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2021年动物防疫防控应急物资采购</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项目支出</w:t>
      </w:r>
      <w:r>
        <w:rPr>
          <w:rFonts w:hint="eastAsia" w:ascii="方正小标宋简体" w:hAnsi="方正小标宋简体" w:eastAsia="方正小标宋简体" w:cs="方正小标宋简体"/>
          <w:sz w:val="44"/>
          <w:szCs w:val="44"/>
          <w:highlight w:val="none"/>
          <w:lang w:eastAsia="zh-CN"/>
        </w:rPr>
        <w:t>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2017年12月制定发布《关于推进兽医社会化服务发展的指导意见》，推进建设政府主导的公益性兽医服务和市场主导的经营性兽医服务相结合的兽医社会化服务新格局，更好地满足全社会多层次多样化的兽医服务需求。农业农村部先后多次组织开展兽医社会化服务调研，并结合工作实际，制定发布了《农业农村部办公厅关于做好2018年兽医社会化服务推进工作的通知》、《农业农村部关于加快推进第三方兽医检测机构等社会力量参与生猪生产恢复发展和动物防疫工作的通知》，加快推进兽医社会化服务的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2020年中央一号文件明确提出“加强动物防疫体系建设，落实防疫人员和经费保障，在生猪大县实施乡镇动物防疫特聘计划”。2020年3月，农业农村部印发《农业农村部办公厅关于在农技推广服务特聘计划中设立特聘动物防疫专员的通知》，缓解基层动物防疫力量严重不足的矛盾。</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财政部</w:t>
      </w:r>
      <w:r>
        <w:rPr>
          <w:rFonts w:hint="eastAsia" w:ascii="Times New Roman" w:hAnsi="Times New Roman" w:eastAsia="仿宋_GB2312" w:cs="Times New Roman"/>
          <w:bCs/>
          <w:kern w:val="2"/>
          <w:sz w:val="32"/>
          <w:szCs w:val="32"/>
          <w:highlight w:val="none"/>
          <w:lang w:val="en-US" w:eastAsia="zh-CN"/>
        </w:rPr>
        <w:t xml:space="preserve"> </w:t>
      </w:r>
      <w:r>
        <w:rPr>
          <w:rFonts w:hint="eastAsia" w:ascii="Times New Roman" w:hAnsi="Times New Roman" w:eastAsia="仿宋_GB2312" w:cs="Times New Roman"/>
          <w:bCs/>
          <w:kern w:val="2"/>
          <w:sz w:val="32"/>
          <w:szCs w:val="32"/>
          <w:highlight w:val="none"/>
          <w:lang w:eastAsia="zh-CN"/>
        </w:rPr>
        <w:t>农业农村部《关于修订印发农业相关转移支付资金管理办法的通知》（财农</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10号）；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山西省农业农村厅办公室《关于报送2021年重大动物疫病强制免疫工作计划的通知》（晋农办疫控发〔2020〕94号）；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山西省农业农村厅办公室《关于进一步规范动物及动物产品检疫工作的通知》（晋农办牧医发〔2021〕149号</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4</w:t>
      </w:r>
      <w:r>
        <w:rPr>
          <w:rFonts w:hint="eastAsia" w:ascii="Times New Roman" w:hAnsi="Times New Roman" w:eastAsia="仿宋_GB2312" w:cs="Times New Roman"/>
          <w:bCs/>
          <w:kern w:val="2"/>
          <w:sz w:val="32"/>
          <w:szCs w:val="32"/>
          <w:highlight w:val="none"/>
          <w:lang w:eastAsia="zh-CN"/>
        </w:rPr>
        <w:t>）山西省农业农村厅办公室《关于印发&lt;2020年山西省动物防疫社会化服务补助试点工作方案&gt;的通知》（晋农办牧医发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54号）；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（5）山西省农业农村厅办公室《关于做好秋季重大动物疫病防控工作的通知》（晋农办牧医发〔2021〕213号）；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（6）兴县人民政府《关于印发兴县“一保通”实施方案（试行）的通知》（兴政府发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（7）其他相关政策性文件。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面对非洲猪瘟等动物疫病防控、生猪稳产保供、小反刍兽强制免疫等情形，为保证养殖业安全生产、畜禽水产品质量安全监管。急需购置一批动物防疫防控物资，确保全县畜牧水产生产保持平稳发展态势。</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年兴县农业农村局动物防疫防控应急物资采购项目预算指标</w:t>
      </w:r>
      <w:r>
        <w:rPr>
          <w:rFonts w:hint="eastAsia" w:ascii="Times New Roman" w:hAnsi="Times New Roman" w:eastAsia="仿宋_GB2312" w:cs="Times New Roman"/>
          <w:bCs/>
          <w:kern w:val="2"/>
          <w:sz w:val="32"/>
          <w:szCs w:val="32"/>
          <w:highlight w:val="none"/>
          <w:lang w:val="en-US" w:eastAsia="zh-CN"/>
        </w:rPr>
        <w:t>20.26万元。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年兴县农业农村局实际支付采购应急物资及实验室耗材</w:t>
      </w:r>
      <w:r>
        <w:rPr>
          <w:rFonts w:hint="eastAsia" w:ascii="Times New Roman" w:hAnsi="Times New Roman" w:eastAsia="仿宋_GB2312" w:cs="Times New Roman"/>
          <w:bCs/>
          <w:kern w:val="2"/>
          <w:sz w:val="32"/>
          <w:szCs w:val="32"/>
          <w:highlight w:val="none"/>
          <w:lang w:val="en-US" w:eastAsia="zh-CN"/>
        </w:rPr>
        <w:t>20.26</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为防止动物疫情突发，根据需求购置一批动物防疫防控物资和实验室耗材，满足全县畜牧水产生产和畜禽水产兽药残留、违禁药品等的质量安全检验检测，确保畜牧水产事业持续发展。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梳理2021年动物防疫防控应急物资采购项目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绩效自评</w:t>
      </w:r>
      <w:r>
        <w:rPr>
          <w:rFonts w:hint="default" w:ascii="Times New Roman" w:hAnsi="Times New Roman" w:eastAsia="仿宋_GB2312" w:cs="Times New Roman"/>
          <w:b/>
          <w:bCs w:val="0"/>
          <w:kern w:val="2"/>
          <w:sz w:val="32"/>
          <w:szCs w:val="32"/>
          <w:highlight w:val="none"/>
          <w:lang w:val="en-US" w:eastAsia="zh-CN"/>
        </w:rPr>
        <w:t>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绩效自评方法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w:t>
      </w:r>
      <w:r>
        <w:rPr>
          <w:rFonts w:hint="eastAsia" w:ascii="Times New Roman" w:hAnsi="Times New Roman" w:eastAsia="仿宋_GB2312" w:cs="Times New Roman"/>
          <w:bCs/>
          <w:kern w:val="2"/>
          <w:sz w:val="32"/>
          <w:szCs w:val="32"/>
          <w:highlight w:val="none"/>
          <w:lang w:eastAsia="zh-CN"/>
        </w:rPr>
        <w:t>2021年动物防疫防控应急物资采购项目</w:t>
      </w:r>
      <w:r>
        <w:rPr>
          <w:rFonts w:hint="eastAsia" w:ascii="Times New Roman" w:hAnsi="Times New Roman" w:eastAsia="仿宋_GB2312" w:cs="Times New Roman"/>
          <w:bCs/>
          <w:kern w:val="2"/>
          <w:sz w:val="32"/>
          <w:szCs w:val="32"/>
          <w:highlight w:val="none"/>
          <w:lang w:val="en-US" w:eastAsia="zh-CN"/>
        </w:rPr>
        <w:t>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2021年动物防疫防控应急物资采购项目</w:t>
      </w:r>
      <w:r>
        <w:rPr>
          <w:rFonts w:hint="eastAsia" w:ascii="Times New Roman" w:hAnsi="Times New Roman" w:eastAsia="仿宋_GB2312" w:cs="Times New Roman"/>
          <w:bCs/>
          <w:kern w:val="2"/>
          <w:sz w:val="32"/>
          <w:szCs w:val="32"/>
          <w:highlight w:val="none"/>
        </w:rPr>
        <w:t>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投入指标从项目资金执行情况方面进行考察，投入指标分值共计10分，本项目实际得分9.98分：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兴县农业农村局2021年动物防疫防控应急物资采购项目全年预算金额20.26万元，全年支出金额20.26万元。执行率=全年支出金额/全年预算金额=20.26/20.26=100.00%。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购买应急口罩4000个，N95口罩1500个，鞋套1000个，防护服300个，动物尸体袋2000个，头套400个，防疫面罩200个等其他必须防疫防控物资。</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依据项目支出绩效自评得分规则，数量指标得20分。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2021年动物防疫防控应急物资采购符合相关检验检疫要求，质量可靠。依据项目支出绩效自评得分规则，质量指标得10分。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时效指标-完成及时率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2021年动物防疫防控应急物资采购项目通过询价方式确定供应商，供应商在合同规定时间内完成采购产品的提供。依据项目支出绩效自评得分规则，时效指标得分10分。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2021年动物防疫防控应急物资供应商通过询价方式确定，一定程度上在质量得到保证的前提下达到价格最优。依据项目支出绩效自评得分规则，成本指标得分10分。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动物防疫防控应急物资采购严格实行计划管理，登记完善应急物资名称、规格型号、数量、运往地点、时间要求、用途、签发人等。在发生疫情需调用应急物资时，通过重大动物疫病防控调度指挥系统，启动应急物资快速响应，尽可能降低损失，有助于经济产业向好发展。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动物疫情等自然灾害在目前看来防不胜防，不可避免，我们能做的并要做好的是在疫情来临之前做好准备，积极防控，争取把损失降到最低、最小。促进食品的安全和公共卫生的安全，营造关系社会和谐稳定。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动物疫病防控随着我国经济水平不断提高，人与人、人与动物、动物与动物之间的联系变得更加紧密，而现代危机的本质特征之一就是跨边界传播。建立完善有效的防控动物疫病应急物资采购、储备机制有助于在发生重大公共卫生事件时启用，有效减少疫情传播。对后期经济、生态、社会可持续发展做出贡献。根据绩效自评指标体系，可</w:t>
      </w:r>
      <w:bookmarkStart w:id="12" w:name="_GoBack"/>
      <w:bookmarkEnd w:id="12"/>
      <w:r>
        <w:rPr>
          <w:rFonts w:hint="eastAsia" w:ascii="Times New Roman" w:hAnsi="Times New Roman" w:eastAsia="仿宋_GB2312" w:cs="Times New Roman"/>
          <w:bCs/>
          <w:kern w:val="2"/>
          <w:sz w:val="32"/>
          <w:szCs w:val="32"/>
          <w:highlight w:val="none"/>
          <w:lang w:val="en-US" w:eastAsia="zh-CN"/>
        </w:rPr>
        <w:t>持续影响得10分。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。2021年动物防疫防控应急物资采购作为一项民生工程，物资采购有利于应急公共卫生事件及突发状况。人民群众对该项目的实施满意度达到95%以上。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兴县县农业农村局2021年动物防疫防控应急物资采购项目绩效自评得分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bookmarkStart w:id="11" w:name="_Toc10677_WPSOffice_Level1"/>
      <w:r>
        <w:rPr>
          <w:rFonts w:hint="eastAsia" w:ascii="Times New Roman" w:hAnsi="Times New Roman" w:eastAsia="仿宋_GB2312" w:cs="Times New Roman"/>
          <w:bCs/>
          <w:kern w:val="2"/>
          <w:sz w:val="32"/>
          <w:szCs w:val="32"/>
          <w:highlight w:val="none"/>
          <w:lang w:val="en-US" w:eastAsia="zh-CN"/>
        </w:rPr>
        <w:t>农业农村局根据财政资金管理办法的有关规定制定相应的项目资金管理制度。严格招投标程序，加强把控审核与供应商签订的采购合同及开具的发票，资金的结算通过财政直接支付。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对所采购的储备物资严格按照《政府采购法》的规定实行统一招标采购，对每种物资严格按照指标要求验收入库。</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r>
        <w:rPr>
          <w:rFonts w:hint="eastAsia" w:ascii="黑体" w:hAnsi="黑体" w:eastAsia="黑体" w:cs="黑体"/>
          <w:bCs/>
          <w:kern w:val="2"/>
          <w:sz w:val="32"/>
          <w:szCs w:val="32"/>
          <w:highlight w:val="none"/>
          <w:lang w:eastAsia="zh-CN"/>
        </w:rPr>
        <w:t>六</w:t>
      </w:r>
      <w:r>
        <w:rPr>
          <w:rFonts w:hint="eastAsia" w:ascii="黑体" w:hAnsi="黑体" w:eastAsia="黑体" w:cs="黑体"/>
          <w:bCs/>
          <w:kern w:val="2"/>
          <w:sz w:val="32"/>
          <w:szCs w:val="32"/>
          <w:highlight w:val="none"/>
        </w:rPr>
        <w:t>、</w:t>
      </w:r>
      <w:r>
        <w:rPr>
          <w:rFonts w:hint="eastAsia" w:ascii="黑体" w:hAnsi="黑体" w:eastAsia="黑体" w:cs="黑体"/>
          <w:bCs/>
          <w:kern w:val="2"/>
          <w:sz w:val="32"/>
          <w:szCs w:val="32"/>
          <w:highlight w:val="none"/>
          <w:lang w:eastAsia="zh-CN"/>
        </w:rPr>
        <w:t>存在的主要问题及改进建议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在实施疫病防控工作过程中，严格规范并完善一套申报申批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监督工作制度，形成严格、科学、高效的运行机制。</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兴县农业农村局2021年动物防疫防控应急物资采购项目支出绩效自评报告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兴县农业农村局2021年动物防疫防控应急物资采购项目支出绩效自评报告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D68698B1"/>
    <w:multiLevelType w:val="singleLevel"/>
    <w:tmpl w:val="D68698B1"/>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1"/>
  </w:num>
  <w:num w:numId="3">
    <w:abstractNumId w:val="8"/>
  </w:num>
  <w:num w:numId="4">
    <w:abstractNumId w:val="4"/>
  </w:num>
  <w:num w:numId="5">
    <w:abstractNumId w:val="3"/>
  </w:num>
  <w:num w:numId="6">
    <w:abstractNumId w:val="5"/>
  </w:num>
  <w:num w:numId="7">
    <w:abstractNumId w:val="7"/>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3E92C46"/>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63343A"/>
    <w:rsid w:val="0FD63482"/>
    <w:rsid w:val="0FFF2D9F"/>
    <w:rsid w:val="100A0AFC"/>
    <w:rsid w:val="10474DB4"/>
    <w:rsid w:val="107964E6"/>
    <w:rsid w:val="10C6225A"/>
    <w:rsid w:val="10C65498"/>
    <w:rsid w:val="1126470E"/>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181158"/>
    <w:rsid w:val="17323002"/>
    <w:rsid w:val="175E48A4"/>
    <w:rsid w:val="18004A29"/>
    <w:rsid w:val="18DD61B1"/>
    <w:rsid w:val="19BC7312"/>
    <w:rsid w:val="19E57170"/>
    <w:rsid w:val="19F00F7B"/>
    <w:rsid w:val="1A35050B"/>
    <w:rsid w:val="1A913737"/>
    <w:rsid w:val="1AF07BC9"/>
    <w:rsid w:val="1B395649"/>
    <w:rsid w:val="1B3E133B"/>
    <w:rsid w:val="1B6245E8"/>
    <w:rsid w:val="1B711537"/>
    <w:rsid w:val="1B983250"/>
    <w:rsid w:val="1BB407AA"/>
    <w:rsid w:val="1BFA13EB"/>
    <w:rsid w:val="1C0D7CF2"/>
    <w:rsid w:val="1C347393"/>
    <w:rsid w:val="1C3916BB"/>
    <w:rsid w:val="1DE015D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821DEE"/>
    <w:rsid w:val="25A71D67"/>
    <w:rsid w:val="25D34859"/>
    <w:rsid w:val="25EF2F74"/>
    <w:rsid w:val="25F8698C"/>
    <w:rsid w:val="26914E69"/>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2A578E"/>
    <w:rsid w:val="3C5F50EB"/>
    <w:rsid w:val="3D685812"/>
    <w:rsid w:val="3D754856"/>
    <w:rsid w:val="3DA75B0A"/>
    <w:rsid w:val="3E1D4AE0"/>
    <w:rsid w:val="3E493C55"/>
    <w:rsid w:val="3F4C1E14"/>
    <w:rsid w:val="3FE038B8"/>
    <w:rsid w:val="3FE8302B"/>
    <w:rsid w:val="401A3DFE"/>
    <w:rsid w:val="41AA260C"/>
    <w:rsid w:val="42143DB4"/>
    <w:rsid w:val="42F064E9"/>
    <w:rsid w:val="43894CC0"/>
    <w:rsid w:val="43CD2ACE"/>
    <w:rsid w:val="43F12BB5"/>
    <w:rsid w:val="43F919D7"/>
    <w:rsid w:val="43FD32F5"/>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392D48"/>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93401E"/>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8E0999"/>
    <w:rsid w:val="5D903B97"/>
    <w:rsid w:val="5E836886"/>
    <w:rsid w:val="5E877AFA"/>
    <w:rsid w:val="5EB32CFF"/>
    <w:rsid w:val="5ECD587B"/>
    <w:rsid w:val="5EEE3AD3"/>
    <w:rsid w:val="5F235A98"/>
    <w:rsid w:val="5F334319"/>
    <w:rsid w:val="5F644ECF"/>
    <w:rsid w:val="604B29F7"/>
    <w:rsid w:val="608D20C3"/>
    <w:rsid w:val="60AE6EFF"/>
    <w:rsid w:val="60D95F74"/>
    <w:rsid w:val="60FA2C82"/>
    <w:rsid w:val="61A65E91"/>
    <w:rsid w:val="620263EA"/>
    <w:rsid w:val="621934ED"/>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10D6710"/>
    <w:rsid w:val="72D7609D"/>
    <w:rsid w:val="72E07700"/>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4831</Words>
  <Characters>5045</Characters>
  <Lines>0</Lines>
  <Paragraphs>0</Paragraphs>
  <TotalTime>0</TotalTime>
  <ScaleCrop>false</ScaleCrop>
  <LinksUpToDate>false</LinksUpToDate>
  <CharactersWithSpaces>5065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