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生猪产业集群发展工作经费</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深入贯彻习近平总书记视察山西时的重要讲话和在深度贫困地区脱贫攻坚座谈会上的重要讲话精神，根据《兴县脱贫攻坚领导小组关于印发〈兴县2020年特色农业产业扶贫行动方案〉的通知》（兴脱贫攻坚组发〔2020〕4号）精神，补齐我县“一乡一园区”项目短板，积极培育新型经营主体。为助力我县脱贫攻坚工作，推动我县生猪养殖产业集群发展，特下发生猪产业集群发展工作经费，依据土地利用现状数据库、基本农田分布图、生态红线范围、最新林地管理一张图数据库结合交通、电力、水源等要求勘查选定适宜建设生猪养殖场的地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兴县人民政府办公室关于印发《兴县生猪产业集群化发展三年行动方案》的通知（兴政办字〔2021〕8号）；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一是依据土地利用现状数据库、基本农田分布图、生态红线范围、最新林地管理一张图数据库结合交通、电力、水源等要求勘查选定适宜建设生猪养殖场的地块。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二是就兴县生猪养殖场选址项目进行土地勘测定界，并出具《土地勘测定界技术报告书》。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三是对东仁家里标准化种猪养殖场项目完成项目施工图设计及预算编制。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年兴县财政局实际拨付兴县农业农村局生猪产业集群发展工作项目资金</w:t>
      </w:r>
      <w:r>
        <w:rPr>
          <w:rFonts w:hint="eastAsia" w:ascii="Times New Roman" w:hAnsi="Times New Roman" w:eastAsia="仿宋_GB2312" w:cs="Times New Roman"/>
          <w:bCs/>
          <w:kern w:val="2"/>
          <w:sz w:val="32"/>
          <w:szCs w:val="32"/>
          <w:highlight w:val="none"/>
          <w:lang w:val="en-US" w:eastAsia="zh-CN"/>
        </w:rPr>
        <w:t>62.99万元，项目预算资金为62.99万元，资金到位率100.00%。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年兴县农业农村局生猪产业集群发展工作经费资金实际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62.99</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一是依据土地利用现状数据库、基本农田分布图、生态红线范围、最新林地管理一张图数据库结合交通、电力、水源等要求勘查选定适宜建设生猪养殖场的地块。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二是就兴县生猪养殖场选址项目进行土地勘测定界，并出具《土地勘测定界技术报告书》。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三是对东仁家里标准化种猪养殖场项目完成项目施工图设计及预算编制。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二、绩效</w:t>
      </w:r>
      <w:r>
        <w:rPr>
          <w:rFonts w:hint="eastAsia" w:ascii="黑体" w:hAnsi="黑体" w:eastAsia="黑体" w:cs="黑体"/>
          <w:bCs/>
          <w:kern w:val="2"/>
          <w:sz w:val="32"/>
          <w:szCs w:val="32"/>
          <w:highlight w:val="none"/>
          <w:lang w:val="en-US" w:eastAsia="zh-CN"/>
        </w:rPr>
        <w:t>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生猪产业集群发展工作经费</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生猪产业集群发展工作经费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兴县农业农村局生猪产业集群发展工作经费全年预算金额62.99万元，全年支出金额62.99万元。执行率=全年支出金额/全年预算金额=62.99/62.99*100.00%=100.00%。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种猪养殖场设计项目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生猪产业集群发展工作项目拟对东仁家里标准化种猪养殖场完成项目施工图设计及预算编制，相关设计内容已完成并通过审核。依据项目支出绩效自评得分规则，种猪养殖场设计项目得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生猪养殖场勘测项目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农业农村局生猪产业集群发展工作项目拟对30家兴县生猪养殖场选址项目进行土地勘测定界，并出具《土地勘测定界技术报告书》。相关勘测工作已完成并通过审核。依据项目支出绩效自评得分规则，生猪养殖场勘测项目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生猪养殖场选址项目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集群发展工作项目依据土地利用现状数据库、基本农田分布图、生态红线范围、最新林地管理一张图数据库结合交通、电力、水源等要求勘查选定适宜建设生猪养殖场的地块。相关选址内容已完成并通过验收。依据项目支出绩效自评得分规则，生猪养殖场选址项目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综上：依据项目支出绩效自评得分规则，数量指标得分21分。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生猪产业集群发展工作项目拟在本县选取适宜建设生猪养殖的地块，并对其进行勘测定界。相关选址及勘测工作已完工并通过验收。依据项目支出绩效自评得分规则，质量指标得10分。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集群发展工作项目拟在本县选取适宜建设生猪养殖的地块，并对其进行勘测定界。选址及勘测工作按照实施方案要求进行开工，已经过审核并投入使用。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兴县农业农村局生猪产业集群发展工作项目资金预算62.99万元，实际支付资金62.99万元，预算成本完成率100.0%。成本指标得分9分。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生猪产业集群发展工作完成后，紧紧围绕“农民增收、农业增效、农村发展”这一核心，大力推进农业结构调整，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项目以“公司+基地+农户”的产业化模式，培育状大龙头企业，增强辐射带动能力，全面提升项目区养猪生产水平，增加农民收入，对加快本地区经济发展具有重要意义。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w:t>
      </w:r>
      <w:r>
        <w:rPr>
          <w:rFonts w:hint="eastAsia" w:ascii="Times New Roman" w:hAnsi="Times New Roman" w:eastAsia="仿宋_GB2312" w:cs="Times New Roman"/>
          <w:bCs/>
          <w:kern w:val="2"/>
          <w:sz w:val="32"/>
          <w:szCs w:val="32"/>
          <w:highlight w:val="none"/>
          <w:lang w:val="en-US" w:eastAsia="zh-CN"/>
        </w:rPr>
        <w:t>生态环境</w:t>
      </w:r>
      <w:r>
        <w:rPr>
          <w:rFonts w:hint="default" w:ascii="Times New Roman" w:hAnsi="Times New Roman" w:eastAsia="仿宋_GB2312" w:cs="Times New Roman"/>
          <w:bCs/>
          <w:kern w:val="2"/>
          <w:sz w:val="32"/>
          <w:szCs w:val="32"/>
          <w:highlight w:val="none"/>
          <w:lang w:val="en-US" w:eastAsia="zh-CN"/>
        </w:rPr>
        <w:t>所带来的直接或间接影响情况</w:t>
      </w:r>
      <w:r>
        <w:rPr>
          <w:rFonts w:hint="eastAsia" w:ascii="Times New Roman" w:hAnsi="Times New Roman" w:eastAsia="仿宋_GB2312" w:cs="Times New Roman"/>
          <w:bCs/>
          <w:kern w:val="2"/>
          <w:sz w:val="32"/>
          <w:szCs w:val="32"/>
          <w:highlight w:val="none"/>
          <w:lang w:val="en-US" w:eastAsia="zh-CN"/>
        </w:rPr>
        <w:t>。通过实施生猪产业集群发展工作，加快推进生猪养殖废弃物资源化利用，实现粪污就近消纳，促进绿色发展</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依据项目支出绩效自评得分规则，生态效益得7分。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项目的实施，引导全县生猪养殖企业抱团发展，依靠龙头企业各自的优势资源，强强联手打造兴县生猪区域知名品牌。依据项目支出绩效自评得分规则，可持续影响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9.91</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兴县农业农村局生猪产业集群发展工作项目绩效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为99.91</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高度重视建设工作，配备工作力量，明确职责分工，完善工作机制，确保高质量完成任务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bookmarkStart w:id="13" w:name="_Toc10677_WPSOffice_Level1"/>
      <w:r>
        <w:rPr>
          <w:rFonts w:hint="eastAsia" w:ascii="Times New Roman" w:hAnsi="Times New Roman" w:eastAsia="仿宋_GB2312" w:cs="Times New Roman"/>
          <w:bCs/>
          <w:kern w:val="2"/>
          <w:sz w:val="32"/>
          <w:szCs w:val="32"/>
          <w:highlight w:val="none"/>
          <w:lang w:val="en-US" w:eastAsia="zh-CN"/>
        </w:rPr>
        <w:t>充分利用现有土地资源优势，统筹考虑生态环境保护、重大动物疫病防控等因素，引导生猪产业上山进沟，远离黄河、蔚汾河、岚漪河、湫水河、南川河等重要水源地、禽畜禁养区布局。生猪养殖场选址要综合考虑向粮油生产区布局，统筹考虑宜居村庄与生猪产业发展的关系，优先安排美丽宜居示范村发展生猪产业。同时配套建设饲料生产、屠宰分割、有机肥加工、粪污无害化处理等全产业发展链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5" w:name="_GoBack"/>
      <w:bookmarkEnd w:id="1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兴县农业农村局“生猪产业集群发展工作经费”财政支出绩效自评报告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兴县农业农村局“生猪产业集群发展工作经费”财政支出绩效自评报告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A77823"/>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17019F2"/>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AD3D46"/>
    <w:rsid w:val="28B75C8C"/>
    <w:rsid w:val="28EB6073"/>
    <w:rsid w:val="291B34E4"/>
    <w:rsid w:val="29297918"/>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DA5039"/>
    <w:rsid w:val="378473D3"/>
    <w:rsid w:val="387C133F"/>
    <w:rsid w:val="38AD350C"/>
    <w:rsid w:val="38C81578"/>
    <w:rsid w:val="39520A2A"/>
    <w:rsid w:val="39C0385F"/>
    <w:rsid w:val="3B267196"/>
    <w:rsid w:val="3B6C3ED7"/>
    <w:rsid w:val="3BB86365"/>
    <w:rsid w:val="3BD16BF1"/>
    <w:rsid w:val="3C057DE9"/>
    <w:rsid w:val="3D685812"/>
    <w:rsid w:val="3D754856"/>
    <w:rsid w:val="3DA75B0A"/>
    <w:rsid w:val="3E1D4AE0"/>
    <w:rsid w:val="3F4C1E14"/>
    <w:rsid w:val="3FE8302B"/>
    <w:rsid w:val="41A45A14"/>
    <w:rsid w:val="41AA260C"/>
    <w:rsid w:val="42F064E9"/>
    <w:rsid w:val="43894CC0"/>
    <w:rsid w:val="43CD2ACE"/>
    <w:rsid w:val="43F919D7"/>
    <w:rsid w:val="442D736F"/>
    <w:rsid w:val="446C23AB"/>
    <w:rsid w:val="4500160B"/>
    <w:rsid w:val="45A740DF"/>
    <w:rsid w:val="461038DC"/>
    <w:rsid w:val="46144D30"/>
    <w:rsid w:val="46C20F13"/>
    <w:rsid w:val="470B136A"/>
    <w:rsid w:val="475A27F6"/>
    <w:rsid w:val="47933C0C"/>
    <w:rsid w:val="47A03CF5"/>
    <w:rsid w:val="47D538BC"/>
    <w:rsid w:val="47F03757"/>
    <w:rsid w:val="48094185"/>
    <w:rsid w:val="485C56D4"/>
    <w:rsid w:val="48F175BE"/>
    <w:rsid w:val="49660C56"/>
    <w:rsid w:val="49DD022A"/>
    <w:rsid w:val="4A61537D"/>
    <w:rsid w:val="4A8A4A17"/>
    <w:rsid w:val="4ABF7583"/>
    <w:rsid w:val="4B183B5F"/>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952E7D"/>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7B06A6"/>
    <w:rsid w:val="57924840"/>
    <w:rsid w:val="582118B6"/>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594291"/>
    <w:rsid w:val="63CB0048"/>
    <w:rsid w:val="63E9389D"/>
    <w:rsid w:val="64460120"/>
    <w:rsid w:val="64C57C6B"/>
    <w:rsid w:val="655F187A"/>
    <w:rsid w:val="65793114"/>
    <w:rsid w:val="65E04CC8"/>
    <w:rsid w:val="65F40890"/>
    <w:rsid w:val="66130BD1"/>
    <w:rsid w:val="66733FAD"/>
    <w:rsid w:val="66C13408"/>
    <w:rsid w:val="67342380"/>
    <w:rsid w:val="67750A01"/>
    <w:rsid w:val="67A05630"/>
    <w:rsid w:val="688D5A17"/>
    <w:rsid w:val="69362178"/>
    <w:rsid w:val="69445814"/>
    <w:rsid w:val="6A3037E7"/>
    <w:rsid w:val="6A5E70B2"/>
    <w:rsid w:val="6A6234B6"/>
    <w:rsid w:val="6A971C77"/>
    <w:rsid w:val="6AB60CE2"/>
    <w:rsid w:val="6AB619CF"/>
    <w:rsid w:val="6AD576A0"/>
    <w:rsid w:val="6B170D07"/>
    <w:rsid w:val="6B7E1A43"/>
    <w:rsid w:val="6BBB22B6"/>
    <w:rsid w:val="6C097B3F"/>
    <w:rsid w:val="6C995851"/>
    <w:rsid w:val="6D181F80"/>
    <w:rsid w:val="6D1E41E7"/>
    <w:rsid w:val="6D3F73B1"/>
    <w:rsid w:val="6D8A37F7"/>
    <w:rsid w:val="6D8B3807"/>
    <w:rsid w:val="6E362DF0"/>
    <w:rsid w:val="6E36711F"/>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225E7E"/>
    <w:rsid w:val="79442C5B"/>
    <w:rsid w:val="79B566A9"/>
    <w:rsid w:val="7A10574B"/>
    <w:rsid w:val="7AD315B5"/>
    <w:rsid w:val="7BB97187"/>
    <w:rsid w:val="7C050874"/>
    <w:rsid w:val="7C1C3664"/>
    <w:rsid w:val="7C3E139D"/>
    <w:rsid w:val="7C574FCB"/>
    <w:rsid w:val="7CB63CAD"/>
    <w:rsid w:val="7DCD764F"/>
    <w:rsid w:val="7DF22919"/>
    <w:rsid w:val="7DFA516C"/>
    <w:rsid w:val="7E1114DA"/>
    <w:rsid w:val="7E8B4EC4"/>
    <w:rsid w:val="7EC87BBA"/>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5063</Words>
  <Characters>5224</Characters>
  <Lines>0</Lines>
  <Paragraphs>0</Paragraphs>
  <TotalTime>3</TotalTime>
  <ScaleCrop>false</ScaleCrop>
  <LinksUpToDate>false</LinksUpToDate>
  <CharactersWithSpaces>5242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