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page" w:horzAnchor="page" w:tblpX="805" w:tblpY="1518"/>
        <w:tblOverlap w:val="never"/>
        <w:tblW w:w="1048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SimHei" w:hAnsi="SimSun" w:eastAsia="SimHei" w:cs="SimHe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SimHei" w:hAnsi="SimSun" w:eastAsia="SimHei" w:cs="SimHe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附件4-1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FangSong" w:hAnsi="FangSong" w:eastAsia="FangSong" w:cs="FangSong"/>
                <w:b/>
                <w:bCs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FangSong" w:hAnsi="FangSong" w:eastAsia="FangSong" w:cs="FangSong"/>
                <w:b/>
                <w:bCs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SimHei" w:hAnsi="SimSun" w:eastAsia="SimHei" w:cs="SimHei"/>
                <w:b/>
                <w:bCs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SimHei" w:hAnsi="SimSun" w:eastAsia="SimHei" w:cs="SimHei"/>
                <w:b/>
                <w:bCs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项目支出绩效评价报告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FangSong" w:hAnsi="FangSong" w:eastAsia="FangSong" w:cs="FangSong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FangSong" w:hAnsi="FangSong" w:eastAsia="FangSong" w:cs="FangSong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FangSong" w:hAnsi="FangSong" w:eastAsia="FangSong" w:cs="FangSong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FangSong" w:hAnsi="FangSong" w:eastAsia="FangSong" w:cs="FangSong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FangSong" w:hAnsi="FangSong" w:eastAsia="FangSong" w:cs="FangSong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FangSong" w:hAnsi="FangSong" w:eastAsia="FangSong" w:cs="FangSong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FangSong" w:hAnsi="FangSong" w:eastAsia="FangSong" w:cs="FangSong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FangSong" w:hAnsi="FangSong" w:eastAsia="FangSong" w:cs="FangSong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SimSun" w:hAnsi="SimSun" w:eastAsia="SimSun" w:cs="SimSu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SimSun" w:hAnsi="SimSun" w:eastAsia="SimSun" w:cs="SimSu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            评价类型：</w:t>
            </w:r>
            <w:r>
              <w:rPr>
                <w:rFonts w:hint="eastAsia" w:ascii="SimSun" w:hAnsi="SimSun" w:eastAsia="SimSun" w:cs="SimSun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>□实施过程评价</w:t>
            </w:r>
            <w:r>
              <w:rPr>
                <w:rStyle w:val="9"/>
                <w:lang w:val="en-US" w:eastAsia="zh-CN" w:bidi="ar"/>
              </w:rPr>
              <w:t xml:space="preserve">      </w:t>
            </w:r>
            <w:r>
              <w:rPr>
                <w:rFonts w:hint="eastAsia" w:ascii="SimSun" w:hAnsi="SimSun" w:eastAsia="SimSun" w:cs="SimSun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>☑完成结果评价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SimSun" w:hAnsi="SimSun" w:eastAsia="SimSun" w:cs="SimSu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SimSun" w:hAnsi="SimSun" w:eastAsia="SimSun" w:cs="SimSu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           项目名称： </w:t>
            </w:r>
            <w:r>
              <w:rPr>
                <w:rFonts w:hint="eastAsia" w:ascii="SimSun" w:hAnsi="SimSun" w:eastAsia="SimSun" w:cs="SimSun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 xml:space="preserve">         三八妇女节经费     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SimSun" w:hAnsi="SimSun" w:eastAsia="SimSun" w:cs="SimSu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SimSun" w:hAnsi="SimSun" w:eastAsia="SimSun" w:cs="SimSu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           项目单位： </w:t>
            </w:r>
            <w:r>
              <w:rPr>
                <w:rFonts w:hint="eastAsia" w:ascii="SimSun" w:hAnsi="SimSun" w:eastAsia="SimSun" w:cs="SimSun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 xml:space="preserve">        兴县妇女联合会    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SimSun" w:hAnsi="SimSun" w:eastAsia="SimSun" w:cs="SimSu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SimSun" w:hAnsi="SimSun" w:eastAsia="SimSun" w:cs="SimSu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           主管部门： </w:t>
            </w:r>
            <w:r>
              <w:rPr>
                <w:rFonts w:hint="eastAsia" w:ascii="SimSun" w:hAnsi="SimSun" w:eastAsia="SimSun" w:cs="SimSun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 xml:space="preserve">        兴县妇女联合会        </w:t>
            </w:r>
            <w:r>
              <w:rPr>
                <w:rStyle w:val="9"/>
                <w:lang w:val="en-US" w:eastAsia="zh-CN" w:bidi="ar"/>
              </w:rPr>
              <w:t xml:space="preserve">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SimSun" w:hAnsi="SimSun" w:eastAsia="SimSun" w:cs="SimSun"/>
                <w:i w:val="0"/>
                <w:iCs w:val="0"/>
                <w:color w:val="000000"/>
                <w:sz w:val="28"/>
                <w:szCs w:val="28"/>
                <w:u w:val="none"/>
                <w:lang w:val="en-US"/>
              </w:rPr>
            </w:pPr>
            <w:r>
              <w:rPr>
                <w:rFonts w:hint="eastAsia" w:ascii="SimSun" w:hAnsi="SimSun" w:eastAsia="SimSun" w:cs="SimSu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           评价时间： </w:t>
            </w:r>
            <w:r>
              <w:rPr>
                <w:rFonts w:hint="eastAsia" w:ascii="SimSun" w:hAnsi="SimSun" w:eastAsia="SimSun" w:cs="SimSun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 xml:space="preserve">  2022年2月1日至2022年6月30日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SimSun" w:hAnsi="SimSun" w:eastAsia="SimSun" w:cs="SimSu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SimSun" w:hAnsi="SimSun" w:eastAsia="SimSun" w:cs="SimSu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           组织方式：</w:t>
            </w:r>
            <w:r>
              <w:rPr>
                <w:rFonts w:hint="eastAsia" w:ascii="SimSun" w:hAnsi="SimSun" w:eastAsia="SimSun" w:cs="SimSun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 xml:space="preserve">□财政部门 </w:t>
            </w:r>
            <w:r>
              <w:rPr>
                <w:rStyle w:val="9"/>
                <w:lang w:val="en-US" w:eastAsia="zh-CN" w:bidi="ar"/>
              </w:rPr>
              <w:t xml:space="preserve">    </w:t>
            </w:r>
            <w:r>
              <w:rPr>
                <w:rFonts w:hint="eastAsia" w:ascii="SimSun" w:hAnsi="SimSun" w:eastAsia="SimSun" w:cs="SimSun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>□主管部门</w:t>
            </w:r>
            <w:r>
              <w:rPr>
                <w:rStyle w:val="9"/>
                <w:lang w:val="en-US" w:eastAsia="zh-CN" w:bidi="ar"/>
              </w:rPr>
              <w:t xml:space="preserve">     </w:t>
            </w:r>
            <w:r>
              <w:rPr>
                <w:rFonts w:hint="eastAsia" w:ascii="SimSun" w:hAnsi="SimSun" w:eastAsia="SimSun" w:cs="SimSun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>☑项目单位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SimSun" w:hAnsi="SimSun" w:eastAsia="SimSun" w:cs="SimSu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SimSun" w:hAnsi="SimSun" w:eastAsia="SimSun" w:cs="SimSu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           评价机构：</w:t>
            </w:r>
            <w:r>
              <w:rPr>
                <w:rFonts w:hint="eastAsia" w:ascii="SimSun" w:hAnsi="SimSun" w:eastAsia="SimSun" w:cs="SimSun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 xml:space="preserve">□第三方机构 </w:t>
            </w:r>
            <w:r>
              <w:rPr>
                <w:rStyle w:val="9"/>
                <w:lang w:val="en-US" w:eastAsia="zh-CN" w:bidi="ar"/>
              </w:rPr>
              <w:t xml:space="preserve">  </w:t>
            </w:r>
            <w:r>
              <w:rPr>
                <w:rFonts w:hint="eastAsia" w:ascii="SimSun" w:hAnsi="SimSun" w:eastAsia="SimSun" w:cs="SimSun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 xml:space="preserve">□专家组 </w:t>
            </w:r>
            <w:r>
              <w:rPr>
                <w:rStyle w:val="9"/>
                <w:lang w:val="en-US" w:eastAsia="zh-CN" w:bidi="ar"/>
              </w:rPr>
              <w:t xml:space="preserve">  </w:t>
            </w:r>
            <w:r>
              <w:rPr>
                <w:rFonts w:hint="eastAsia" w:ascii="SimSun" w:hAnsi="SimSun" w:eastAsia="SimSun" w:cs="SimSun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>☑项目单位评价组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SimSun" w:hAnsi="SimSun" w:eastAsia="SimSun" w:cs="SimSu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SimSun" w:hAnsi="SimSun" w:eastAsia="SimSun" w:cs="SimSu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SimSun" w:hAnsi="SimSun" w:eastAsia="SimSun" w:cs="SimSu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SimSun" w:hAnsi="SimSun" w:eastAsia="SimSun" w:cs="SimSu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SimSun" w:hAnsi="SimSun" w:eastAsia="SimSun" w:cs="SimSu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SimSun" w:hAnsi="SimSun" w:eastAsia="SimSun" w:cs="SimSu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SimSun" w:hAnsi="SimSun" w:eastAsia="SimSun" w:cs="SimSu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SimSun" w:hAnsi="SimSun" w:eastAsia="SimSun" w:cs="SimSu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         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SimSun" w:hAnsi="SimSun" w:eastAsia="SimSun" w:cs="SimSu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SimSun" w:hAnsi="SimSun" w:eastAsia="SimSun" w:cs="SimSu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SimSun" w:hAnsi="SimSun" w:eastAsia="SimSun" w:cs="SimSu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SimSun" w:hAnsi="SimSun" w:eastAsia="SimSun" w:cs="SimSu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             评价单位（盖章）：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SimSun" w:hAnsi="SimSun" w:eastAsia="SimSun" w:cs="SimSun"/>
                <w:i w:val="0"/>
                <w:iCs w:val="0"/>
                <w:color w:val="000000"/>
                <w:sz w:val="28"/>
                <w:szCs w:val="28"/>
                <w:u w:val="none"/>
                <w:lang w:val="en-US"/>
              </w:rPr>
            </w:pPr>
            <w:r>
              <w:rPr>
                <w:rFonts w:hint="eastAsia" w:ascii="SimSun" w:hAnsi="SimSun" w:eastAsia="SimSun" w:cs="SimSu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                    上报时间：2022.8.8</w:t>
            </w:r>
          </w:p>
        </w:tc>
      </w:tr>
    </w:tbl>
    <w:p>
      <w:pPr>
        <w:jc w:val="center"/>
        <w:rPr>
          <w:rFonts w:hint="eastAsia"/>
          <w:sz w:val="44"/>
          <w:szCs w:val="52"/>
        </w:rPr>
      </w:pPr>
    </w:p>
    <w:p>
      <w:pPr>
        <w:jc w:val="center"/>
        <w:rPr>
          <w:rFonts w:hint="eastAsia"/>
          <w:sz w:val="44"/>
          <w:szCs w:val="52"/>
        </w:rPr>
      </w:pPr>
      <w:r>
        <w:rPr>
          <w:rFonts w:hint="eastAsia"/>
          <w:sz w:val="44"/>
          <w:szCs w:val="52"/>
        </w:rPr>
        <w:t>财政支出绩效评价报告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</w:p>
    <w:p>
      <w:pPr>
        <w:rPr>
          <w:rFonts w:hint="eastAsia"/>
        </w:rPr>
      </w:pPr>
    </w:p>
    <w:p>
      <w:pPr>
        <w:rPr>
          <w:rFonts w:hint="eastAsia" w:ascii="FangSong" w:hAnsi="FangSong" w:eastAsia="FangSong" w:cs="FangSong"/>
          <w:b/>
          <w:bCs/>
          <w:sz w:val="32"/>
          <w:szCs w:val="40"/>
        </w:rPr>
      </w:pPr>
      <w:r>
        <w:rPr>
          <w:rFonts w:hint="eastAsia" w:ascii="FangSong" w:hAnsi="FangSong" w:eastAsia="FangSong" w:cs="FangSong"/>
          <w:b/>
          <w:bCs/>
          <w:sz w:val="32"/>
          <w:szCs w:val="40"/>
        </w:rPr>
        <w:t>一、项目基本情况</w:t>
      </w:r>
    </w:p>
    <w:p>
      <w:pPr>
        <w:ind w:firstLine="640" w:firstLineChars="200"/>
        <w:rPr>
          <w:rFonts w:hint="eastAsia" w:ascii="FangSong" w:hAnsi="FangSong" w:eastAsia="FangSong" w:cs="FangSong"/>
          <w:sz w:val="32"/>
          <w:szCs w:val="40"/>
        </w:rPr>
      </w:pPr>
      <w:r>
        <w:rPr>
          <w:rFonts w:hint="eastAsia" w:ascii="FangSong" w:hAnsi="FangSong" w:eastAsia="FangSong" w:cs="FangSong"/>
          <w:sz w:val="32"/>
          <w:szCs w:val="40"/>
        </w:rPr>
        <w:t>（一）项目概况。</w:t>
      </w:r>
    </w:p>
    <w:p>
      <w:pPr>
        <w:ind w:firstLine="640" w:firstLineChars="200"/>
        <w:rPr>
          <w:rFonts w:hint="eastAsia" w:ascii="FangSong" w:hAnsi="FangSong" w:eastAsia="FangSong" w:cs="FangSong"/>
          <w:sz w:val="32"/>
          <w:szCs w:val="40"/>
          <w:lang w:eastAsia="zh-CN"/>
        </w:rPr>
      </w:pPr>
      <w:r>
        <w:rPr>
          <w:rFonts w:hint="eastAsia" w:ascii="FangSong" w:hAnsi="FangSong" w:eastAsia="FangSong" w:cs="FangSong"/>
          <w:sz w:val="32"/>
          <w:szCs w:val="40"/>
        </w:rPr>
        <w:t>项目主要内容</w:t>
      </w:r>
      <w:r>
        <w:rPr>
          <w:rFonts w:hint="eastAsia" w:ascii="FangSong" w:hAnsi="FangSong" w:eastAsia="FangSong" w:cs="FangSong"/>
          <w:sz w:val="32"/>
          <w:szCs w:val="40"/>
          <w:lang w:eastAsia="zh-CN"/>
        </w:rPr>
        <w:t>：根据省市妇联“三八”活动通知精神，开展三八节活动，激励全县妇女，增强有四个自信，做自强不息、甘于奉献、勇于创新的新时代女姓，在经济发和和改革实践中充分发挥半边天作用。</w:t>
      </w:r>
    </w:p>
    <w:p>
      <w:pPr>
        <w:ind w:firstLine="640" w:firstLineChars="200"/>
        <w:rPr>
          <w:rFonts w:hint="eastAsia" w:ascii="FangSong" w:hAnsi="FangSong" w:eastAsia="FangSong" w:cs="FangSong"/>
          <w:sz w:val="32"/>
          <w:szCs w:val="40"/>
        </w:rPr>
      </w:pPr>
      <w:r>
        <w:rPr>
          <w:rFonts w:hint="eastAsia" w:ascii="FangSong" w:hAnsi="FangSong" w:eastAsia="FangSong" w:cs="FangSong"/>
          <w:sz w:val="32"/>
          <w:szCs w:val="40"/>
        </w:rPr>
        <w:t>实施情况</w:t>
      </w:r>
      <w:r>
        <w:rPr>
          <w:rFonts w:hint="eastAsia" w:ascii="FangSong" w:hAnsi="FangSong" w:eastAsia="FangSong" w:cs="FangSong"/>
          <w:sz w:val="32"/>
          <w:szCs w:val="40"/>
          <w:lang w:eastAsia="zh-CN"/>
        </w:rPr>
        <w:t>：项目已完工</w:t>
      </w:r>
    </w:p>
    <w:p>
      <w:pPr>
        <w:ind w:firstLine="640" w:firstLineChars="200"/>
        <w:rPr>
          <w:rFonts w:hint="eastAsia" w:ascii="FangSong" w:hAnsi="FangSong" w:eastAsia="FangSong" w:cs="FangSong"/>
          <w:sz w:val="32"/>
          <w:szCs w:val="40"/>
        </w:rPr>
      </w:pPr>
      <w:r>
        <w:rPr>
          <w:rFonts w:hint="eastAsia" w:ascii="FangSong" w:hAnsi="FangSong" w:eastAsia="FangSong" w:cs="FangSong"/>
          <w:sz w:val="32"/>
          <w:szCs w:val="40"/>
        </w:rPr>
        <w:t>资金投入</w:t>
      </w:r>
      <w:r>
        <w:rPr>
          <w:rFonts w:hint="eastAsia" w:ascii="FangSong" w:hAnsi="FangSong" w:eastAsia="FangSong" w:cs="FangSong"/>
          <w:sz w:val="32"/>
          <w:szCs w:val="40"/>
          <w:lang w:eastAsia="zh-CN"/>
        </w:rPr>
        <w:t>：</w:t>
      </w:r>
      <w:r>
        <w:rPr>
          <w:rFonts w:hint="eastAsia" w:ascii="FangSong" w:hAnsi="FangSong" w:eastAsia="FangSong" w:cs="FangSong"/>
          <w:sz w:val="32"/>
          <w:szCs w:val="40"/>
          <w:lang w:val="en-US" w:eastAsia="zh-CN"/>
        </w:rPr>
        <w:t>3</w:t>
      </w:r>
      <w:r>
        <w:rPr>
          <w:rFonts w:hint="eastAsia" w:ascii="FangSong" w:hAnsi="FangSong" w:eastAsia="FangSong" w:cs="FangSong"/>
          <w:sz w:val="32"/>
          <w:szCs w:val="40"/>
          <w:lang w:eastAsia="zh-CN"/>
        </w:rPr>
        <w:t>万元</w:t>
      </w:r>
    </w:p>
    <w:p>
      <w:pPr>
        <w:ind w:firstLine="640" w:firstLineChars="200"/>
        <w:rPr>
          <w:rFonts w:hint="eastAsia" w:ascii="FangSong" w:hAnsi="FangSong" w:eastAsia="FangSong" w:cs="FangSong"/>
          <w:sz w:val="32"/>
          <w:szCs w:val="40"/>
        </w:rPr>
      </w:pPr>
      <w:r>
        <w:rPr>
          <w:rFonts w:hint="eastAsia" w:ascii="FangSong" w:hAnsi="FangSong" w:eastAsia="FangSong" w:cs="FangSong"/>
          <w:sz w:val="32"/>
          <w:szCs w:val="40"/>
        </w:rPr>
        <w:t>使用情况</w:t>
      </w:r>
      <w:r>
        <w:rPr>
          <w:rFonts w:hint="eastAsia" w:ascii="FangSong" w:hAnsi="FangSong" w:eastAsia="FangSong" w:cs="FangSong"/>
          <w:sz w:val="32"/>
          <w:szCs w:val="40"/>
          <w:lang w:eastAsia="zh-CN"/>
        </w:rPr>
        <w:t>：已投入使用</w:t>
      </w:r>
    </w:p>
    <w:p>
      <w:pPr>
        <w:numPr>
          <w:ilvl w:val="0"/>
          <w:numId w:val="1"/>
        </w:numPr>
        <w:ind w:firstLine="640" w:firstLineChars="200"/>
        <w:rPr>
          <w:rFonts w:hint="eastAsia" w:ascii="FangSong" w:hAnsi="FangSong" w:eastAsia="FangSong" w:cs="FangSong"/>
          <w:sz w:val="32"/>
          <w:szCs w:val="40"/>
        </w:rPr>
      </w:pPr>
      <w:r>
        <w:rPr>
          <w:rFonts w:hint="eastAsia" w:ascii="FangSong" w:hAnsi="FangSong" w:eastAsia="FangSong" w:cs="FangSong"/>
          <w:sz w:val="32"/>
          <w:szCs w:val="40"/>
        </w:rPr>
        <w:t>项目绩效目标。</w:t>
      </w:r>
    </w:p>
    <w:p>
      <w:pPr>
        <w:ind w:firstLine="640" w:firstLineChars="200"/>
        <w:rPr>
          <w:rFonts w:hint="eastAsia" w:ascii="FangSong" w:hAnsi="FangSong" w:eastAsia="FangSong" w:cs="FangSong"/>
          <w:sz w:val="32"/>
          <w:szCs w:val="40"/>
          <w:lang w:eastAsia="zh-CN"/>
        </w:rPr>
      </w:pPr>
      <w:r>
        <w:rPr>
          <w:rFonts w:hint="eastAsia" w:ascii="FangSong" w:hAnsi="FangSong" w:eastAsia="FangSong" w:cs="FangSong"/>
          <w:sz w:val="32"/>
          <w:szCs w:val="40"/>
        </w:rPr>
        <w:t>总体目标</w:t>
      </w:r>
      <w:r>
        <w:rPr>
          <w:rFonts w:hint="eastAsia" w:ascii="FangSong" w:hAnsi="FangSong" w:eastAsia="FangSong" w:cs="FangSong"/>
          <w:sz w:val="32"/>
          <w:szCs w:val="40"/>
          <w:lang w:eastAsia="zh-CN"/>
        </w:rPr>
        <w:t>：根据省市妇联“三八”活动通知精神，开展三八节活动，激励全县妇女，增强有四个自信，做自强不息、甘于奉献、勇于创新的新时代女姓，在经济发和和改革实践中充分发挥半边天作用。</w:t>
      </w:r>
    </w:p>
    <w:p>
      <w:pPr>
        <w:ind w:firstLine="643" w:firstLineChars="200"/>
        <w:rPr>
          <w:rFonts w:hint="eastAsia" w:ascii="FangSong" w:hAnsi="FangSong" w:eastAsia="FangSong" w:cs="FangSong"/>
          <w:b/>
          <w:bCs/>
          <w:sz w:val="32"/>
          <w:szCs w:val="40"/>
        </w:rPr>
      </w:pPr>
      <w:bookmarkStart w:id="0" w:name="_GoBack"/>
      <w:bookmarkEnd w:id="0"/>
      <w:r>
        <w:rPr>
          <w:rFonts w:hint="eastAsia" w:ascii="FangSong" w:hAnsi="FangSong" w:eastAsia="FangSong" w:cs="FangSong"/>
          <w:b/>
          <w:bCs/>
          <w:sz w:val="32"/>
          <w:szCs w:val="40"/>
        </w:rPr>
        <w:t>二、绩效评价工作开展情况</w:t>
      </w:r>
    </w:p>
    <w:p>
      <w:pPr>
        <w:ind w:firstLine="640" w:firstLineChars="200"/>
        <w:rPr>
          <w:rFonts w:hint="eastAsia" w:ascii="FangSong" w:hAnsi="FangSong" w:eastAsia="FangSong" w:cs="FangSong"/>
          <w:sz w:val="32"/>
          <w:szCs w:val="40"/>
          <w:lang w:eastAsia="zh-CN"/>
        </w:rPr>
      </w:pPr>
      <w:r>
        <w:rPr>
          <w:rFonts w:hint="eastAsia" w:ascii="FangSong" w:hAnsi="FangSong" w:eastAsia="FangSong" w:cs="FangSong"/>
          <w:sz w:val="32"/>
          <w:szCs w:val="40"/>
        </w:rPr>
        <w:t>（一）绩效评价目的</w:t>
      </w:r>
      <w:r>
        <w:rPr>
          <w:rFonts w:hint="eastAsia" w:ascii="FangSong" w:hAnsi="FangSong" w:eastAsia="FangSong" w:cs="FangSong"/>
          <w:sz w:val="32"/>
          <w:szCs w:val="40"/>
          <w:lang w:eastAsia="zh-CN"/>
        </w:rPr>
        <w:t>：加强预算绩效管理，强化支出责任，建立科学、合理的财政支出绩效评价管理体系，提高财政资金使用效益。</w:t>
      </w:r>
    </w:p>
    <w:p>
      <w:pPr>
        <w:ind w:firstLine="640" w:firstLineChars="200"/>
        <w:rPr>
          <w:rFonts w:hint="eastAsia" w:ascii="FangSong" w:hAnsi="FangSong" w:eastAsia="FangSong" w:cs="FangSong"/>
          <w:sz w:val="32"/>
          <w:szCs w:val="40"/>
          <w:lang w:eastAsia="zh-CN"/>
        </w:rPr>
      </w:pPr>
      <w:r>
        <w:rPr>
          <w:rFonts w:hint="eastAsia" w:ascii="FangSong" w:hAnsi="FangSong" w:eastAsia="FangSong" w:cs="FangSong"/>
          <w:sz w:val="32"/>
          <w:szCs w:val="40"/>
        </w:rPr>
        <w:t>对象</w:t>
      </w:r>
      <w:r>
        <w:rPr>
          <w:rFonts w:hint="eastAsia" w:ascii="FangSong" w:hAnsi="FangSong" w:eastAsia="FangSong" w:cs="FangSong"/>
          <w:sz w:val="32"/>
          <w:szCs w:val="40"/>
          <w:lang w:eastAsia="zh-CN"/>
        </w:rPr>
        <w:t>：部门预算支出中的项目支出。</w:t>
      </w:r>
    </w:p>
    <w:p>
      <w:pPr>
        <w:ind w:firstLine="640" w:firstLineChars="200"/>
        <w:rPr>
          <w:rFonts w:hint="eastAsia" w:ascii="FangSong" w:hAnsi="FangSong" w:eastAsia="FangSong" w:cs="FangSong"/>
          <w:sz w:val="32"/>
          <w:szCs w:val="40"/>
          <w:lang w:eastAsia="zh-CN"/>
        </w:rPr>
      </w:pPr>
      <w:r>
        <w:rPr>
          <w:rFonts w:hint="eastAsia" w:ascii="FangSong" w:hAnsi="FangSong" w:eastAsia="FangSong" w:cs="FangSong"/>
          <w:sz w:val="32"/>
          <w:szCs w:val="40"/>
        </w:rPr>
        <w:t>范围</w:t>
      </w:r>
      <w:r>
        <w:rPr>
          <w:rFonts w:hint="eastAsia" w:ascii="FangSong" w:hAnsi="FangSong" w:eastAsia="FangSong" w:cs="FangSong"/>
          <w:sz w:val="32"/>
          <w:szCs w:val="40"/>
          <w:lang w:eastAsia="zh-CN"/>
        </w:rPr>
        <w:t>：部门预算管理的财政资金。</w:t>
      </w:r>
    </w:p>
    <w:p>
      <w:pPr>
        <w:numPr>
          <w:ilvl w:val="0"/>
          <w:numId w:val="0"/>
        </w:numPr>
        <w:ind w:firstLine="640" w:firstLineChars="200"/>
        <w:rPr>
          <w:rFonts w:hint="eastAsia" w:ascii="FangSong" w:hAnsi="FangSong" w:eastAsia="FangSong" w:cs="FangSong"/>
          <w:sz w:val="32"/>
          <w:szCs w:val="40"/>
        </w:rPr>
      </w:pPr>
      <w:r>
        <w:rPr>
          <w:rFonts w:hint="eastAsia" w:ascii="FangSong" w:hAnsi="FangSong" w:eastAsia="FangSong" w:cs="FangSong"/>
          <w:sz w:val="32"/>
          <w:szCs w:val="40"/>
          <w:lang w:eastAsia="zh-CN"/>
        </w:rPr>
        <w:t>（二）</w:t>
      </w:r>
      <w:r>
        <w:rPr>
          <w:rFonts w:hint="eastAsia" w:ascii="FangSong" w:hAnsi="FangSong" w:eastAsia="FangSong" w:cs="FangSong"/>
          <w:sz w:val="32"/>
          <w:szCs w:val="40"/>
        </w:rPr>
        <w:t>绩效评价原则</w:t>
      </w:r>
      <w:r>
        <w:rPr>
          <w:rFonts w:hint="eastAsia" w:ascii="FangSong" w:hAnsi="FangSong" w:eastAsia="FangSong" w:cs="FangSong"/>
          <w:sz w:val="32"/>
          <w:szCs w:val="40"/>
          <w:lang w:eastAsia="zh-CN"/>
        </w:rPr>
        <w:t>：（</w:t>
      </w:r>
      <w:r>
        <w:rPr>
          <w:rFonts w:hint="eastAsia" w:ascii="FangSong" w:hAnsi="FangSong" w:eastAsia="FangSong" w:cs="FangSong"/>
          <w:sz w:val="32"/>
          <w:szCs w:val="40"/>
          <w:lang w:val="en-US" w:eastAsia="zh-CN"/>
        </w:rPr>
        <w:t>1</w:t>
      </w:r>
      <w:r>
        <w:rPr>
          <w:rFonts w:hint="eastAsia" w:ascii="FangSong" w:hAnsi="FangSong" w:eastAsia="FangSong" w:cs="FangSong"/>
          <w:sz w:val="32"/>
          <w:szCs w:val="40"/>
          <w:lang w:eastAsia="zh-CN"/>
        </w:rPr>
        <w:t>）科学公正。绩效评价应当运用科学合理的方法，按照规范的程序，对项目绩效进行客观、公正的反映。（</w:t>
      </w:r>
      <w:r>
        <w:rPr>
          <w:rFonts w:hint="eastAsia" w:ascii="FangSong" w:hAnsi="FangSong" w:eastAsia="FangSong" w:cs="FangSong"/>
          <w:sz w:val="32"/>
          <w:szCs w:val="40"/>
          <w:lang w:val="en-US" w:eastAsia="zh-CN"/>
        </w:rPr>
        <w:t>2</w:t>
      </w:r>
      <w:r>
        <w:rPr>
          <w:rFonts w:hint="eastAsia" w:ascii="FangSong" w:hAnsi="FangSong" w:eastAsia="FangSong" w:cs="FangSong"/>
          <w:sz w:val="32"/>
          <w:szCs w:val="40"/>
          <w:lang w:eastAsia="zh-CN"/>
        </w:rPr>
        <w:t>）统筹兼顾。单位自评、部门评价和财政评价应职责明确，各有侧重，相互衔接。单位自评应由项目单位自主实施，即“谁支出、谁自评”。部门评价和财政评价应在单位自评的基础上开展，必要时可委托第三方机构实施。（</w:t>
      </w:r>
      <w:r>
        <w:rPr>
          <w:rFonts w:hint="eastAsia" w:ascii="FangSong" w:hAnsi="FangSong" w:eastAsia="FangSong" w:cs="FangSong"/>
          <w:sz w:val="32"/>
          <w:szCs w:val="40"/>
          <w:lang w:val="en-US" w:eastAsia="zh-CN"/>
        </w:rPr>
        <w:t>3</w:t>
      </w:r>
      <w:r>
        <w:rPr>
          <w:rFonts w:hint="eastAsia" w:ascii="FangSong" w:hAnsi="FangSong" w:eastAsia="FangSong" w:cs="FangSong"/>
          <w:sz w:val="32"/>
          <w:szCs w:val="40"/>
          <w:lang w:eastAsia="zh-CN"/>
        </w:rPr>
        <w:t>）激励约束。绩效评价结果应与预算安排、政策调整、改进管理实质性挂钩，体现奖优罚劣和激励相容导向，有效要安排、低效要压减、无效要问责。（</w:t>
      </w:r>
      <w:r>
        <w:rPr>
          <w:rFonts w:hint="eastAsia" w:ascii="FangSong" w:hAnsi="FangSong" w:eastAsia="FangSong" w:cs="FangSong"/>
          <w:sz w:val="32"/>
          <w:szCs w:val="40"/>
          <w:lang w:val="en-US" w:eastAsia="zh-CN"/>
        </w:rPr>
        <w:t>4</w:t>
      </w:r>
      <w:r>
        <w:rPr>
          <w:rFonts w:hint="eastAsia" w:ascii="FangSong" w:hAnsi="FangSong" w:eastAsia="FangSong" w:cs="FangSong"/>
          <w:sz w:val="32"/>
          <w:szCs w:val="40"/>
          <w:lang w:eastAsia="zh-CN"/>
        </w:rPr>
        <w:t xml:space="preserve">）公开透明。绩效评价结果应依法依规公开，并自觉接受社会监督。  </w:t>
      </w:r>
    </w:p>
    <w:p>
      <w:pPr>
        <w:numPr>
          <w:ilvl w:val="0"/>
          <w:numId w:val="0"/>
        </w:numPr>
        <w:ind w:firstLine="640" w:firstLineChars="200"/>
        <w:rPr>
          <w:rFonts w:hint="eastAsia" w:ascii="FangSong" w:hAnsi="FangSong" w:eastAsia="FangSong" w:cs="FangSong"/>
          <w:sz w:val="32"/>
          <w:szCs w:val="40"/>
        </w:rPr>
      </w:pPr>
      <w:r>
        <w:rPr>
          <w:rFonts w:hint="eastAsia" w:ascii="FangSong" w:hAnsi="FangSong" w:eastAsia="FangSong" w:cs="FangSong"/>
          <w:sz w:val="32"/>
          <w:szCs w:val="40"/>
        </w:rPr>
        <w:t>评价指标体系</w:t>
      </w:r>
      <w:r>
        <w:rPr>
          <w:rFonts w:hint="eastAsia" w:ascii="FangSong" w:hAnsi="FangSong" w:eastAsia="FangSong" w:cs="FangSong"/>
          <w:sz w:val="32"/>
          <w:szCs w:val="40"/>
          <w:lang w:eastAsia="zh-CN"/>
        </w:rPr>
        <w:t>：</w:t>
      </w:r>
      <w:r>
        <w:rPr>
          <w:rFonts w:hint="eastAsia" w:ascii="FangSong" w:hAnsi="FangSong" w:eastAsia="FangSong" w:cs="FangSong"/>
          <w:sz w:val="32"/>
          <w:szCs w:val="40"/>
        </w:rPr>
        <w:t>附表说明</w:t>
      </w:r>
    </w:p>
    <w:p>
      <w:pPr>
        <w:ind w:firstLine="640" w:firstLineChars="200"/>
        <w:rPr>
          <w:rFonts w:hint="eastAsia" w:ascii="FangSong" w:hAnsi="FangSong" w:eastAsia="FangSong" w:cs="FangSong"/>
          <w:sz w:val="32"/>
          <w:szCs w:val="40"/>
        </w:rPr>
      </w:pPr>
      <w:r>
        <w:rPr>
          <w:rFonts w:hint="eastAsia" w:ascii="FangSong" w:hAnsi="FangSong" w:eastAsia="FangSong" w:cs="FangSong"/>
          <w:sz w:val="32"/>
          <w:szCs w:val="40"/>
        </w:rPr>
        <w:t>（三）绩效评价工作过程。</w:t>
      </w:r>
    </w:p>
    <w:p>
      <w:pPr>
        <w:ind w:firstLine="640" w:firstLineChars="200"/>
        <w:rPr>
          <w:rFonts w:hint="eastAsia" w:ascii="FangSong" w:hAnsi="FangSong" w:eastAsia="FangSong" w:cs="FangSong"/>
          <w:sz w:val="32"/>
          <w:szCs w:val="40"/>
        </w:rPr>
      </w:pPr>
      <w:r>
        <w:rPr>
          <w:rFonts w:hint="eastAsia" w:ascii="FangSong" w:hAnsi="FangSong" w:eastAsia="FangSong" w:cs="FangSong"/>
          <w:sz w:val="32"/>
          <w:szCs w:val="40"/>
          <w:lang w:eastAsia="zh-CN"/>
        </w:rPr>
        <w:t>成立项目评价工作小组，制定项目工作计划，确定项目评价指标体系和评价方案，项目评价小组分工合作进行绩效评价。</w:t>
      </w:r>
    </w:p>
    <w:p>
      <w:pPr>
        <w:numPr>
          <w:ilvl w:val="0"/>
          <w:numId w:val="2"/>
        </w:numPr>
        <w:rPr>
          <w:rFonts w:hint="eastAsia" w:ascii="FangSong" w:hAnsi="FangSong" w:eastAsia="FangSong" w:cs="FangSong"/>
          <w:b/>
          <w:bCs/>
          <w:sz w:val="32"/>
          <w:szCs w:val="40"/>
        </w:rPr>
      </w:pPr>
      <w:r>
        <w:rPr>
          <w:rFonts w:hint="eastAsia" w:ascii="FangSong" w:hAnsi="FangSong" w:eastAsia="FangSong" w:cs="FangSong"/>
          <w:b/>
          <w:bCs/>
          <w:sz w:val="32"/>
          <w:szCs w:val="40"/>
        </w:rPr>
        <w:t>综合评价情况及评价结论（附相关评分表）</w:t>
      </w:r>
    </w:p>
    <w:p>
      <w:pPr>
        <w:numPr>
          <w:ilvl w:val="0"/>
          <w:numId w:val="0"/>
        </w:numPr>
        <w:rPr>
          <w:rFonts w:hint="default" w:ascii="FangSong" w:hAnsi="FangSong" w:eastAsia="FangSong" w:cs="FangSong"/>
          <w:b/>
          <w:bCs/>
          <w:sz w:val="32"/>
          <w:szCs w:val="40"/>
          <w:lang w:val="en-US" w:eastAsia="zh-CN"/>
        </w:rPr>
      </w:pPr>
      <w:r>
        <w:rPr>
          <w:rFonts w:hint="eastAsia" w:ascii="FangSong" w:hAnsi="FangSong" w:eastAsia="FangSong" w:cs="FangSong"/>
          <w:b/>
          <w:bCs/>
          <w:sz w:val="32"/>
          <w:szCs w:val="40"/>
          <w:lang w:val="en-US" w:eastAsia="zh-CN"/>
        </w:rPr>
        <w:t xml:space="preserve">    </w:t>
      </w:r>
      <w:r>
        <w:rPr>
          <w:rFonts w:hint="eastAsia" w:ascii="FangSong" w:hAnsi="FangSong" w:eastAsia="FangSong" w:cs="FangSong"/>
          <w:sz w:val="32"/>
          <w:szCs w:val="40"/>
        </w:rPr>
        <w:t>附表说明</w:t>
      </w:r>
    </w:p>
    <w:p>
      <w:pPr>
        <w:rPr>
          <w:rFonts w:hint="eastAsia" w:ascii="FangSong" w:hAnsi="FangSong" w:eastAsia="FangSong" w:cs="FangSong"/>
          <w:b/>
          <w:bCs/>
          <w:sz w:val="32"/>
          <w:szCs w:val="40"/>
        </w:rPr>
      </w:pPr>
      <w:r>
        <w:rPr>
          <w:rFonts w:hint="eastAsia" w:ascii="FangSong" w:hAnsi="FangSong" w:eastAsia="FangSong" w:cs="FangSong"/>
          <w:b/>
          <w:bCs/>
          <w:sz w:val="32"/>
          <w:szCs w:val="40"/>
        </w:rPr>
        <w:t>四、绩效评价指标分析</w:t>
      </w:r>
    </w:p>
    <w:p>
      <w:pPr>
        <w:ind w:firstLine="640" w:firstLineChars="200"/>
        <w:rPr>
          <w:rFonts w:hint="eastAsia" w:ascii="FangSong" w:hAnsi="FangSong" w:eastAsia="FangSong" w:cs="FangSong"/>
          <w:sz w:val="32"/>
          <w:szCs w:val="40"/>
        </w:rPr>
      </w:pPr>
      <w:r>
        <w:rPr>
          <w:rFonts w:hint="eastAsia" w:ascii="FangSong" w:hAnsi="FangSong" w:eastAsia="FangSong" w:cs="FangSong"/>
          <w:sz w:val="32"/>
          <w:szCs w:val="40"/>
        </w:rPr>
        <w:t>附表说明</w:t>
      </w:r>
    </w:p>
    <w:p>
      <w:pPr>
        <w:rPr>
          <w:rFonts w:hint="eastAsia" w:ascii="FangSong" w:hAnsi="FangSong" w:eastAsia="FangSong" w:cs="FangSong"/>
          <w:b/>
          <w:bCs/>
          <w:sz w:val="32"/>
          <w:szCs w:val="40"/>
        </w:rPr>
      </w:pPr>
      <w:r>
        <w:rPr>
          <w:rFonts w:hint="eastAsia" w:ascii="FangSong" w:hAnsi="FangSong" w:eastAsia="FangSong" w:cs="FangSong"/>
          <w:b/>
          <w:bCs/>
          <w:sz w:val="32"/>
          <w:szCs w:val="40"/>
        </w:rPr>
        <w:t>五、存在的问题</w:t>
      </w:r>
      <w:r>
        <w:rPr>
          <w:rFonts w:hint="eastAsia" w:ascii="FangSong" w:hAnsi="FangSong" w:eastAsia="FangSong" w:cs="FangSong"/>
          <w:b/>
          <w:bCs/>
          <w:sz w:val="32"/>
          <w:szCs w:val="40"/>
          <w:lang w:eastAsia="zh-CN"/>
        </w:rPr>
        <w:t>及</w:t>
      </w:r>
      <w:r>
        <w:rPr>
          <w:rFonts w:hint="eastAsia" w:ascii="FangSong" w:hAnsi="FangSong" w:eastAsia="FangSong" w:cs="FangSong"/>
          <w:b/>
          <w:bCs/>
          <w:sz w:val="32"/>
          <w:szCs w:val="40"/>
        </w:rPr>
        <w:t>改进措施</w:t>
      </w:r>
    </w:p>
    <w:p>
      <w:pPr>
        <w:ind w:firstLine="640"/>
        <w:rPr>
          <w:rFonts w:hint="eastAsia" w:ascii="FangSong" w:hAnsi="FangSong" w:eastAsia="FangSong" w:cs="FangSong"/>
          <w:sz w:val="32"/>
          <w:szCs w:val="40"/>
          <w:lang w:eastAsia="zh-CN"/>
        </w:rPr>
      </w:pPr>
      <w:r>
        <w:rPr>
          <w:rFonts w:hint="eastAsia" w:ascii="FangSong" w:hAnsi="FangSong" w:eastAsia="FangSong" w:cs="FangSong"/>
          <w:b w:val="0"/>
          <w:bCs w:val="0"/>
          <w:sz w:val="32"/>
          <w:szCs w:val="40"/>
        </w:rPr>
        <w:t>存在的问题</w:t>
      </w:r>
      <w:r>
        <w:rPr>
          <w:rFonts w:hint="eastAsia" w:ascii="FangSong" w:hAnsi="FangSong" w:eastAsia="FangSong" w:cs="FangSong"/>
          <w:b w:val="0"/>
          <w:bCs w:val="0"/>
          <w:sz w:val="32"/>
          <w:szCs w:val="40"/>
          <w:lang w:eastAsia="zh-CN"/>
        </w:rPr>
        <w:t>：</w:t>
      </w:r>
      <w:r>
        <w:rPr>
          <w:rFonts w:hint="eastAsia" w:ascii="FangSong" w:hAnsi="FangSong" w:eastAsia="FangSong" w:cs="FangSong"/>
          <w:sz w:val="32"/>
          <w:szCs w:val="40"/>
        </w:rPr>
        <w:t>绩效评价</w:t>
      </w:r>
      <w:r>
        <w:rPr>
          <w:rFonts w:hint="eastAsia" w:ascii="FangSong" w:hAnsi="FangSong" w:eastAsia="FangSong" w:cs="FangSong"/>
          <w:sz w:val="32"/>
          <w:szCs w:val="40"/>
          <w:lang w:eastAsia="zh-CN"/>
        </w:rPr>
        <w:t>在</w:t>
      </w:r>
      <w:r>
        <w:rPr>
          <w:rFonts w:hint="eastAsia" w:ascii="FangSong" w:hAnsi="FangSong" w:eastAsia="FangSong" w:cs="FangSong"/>
          <w:sz w:val="32"/>
          <w:szCs w:val="40"/>
        </w:rPr>
        <w:t>指标设定上存在偏离</w:t>
      </w:r>
      <w:r>
        <w:rPr>
          <w:rFonts w:hint="eastAsia" w:ascii="FangSong" w:hAnsi="FangSong" w:eastAsia="FangSong" w:cs="FangSong"/>
          <w:sz w:val="32"/>
          <w:szCs w:val="40"/>
          <w:lang w:eastAsia="zh-CN"/>
        </w:rPr>
        <w:t>。</w:t>
      </w:r>
    </w:p>
    <w:p>
      <w:pPr>
        <w:ind w:firstLine="640"/>
        <w:rPr>
          <w:rFonts w:hint="eastAsia" w:ascii="FangSong" w:hAnsi="FangSong" w:eastAsia="FangSong" w:cs="FangSong"/>
          <w:sz w:val="32"/>
          <w:szCs w:val="40"/>
          <w:lang w:val="en-US" w:eastAsia="zh-CN"/>
        </w:rPr>
      </w:pPr>
      <w:r>
        <w:rPr>
          <w:rFonts w:hint="eastAsia" w:ascii="FangSong" w:hAnsi="FangSong" w:eastAsia="FangSong" w:cs="FangSong"/>
          <w:sz w:val="32"/>
          <w:szCs w:val="40"/>
          <w:lang w:val="en-US" w:eastAsia="zh-CN"/>
        </w:rPr>
        <w:t>改进措施：</w:t>
      </w:r>
      <w:r>
        <w:rPr>
          <w:rFonts w:hint="eastAsia" w:ascii="FangSong" w:hAnsi="FangSong" w:eastAsia="FangSong" w:cs="FangSong"/>
          <w:sz w:val="32"/>
          <w:szCs w:val="40"/>
        </w:rPr>
        <w:t>绩效考核的指标设定要从单位实际出发，按照科学、合理、公正的标准进行设定方案。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FangSong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angSong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30A68FC"/>
    <w:multiLevelType w:val="singleLevel"/>
    <w:tmpl w:val="D30A68FC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0A1664DD"/>
    <w:multiLevelType w:val="singleLevel"/>
    <w:tmpl w:val="0A1664DD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M5NWI5NmQwYzM1NDNhYWQxMzYwYTFhMTU2MjNiZDAifQ=="/>
  </w:docVars>
  <w:rsids>
    <w:rsidRoot w:val="4C752B97"/>
    <w:rsid w:val="0748513F"/>
    <w:rsid w:val="10D310F7"/>
    <w:rsid w:val="280578E8"/>
    <w:rsid w:val="2B131517"/>
    <w:rsid w:val="4A682A6F"/>
    <w:rsid w:val="4C752B97"/>
    <w:rsid w:val="555E0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SimSun" w:hAnsi="SimSun" w:eastAsia="SimSun" w:cs="SimSun"/>
      <w:kern w:val="0"/>
      <w:sz w:val="24"/>
      <w:szCs w:val="24"/>
      <w:lang w:val="en-US" w:eastAsia="zh-CN" w:bidi="ar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6">
    <w:name w:val="font11"/>
    <w:basedOn w:val="5"/>
    <w:qFormat/>
    <w:uiPriority w:val="0"/>
    <w:rPr>
      <w:rFonts w:hint="eastAsia" w:ascii="SimSun" w:hAnsi="SimSun" w:eastAsia="SimSun" w:cs="SimSun"/>
      <w:b/>
      <w:bCs/>
      <w:color w:val="000000"/>
      <w:sz w:val="24"/>
      <w:szCs w:val="24"/>
      <w:u w:val="none"/>
    </w:rPr>
  </w:style>
  <w:style w:type="character" w:customStyle="1" w:styleId="7">
    <w:name w:val="font01"/>
    <w:basedOn w:val="5"/>
    <w:qFormat/>
    <w:uiPriority w:val="0"/>
    <w:rPr>
      <w:rFonts w:hint="default" w:ascii="仿宋_GB2312" w:eastAsia="仿宋_GB2312" w:cs="仿宋_GB2312"/>
      <w:b/>
      <w:bCs/>
      <w:color w:val="000000"/>
      <w:sz w:val="24"/>
      <w:szCs w:val="24"/>
      <w:u w:val="none"/>
    </w:rPr>
  </w:style>
  <w:style w:type="character" w:customStyle="1" w:styleId="8">
    <w:name w:val="font41"/>
    <w:basedOn w:val="5"/>
    <w:qFormat/>
    <w:uiPriority w:val="0"/>
    <w:rPr>
      <w:rFonts w:hint="default" w:ascii="仿宋_GB2312" w:eastAsia="仿宋_GB2312" w:cs="仿宋_GB2312"/>
      <w:color w:val="000000"/>
      <w:sz w:val="24"/>
      <w:szCs w:val="24"/>
      <w:u w:val="none"/>
    </w:rPr>
  </w:style>
  <w:style w:type="character" w:customStyle="1" w:styleId="9">
    <w:name w:val="font21"/>
    <w:basedOn w:val="5"/>
    <w:qFormat/>
    <w:uiPriority w:val="0"/>
    <w:rPr>
      <w:rFonts w:hint="eastAsia" w:ascii="SimSun" w:hAnsi="SimSun" w:eastAsia="SimSun" w:cs="SimSun"/>
      <w:color w:val="000000"/>
      <w:sz w:val="28"/>
      <w:szCs w:val="2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915</Words>
  <Characters>938</Characters>
  <Lines>0</Lines>
  <Paragraphs>0</Paragraphs>
  <TotalTime>1</TotalTime>
  <ScaleCrop>false</ScaleCrop>
  <LinksUpToDate>false</LinksUpToDate>
  <CharactersWithSpaces>1161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2022-08-08T02:10:00Z</dcterms:created>
  <dc:creator>Administrator</dc:creator>
  <cp:lastModifiedBy>兴县田小军</cp:lastModifiedBy>
  <cp:lastPrinted>2022-08-11T01:40:00Z</cp:lastPrinted>
  <dcterms:modified xsi:type="dcterms:W3CDTF">2022-08-12T09:36:40Z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D9C488F09C65407B999DABD41B5855A6</vt:lpwstr>
  </property>
</Properties>
</file>