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header2.xml" ContentType="application/vnd.openxmlformats-officedocument.wordprocessingml.header+xml"/>
  <Override PartName="/word/header20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C36E87">
      <w:pPr>
        <w:pStyle w:val="2"/>
        <w:spacing w:line="243" w:lineRule="auto"/>
      </w:pPr>
      <w:bookmarkStart w:id="41" w:name="_GoBack"/>
      <w:bookmarkEnd w:id="41"/>
    </w:p>
    <w:p w14:paraId="4C430B40">
      <w:pPr>
        <w:pStyle w:val="2"/>
        <w:spacing w:line="243" w:lineRule="auto"/>
      </w:pPr>
    </w:p>
    <w:p w14:paraId="66339760">
      <w:pPr>
        <w:pStyle w:val="2"/>
        <w:spacing w:line="243" w:lineRule="auto"/>
      </w:pPr>
    </w:p>
    <w:p w14:paraId="1F10B770">
      <w:pPr>
        <w:pStyle w:val="2"/>
        <w:spacing w:line="243" w:lineRule="auto"/>
      </w:pPr>
    </w:p>
    <w:p w14:paraId="1B679D13">
      <w:pPr>
        <w:pStyle w:val="2"/>
        <w:spacing w:line="244" w:lineRule="auto"/>
      </w:pPr>
    </w:p>
    <w:p w14:paraId="5720C129">
      <w:pPr>
        <w:pStyle w:val="2"/>
        <w:spacing w:line="244" w:lineRule="auto"/>
      </w:pPr>
    </w:p>
    <w:p w14:paraId="181F9DD9">
      <w:pPr>
        <w:pStyle w:val="2"/>
        <w:spacing w:line="244" w:lineRule="auto"/>
      </w:pPr>
    </w:p>
    <w:p w14:paraId="0BDC42EE">
      <w:pPr>
        <w:pStyle w:val="2"/>
        <w:spacing w:line="244" w:lineRule="auto"/>
      </w:pPr>
    </w:p>
    <w:p w14:paraId="5E8D0183">
      <w:pPr>
        <w:pStyle w:val="2"/>
        <w:spacing w:line="244" w:lineRule="auto"/>
      </w:pPr>
    </w:p>
    <w:p w14:paraId="1C43C75E">
      <w:pPr>
        <w:pStyle w:val="2"/>
        <w:spacing w:line="244" w:lineRule="auto"/>
      </w:pPr>
    </w:p>
    <w:p w14:paraId="5700AD7A">
      <w:pPr>
        <w:pStyle w:val="2"/>
        <w:spacing w:line="244" w:lineRule="auto"/>
      </w:pPr>
    </w:p>
    <w:p w14:paraId="6BC2E1A4">
      <w:pPr>
        <w:pStyle w:val="2"/>
        <w:spacing w:line="244" w:lineRule="auto"/>
      </w:pPr>
    </w:p>
    <w:p w14:paraId="76387D01">
      <w:pPr>
        <w:pStyle w:val="2"/>
        <w:spacing w:line="244" w:lineRule="auto"/>
      </w:pPr>
    </w:p>
    <w:p w14:paraId="55A35BA2">
      <w:pPr>
        <w:pStyle w:val="2"/>
        <w:spacing w:line="244" w:lineRule="auto"/>
      </w:pPr>
    </w:p>
    <w:p w14:paraId="232BAA74">
      <w:pPr>
        <w:pStyle w:val="2"/>
        <w:spacing w:line="244" w:lineRule="auto"/>
      </w:pPr>
    </w:p>
    <w:p w14:paraId="6ECDE248">
      <w:pPr>
        <w:pStyle w:val="2"/>
        <w:spacing w:line="244" w:lineRule="auto"/>
      </w:pPr>
    </w:p>
    <w:p w14:paraId="5B774A34">
      <w:pPr>
        <w:pStyle w:val="2"/>
        <w:spacing w:line="244" w:lineRule="auto"/>
      </w:pPr>
    </w:p>
    <w:p w14:paraId="3CFA1EE4">
      <w:pPr>
        <w:pStyle w:val="2"/>
        <w:spacing w:line="244" w:lineRule="auto"/>
      </w:pPr>
    </w:p>
    <w:p w14:paraId="2277E375">
      <w:pPr>
        <w:pStyle w:val="2"/>
        <w:spacing w:line="244" w:lineRule="auto"/>
      </w:pPr>
    </w:p>
    <w:p w14:paraId="76D6CEA1">
      <w:pPr>
        <w:pStyle w:val="2"/>
        <w:spacing w:line="244" w:lineRule="auto"/>
      </w:pPr>
    </w:p>
    <w:p w14:paraId="62987624">
      <w:pPr>
        <w:spacing w:before="111" w:line="219" w:lineRule="auto"/>
        <w:ind w:left="3494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-7"/>
          <w:sz w:val="34"/>
          <w:szCs w:val="34"/>
        </w:rPr>
        <w:t>兴 县 瓦 塘</w:t>
      </w:r>
      <w:r>
        <w:rPr>
          <w:rFonts w:ascii="宋体" w:hAnsi="宋体" w:eastAsia="宋体" w:cs="宋体"/>
          <w:spacing w:val="-14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-7"/>
          <w:sz w:val="34"/>
          <w:szCs w:val="34"/>
        </w:rPr>
        <w:t>镇 中 心 卫 生 院</w:t>
      </w:r>
    </w:p>
    <w:p w14:paraId="68E1AC25">
      <w:pPr>
        <w:pStyle w:val="2"/>
        <w:spacing w:line="279" w:lineRule="auto"/>
      </w:pPr>
    </w:p>
    <w:p w14:paraId="0E9BC157">
      <w:pPr>
        <w:pStyle w:val="2"/>
        <w:spacing w:line="280" w:lineRule="auto"/>
      </w:pPr>
    </w:p>
    <w:p w14:paraId="2BA113A2">
      <w:pPr>
        <w:spacing w:before="111" w:line="461" w:lineRule="exact"/>
        <w:ind w:left="3276"/>
        <w:rPr>
          <w:rFonts w:ascii="宋体" w:hAnsi="宋体" w:eastAsia="宋体" w:cs="宋体"/>
          <w:sz w:val="34"/>
          <w:szCs w:val="34"/>
        </w:rPr>
      </w:pPr>
      <w:r>
        <w:rPr>
          <w:rFonts w:ascii="宋体" w:hAnsi="宋体" w:eastAsia="宋体" w:cs="宋体"/>
          <w:spacing w:val="1"/>
          <w:position w:val="2"/>
          <w:sz w:val="34"/>
          <w:szCs w:val="34"/>
        </w:rPr>
        <w:t>2 0 2 3</w:t>
      </w:r>
      <w:r>
        <w:rPr>
          <w:rFonts w:ascii="宋体" w:hAnsi="宋体" w:eastAsia="宋体" w:cs="宋体"/>
          <w:spacing w:val="-3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年 度</w:t>
      </w:r>
      <w:r>
        <w:rPr>
          <w:rFonts w:ascii="宋体" w:hAnsi="宋体" w:eastAsia="宋体" w:cs="宋体"/>
          <w:spacing w:val="-8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单</w:t>
      </w:r>
      <w:r>
        <w:rPr>
          <w:rFonts w:ascii="宋体" w:hAnsi="宋体" w:eastAsia="宋体" w:cs="宋体"/>
          <w:spacing w:val="-14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位</w:t>
      </w:r>
      <w:r>
        <w:rPr>
          <w:rFonts w:ascii="宋体" w:hAnsi="宋体" w:eastAsia="宋体" w:cs="宋体"/>
          <w:spacing w:val="-12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决</w:t>
      </w:r>
      <w:r>
        <w:rPr>
          <w:rFonts w:ascii="宋体" w:hAnsi="宋体" w:eastAsia="宋体" w:cs="宋体"/>
          <w:spacing w:val="-6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算</w:t>
      </w:r>
      <w:r>
        <w:rPr>
          <w:rFonts w:ascii="宋体" w:hAnsi="宋体" w:eastAsia="宋体" w:cs="宋体"/>
          <w:spacing w:val="-15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公</w:t>
      </w:r>
      <w:r>
        <w:rPr>
          <w:rFonts w:ascii="宋体" w:hAnsi="宋体" w:eastAsia="宋体" w:cs="宋体"/>
          <w:spacing w:val="-9"/>
          <w:position w:val="2"/>
          <w:sz w:val="34"/>
          <w:szCs w:val="34"/>
        </w:rPr>
        <w:t xml:space="preserve"> </w:t>
      </w:r>
      <w:r>
        <w:rPr>
          <w:rFonts w:ascii="宋体" w:hAnsi="宋体" w:eastAsia="宋体" w:cs="宋体"/>
          <w:spacing w:val="1"/>
          <w:position w:val="2"/>
          <w:sz w:val="34"/>
          <w:szCs w:val="34"/>
        </w:rPr>
        <w:t>开</w:t>
      </w:r>
    </w:p>
    <w:p w14:paraId="74A46668">
      <w:pPr>
        <w:spacing w:line="461" w:lineRule="exact"/>
        <w:rPr>
          <w:rFonts w:ascii="宋体" w:hAnsi="宋体" w:eastAsia="宋体" w:cs="宋体"/>
          <w:sz w:val="34"/>
          <w:szCs w:val="34"/>
        </w:rPr>
        <w:sectPr>
          <w:headerReference r:id="rId5" w:type="default"/>
          <w:pgSz w:w="11900" w:h="16840"/>
          <w:pgMar w:top="400" w:right="0" w:bottom="0" w:left="0" w:header="0" w:footer="0" w:gutter="0"/>
          <w:cols w:space="720" w:num="1"/>
        </w:sectPr>
      </w:pPr>
    </w:p>
    <w:p w14:paraId="3897FC14">
      <w:pPr>
        <w:pStyle w:val="2"/>
        <w:spacing w:line="456" w:lineRule="auto"/>
      </w:pPr>
    </w:p>
    <w:p w14:paraId="45E2D89D">
      <w:pPr>
        <w:spacing w:before="143" w:line="223" w:lineRule="auto"/>
        <w:ind w:left="5396"/>
        <w:outlineLvl w:val="0"/>
        <w:rPr>
          <w:rFonts w:ascii="仿宋" w:hAnsi="仿宋" w:eastAsia="仿宋" w:cs="仿宋"/>
          <w:sz w:val="44"/>
          <w:szCs w:val="44"/>
        </w:rPr>
      </w:pPr>
      <w:bookmarkStart w:id="0" w:name="bookmark1"/>
      <w:bookmarkEnd w:id="0"/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目</w:t>
      </w:r>
      <w:r>
        <w:rPr>
          <w:rFonts w:ascii="仿宋" w:hAnsi="仿宋" w:eastAsia="仿宋" w:cs="仿宋"/>
          <w:spacing w:val="22"/>
          <w:sz w:val="44"/>
          <w:szCs w:val="44"/>
        </w:rPr>
        <w:t xml:space="preserve">  </w:t>
      </w:r>
      <w:r>
        <w:rPr>
          <w:rFonts w:ascii="仿宋" w:hAnsi="仿宋" w:eastAsia="仿宋" w:cs="仿宋"/>
          <w:b/>
          <w:bCs/>
          <w:spacing w:val="-58"/>
          <w:sz w:val="44"/>
          <w:szCs w:val="44"/>
        </w:rPr>
        <w:t>录</w:t>
      </w:r>
    </w:p>
    <w:p w14:paraId="5FFACFCA">
      <w:pPr>
        <w:pStyle w:val="2"/>
        <w:spacing w:line="267" w:lineRule="auto"/>
      </w:pPr>
    </w:p>
    <w:p w14:paraId="4D08A6F5">
      <w:pPr>
        <w:pStyle w:val="2"/>
        <w:spacing w:line="268" w:lineRule="auto"/>
      </w:pPr>
    </w:p>
    <w:sdt>
      <w:sdtPr>
        <w:rPr>
          <w:rFonts w:ascii="仿宋" w:hAnsi="仿宋" w:eastAsia="仿宋" w:cs="仿宋"/>
          <w:sz w:val="26"/>
          <w:szCs w:val="26"/>
        </w:rPr>
        <w:id w:val="147462339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0E28F352">
          <w:pPr>
            <w:tabs>
              <w:tab w:val="right" w:leader="dot" w:pos="10579"/>
            </w:tabs>
            <w:spacing w:before="85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第一部分</w:t>
          </w:r>
          <w:r>
            <w:rPr>
              <w:rFonts w:ascii="仿宋" w:hAnsi="仿宋" w:eastAsia="仿宋" w:cs="仿宋"/>
              <w:spacing w:val="2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1"/>
              <w:sz w:val="26"/>
              <w:szCs w:val="26"/>
            </w:rPr>
            <w:t>概况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641CED48">
          <w:pPr>
            <w:tabs>
              <w:tab w:val="right" w:leader="dot" w:pos="10579"/>
            </w:tabs>
            <w:spacing w:before="186" w:line="221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一、本部门（单位）职责</w:t>
          </w:r>
          <w:r>
            <w:rPr>
              <w:rFonts w:ascii="仿宋" w:hAnsi="仿宋" w:eastAsia="仿宋" w:cs="仿宋"/>
              <w:spacing w:val="-4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335FD418">
          <w:pPr>
            <w:tabs>
              <w:tab w:val="right" w:leader="dot" w:pos="10579"/>
            </w:tabs>
            <w:spacing w:before="189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二、机构设置情况</w:t>
          </w:r>
          <w:r>
            <w:rPr>
              <w:rFonts w:ascii="仿宋" w:hAnsi="仿宋" w:eastAsia="仿宋" w:cs="仿宋"/>
              <w:spacing w:val="-7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1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2FE5B0F2">
          <w:pPr>
            <w:tabs>
              <w:tab w:val="right" w:leader="dot" w:pos="10579"/>
            </w:tabs>
            <w:spacing w:before="186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第二部分</w:t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 xml:space="preserve">   </w:t>
          </w:r>
          <w:r>
            <w:rPr>
              <w:rFonts w:ascii="仿宋" w:hAnsi="仿宋" w:eastAsia="仿宋" w:cs="仿宋"/>
              <w:b/>
              <w:bCs/>
              <w:spacing w:val="-4"/>
              <w:sz w:val="26"/>
              <w:szCs w:val="26"/>
            </w:rPr>
            <w:t>2023年部门决算表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b/>
              <w:bCs/>
              <w:spacing w:val="-3"/>
              <w:sz w:val="26"/>
              <w:szCs w:val="26"/>
            </w:rPr>
            <w:fldChar w:fldCharType="end"/>
          </w:r>
        </w:p>
        <w:p w14:paraId="1FD4C4EF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5"/>
              <w:sz w:val="26"/>
              <w:szCs w:val="26"/>
            </w:rPr>
            <w:t>一、收入支出决算总表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2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575508D">
          <w:pPr>
            <w:tabs>
              <w:tab w:val="right" w:leader="dot" w:pos="10579"/>
            </w:tabs>
            <w:spacing w:before="187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二、收入决算表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z w:val="26"/>
              <w:szCs w:val="26"/>
            </w:rPr>
            <w:t>4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74B43B0">
          <w:pPr>
            <w:tabs>
              <w:tab w:val="right" w:leader="dot" w:pos="10579"/>
            </w:tabs>
            <w:spacing w:before="188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三、支出决算表</w:t>
          </w:r>
          <w:r>
            <w:rPr>
              <w:rFonts w:ascii="仿宋" w:hAnsi="仿宋" w:eastAsia="仿宋" w:cs="仿宋"/>
              <w:spacing w:val="-7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5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6E002BDD">
          <w:pPr>
            <w:tabs>
              <w:tab w:val="right" w:leader="dot" w:pos="10579"/>
            </w:tabs>
            <w:spacing w:before="187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四、财政拨款收入支出决算总表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9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6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3DD4ACCF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五、一般公共预算财政拨款支出决算表</w:t>
          </w:r>
          <w:r>
            <w:rPr>
              <w:rFonts w:ascii="仿宋" w:hAnsi="仿宋" w:eastAsia="仿宋" w:cs="仿宋"/>
              <w:spacing w:val="-69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7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8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46BDB2BA">
          <w:pPr>
            <w:tabs>
              <w:tab w:val="right" w:leader="dot" w:pos="10579"/>
            </w:tabs>
            <w:spacing w:before="188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六、一般公共预算财政拨款基本支出决算明细表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>9</w:t>
          </w:r>
          <w:r>
            <w:rPr>
              <w:rFonts w:ascii="仿宋" w:hAnsi="仿宋" w:eastAsia="仿宋" w:cs="仿宋"/>
              <w:sz w:val="26"/>
              <w:szCs w:val="26"/>
            </w:rPr>
            <w:fldChar w:fldCharType="end"/>
          </w:r>
        </w:p>
        <w:p w14:paraId="2910AD00">
          <w:pPr>
            <w:tabs>
              <w:tab w:val="right" w:leader="dot" w:pos="10579"/>
            </w:tabs>
            <w:spacing w:before="188" w:line="220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七、政府性基金预算财政拨款收入支出决算表</w:t>
          </w:r>
          <w:r>
            <w:rPr>
              <w:rFonts w:ascii="仿宋" w:hAnsi="仿宋" w:eastAsia="仿宋" w:cs="仿宋"/>
              <w:spacing w:val="-6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11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D24B1FF">
          <w:pPr>
            <w:tabs>
              <w:tab w:val="right" w:leader="dot" w:pos="10579"/>
            </w:tabs>
            <w:spacing w:before="189" w:line="222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八、国有资本经营预算财政拨款支出决算表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12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544B6AC">
          <w:pPr>
            <w:tabs>
              <w:tab w:val="right" w:leader="dot" w:pos="10579"/>
            </w:tabs>
            <w:spacing w:before="187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九、财政拨款“三公”经费支出决算表</w:t>
          </w:r>
          <w:r>
            <w:rPr>
              <w:rFonts w:ascii="仿宋" w:hAnsi="仿宋" w:eastAsia="仿宋" w:cs="仿宋"/>
              <w:spacing w:val="-7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13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3B32DCD0">
          <w:pPr>
            <w:tabs>
              <w:tab w:val="right" w:leader="dot" w:pos="10579"/>
            </w:tabs>
            <w:spacing w:before="188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十、部门决算公开相关信息统计表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6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14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10FF83E">
          <w:pPr>
            <w:tabs>
              <w:tab w:val="right" w:leader="dot" w:pos="10579"/>
            </w:tabs>
            <w:spacing w:before="188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第三部分</w:t>
          </w:r>
          <w:r>
            <w:rPr>
              <w:rFonts w:ascii="仿宋" w:hAnsi="仿宋" w:eastAsia="仿宋" w:cs="仿宋"/>
              <w:spacing w:val="14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情况说明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017214EB">
          <w:pPr>
            <w:tabs>
              <w:tab w:val="right" w:leader="dot" w:pos="10579"/>
            </w:tabs>
            <w:spacing w:before="186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4"/>
              <w:sz w:val="26"/>
              <w:szCs w:val="26"/>
            </w:rPr>
            <w:t>一、收入支出决算总体情况说明</w:t>
          </w:r>
          <w:r>
            <w:rPr>
              <w:rFonts w:ascii="仿宋" w:hAnsi="仿宋" w:eastAsia="仿宋" w:cs="仿宋"/>
              <w:spacing w:val="-46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FDC3853">
          <w:pPr>
            <w:tabs>
              <w:tab w:val="right" w:leader="dot" w:pos="10579"/>
            </w:tabs>
            <w:spacing w:before="188" w:line="222" w:lineRule="auto"/>
            <w:ind w:left="1865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二、收入决算情况说明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8FC7148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三、支出决算情况说明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5E8CA139">
          <w:pPr>
            <w:tabs>
              <w:tab w:val="right" w:leader="dot" w:pos="10579"/>
            </w:tabs>
            <w:spacing w:before="188" w:line="222" w:lineRule="auto"/>
            <w:ind w:left="1887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四、财政拨款收支决算总体情况说明</w:t>
          </w:r>
          <w:r>
            <w:rPr>
              <w:rFonts w:ascii="仿宋" w:hAnsi="仿宋" w:eastAsia="仿宋" w:cs="仿宋"/>
              <w:spacing w:val="-8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77E93997">
          <w:pPr>
            <w:tabs>
              <w:tab w:val="right" w:leader="dot" w:pos="10579"/>
            </w:tabs>
            <w:spacing w:before="187" w:line="222" w:lineRule="auto"/>
            <w:ind w:left="1861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五、一般公共预算财政拨款支出决算情况说明</w:t>
          </w:r>
          <w:r>
            <w:rPr>
              <w:rFonts w:ascii="仿宋" w:hAnsi="仿宋" w:eastAsia="仿宋" w:cs="仿宋"/>
              <w:spacing w:val="-63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15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2E886DBF">
          <w:pPr>
            <w:tabs>
              <w:tab w:val="right" w:leader="dot" w:pos="10579"/>
            </w:tabs>
            <w:spacing w:before="187" w:line="222" w:lineRule="auto"/>
            <w:ind w:left="1859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六、一般公共预算财政拨款基本支出决算情况说明</w:t>
          </w:r>
          <w:r>
            <w:rPr>
              <w:rFonts w:ascii="仿宋" w:hAnsi="仿宋" w:eastAsia="仿宋" w:cs="仿宋"/>
              <w:spacing w:val="-94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5CD91C2">
          <w:pPr>
            <w:tabs>
              <w:tab w:val="right" w:leader="dot" w:pos="10579"/>
            </w:tabs>
            <w:spacing w:before="188" w:line="220" w:lineRule="auto"/>
            <w:ind w:left="1862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七、政府性基金预算财政拨款收支决算情况说明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FCAC923">
          <w:pPr>
            <w:tabs>
              <w:tab w:val="right" w:leader="dot" w:pos="10579"/>
            </w:tabs>
            <w:spacing w:before="190" w:line="222" w:lineRule="auto"/>
            <w:ind w:left="185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1"/>
              <w:sz w:val="26"/>
              <w:szCs w:val="26"/>
            </w:rPr>
            <w:t>八、国有资本经营预算财政拨款支出决算情况说明</w:t>
          </w:r>
          <w:r>
            <w:rPr>
              <w:rFonts w:ascii="仿宋" w:hAnsi="仿宋" w:eastAsia="仿宋" w:cs="仿宋"/>
              <w:spacing w:val="-9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1E10C2CF">
          <w:pPr>
            <w:tabs>
              <w:tab w:val="right" w:leader="dot" w:pos="10579"/>
            </w:tabs>
            <w:spacing w:before="187" w:line="222" w:lineRule="auto"/>
            <w:ind w:left="1866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2"/>
              <w:sz w:val="26"/>
              <w:szCs w:val="26"/>
            </w:rPr>
            <w:t>九、财政拨款“三公”经费支出决算情况说明</w:t>
          </w:r>
          <w:r>
            <w:rPr>
              <w:rFonts w:ascii="仿宋" w:hAnsi="仿宋" w:eastAsia="仿宋" w:cs="仿宋"/>
              <w:spacing w:val="-68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5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16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094C2A13">
          <w:pPr>
            <w:tabs>
              <w:tab w:val="right" w:leader="dot" w:pos="10579"/>
            </w:tabs>
            <w:spacing w:before="187" w:line="222" w:lineRule="auto"/>
            <w:ind w:left="1864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rFonts w:ascii="仿宋" w:hAnsi="仿宋" w:eastAsia="仿宋" w:cs="仿宋"/>
              <w:spacing w:val="-3"/>
              <w:sz w:val="26"/>
              <w:szCs w:val="26"/>
            </w:rPr>
            <w:t>十、其他重要事项情况说明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111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t>17</w:t>
          </w:r>
          <w:r>
            <w:rPr>
              <w:rFonts w:ascii="仿宋" w:hAnsi="仿宋" w:eastAsia="仿宋" w:cs="仿宋"/>
              <w:spacing w:val="-8"/>
              <w:sz w:val="26"/>
              <w:szCs w:val="26"/>
            </w:rPr>
            <w:fldChar w:fldCharType="end"/>
          </w:r>
        </w:p>
        <w:p w14:paraId="4C085131">
          <w:pPr>
            <w:tabs>
              <w:tab w:val="right" w:leader="dot" w:pos="10579"/>
            </w:tabs>
            <w:spacing w:before="189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第四部分</w:t>
          </w:r>
          <w:r>
            <w:rPr>
              <w:rFonts w:ascii="仿宋" w:hAnsi="仿宋" w:eastAsia="仿宋" w:cs="仿宋"/>
              <w:spacing w:val="10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9"/>
              <w:sz w:val="26"/>
              <w:szCs w:val="26"/>
            </w:rPr>
            <w:t>名词解释</w:t>
          </w:r>
          <w:r>
            <w:rPr>
              <w:rFonts w:ascii="仿宋" w:hAnsi="仿宋" w:eastAsia="仿宋" w:cs="仿宋"/>
              <w:spacing w:val="-95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37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  <w:p w14:paraId="493858B1">
          <w:pPr>
            <w:tabs>
              <w:tab w:val="right" w:leader="dot" w:pos="10579"/>
            </w:tabs>
            <w:spacing w:before="187" w:line="222" w:lineRule="auto"/>
            <w:ind w:left="1348"/>
            <w:rPr>
              <w:rFonts w:ascii="仿宋" w:hAnsi="仿宋" w:eastAsia="仿宋" w:cs="仿宋"/>
              <w:sz w:val="26"/>
              <w:szCs w:val="26"/>
            </w:rPr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第五部分</w:t>
          </w:r>
          <w:r>
            <w:rPr>
              <w:rFonts w:ascii="仿宋" w:hAnsi="仿宋" w:eastAsia="仿宋" w:cs="仿宋"/>
              <w:spacing w:val="16"/>
              <w:sz w:val="26"/>
              <w:szCs w:val="26"/>
            </w:rPr>
            <w:t xml:space="preserve">  </w:t>
          </w:r>
          <w:r>
            <w:rPr>
              <w:rFonts w:ascii="仿宋" w:hAnsi="仿宋" w:eastAsia="仿宋" w:cs="仿宋"/>
              <w:b/>
              <w:bCs/>
              <w:spacing w:val="-13"/>
              <w:sz w:val="26"/>
              <w:szCs w:val="26"/>
            </w:rPr>
            <w:t>附件</w:t>
          </w:r>
          <w:r>
            <w:rPr>
              <w:rFonts w:ascii="仿宋" w:hAnsi="仿宋" w:eastAsia="仿宋" w:cs="仿宋"/>
              <w:spacing w:val="-80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sz w:val="26"/>
              <w:szCs w:val="26"/>
            </w:rPr>
            <w:tab/>
          </w:r>
          <w:r>
            <w:rPr>
              <w:rFonts w:ascii="仿宋" w:hAnsi="仿宋" w:eastAsia="仿宋" w:cs="仿宋"/>
              <w:spacing w:val="-22"/>
              <w:sz w:val="26"/>
              <w:szCs w:val="26"/>
            </w:rPr>
            <w:t xml:space="preserve"> 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t>19</w:t>
          </w:r>
          <w:r>
            <w:rPr>
              <w:rFonts w:ascii="仿宋" w:hAnsi="仿宋" w:eastAsia="仿宋" w:cs="仿宋"/>
              <w:b/>
              <w:bCs/>
              <w:spacing w:val="-10"/>
              <w:sz w:val="26"/>
              <w:szCs w:val="26"/>
            </w:rPr>
            <w:fldChar w:fldCharType="end"/>
          </w:r>
        </w:p>
      </w:sdtContent>
    </w:sdt>
    <w:p w14:paraId="604C19D4">
      <w:pPr>
        <w:spacing w:line="222" w:lineRule="auto"/>
        <w:rPr>
          <w:rFonts w:ascii="仿宋" w:hAnsi="仿宋" w:eastAsia="仿宋" w:cs="仿宋"/>
          <w:sz w:val="26"/>
          <w:szCs w:val="26"/>
        </w:rPr>
        <w:sectPr>
          <w:headerReference r:id="rId6" w:type="default"/>
          <w:pgSz w:w="11900" w:h="16840"/>
          <w:pgMar w:top="400" w:right="0" w:bottom="0" w:left="0" w:header="0" w:footer="0" w:gutter="0"/>
          <w:cols w:space="720" w:num="1"/>
        </w:sectPr>
      </w:pPr>
    </w:p>
    <w:p w14:paraId="43421355">
      <w:pPr>
        <w:pStyle w:val="2"/>
        <w:spacing w:line="309" w:lineRule="auto"/>
      </w:pPr>
    </w:p>
    <w:p w14:paraId="0A68ACEF">
      <w:pPr>
        <w:pStyle w:val="2"/>
        <w:spacing w:line="310" w:lineRule="auto"/>
      </w:pPr>
    </w:p>
    <w:p w14:paraId="0CB5CEED">
      <w:pPr>
        <w:spacing w:before="82" w:line="222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3421929F">
      <w:pPr>
        <w:spacing w:before="275" w:line="222" w:lineRule="auto"/>
        <w:ind w:left="1808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3"/>
      <w:bookmarkEnd w:id="2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209A807D">
      <w:pPr>
        <w:spacing w:before="274" w:line="224" w:lineRule="auto"/>
        <w:ind w:left="131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1、提供基本医疗服务，以常见病、多发病的诊疗、护理、康复等综合服务为主。</w:t>
      </w:r>
    </w:p>
    <w:p w14:paraId="5AD2D5C4">
      <w:pPr>
        <w:spacing w:before="130" w:line="271" w:lineRule="auto"/>
        <w:ind w:left="1313" w:right="1411" w:hanging="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2、提供基本公共卫生服务，承担辖区内的公共卫生</w:t>
      </w:r>
      <w:r>
        <w:rPr>
          <w:rFonts w:ascii="仿宋" w:hAnsi="仿宋" w:eastAsia="仿宋" w:cs="仿宋"/>
          <w:spacing w:val="1"/>
          <w:sz w:val="25"/>
          <w:szCs w:val="25"/>
        </w:rPr>
        <w:t>管理工作，负责对村卫生室的综</w:t>
      </w:r>
      <w:r>
        <w:rPr>
          <w:rFonts w:ascii="仿宋" w:hAnsi="仿宋" w:eastAsia="仿宋" w:cs="仿宋"/>
          <w:sz w:val="25"/>
          <w:szCs w:val="25"/>
        </w:rPr>
        <w:t xml:space="preserve"> 合管理、技术指导的乡医的培训等。</w:t>
      </w:r>
    </w:p>
    <w:p w14:paraId="0BDE16B2">
      <w:pPr>
        <w:spacing w:before="128" w:line="277" w:lineRule="auto"/>
        <w:ind w:left="1308" w:right="1411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3、实施国家基本药物制度和新型农村合作医疗</w:t>
      </w:r>
      <w:r>
        <w:rPr>
          <w:rFonts w:ascii="仿宋" w:hAnsi="仿宋" w:eastAsia="仿宋" w:cs="仿宋"/>
          <w:spacing w:val="1"/>
          <w:sz w:val="25"/>
          <w:szCs w:val="25"/>
        </w:rPr>
        <w:t>制度，推行分级诊疗和乡村一体化管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0"/>
          <w:sz w:val="25"/>
          <w:szCs w:val="25"/>
        </w:rPr>
        <w:t>理。</w:t>
      </w:r>
    </w:p>
    <w:p w14:paraId="70C689CB">
      <w:pPr>
        <w:spacing w:before="258" w:line="223" w:lineRule="auto"/>
        <w:ind w:left="18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4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094CB22D">
      <w:pPr>
        <w:spacing w:before="130" w:line="220" w:lineRule="auto"/>
        <w:ind w:left="13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兴县瓦塘镇中心卫生院|机构设置及人员编制情况</w:t>
      </w:r>
    </w:p>
    <w:p w14:paraId="1810BCE1">
      <w:pPr>
        <w:spacing w:before="134" w:line="319" w:lineRule="auto"/>
        <w:ind w:left="1310" w:right="194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兴县瓦塘镇中心卫生院|是兴县医疗医疗集团下属的独立核算的二级事业单位。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人员构成：设院长1名，工作人员20名。</w:t>
      </w:r>
    </w:p>
    <w:p w14:paraId="1995DEBC">
      <w:pPr>
        <w:spacing w:before="1" w:line="223" w:lineRule="auto"/>
        <w:ind w:left="13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内设科室：办公室、门诊、住院、药房、收费室、财务室、农合办等。</w:t>
      </w:r>
    </w:p>
    <w:p w14:paraId="023AF0C2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headerReference r:id="rId7" w:type="default"/>
          <w:footerReference r:id="rId8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5B83B897">
      <w:pPr>
        <w:pStyle w:val="2"/>
        <w:spacing w:line="254" w:lineRule="auto"/>
      </w:pPr>
    </w:p>
    <w:p w14:paraId="6A0141EC">
      <w:pPr>
        <w:pStyle w:val="2"/>
        <w:spacing w:line="254" w:lineRule="auto"/>
      </w:pPr>
    </w:p>
    <w:p w14:paraId="698AED68">
      <w:pPr>
        <w:pStyle w:val="2"/>
        <w:spacing w:line="254" w:lineRule="auto"/>
      </w:pPr>
    </w:p>
    <w:p w14:paraId="4171C172">
      <w:pPr>
        <w:spacing w:before="81" w:line="223" w:lineRule="auto"/>
        <w:ind w:left="4372"/>
        <w:outlineLvl w:val="0"/>
        <w:rPr>
          <w:rFonts w:ascii="黑体" w:hAnsi="黑体" w:eastAsia="黑体" w:cs="黑体"/>
          <w:sz w:val="25"/>
          <w:szCs w:val="25"/>
        </w:rPr>
      </w:pPr>
      <w:bookmarkStart w:id="4" w:name="bookmark29"/>
      <w:bookmarkEnd w:id="4"/>
      <w:bookmarkStart w:id="5" w:name="bookmark5"/>
      <w:bookmarkEnd w:id="5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1E92B90D">
      <w:pPr>
        <w:spacing w:before="237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41F975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B280906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6" w:name="bookmark6"/>
            <w:bookmarkEnd w:id="6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7C0C8F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F5AE7A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5D149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1DCF8FC3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部门名称：兴县瓦塘镇中心卫生院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63378A98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66D58F5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1E5BB27B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71AFC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144813DF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5C861AF1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19F2D0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3F2DBF0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524E0B82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3BDF79D8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5C266287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5671D06B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61575491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46964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841D527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33C6720E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7833402E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7E5791EF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3B1EE6B0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51CA3F11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2A164B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9B50D54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544FF1BA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4841E0DA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368.62</w:t>
            </w:r>
          </w:p>
        </w:tc>
        <w:tc>
          <w:tcPr>
            <w:tcW w:w="2362" w:type="dxa"/>
            <w:vAlign w:val="top"/>
          </w:tcPr>
          <w:p w14:paraId="40D80137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42530D44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3E4E4235">
            <w:pPr>
              <w:rPr>
                <w:rFonts w:ascii="Arial"/>
                <w:sz w:val="21"/>
              </w:rPr>
            </w:pPr>
          </w:p>
        </w:tc>
      </w:tr>
      <w:tr w14:paraId="3F8C4B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D70CE08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164F11B9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7C24A70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D807E06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7EA09163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70129D41">
            <w:pPr>
              <w:rPr>
                <w:rFonts w:ascii="Arial"/>
                <w:sz w:val="21"/>
              </w:rPr>
            </w:pPr>
          </w:p>
        </w:tc>
      </w:tr>
      <w:tr w14:paraId="2E0332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DCBCC1F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73A84F02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1BC90BA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FD5DD23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6EEFBBA3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2FA25B20">
            <w:pPr>
              <w:rPr>
                <w:rFonts w:ascii="Arial"/>
                <w:sz w:val="21"/>
              </w:rPr>
            </w:pPr>
          </w:p>
        </w:tc>
      </w:tr>
      <w:tr w14:paraId="62EA7E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265FAF8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6918BC1A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2E5C291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895A0A6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04AF6459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107B6BA6">
            <w:pPr>
              <w:rPr>
                <w:rFonts w:ascii="Arial"/>
                <w:sz w:val="21"/>
              </w:rPr>
            </w:pPr>
          </w:p>
        </w:tc>
      </w:tr>
      <w:tr w14:paraId="405752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6C82F86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73671283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6DD9F1A0">
            <w:pPr>
              <w:pStyle w:val="6"/>
              <w:spacing w:before="133" w:line="200" w:lineRule="exact"/>
              <w:ind w:left="1209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52.12</w:t>
            </w:r>
          </w:p>
        </w:tc>
        <w:tc>
          <w:tcPr>
            <w:tcW w:w="2362" w:type="dxa"/>
            <w:vAlign w:val="top"/>
          </w:tcPr>
          <w:p w14:paraId="40DB4DF5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75F70292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07CA11B0">
            <w:pPr>
              <w:rPr>
                <w:rFonts w:ascii="Arial"/>
                <w:sz w:val="21"/>
              </w:rPr>
            </w:pPr>
          </w:p>
        </w:tc>
      </w:tr>
      <w:tr w14:paraId="476B74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FC4EB90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6A585AB7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2A5942B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6A8079C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62071226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412AD40B">
            <w:pPr>
              <w:rPr>
                <w:rFonts w:ascii="Arial"/>
                <w:sz w:val="21"/>
              </w:rPr>
            </w:pPr>
          </w:p>
        </w:tc>
      </w:tr>
      <w:tr w14:paraId="4AEFA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3C2EE31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0B378823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7E40460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66C8B90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1FE0F8B7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3F07F17B">
            <w:pPr>
              <w:rPr>
                <w:rFonts w:ascii="Arial"/>
                <w:sz w:val="21"/>
              </w:rPr>
            </w:pPr>
          </w:p>
        </w:tc>
      </w:tr>
      <w:tr w14:paraId="5C29D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398A5BE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5E2E6F4C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1EA6A212">
            <w:pPr>
              <w:pStyle w:val="6"/>
              <w:spacing w:before="133" w:line="200" w:lineRule="exact"/>
              <w:ind w:left="1208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24.60</w:t>
            </w:r>
          </w:p>
        </w:tc>
        <w:tc>
          <w:tcPr>
            <w:tcW w:w="2362" w:type="dxa"/>
            <w:vAlign w:val="top"/>
          </w:tcPr>
          <w:p w14:paraId="5B154C4E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643DC12E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409BE7F7">
            <w:pPr>
              <w:pStyle w:val="6"/>
              <w:spacing w:before="133" w:line="200" w:lineRule="exact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24.21</w:t>
            </w:r>
          </w:p>
        </w:tc>
      </w:tr>
      <w:tr w14:paraId="3A7EC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09ADD6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F4D3220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60D60C8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04D818B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0959BA54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2F9AD55A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position w:val="1"/>
                <w:sz w:val="15"/>
                <w:szCs w:val="15"/>
              </w:rPr>
              <w:t>426.31</w:t>
            </w:r>
          </w:p>
        </w:tc>
      </w:tr>
      <w:tr w14:paraId="00897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E60247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0E47A68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54BFF40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C1279E8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617FF337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26CD9843">
            <w:pPr>
              <w:rPr>
                <w:rFonts w:ascii="Arial"/>
                <w:sz w:val="21"/>
              </w:rPr>
            </w:pPr>
          </w:p>
        </w:tc>
      </w:tr>
      <w:tr w14:paraId="06A8F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4B0975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5F52D58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705FA2C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7F13E0F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07B3496C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4754EA49">
            <w:pPr>
              <w:rPr>
                <w:rFonts w:ascii="Arial"/>
                <w:sz w:val="21"/>
              </w:rPr>
            </w:pPr>
          </w:p>
        </w:tc>
      </w:tr>
      <w:tr w14:paraId="1CE6F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77A569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197424E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75A65AC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86AE7B7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0D59F485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4E048F7E">
            <w:pPr>
              <w:rPr>
                <w:rFonts w:ascii="Arial"/>
                <w:sz w:val="21"/>
              </w:rPr>
            </w:pPr>
          </w:p>
        </w:tc>
      </w:tr>
      <w:tr w14:paraId="494E7D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61814B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A82166A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3150926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1A6A8C3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425491FA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45B1D943">
            <w:pPr>
              <w:rPr>
                <w:rFonts w:ascii="Arial"/>
                <w:sz w:val="21"/>
              </w:rPr>
            </w:pPr>
          </w:p>
        </w:tc>
      </w:tr>
      <w:tr w14:paraId="3DBE2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52B5A7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A4CB0F1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79A5FD4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8586887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ACDA39D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729307AF">
            <w:pPr>
              <w:rPr>
                <w:rFonts w:ascii="Arial"/>
                <w:sz w:val="21"/>
              </w:rPr>
            </w:pPr>
          </w:p>
        </w:tc>
      </w:tr>
      <w:tr w14:paraId="2058F2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C24C37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0BD50E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7D77674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CF6EF21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25CB1596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12CE1C29">
            <w:pPr>
              <w:rPr>
                <w:rFonts w:ascii="Arial"/>
                <w:sz w:val="21"/>
              </w:rPr>
            </w:pPr>
          </w:p>
        </w:tc>
      </w:tr>
      <w:tr w14:paraId="618A6B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750C7C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FFA84D0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18C73BE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CEC560B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4AADBA1D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07F8F8E7">
            <w:pPr>
              <w:rPr>
                <w:rFonts w:ascii="Arial"/>
                <w:sz w:val="21"/>
              </w:rPr>
            </w:pPr>
          </w:p>
        </w:tc>
      </w:tr>
      <w:tr w14:paraId="0B5FA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3F062D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343EC67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192D6B4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8474008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009DA946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3F2C9C3B">
            <w:pPr>
              <w:rPr>
                <w:rFonts w:ascii="Arial"/>
                <w:sz w:val="21"/>
              </w:rPr>
            </w:pPr>
          </w:p>
        </w:tc>
      </w:tr>
      <w:tr w14:paraId="2FC737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00D874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21D8CA8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48DE99A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86D56A2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26FC5FB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157ED61B">
            <w:pPr>
              <w:rPr>
                <w:rFonts w:ascii="Arial"/>
                <w:sz w:val="21"/>
              </w:rPr>
            </w:pPr>
          </w:p>
        </w:tc>
      </w:tr>
      <w:tr w14:paraId="5F86CD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A17D2C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620B4DB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318B8D8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67DC6E6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0BEC074E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4D1465C2">
            <w:pPr>
              <w:pStyle w:val="6"/>
              <w:spacing w:before="134" w:line="200" w:lineRule="exact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22.03</w:t>
            </w:r>
          </w:p>
        </w:tc>
      </w:tr>
      <w:tr w14:paraId="65C0E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D773DF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009D4B9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02719BB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A2EA4F6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55FC90D4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021AB570">
            <w:pPr>
              <w:rPr>
                <w:rFonts w:ascii="Arial"/>
                <w:sz w:val="21"/>
              </w:rPr>
            </w:pPr>
          </w:p>
        </w:tc>
      </w:tr>
      <w:tr w14:paraId="425C4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97A73D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1767B4D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128304D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0F7EA4B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4C839A29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4ED3D468">
            <w:pPr>
              <w:rPr>
                <w:rFonts w:ascii="Arial"/>
                <w:sz w:val="21"/>
              </w:rPr>
            </w:pPr>
          </w:p>
        </w:tc>
      </w:tr>
      <w:tr w14:paraId="77C37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76CF0E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10DE72A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1CEE77C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4466C00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7C9D94C4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0B8F4E30">
            <w:pPr>
              <w:rPr>
                <w:rFonts w:ascii="Arial"/>
                <w:sz w:val="21"/>
              </w:rPr>
            </w:pPr>
          </w:p>
        </w:tc>
      </w:tr>
      <w:tr w14:paraId="0C8F46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ECED33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CA37053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167AA14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741C44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765C2FE9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5AA7F800">
            <w:pPr>
              <w:rPr>
                <w:rFonts w:ascii="Arial"/>
                <w:sz w:val="21"/>
              </w:rPr>
            </w:pPr>
          </w:p>
        </w:tc>
      </w:tr>
      <w:tr w14:paraId="10F8B8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885EED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137DCA5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6083D2B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D33EE1D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7C61E7C1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4B15F1FF">
            <w:pPr>
              <w:rPr>
                <w:rFonts w:ascii="Arial"/>
                <w:sz w:val="21"/>
              </w:rPr>
            </w:pPr>
          </w:p>
        </w:tc>
      </w:tr>
      <w:tr w14:paraId="294DE9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EA56A3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0933E1B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17E7F2A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D2E7EE3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07BED0B6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0384140D">
            <w:pPr>
              <w:rPr>
                <w:rFonts w:ascii="Arial"/>
                <w:sz w:val="21"/>
              </w:rPr>
            </w:pPr>
          </w:p>
        </w:tc>
      </w:tr>
      <w:tr w14:paraId="75043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33C08BE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67D9991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3775A1C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BEBC31E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4C68DDC7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44E1A86C">
            <w:pPr>
              <w:rPr>
                <w:rFonts w:ascii="Arial"/>
                <w:sz w:val="21"/>
              </w:rPr>
            </w:pPr>
          </w:p>
        </w:tc>
      </w:tr>
    </w:tbl>
    <w:p w14:paraId="1B6EB475">
      <w:pPr>
        <w:pStyle w:val="2"/>
      </w:pPr>
    </w:p>
    <w:p w14:paraId="4C6397F6">
      <w:pPr>
        <w:sectPr>
          <w:headerReference r:id="rId9" w:type="default"/>
          <w:footerReference r:id="rId10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6B291C1B">
      <w:pPr>
        <w:spacing w:line="32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22C425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11C72CC7">
            <w:pPr>
              <w:pStyle w:val="6"/>
              <w:spacing w:before="111" w:line="219" w:lineRule="auto"/>
              <w:ind w:left="621"/>
            </w:pPr>
            <w:bookmarkStart w:id="7" w:name="bookmark30"/>
            <w:bookmarkEnd w:id="7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1545B4C6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2C6BBC87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445.34</w:t>
            </w:r>
          </w:p>
        </w:tc>
        <w:tc>
          <w:tcPr>
            <w:tcW w:w="2362" w:type="dxa"/>
            <w:vAlign w:val="top"/>
          </w:tcPr>
          <w:p w14:paraId="6A06367D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693DFB62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42B30D00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472.55</w:t>
            </w:r>
          </w:p>
        </w:tc>
      </w:tr>
      <w:tr w14:paraId="267FD7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3AC08AC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459AAC5B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0D8223F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9F91B16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1ACC7F44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7884E4C4">
            <w:pPr>
              <w:rPr>
                <w:rFonts w:ascii="Arial"/>
                <w:sz w:val="21"/>
              </w:rPr>
            </w:pPr>
          </w:p>
        </w:tc>
      </w:tr>
      <w:tr w14:paraId="4F8827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D5E0873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2F253FB9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4D05BBC9">
            <w:pPr>
              <w:pStyle w:val="6"/>
              <w:spacing w:before="129" w:line="200" w:lineRule="exact"/>
              <w:ind w:left="1205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43.54</w:t>
            </w:r>
          </w:p>
        </w:tc>
        <w:tc>
          <w:tcPr>
            <w:tcW w:w="2362" w:type="dxa"/>
            <w:vAlign w:val="top"/>
          </w:tcPr>
          <w:p w14:paraId="21DFA45A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6F967D25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6321DB72">
            <w:pPr>
              <w:pStyle w:val="6"/>
              <w:spacing w:before="129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16.34</w:t>
            </w:r>
          </w:p>
        </w:tc>
      </w:tr>
      <w:tr w14:paraId="5C181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0F0921B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C13900A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726D294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81076A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C2E2DF1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20E3A4B5">
            <w:pPr>
              <w:rPr>
                <w:rFonts w:ascii="Arial"/>
                <w:sz w:val="21"/>
              </w:rPr>
            </w:pPr>
          </w:p>
        </w:tc>
      </w:tr>
      <w:tr w14:paraId="1D84C9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1BC72ED4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3EC77D6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6C7CB0CF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488.88</w:t>
            </w:r>
          </w:p>
        </w:tc>
        <w:tc>
          <w:tcPr>
            <w:tcW w:w="2362" w:type="dxa"/>
            <w:vAlign w:val="top"/>
          </w:tcPr>
          <w:p w14:paraId="627B851B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CA2CEB6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2824D5FE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488.88</w:t>
            </w:r>
          </w:p>
        </w:tc>
      </w:tr>
      <w:tr w14:paraId="4ED2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E0560E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2054AC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5AA95DC">
            <w:pPr>
              <w:rPr>
                <w:rFonts w:ascii="Arial"/>
                <w:sz w:val="21"/>
              </w:rPr>
            </w:pPr>
          </w:p>
        </w:tc>
      </w:tr>
    </w:tbl>
    <w:p w14:paraId="689E3A1C">
      <w:pPr>
        <w:pStyle w:val="2"/>
      </w:pPr>
    </w:p>
    <w:p w14:paraId="70C7BC00">
      <w:pPr>
        <w:sectPr>
          <w:headerReference r:id="rId11" w:type="default"/>
          <w:footerReference r:id="rId12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1228A4C0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295"/>
        <w:gridCol w:w="1103"/>
        <w:gridCol w:w="1067"/>
        <w:gridCol w:w="731"/>
        <w:gridCol w:w="1007"/>
        <w:gridCol w:w="875"/>
        <w:gridCol w:w="708"/>
        <w:gridCol w:w="1013"/>
      </w:tblGrid>
      <w:tr w14:paraId="5D4967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C7812C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8" w:name="bookmark31"/>
            <w:bookmarkEnd w:id="8"/>
            <w:bookmarkStart w:id="9" w:name="bookmark7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5A6036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520CC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C021A9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5E2496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0D4C35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40D4D1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5DE8E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1A411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7A6DF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1B2D9CB">
            <w:pPr>
              <w:pStyle w:val="6"/>
              <w:spacing w:before="76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63F36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615" w:type="dxa"/>
            <w:gridSpan w:val="3"/>
            <w:tcBorders>
              <w:top w:val="single" w:color="FFFFFF" w:sz="4" w:space="0"/>
            </w:tcBorders>
            <w:vAlign w:val="top"/>
          </w:tcPr>
          <w:p w14:paraId="3E87EBF6">
            <w:pPr>
              <w:pStyle w:val="6"/>
              <w:spacing w:before="7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798" w:type="dxa"/>
            <w:gridSpan w:val="2"/>
            <w:tcBorders>
              <w:top w:val="single" w:color="FFFFFF" w:sz="4" w:space="0"/>
            </w:tcBorders>
            <w:vAlign w:val="top"/>
          </w:tcPr>
          <w:p w14:paraId="7EFF01AE">
            <w:pPr>
              <w:pStyle w:val="6"/>
              <w:spacing w:before="78" w:line="227" w:lineRule="auto"/>
              <w:ind w:left="578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1007" w:type="dxa"/>
            <w:tcBorders>
              <w:top w:val="single" w:color="FFFFFF" w:sz="4" w:space="0"/>
            </w:tcBorders>
            <w:vAlign w:val="top"/>
          </w:tcPr>
          <w:p w14:paraId="180EC87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</w:tcBorders>
            <w:vAlign w:val="top"/>
          </w:tcPr>
          <w:p w14:paraId="5C683DD1">
            <w:pPr>
              <w:rPr>
                <w:rFonts w:ascii="Arial"/>
                <w:sz w:val="21"/>
              </w:rPr>
            </w:pPr>
          </w:p>
        </w:tc>
        <w:tc>
          <w:tcPr>
            <w:tcW w:w="1721" w:type="dxa"/>
            <w:gridSpan w:val="2"/>
            <w:tcBorders>
              <w:top w:val="single" w:color="FFFFFF" w:sz="4" w:space="0"/>
            </w:tcBorders>
            <w:vAlign w:val="top"/>
          </w:tcPr>
          <w:p w14:paraId="58A5B61E">
            <w:pPr>
              <w:pStyle w:val="6"/>
              <w:spacing w:before="76" w:line="225" w:lineRule="auto"/>
              <w:ind w:left="68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6CB55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512" w:type="dxa"/>
            <w:gridSpan w:val="2"/>
            <w:vAlign w:val="top"/>
          </w:tcPr>
          <w:p w14:paraId="7938281E">
            <w:pPr>
              <w:pStyle w:val="6"/>
              <w:spacing w:before="57" w:line="220" w:lineRule="auto"/>
              <w:ind w:left="106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4BD0F3FA">
            <w:pPr>
              <w:pStyle w:val="6"/>
              <w:spacing w:before="202" w:line="209" w:lineRule="auto"/>
              <w:ind w:left="84"/>
            </w:pPr>
            <w:r>
              <w:rPr>
                <w:color w:val="212529"/>
                <w:spacing w:val="-2"/>
              </w:rPr>
              <w:t>本年收入合</w:t>
            </w:r>
          </w:p>
          <w:p w14:paraId="2CD4C60A">
            <w:pPr>
              <w:pStyle w:val="6"/>
              <w:spacing w:line="220" w:lineRule="auto"/>
              <w:ind w:left="443"/>
            </w:pPr>
            <w:r>
              <w:rPr>
                <w:color w:val="212529"/>
              </w:rPr>
              <w:t>计</w:t>
            </w:r>
          </w:p>
        </w:tc>
        <w:tc>
          <w:tcPr>
            <w:tcW w:w="1067" w:type="dxa"/>
            <w:vMerge w:val="restart"/>
            <w:tcBorders>
              <w:bottom w:val="nil"/>
            </w:tcBorders>
            <w:vAlign w:val="top"/>
          </w:tcPr>
          <w:p w14:paraId="04E413A2">
            <w:pPr>
              <w:pStyle w:val="6"/>
              <w:spacing w:before="202" w:line="209" w:lineRule="auto"/>
              <w:ind w:left="67"/>
            </w:pPr>
            <w:r>
              <w:rPr>
                <w:color w:val="212529"/>
                <w:spacing w:val="-2"/>
              </w:rPr>
              <w:t>财政拨款收</w:t>
            </w:r>
          </w:p>
          <w:p w14:paraId="171BF9FB">
            <w:pPr>
              <w:pStyle w:val="6"/>
              <w:spacing w:line="225" w:lineRule="auto"/>
              <w:ind w:left="426"/>
            </w:pPr>
            <w:r>
              <w:rPr>
                <w:color w:val="212529"/>
              </w:rPr>
              <w:t>入</w:t>
            </w:r>
          </w:p>
        </w:tc>
        <w:tc>
          <w:tcPr>
            <w:tcW w:w="731" w:type="dxa"/>
            <w:vMerge w:val="restart"/>
            <w:tcBorders>
              <w:bottom w:val="nil"/>
            </w:tcBorders>
            <w:vAlign w:val="top"/>
          </w:tcPr>
          <w:p w14:paraId="2792D3FB">
            <w:pPr>
              <w:pStyle w:val="6"/>
              <w:spacing w:before="202" w:line="209" w:lineRule="auto"/>
              <w:ind w:left="81"/>
            </w:pPr>
            <w:r>
              <w:rPr>
                <w:color w:val="212529"/>
                <w:spacing w:val="-4"/>
              </w:rPr>
              <w:t>上级补</w:t>
            </w:r>
          </w:p>
          <w:p w14:paraId="045DD7C6">
            <w:pPr>
              <w:pStyle w:val="6"/>
              <w:spacing w:line="219" w:lineRule="auto"/>
              <w:ind w:left="80"/>
            </w:pPr>
            <w:r>
              <w:rPr>
                <w:color w:val="212529"/>
                <w:spacing w:val="-3"/>
              </w:rPr>
              <w:t>助收入</w:t>
            </w:r>
          </w:p>
        </w:tc>
        <w:tc>
          <w:tcPr>
            <w:tcW w:w="1007" w:type="dxa"/>
            <w:vMerge w:val="restart"/>
            <w:tcBorders>
              <w:bottom w:val="nil"/>
            </w:tcBorders>
            <w:vAlign w:val="top"/>
          </w:tcPr>
          <w:p w14:paraId="5B1A9CAA">
            <w:pPr>
              <w:pStyle w:val="6"/>
              <w:spacing w:before="298" w:line="219" w:lineRule="auto"/>
              <w:ind w:left="129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875" w:type="dxa"/>
            <w:vMerge w:val="restart"/>
            <w:tcBorders>
              <w:bottom w:val="nil"/>
            </w:tcBorders>
            <w:vAlign w:val="top"/>
          </w:tcPr>
          <w:p w14:paraId="7C3A77F7">
            <w:pPr>
              <w:pStyle w:val="6"/>
              <w:spacing w:before="298" w:line="219" w:lineRule="auto"/>
              <w:ind w:left="66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08" w:type="dxa"/>
            <w:vMerge w:val="restart"/>
            <w:tcBorders>
              <w:bottom w:val="nil"/>
            </w:tcBorders>
            <w:vAlign w:val="top"/>
          </w:tcPr>
          <w:p w14:paraId="129BA39B">
            <w:pPr>
              <w:pStyle w:val="6"/>
              <w:spacing w:line="206" w:lineRule="auto"/>
              <w:ind w:left="86"/>
            </w:pPr>
            <w:r>
              <w:rPr>
                <w:color w:val="212529"/>
                <w:spacing w:val="-8"/>
              </w:rPr>
              <w:t>附属单</w:t>
            </w:r>
          </w:p>
          <w:p w14:paraId="2675D06C">
            <w:pPr>
              <w:pStyle w:val="6"/>
              <w:spacing w:line="209" w:lineRule="auto"/>
              <w:ind w:left="252"/>
            </w:pPr>
            <w:r>
              <w:rPr>
                <w:color w:val="212529"/>
              </w:rPr>
              <w:t>位</w:t>
            </w:r>
          </w:p>
          <w:p w14:paraId="4B1D3FF7">
            <w:pPr>
              <w:pStyle w:val="6"/>
              <w:spacing w:line="209" w:lineRule="auto"/>
              <w:ind w:left="73"/>
            </w:pPr>
            <w:r>
              <w:rPr>
                <w:color w:val="212529"/>
                <w:spacing w:val="-4"/>
              </w:rPr>
              <w:t>上缴收</w:t>
            </w:r>
          </w:p>
          <w:p w14:paraId="7C3592F0">
            <w:pPr>
              <w:pStyle w:val="6"/>
              <w:spacing w:line="202" w:lineRule="auto"/>
              <w:ind w:left="251"/>
            </w:pPr>
            <w:r>
              <w:rPr>
                <w:color w:val="212529"/>
              </w:rPr>
              <w:t>入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6641F82F">
            <w:pPr>
              <w:pStyle w:val="6"/>
              <w:spacing w:before="298" w:line="219" w:lineRule="auto"/>
              <w:ind w:left="13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5BEB94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17" w:type="dxa"/>
            <w:vAlign w:val="top"/>
          </w:tcPr>
          <w:p w14:paraId="6EC6670E">
            <w:pPr>
              <w:pStyle w:val="6"/>
              <w:spacing w:before="129" w:line="219" w:lineRule="auto"/>
              <w:ind w:left="23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295" w:type="dxa"/>
            <w:vAlign w:val="top"/>
          </w:tcPr>
          <w:p w14:paraId="4A9DB0A8">
            <w:pPr>
              <w:pStyle w:val="6"/>
              <w:spacing w:before="129" w:line="219" w:lineRule="auto"/>
              <w:ind w:left="26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14496690">
            <w:pPr>
              <w:rPr>
                <w:rFonts w:ascii="Arial"/>
                <w:sz w:val="21"/>
              </w:rPr>
            </w:pPr>
          </w:p>
        </w:tc>
        <w:tc>
          <w:tcPr>
            <w:tcW w:w="1067" w:type="dxa"/>
            <w:vMerge w:val="continue"/>
            <w:tcBorders>
              <w:top w:val="nil"/>
            </w:tcBorders>
            <w:vAlign w:val="top"/>
          </w:tcPr>
          <w:p w14:paraId="7B020FF2">
            <w:pPr>
              <w:rPr>
                <w:rFonts w:ascii="Arial"/>
                <w:sz w:val="21"/>
              </w:rPr>
            </w:pPr>
          </w:p>
        </w:tc>
        <w:tc>
          <w:tcPr>
            <w:tcW w:w="731" w:type="dxa"/>
            <w:vMerge w:val="continue"/>
            <w:tcBorders>
              <w:top w:val="nil"/>
            </w:tcBorders>
            <w:vAlign w:val="top"/>
          </w:tcPr>
          <w:p w14:paraId="54CDE86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Merge w:val="continue"/>
            <w:tcBorders>
              <w:top w:val="nil"/>
            </w:tcBorders>
            <w:vAlign w:val="top"/>
          </w:tcPr>
          <w:p w14:paraId="760566C4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Merge w:val="continue"/>
            <w:tcBorders>
              <w:top w:val="nil"/>
            </w:tcBorders>
            <w:vAlign w:val="top"/>
          </w:tcPr>
          <w:p w14:paraId="70517845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Merge w:val="continue"/>
            <w:tcBorders>
              <w:top w:val="nil"/>
            </w:tcBorders>
            <w:vAlign w:val="top"/>
          </w:tcPr>
          <w:p w14:paraId="3F034CA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24402DED">
            <w:pPr>
              <w:rPr>
                <w:rFonts w:ascii="Arial"/>
                <w:sz w:val="21"/>
              </w:rPr>
            </w:pPr>
          </w:p>
        </w:tc>
      </w:tr>
      <w:tr w14:paraId="1DD3E8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512" w:type="dxa"/>
            <w:gridSpan w:val="2"/>
            <w:vAlign w:val="top"/>
          </w:tcPr>
          <w:p w14:paraId="55E16BCC">
            <w:pPr>
              <w:spacing w:before="65" w:line="179" w:lineRule="auto"/>
              <w:ind w:left="105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03" w:type="dxa"/>
            <w:vAlign w:val="top"/>
          </w:tcPr>
          <w:p w14:paraId="1461EC3D">
            <w:pPr>
              <w:spacing w:before="37" w:line="231" w:lineRule="exact"/>
              <w:ind w:left="49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067" w:type="dxa"/>
            <w:vAlign w:val="top"/>
          </w:tcPr>
          <w:p w14:paraId="74F124AB">
            <w:pPr>
              <w:spacing w:before="37" w:line="231" w:lineRule="exact"/>
              <w:ind w:left="47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31" w:type="dxa"/>
            <w:vAlign w:val="top"/>
          </w:tcPr>
          <w:p w14:paraId="1FD90BA9">
            <w:pPr>
              <w:spacing w:before="37" w:line="231" w:lineRule="exact"/>
              <w:ind w:left="30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1007" w:type="dxa"/>
            <w:vAlign w:val="top"/>
          </w:tcPr>
          <w:p w14:paraId="02BA829C">
            <w:pPr>
              <w:spacing w:before="37" w:line="231" w:lineRule="exact"/>
              <w:ind w:left="44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875" w:type="dxa"/>
            <w:vAlign w:val="top"/>
          </w:tcPr>
          <w:p w14:paraId="7D783641">
            <w:pPr>
              <w:spacing w:before="37" w:line="231" w:lineRule="exact"/>
              <w:ind w:left="38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top"/>
          </w:tcPr>
          <w:p w14:paraId="1FBEAA5A">
            <w:pPr>
              <w:spacing w:before="37" w:line="231" w:lineRule="exact"/>
              <w:ind w:left="29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1013" w:type="dxa"/>
            <w:vAlign w:val="top"/>
          </w:tcPr>
          <w:p w14:paraId="56A215D9">
            <w:pPr>
              <w:spacing w:before="37" w:line="231" w:lineRule="exact"/>
              <w:ind w:left="44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463C6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512" w:type="dxa"/>
            <w:gridSpan w:val="2"/>
            <w:vAlign w:val="top"/>
          </w:tcPr>
          <w:p w14:paraId="7451CD78">
            <w:pPr>
              <w:spacing w:before="63" w:line="182" w:lineRule="auto"/>
              <w:ind w:left="10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03" w:type="dxa"/>
            <w:vAlign w:val="top"/>
          </w:tcPr>
          <w:p w14:paraId="594B3A41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445.34</w:t>
            </w:r>
          </w:p>
        </w:tc>
        <w:tc>
          <w:tcPr>
            <w:tcW w:w="1067" w:type="dxa"/>
            <w:vAlign w:val="top"/>
          </w:tcPr>
          <w:p w14:paraId="34A6842C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731" w:type="dxa"/>
            <w:vAlign w:val="top"/>
          </w:tcPr>
          <w:p w14:paraId="3C0CE61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0BE2CA0">
            <w:pPr>
              <w:pStyle w:val="6"/>
              <w:spacing w:before="58" w:line="239" w:lineRule="auto"/>
              <w:ind w:right="28"/>
              <w:jc w:val="right"/>
            </w:pPr>
            <w:r>
              <w:rPr>
                <w:color w:val="212529"/>
                <w:spacing w:val="-3"/>
              </w:rPr>
              <w:t>52.12</w:t>
            </w:r>
          </w:p>
        </w:tc>
        <w:tc>
          <w:tcPr>
            <w:tcW w:w="875" w:type="dxa"/>
            <w:vAlign w:val="top"/>
          </w:tcPr>
          <w:p w14:paraId="67F2FC00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C21F49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1B15D22">
            <w:pPr>
              <w:pStyle w:val="6"/>
              <w:spacing w:before="58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24.60</w:t>
            </w:r>
          </w:p>
        </w:tc>
      </w:tr>
      <w:tr w14:paraId="276D39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2424EE1C">
            <w:pPr>
              <w:pStyle w:val="6"/>
              <w:spacing w:before="94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295" w:type="dxa"/>
            <w:vAlign w:val="top"/>
          </w:tcPr>
          <w:p w14:paraId="2BDDD5CC">
            <w:pPr>
              <w:pStyle w:val="6"/>
              <w:spacing w:before="1" w:line="204" w:lineRule="auto"/>
              <w:ind w:left="5" w:right="2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03" w:type="dxa"/>
            <w:vAlign w:val="top"/>
          </w:tcPr>
          <w:p w14:paraId="72662733">
            <w:pPr>
              <w:pStyle w:val="6"/>
              <w:spacing w:before="9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067" w:type="dxa"/>
            <w:vAlign w:val="top"/>
          </w:tcPr>
          <w:p w14:paraId="0863AAAB">
            <w:pPr>
              <w:pStyle w:val="6"/>
              <w:spacing w:before="9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31" w:type="dxa"/>
            <w:vAlign w:val="top"/>
          </w:tcPr>
          <w:p w14:paraId="3F3E82D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06DF59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24A6204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9471F44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52B3DE1">
            <w:pPr>
              <w:rPr>
                <w:rFonts w:ascii="Arial"/>
                <w:sz w:val="21"/>
              </w:rPr>
            </w:pPr>
          </w:p>
        </w:tc>
      </w:tr>
      <w:tr w14:paraId="74BE1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5B0ED795">
            <w:pPr>
              <w:pStyle w:val="6"/>
              <w:spacing w:before="95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295" w:type="dxa"/>
            <w:vAlign w:val="top"/>
          </w:tcPr>
          <w:p w14:paraId="078AE5D3">
            <w:pPr>
              <w:pStyle w:val="6"/>
              <w:spacing w:before="1" w:line="204" w:lineRule="auto"/>
              <w:ind w:left="7" w:right="2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03" w:type="dxa"/>
            <w:vAlign w:val="top"/>
          </w:tcPr>
          <w:p w14:paraId="75C3A90D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067" w:type="dxa"/>
            <w:vAlign w:val="top"/>
          </w:tcPr>
          <w:p w14:paraId="1A4DE2E9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31" w:type="dxa"/>
            <w:vAlign w:val="top"/>
          </w:tcPr>
          <w:p w14:paraId="7E076FE6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3EA502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417188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4D9BB4E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9E4D564">
            <w:pPr>
              <w:rPr>
                <w:rFonts w:ascii="Arial"/>
                <w:sz w:val="21"/>
              </w:rPr>
            </w:pPr>
          </w:p>
        </w:tc>
      </w:tr>
      <w:tr w14:paraId="6F430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17" w:type="dxa"/>
            <w:vAlign w:val="top"/>
          </w:tcPr>
          <w:p w14:paraId="2E461985">
            <w:pPr>
              <w:pStyle w:val="6"/>
              <w:spacing w:before="204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295" w:type="dxa"/>
            <w:vAlign w:val="top"/>
          </w:tcPr>
          <w:p w14:paraId="139E31D4">
            <w:pPr>
              <w:pStyle w:val="6"/>
              <w:spacing w:before="1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F6E8B8B">
            <w:pPr>
              <w:pStyle w:val="6"/>
              <w:spacing w:before="1" w:line="203" w:lineRule="auto"/>
              <w:ind w:left="5" w:right="28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03" w:type="dxa"/>
            <w:vAlign w:val="top"/>
          </w:tcPr>
          <w:p w14:paraId="5D135912">
            <w:pPr>
              <w:pStyle w:val="6"/>
              <w:spacing w:before="20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067" w:type="dxa"/>
            <w:vAlign w:val="top"/>
          </w:tcPr>
          <w:p w14:paraId="10D925C1">
            <w:pPr>
              <w:pStyle w:val="6"/>
              <w:spacing w:before="20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731" w:type="dxa"/>
            <w:vAlign w:val="top"/>
          </w:tcPr>
          <w:p w14:paraId="663A56BC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301C3D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8FFD53A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8934938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617CA552">
            <w:pPr>
              <w:rPr>
                <w:rFonts w:ascii="Arial"/>
                <w:sz w:val="21"/>
              </w:rPr>
            </w:pPr>
          </w:p>
        </w:tc>
      </w:tr>
      <w:tr w14:paraId="7E690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44F5D61D">
            <w:pPr>
              <w:pStyle w:val="6"/>
              <w:spacing w:before="62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295" w:type="dxa"/>
            <w:vAlign w:val="top"/>
          </w:tcPr>
          <w:p w14:paraId="26683921">
            <w:pPr>
              <w:pStyle w:val="6"/>
              <w:spacing w:before="6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03" w:type="dxa"/>
            <w:vAlign w:val="top"/>
          </w:tcPr>
          <w:p w14:paraId="7A27E820">
            <w:pPr>
              <w:pStyle w:val="6"/>
              <w:spacing w:before="62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399.11</w:t>
            </w:r>
          </w:p>
        </w:tc>
        <w:tc>
          <w:tcPr>
            <w:tcW w:w="1067" w:type="dxa"/>
            <w:vAlign w:val="top"/>
          </w:tcPr>
          <w:p w14:paraId="0E8FE14A">
            <w:pPr>
              <w:pStyle w:val="6"/>
              <w:spacing w:before="62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322.39</w:t>
            </w:r>
          </w:p>
        </w:tc>
        <w:tc>
          <w:tcPr>
            <w:tcW w:w="731" w:type="dxa"/>
            <w:vAlign w:val="top"/>
          </w:tcPr>
          <w:p w14:paraId="43B06CF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3F6F7F1">
            <w:pPr>
              <w:pStyle w:val="6"/>
              <w:spacing w:before="62" w:line="239" w:lineRule="auto"/>
              <w:ind w:right="28"/>
              <w:jc w:val="right"/>
            </w:pPr>
            <w:r>
              <w:rPr>
                <w:color w:val="212529"/>
                <w:spacing w:val="-3"/>
              </w:rPr>
              <w:t>52.12</w:t>
            </w:r>
          </w:p>
        </w:tc>
        <w:tc>
          <w:tcPr>
            <w:tcW w:w="875" w:type="dxa"/>
            <w:vAlign w:val="top"/>
          </w:tcPr>
          <w:p w14:paraId="40005D46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C5ED6E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AC65A0E">
            <w:pPr>
              <w:pStyle w:val="6"/>
              <w:spacing w:before="62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24.60</w:t>
            </w:r>
          </w:p>
        </w:tc>
      </w:tr>
      <w:tr w14:paraId="5EDF2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092E7233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295" w:type="dxa"/>
            <w:vAlign w:val="top"/>
          </w:tcPr>
          <w:p w14:paraId="630D29DD">
            <w:pPr>
              <w:pStyle w:val="6"/>
              <w:spacing w:before="3" w:line="203" w:lineRule="auto"/>
              <w:ind w:left="6" w:right="28" w:hanging="2"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103" w:type="dxa"/>
            <w:vAlign w:val="top"/>
          </w:tcPr>
          <w:p w14:paraId="0C8CF0CD">
            <w:pPr>
              <w:pStyle w:val="6"/>
              <w:spacing w:before="9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299.87</w:t>
            </w:r>
          </w:p>
        </w:tc>
        <w:tc>
          <w:tcPr>
            <w:tcW w:w="1067" w:type="dxa"/>
            <w:vAlign w:val="top"/>
          </w:tcPr>
          <w:p w14:paraId="27D322C9">
            <w:pPr>
              <w:pStyle w:val="6"/>
              <w:spacing w:before="9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223.14</w:t>
            </w:r>
          </w:p>
        </w:tc>
        <w:tc>
          <w:tcPr>
            <w:tcW w:w="731" w:type="dxa"/>
            <w:vAlign w:val="top"/>
          </w:tcPr>
          <w:p w14:paraId="2F28044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628C3D2">
            <w:pPr>
              <w:pStyle w:val="6"/>
              <w:spacing w:before="98" w:line="239" w:lineRule="auto"/>
              <w:ind w:right="28"/>
              <w:jc w:val="right"/>
            </w:pPr>
            <w:r>
              <w:rPr>
                <w:color w:val="212529"/>
                <w:spacing w:val="-3"/>
              </w:rPr>
              <w:t>52.12</w:t>
            </w:r>
          </w:p>
        </w:tc>
        <w:tc>
          <w:tcPr>
            <w:tcW w:w="875" w:type="dxa"/>
            <w:vAlign w:val="top"/>
          </w:tcPr>
          <w:p w14:paraId="34B1108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CFBF3BB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65BE3D2">
            <w:pPr>
              <w:pStyle w:val="6"/>
              <w:spacing w:before="98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24.60</w:t>
            </w:r>
          </w:p>
        </w:tc>
      </w:tr>
      <w:tr w14:paraId="009075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1FC072C3">
            <w:pPr>
              <w:pStyle w:val="6"/>
              <w:spacing w:before="63"/>
              <w:ind w:left="11"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295" w:type="dxa"/>
            <w:vAlign w:val="top"/>
          </w:tcPr>
          <w:p w14:paraId="4BBC3EAE">
            <w:pPr>
              <w:pStyle w:val="6"/>
              <w:spacing w:before="64" w:line="219" w:lineRule="auto"/>
              <w:ind w:left="12"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103" w:type="dxa"/>
            <w:vAlign w:val="top"/>
          </w:tcPr>
          <w:p w14:paraId="7A799FAB">
            <w:pPr>
              <w:pStyle w:val="6"/>
              <w:spacing w:before="63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273.12</w:t>
            </w:r>
          </w:p>
        </w:tc>
        <w:tc>
          <w:tcPr>
            <w:tcW w:w="1067" w:type="dxa"/>
            <w:vAlign w:val="top"/>
          </w:tcPr>
          <w:p w14:paraId="17FE0754">
            <w:pPr>
              <w:pStyle w:val="6"/>
              <w:spacing w:before="63" w:line="239" w:lineRule="auto"/>
              <w:ind w:right="25"/>
              <w:jc w:val="right"/>
            </w:pPr>
            <w:r>
              <w:rPr>
                <w:color w:val="212529"/>
                <w:spacing w:val="-4"/>
              </w:rPr>
              <w:t>196.40</w:t>
            </w:r>
          </w:p>
        </w:tc>
        <w:tc>
          <w:tcPr>
            <w:tcW w:w="731" w:type="dxa"/>
            <w:vAlign w:val="top"/>
          </w:tcPr>
          <w:p w14:paraId="57EA7BF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127C37A">
            <w:pPr>
              <w:pStyle w:val="6"/>
              <w:spacing w:before="63" w:line="239" w:lineRule="auto"/>
              <w:ind w:right="28"/>
              <w:jc w:val="right"/>
            </w:pPr>
            <w:r>
              <w:rPr>
                <w:color w:val="212529"/>
                <w:spacing w:val="-3"/>
              </w:rPr>
              <w:t>52.12</w:t>
            </w:r>
          </w:p>
        </w:tc>
        <w:tc>
          <w:tcPr>
            <w:tcW w:w="875" w:type="dxa"/>
            <w:vAlign w:val="top"/>
          </w:tcPr>
          <w:p w14:paraId="2FEEBE6B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076667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410BBD5">
            <w:pPr>
              <w:pStyle w:val="6"/>
              <w:spacing w:before="63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24.60</w:t>
            </w:r>
          </w:p>
        </w:tc>
      </w:tr>
      <w:tr w14:paraId="707CD6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5CAC5299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295" w:type="dxa"/>
            <w:vAlign w:val="top"/>
          </w:tcPr>
          <w:p w14:paraId="62D7231E">
            <w:pPr>
              <w:pStyle w:val="6"/>
              <w:spacing w:before="3" w:line="203" w:lineRule="auto"/>
              <w:ind w:left="5" w:right="28"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103" w:type="dxa"/>
            <w:vAlign w:val="top"/>
          </w:tcPr>
          <w:p w14:paraId="53E14948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  <w:tc>
          <w:tcPr>
            <w:tcW w:w="1067" w:type="dxa"/>
            <w:vAlign w:val="top"/>
          </w:tcPr>
          <w:p w14:paraId="66C9AF8B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  <w:tc>
          <w:tcPr>
            <w:tcW w:w="731" w:type="dxa"/>
            <w:vAlign w:val="top"/>
          </w:tcPr>
          <w:p w14:paraId="59D35A5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859853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8B5BE3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187823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7773C00">
            <w:pPr>
              <w:rPr>
                <w:rFonts w:ascii="Arial"/>
                <w:sz w:val="21"/>
              </w:rPr>
            </w:pPr>
          </w:p>
        </w:tc>
      </w:tr>
      <w:tr w14:paraId="017B0F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58CD3709">
            <w:pPr>
              <w:pStyle w:val="6"/>
              <w:spacing w:before="64"/>
              <w:ind w:left="11"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295" w:type="dxa"/>
            <w:vAlign w:val="top"/>
          </w:tcPr>
          <w:p w14:paraId="3ABFB0CD">
            <w:pPr>
              <w:pStyle w:val="6"/>
              <w:spacing w:before="65" w:line="219" w:lineRule="auto"/>
              <w:ind w:left="9"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103" w:type="dxa"/>
            <w:vAlign w:val="top"/>
          </w:tcPr>
          <w:p w14:paraId="63BEF699">
            <w:pPr>
              <w:pStyle w:val="6"/>
              <w:spacing w:before="6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  <w:tc>
          <w:tcPr>
            <w:tcW w:w="1067" w:type="dxa"/>
            <w:vAlign w:val="top"/>
          </w:tcPr>
          <w:p w14:paraId="05F426E2">
            <w:pPr>
              <w:pStyle w:val="6"/>
              <w:spacing w:before="6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  <w:tc>
          <w:tcPr>
            <w:tcW w:w="731" w:type="dxa"/>
            <w:vAlign w:val="top"/>
          </w:tcPr>
          <w:p w14:paraId="04841449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22C59B9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15F6EE7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7BD316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31823B4">
            <w:pPr>
              <w:rPr>
                <w:rFonts w:ascii="Arial"/>
                <w:sz w:val="21"/>
              </w:rPr>
            </w:pPr>
          </w:p>
        </w:tc>
      </w:tr>
      <w:tr w14:paraId="5504A2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0DC2DF3A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295" w:type="dxa"/>
            <w:vAlign w:val="top"/>
          </w:tcPr>
          <w:p w14:paraId="67A17FA5">
            <w:pPr>
              <w:pStyle w:val="6"/>
              <w:spacing w:before="5" w:line="202" w:lineRule="auto"/>
              <w:ind w:left="5" w:right="28" w:hanging="1"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103" w:type="dxa"/>
            <w:vAlign w:val="top"/>
          </w:tcPr>
          <w:p w14:paraId="079D4540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  <w:tc>
          <w:tcPr>
            <w:tcW w:w="1067" w:type="dxa"/>
            <w:vAlign w:val="top"/>
          </w:tcPr>
          <w:p w14:paraId="399FB852">
            <w:pPr>
              <w:pStyle w:val="6"/>
              <w:spacing w:before="100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  <w:tc>
          <w:tcPr>
            <w:tcW w:w="731" w:type="dxa"/>
            <w:vAlign w:val="top"/>
          </w:tcPr>
          <w:p w14:paraId="2A52027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9B1723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EF1074F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335206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7377ABF8">
            <w:pPr>
              <w:rPr>
                <w:rFonts w:ascii="Arial"/>
                <w:sz w:val="21"/>
              </w:rPr>
            </w:pPr>
          </w:p>
        </w:tc>
      </w:tr>
      <w:tr w14:paraId="55BB1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17" w:type="dxa"/>
            <w:vAlign w:val="top"/>
          </w:tcPr>
          <w:p w14:paraId="3E2CA26C">
            <w:pPr>
              <w:pStyle w:val="6"/>
              <w:spacing w:before="101"/>
              <w:ind w:left="11"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295" w:type="dxa"/>
            <w:vAlign w:val="top"/>
          </w:tcPr>
          <w:p w14:paraId="181EEE22">
            <w:pPr>
              <w:pStyle w:val="6"/>
              <w:spacing w:before="7" w:line="201" w:lineRule="auto"/>
              <w:ind w:left="3" w:right="28" w:firstLine="7"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103" w:type="dxa"/>
            <w:vAlign w:val="top"/>
          </w:tcPr>
          <w:p w14:paraId="1D922D17">
            <w:pPr>
              <w:pStyle w:val="6"/>
              <w:spacing w:before="102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  <w:tc>
          <w:tcPr>
            <w:tcW w:w="1067" w:type="dxa"/>
            <w:vAlign w:val="top"/>
          </w:tcPr>
          <w:p w14:paraId="593E86BA">
            <w:pPr>
              <w:pStyle w:val="6"/>
              <w:spacing w:before="102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  <w:tc>
          <w:tcPr>
            <w:tcW w:w="731" w:type="dxa"/>
            <w:vAlign w:val="top"/>
          </w:tcPr>
          <w:p w14:paraId="23D0D247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620C6EB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580176C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26D6F82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1968543">
            <w:pPr>
              <w:rPr>
                <w:rFonts w:ascii="Arial"/>
                <w:sz w:val="21"/>
              </w:rPr>
            </w:pPr>
          </w:p>
        </w:tc>
      </w:tr>
      <w:tr w14:paraId="0A6F54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7" w:type="dxa"/>
            <w:vAlign w:val="top"/>
          </w:tcPr>
          <w:p w14:paraId="3F91E5D6">
            <w:pPr>
              <w:pStyle w:val="6"/>
              <w:spacing w:before="102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295" w:type="dxa"/>
            <w:vAlign w:val="top"/>
          </w:tcPr>
          <w:p w14:paraId="24F4AD3E">
            <w:pPr>
              <w:pStyle w:val="6"/>
              <w:spacing w:before="8" w:line="201" w:lineRule="auto"/>
              <w:ind w:left="3" w:right="2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03" w:type="dxa"/>
            <w:vAlign w:val="top"/>
          </w:tcPr>
          <w:p w14:paraId="22FDE1AF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1067" w:type="dxa"/>
            <w:vAlign w:val="top"/>
          </w:tcPr>
          <w:p w14:paraId="7463A674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731" w:type="dxa"/>
            <w:vAlign w:val="top"/>
          </w:tcPr>
          <w:p w14:paraId="12BF9158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FBAA4D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F32A163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15C025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3718794">
            <w:pPr>
              <w:rPr>
                <w:rFonts w:ascii="Arial"/>
                <w:sz w:val="21"/>
              </w:rPr>
            </w:pPr>
          </w:p>
        </w:tc>
      </w:tr>
      <w:tr w14:paraId="4727BB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2CAB6541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295" w:type="dxa"/>
            <w:vAlign w:val="top"/>
          </w:tcPr>
          <w:p w14:paraId="0D4C7D06">
            <w:pPr>
              <w:pStyle w:val="6"/>
              <w:spacing w:before="67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03" w:type="dxa"/>
            <w:vAlign w:val="top"/>
          </w:tcPr>
          <w:p w14:paraId="629EA89F">
            <w:pPr>
              <w:pStyle w:val="6"/>
              <w:spacing w:before="67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1067" w:type="dxa"/>
            <w:vAlign w:val="top"/>
          </w:tcPr>
          <w:p w14:paraId="2B8E75F5">
            <w:pPr>
              <w:pStyle w:val="6"/>
              <w:spacing w:before="67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731" w:type="dxa"/>
            <w:vAlign w:val="top"/>
          </w:tcPr>
          <w:p w14:paraId="6C530414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6FFA68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3D4D5F31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684812D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6AFAB97">
            <w:pPr>
              <w:rPr>
                <w:rFonts w:ascii="Arial"/>
                <w:sz w:val="21"/>
              </w:rPr>
            </w:pPr>
          </w:p>
        </w:tc>
      </w:tr>
      <w:tr w14:paraId="64C6E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7" w:type="dxa"/>
            <w:vAlign w:val="top"/>
          </w:tcPr>
          <w:p w14:paraId="3A005FDA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295" w:type="dxa"/>
            <w:vAlign w:val="top"/>
          </w:tcPr>
          <w:p w14:paraId="2E7F495D">
            <w:pPr>
              <w:pStyle w:val="6"/>
              <w:spacing w:before="8" w:line="201" w:lineRule="auto"/>
              <w:ind w:left="4" w:right="2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03" w:type="dxa"/>
            <w:vAlign w:val="top"/>
          </w:tcPr>
          <w:p w14:paraId="51190335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1067" w:type="dxa"/>
            <w:vAlign w:val="top"/>
          </w:tcPr>
          <w:p w14:paraId="392E7BCE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731" w:type="dxa"/>
            <w:vAlign w:val="top"/>
          </w:tcPr>
          <w:p w14:paraId="177A2662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71346DF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724417F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68479E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22565DB">
            <w:pPr>
              <w:rPr>
                <w:rFonts w:ascii="Arial"/>
                <w:sz w:val="21"/>
              </w:rPr>
            </w:pPr>
          </w:p>
        </w:tc>
      </w:tr>
      <w:tr w14:paraId="22C95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7" w:type="dxa"/>
            <w:vAlign w:val="top"/>
          </w:tcPr>
          <w:p w14:paraId="7D8C314A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295" w:type="dxa"/>
            <w:vAlign w:val="top"/>
          </w:tcPr>
          <w:p w14:paraId="009CEDAF">
            <w:pPr>
              <w:pStyle w:val="6"/>
              <w:spacing w:before="8" w:line="201" w:lineRule="auto"/>
              <w:ind w:left="19" w:right="28" w:hanging="14"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03" w:type="dxa"/>
            <w:vAlign w:val="top"/>
          </w:tcPr>
          <w:p w14:paraId="784C3276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067" w:type="dxa"/>
            <w:vAlign w:val="top"/>
          </w:tcPr>
          <w:p w14:paraId="1B7D4664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731" w:type="dxa"/>
            <w:vAlign w:val="top"/>
          </w:tcPr>
          <w:p w14:paraId="4587A0C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6B94316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79222C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4B834A99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58CE9E1B">
            <w:pPr>
              <w:rPr>
                <w:rFonts w:ascii="Arial"/>
                <w:sz w:val="21"/>
              </w:rPr>
            </w:pPr>
          </w:p>
        </w:tc>
      </w:tr>
      <w:tr w14:paraId="3A20F5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217" w:type="dxa"/>
            <w:vAlign w:val="top"/>
          </w:tcPr>
          <w:p w14:paraId="25A19DBD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295" w:type="dxa"/>
            <w:vAlign w:val="top"/>
          </w:tcPr>
          <w:p w14:paraId="13E14F22">
            <w:pPr>
              <w:pStyle w:val="6"/>
              <w:spacing w:before="8" w:line="201" w:lineRule="auto"/>
              <w:ind w:left="19" w:right="28" w:hanging="14"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03" w:type="dxa"/>
            <w:vAlign w:val="top"/>
          </w:tcPr>
          <w:p w14:paraId="7AA9D775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067" w:type="dxa"/>
            <w:vAlign w:val="top"/>
          </w:tcPr>
          <w:p w14:paraId="74BD48D2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731" w:type="dxa"/>
            <w:vAlign w:val="top"/>
          </w:tcPr>
          <w:p w14:paraId="44F2FCE1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00EDC84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603CC0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C2F6A91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4AFAB38">
            <w:pPr>
              <w:rPr>
                <w:rFonts w:ascii="Arial"/>
                <w:sz w:val="21"/>
              </w:rPr>
            </w:pPr>
          </w:p>
        </w:tc>
      </w:tr>
      <w:tr w14:paraId="56C16A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31E5EE15">
            <w:pPr>
              <w:pStyle w:val="6"/>
              <w:spacing w:before="67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295" w:type="dxa"/>
            <w:vAlign w:val="top"/>
          </w:tcPr>
          <w:p w14:paraId="37C496EA">
            <w:pPr>
              <w:pStyle w:val="6"/>
              <w:spacing w:before="68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03" w:type="dxa"/>
            <w:vAlign w:val="top"/>
          </w:tcPr>
          <w:p w14:paraId="19ABE48A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067" w:type="dxa"/>
            <w:vAlign w:val="top"/>
          </w:tcPr>
          <w:p w14:paraId="4A9D2A0A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731" w:type="dxa"/>
            <w:vAlign w:val="top"/>
          </w:tcPr>
          <w:p w14:paraId="360062AF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463C124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48D410D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763AE35F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3FA69D8C">
            <w:pPr>
              <w:rPr>
                <w:rFonts w:ascii="Arial"/>
                <w:sz w:val="21"/>
              </w:rPr>
            </w:pPr>
          </w:p>
        </w:tc>
      </w:tr>
      <w:tr w14:paraId="469367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18651CF9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295" w:type="dxa"/>
            <w:vAlign w:val="top"/>
          </w:tcPr>
          <w:p w14:paraId="6E4A6F89">
            <w:pPr>
              <w:pStyle w:val="6"/>
              <w:spacing w:before="68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03" w:type="dxa"/>
            <w:vAlign w:val="top"/>
          </w:tcPr>
          <w:p w14:paraId="7FC8AAD3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067" w:type="dxa"/>
            <w:vAlign w:val="top"/>
          </w:tcPr>
          <w:p w14:paraId="51677EE1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731" w:type="dxa"/>
            <w:vAlign w:val="top"/>
          </w:tcPr>
          <w:p w14:paraId="6A950091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59BA8CC3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66DF6759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41E892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A136A53">
            <w:pPr>
              <w:rPr>
                <w:rFonts w:ascii="Arial"/>
                <w:sz w:val="21"/>
              </w:rPr>
            </w:pPr>
          </w:p>
        </w:tc>
      </w:tr>
      <w:tr w14:paraId="096C31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17" w:type="dxa"/>
            <w:vAlign w:val="top"/>
          </w:tcPr>
          <w:p w14:paraId="7E7F58B8">
            <w:pPr>
              <w:pStyle w:val="6"/>
              <w:spacing w:before="67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295" w:type="dxa"/>
            <w:vAlign w:val="top"/>
          </w:tcPr>
          <w:p w14:paraId="3A1D7F68">
            <w:pPr>
              <w:pStyle w:val="6"/>
              <w:spacing w:before="68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03" w:type="dxa"/>
            <w:vAlign w:val="top"/>
          </w:tcPr>
          <w:p w14:paraId="54A5AF00">
            <w:pPr>
              <w:pStyle w:val="6"/>
              <w:spacing w:before="67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067" w:type="dxa"/>
            <w:vAlign w:val="top"/>
          </w:tcPr>
          <w:p w14:paraId="165BBFF9">
            <w:pPr>
              <w:pStyle w:val="6"/>
              <w:spacing w:before="6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731" w:type="dxa"/>
            <w:vAlign w:val="top"/>
          </w:tcPr>
          <w:p w14:paraId="3E8D5C9A">
            <w:pPr>
              <w:rPr>
                <w:rFonts w:ascii="Arial"/>
                <w:sz w:val="21"/>
              </w:rPr>
            </w:pPr>
          </w:p>
        </w:tc>
        <w:tc>
          <w:tcPr>
            <w:tcW w:w="1007" w:type="dxa"/>
            <w:vAlign w:val="top"/>
          </w:tcPr>
          <w:p w14:paraId="1D11F4EA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B11299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00ADD3C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B2A52FE">
            <w:pPr>
              <w:rPr>
                <w:rFonts w:ascii="Arial"/>
                <w:sz w:val="21"/>
              </w:rPr>
            </w:pPr>
          </w:p>
        </w:tc>
      </w:tr>
      <w:tr w14:paraId="292E4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4E6DB19D">
            <w:pPr>
              <w:spacing w:before="49" w:line="21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5614448D">
      <w:pPr>
        <w:pStyle w:val="2"/>
      </w:pPr>
    </w:p>
    <w:p w14:paraId="219D85A5">
      <w:pPr>
        <w:sectPr>
          <w:headerReference r:id="rId13" w:type="default"/>
          <w:footerReference r:id="rId14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76FF7301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25"/>
        <w:gridCol w:w="1403"/>
        <w:gridCol w:w="1295"/>
        <w:gridCol w:w="1283"/>
        <w:gridCol w:w="1295"/>
        <w:gridCol w:w="539"/>
        <w:gridCol w:w="935"/>
        <w:gridCol w:w="941"/>
      </w:tblGrid>
      <w:tr w14:paraId="6AE7A2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6E914B5">
            <w:pPr>
              <w:pStyle w:val="6"/>
              <w:spacing w:before="34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2F3C67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01081E">
            <w:pPr>
              <w:rPr>
                <w:rFonts w:ascii="Arial"/>
                <w:sz w:val="21"/>
              </w:rPr>
            </w:pPr>
          </w:p>
        </w:tc>
        <w:tc>
          <w:tcPr>
            <w:tcW w:w="14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FD5E90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755478F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DA8B15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4BFD6F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E827DA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F8309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8EB5EE">
            <w:pPr>
              <w:pStyle w:val="6"/>
              <w:spacing w:before="64" w:line="226" w:lineRule="auto"/>
              <w:ind w:left="34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6E8725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23" w:type="dxa"/>
            <w:gridSpan w:val="3"/>
            <w:tcBorders>
              <w:top w:val="single" w:color="FFFFFF" w:sz="4" w:space="0"/>
            </w:tcBorders>
            <w:vAlign w:val="top"/>
          </w:tcPr>
          <w:p w14:paraId="51ABAD71">
            <w:pPr>
              <w:pStyle w:val="6"/>
              <w:spacing w:before="66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部门名称：兴县瓦塘镇中心卫生院</w:t>
            </w:r>
          </w:p>
        </w:tc>
        <w:tc>
          <w:tcPr>
            <w:tcW w:w="2578" w:type="dxa"/>
            <w:gridSpan w:val="2"/>
            <w:tcBorders>
              <w:top w:val="single" w:color="FFFFFF" w:sz="4" w:space="0"/>
            </w:tcBorders>
            <w:vAlign w:val="top"/>
          </w:tcPr>
          <w:p w14:paraId="57DED291">
            <w:pPr>
              <w:pStyle w:val="6"/>
              <w:spacing w:before="64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39" w:type="dxa"/>
            <w:tcBorders>
              <w:top w:val="single" w:color="FFFFFF" w:sz="4" w:space="0"/>
            </w:tcBorders>
            <w:vAlign w:val="top"/>
          </w:tcPr>
          <w:p w14:paraId="0AEB0DDA"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gridSpan w:val="2"/>
            <w:tcBorders>
              <w:top w:val="single" w:color="FFFFFF" w:sz="4" w:space="0"/>
            </w:tcBorders>
            <w:vAlign w:val="top"/>
          </w:tcPr>
          <w:p w14:paraId="2946B74D">
            <w:pPr>
              <w:pStyle w:val="6"/>
              <w:spacing w:before="64" w:line="225" w:lineRule="auto"/>
              <w:ind w:left="8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7D26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520D7765">
            <w:pPr>
              <w:spacing w:before="62" w:line="171" w:lineRule="auto"/>
              <w:ind w:left="116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7F55C0C3">
            <w:pPr>
              <w:pStyle w:val="6"/>
              <w:spacing w:before="201" w:line="219" w:lineRule="auto"/>
              <w:ind w:left="90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83" w:type="dxa"/>
            <w:vMerge w:val="restart"/>
            <w:tcBorders>
              <w:bottom w:val="nil"/>
            </w:tcBorders>
            <w:vAlign w:val="top"/>
          </w:tcPr>
          <w:p w14:paraId="1924F2F0">
            <w:pPr>
              <w:pStyle w:val="6"/>
              <w:spacing w:before="201" w:line="219" w:lineRule="auto"/>
              <w:ind w:left="26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3441E972">
            <w:pPr>
              <w:pStyle w:val="6"/>
              <w:spacing w:before="201" w:line="220" w:lineRule="auto"/>
              <w:ind w:left="275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39" w:type="dxa"/>
            <w:vMerge w:val="restart"/>
            <w:tcBorders>
              <w:bottom w:val="nil"/>
            </w:tcBorders>
            <w:vAlign w:val="top"/>
          </w:tcPr>
          <w:p w14:paraId="696D4488">
            <w:pPr>
              <w:pStyle w:val="6"/>
              <w:spacing w:line="206" w:lineRule="auto"/>
              <w:ind w:left="77"/>
            </w:pPr>
            <w:r>
              <w:rPr>
                <w:color w:val="212529"/>
                <w:spacing w:val="-5"/>
              </w:rPr>
              <w:t>上缴</w:t>
            </w:r>
          </w:p>
          <w:p w14:paraId="460F0B03">
            <w:pPr>
              <w:pStyle w:val="6"/>
              <w:spacing w:line="209" w:lineRule="auto"/>
              <w:ind w:left="77"/>
            </w:pPr>
            <w:r>
              <w:rPr>
                <w:color w:val="212529"/>
                <w:spacing w:val="-5"/>
              </w:rPr>
              <w:t>上级</w:t>
            </w:r>
          </w:p>
          <w:p w14:paraId="03D4FFBE">
            <w:pPr>
              <w:pStyle w:val="6"/>
              <w:spacing w:line="203" w:lineRule="auto"/>
              <w:ind w:left="76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35" w:type="dxa"/>
            <w:vMerge w:val="restart"/>
            <w:tcBorders>
              <w:bottom w:val="nil"/>
            </w:tcBorders>
            <w:vAlign w:val="top"/>
          </w:tcPr>
          <w:p w14:paraId="79EF6DA2">
            <w:pPr>
              <w:pStyle w:val="6"/>
              <w:spacing w:before="201" w:line="220" w:lineRule="auto"/>
              <w:ind w:left="96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41" w:type="dxa"/>
            <w:vMerge w:val="restart"/>
            <w:tcBorders>
              <w:bottom w:val="nil"/>
            </w:tcBorders>
            <w:vAlign w:val="top"/>
          </w:tcPr>
          <w:p w14:paraId="1780A87D">
            <w:pPr>
              <w:pStyle w:val="6"/>
              <w:spacing w:line="206" w:lineRule="auto"/>
              <w:ind w:left="5"/>
            </w:pPr>
            <w:r>
              <w:rPr>
                <w:color w:val="212529"/>
                <w:spacing w:val="-2"/>
              </w:rPr>
              <w:t>对附属单位</w:t>
            </w:r>
          </w:p>
          <w:p w14:paraId="25029887">
            <w:pPr>
              <w:pStyle w:val="6"/>
              <w:spacing w:line="209" w:lineRule="auto"/>
              <w:ind w:left="276"/>
            </w:pPr>
            <w:r>
              <w:rPr>
                <w:color w:val="212529"/>
                <w:spacing w:val="-5"/>
              </w:rPr>
              <w:t>补助</w:t>
            </w:r>
          </w:p>
          <w:p w14:paraId="5DC59E8D">
            <w:pPr>
              <w:pStyle w:val="6"/>
              <w:spacing w:line="203" w:lineRule="auto"/>
              <w:ind w:left="277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536591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49D7F194">
            <w:pPr>
              <w:pStyle w:val="6"/>
              <w:spacing w:before="45" w:line="219" w:lineRule="auto"/>
              <w:ind w:left="28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03" w:type="dxa"/>
            <w:vAlign w:val="top"/>
          </w:tcPr>
          <w:p w14:paraId="2B47F349">
            <w:pPr>
              <w:pStyle w:val="6"/>
              <w:spacing w:before="45" w:line="219" w:lineRule="auto"/>
              <w:ind w:left="32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2BB96013">
            <w:pPr>
              <w:rPr>
                <w:rFonts w:ascii="Arial"/>
                <w:sz w:val="21"/>
              </w:rPr>
            </w:pPr>
          </w:p>
        </w:tc>
        <w:tc>
          <w:tcPr>
            <w:tcW w:w="1283" w:type="dxa"/>
            <w:vMerge w:val="continue"/>
            <w:tcBorders>
              <w:top w:val="nil"/>
            </w:tcBorders>
            <w:vAlign w:val="top"/>
          </w:tcPr>
          <w:p w14:paraId="20461006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35DF90D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Merge w:val="continue"/>
            <w:tcBorders>
              <w:top w:val="nil"/>
            </w:tcBorders>
            <w:vAlign w:val="top"/>
          </w:tcPr>
          <w:p w14:paraId="1DC353D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Merge w:val="continue"/>
            <w:tcBorders>
              <w:top w:val="nil"/>
            </w:tcBorders>
            <w:vAlign w:val="top"/>
          </w:tcPr>
          <w:p w14:paraId="56E698BC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Merge w:val="continue"/>
            <w:tcBorders>
              <w:top w:val="nil"/>
            </w:tcBorders>
            <w:vAlign w:val="top"/>
          </w:tcPr>
          <w:p w14:paraId="6D9203F0">
            <w:pPr>
              <w:rPr>
                <w:rFonts w:ascii="Arial"/>
                <w:sz w:val="21"/>
              </w:rPr>
            </w:pPr>
          </w:p>
        </w:tc>
      </w:tr>
      <w:tr w14:paraId="442FB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772AFFD7">
            <w:pPr>
              <w:pStyle w:val="6"/>
              <w:spacing w:before="46" w:line="219" w:lineRule="auto"/>
              <w:ind w:left="116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95" w:type="dxa"/>
            <w:vAlign w:val="top"/>
          </w:tcPr>
          <w:p w14:paraId="7836A3E2">
            <w:pPr>
              <w:spacing w:before="24" w:line="231" w:lineRule="exact"/>
              <w:ind w:left="59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83" w:type="dxa"/>
            <w:vAlign w:val="top"/>
          </w:tcPr>
          <w:p w14:paraId="0EE762C2">
            <w:pPr>
              <w:spacing w:before="24" w:line="231" w:lineRule="exact"/>
              <w:ind w:left="58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95" w:type="dxa"/>
            <w:vAlign w:val="top"/>
          </w:tcPr>
          <w:p w14:paraId="5B77206B">
            <w:pPr>
              <w:spacing w:before="24" w:line="231" w:lineRule="exact"/>
              <w:ind w:left="58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39" w:type="dxa"/>
            <w:vAlign w:val="top"/>
          </w:tcPr>
          <w:p w14:paraId="544161DD">
            <w:pPr>
              <w:spacing w:before="24" w:line="231" w:lineRule="exact"/>
              <w:ind w:left="21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35" w:type="dxa"/>
            <w:vAlign w:val="top"/>
          </w:tcPr>
          <w:p w14:paraId="69970932">
            <w:pPr>
              <w:spacing w:before="24" w:line="231" w:lineRule="exact"/>
              <w:ind w:left="4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41" w:type="dxa"/>
            <w:vAlign w:val="top"/>
          </w:tcPr>
          <w:p w14:paraId="27FD53D8">
            <w:pPr>
              <w:spacing w:before="24" w:line="231" w:lineRule="exact"/>
              <w:ind w:left="413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63CC9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28" w:type="dxa"/>
            <w:gridSpan w:val="2"/>
            <w:vAlign w:val="top"/>
          </w:tcPr>
          <w:p w14:paraId="6F2F2C67">
            <w:pPr>
              <w:pStyle w:val="6"/>
              <w:spacing w:before="45" w:line="221" w:lineRule="auto"/>
              <w:ind w:left="11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95" w:type="dxa"/>
            <w:vAlign w:val="top"/>
          </w:tcPr>
          <w:p w14:paraId="6DB6F21F">
            <w:pPr>
              <w:pStyle w:val="6"/>
              <w:spacing w:before="45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472.55</w:t>
            </w:r>
          </w:p>
        </w:tc>
        <w:tc>
          <w:tcPr>
            <w:tcW w:w="1283" w:type="dxa"/>
            <w:vAlign w:val="top"/>
          </w:tcPr>
          <w:p w14:paraId="7C353C93">
            <w:pPr>
              <w:pStyle w:val="6"/>
              <w:spacing w:before="45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347.00</w:t>
            </w:r>
          </w:p>
        </w:tc>
        <w:tc>
          <w:tcPr>
            <w:tcW w:w="1295" w:type="dxa"/>
            <w:vAlign w:val="top"/>
          </w:tcPr>
          <w:p w14:paraId="283B09C1">
            <w:pPr>
              <w:pStyle w:val="6"/>
              <w:spacing w:before="45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125.55</w:t>
            </w:r>
          </w:p>
        </w:tc>
        <w:tc>
          <w:tcPr>
            <w:tcW w:w="539" w:type="dxa"/>
            <w:vAlign w:val="top"/>
          </w:tcPr>
          <w:p w14:paraId="70B730FC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63BEB2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C534D10">
            <w:pPr>
              <w:rPr>
                <w:rFonts w:ascii="Arial"/>
                <w:sz w:val="21"/>
              </w:rPr>
            </w:pPr>
          </w:p>
        </w:tc>
      </w:tr>
      <w:tr w14:paraId="7C7C93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41E57340">
            <w:pPr>
              <w:pStyle w:val="6"/>
              <w:spacing w:before="93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03" w:type="dxa"/>
            <w:vAlign w:val="top"/>
          </w:tcPr>
          <w:p w14:paraId="26E53BAF">
            <w:pPr>
              <w:pStyle w:val="6"/>
              <w:spacing w:before="1" w:line="204" w:lineRule="auto"/>
              <w:ind w:left="5" w:right="136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 w14:paraId="5A3E2D2F">
            <w:pPr>
              <w:pStyle w:val="6"/>
              <w:spacing w:before="93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83" w:type="dxa"/>
            <w:vAlign w:val="top"/>
          </w:tcPr>
          <w:p w14:paraId="09BFF6F1">
            <w:pPr>
              <w:pStyle w:val="6"/>
              <w:spacing w:before="93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95" w:type="dxa"/>
            <w:vAlign w:val="top"/>
          </w:tcPr>
          <w:p w14:paraId="18D9B5E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634D82A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FB2DE81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6D1B3EB">
            <w:pPr>
              <w:rPr>
                <w:rFonts w:ascii="Arial"/>
                <w:sz w:val="21"/>
              </w:rPr>
            </w:pPr>
          </w:p>
        </w:tc>
      </w:tr>
      <w:tr w14:paraId="3258B6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435E9FBF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03" w:type="dxa"/>
            <w:vAlign w:val="top"/>
          </w:tcPr>
          <w:p w14:paraId="490D6D37">
            <w:pPr>
              <w:pStyle w:val="6"/>
              <w:spacing w:before="1" w:line="204" w:lineRule="auto"/>
              <w:ind w:left="7" w:right="136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295" w:type="dxa"/>
            <w:vAlign w:val="top"/>
          </w:tcPr>
          <w:p w14:paraId="2C9E3545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83" w:type="dxa"/>
            <w:vAlign w:val="top"/>
          </w:tcPr>
          <w:p w14:paraId="769B2AD8">
            <w:pPr>
              <w:pStyle w:val="6"/>
              <w:spacing w:before="9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95" w:type="dxa"/>
            <w:vAlign w:val="top"/>
          </w:tcPr>
          <w:p w14:paraId="467FA6E5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2535F1D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C775933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7DF9A48">
            <w:pPr>
              <w:rPr>
                <w:rFonts w:ascii="Arial"/>
                <w:sz w:val="21"/>
              </w:rPr>
            </w:pPr>
          </w:p>
        </w:tc>
      </w:tr>
      <w:tr w14:paraId="01A54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25" w:type="dxa"/>
            <w:vAlign w:val="top"/>
          </w:tcPr>
          <w:p w14:paraId="25C5994A">
            <w:pPr>
              <w:pStyle w:val="6"/>
              <w:spacing w:before="203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03" w:type="dxa"/>
            <w:vAlign w:val="top"/>
          </w:tcPr>
          <w:p w14:paraId="44FD3753">
            <w:pPr>
              <w:pStyle w:val="6"/>
              <w:spacing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0D7BCCA">
            <w:pPr>
              <w:pStyle w:val="6"/>
              <w:spacing w:line="204" w:lineRule="auto"/>
              <w:ind w:left="5" w:right="136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295" w:type="dxa"/>
            <w:vAlign w:val="top"/>
          </w:tcPr>
          <w:p w14:paraId="0F0205F5">
            <w:pPr>
              <w:pStyle w:val="6"/>
              <w:spacing w:before="20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83" w:type="dxa"/>
            <w:vAlign w:val="top"/>
          </w:tcPr>
          <w:p w14:paraId="1D488F3F">
            <w:pPr>
              <w:pStyle w:val="6"/>
              <w:spacing w:before="20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295" w:type="dxa"/>
            <w:vAlign w:val="top"/>
          </w:tcPr>
          <w:p w14:paraId="35899E1C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55EF8A97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53F5404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5BDC54B">
            <w:pPr>
              <w:rPr>
                <w:rFonts w:ascii="Arial"/>
                <w:sz w:val="21"/>
              </w:rPr>
            </w:pPr>
          </w:p>
        </w:tc>
      </w:tr>
      <w:tr w14:paraId="5ED633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615BDCF5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03" w:type="dxa"/>
            <w:vAlign w:val="top"/>
          </w:tcPr>
          <w:p w14:paraId="0ABABE39">
            <w:pPr>
              <w:pStyle w:val="6"/>
              <w:spacing w:before="49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295" w:type="dxa"/>
            <w:vAlign w:val="top"/>
          </w:tcPr>
          <w:p w14:paraId="53EFA046">
            <w:pPr>
              <w:pStyle w:val="6"/>
              <w:spacing w:before="4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426.31</w:t>
            </w:r>
          </w:p>
        </w:tc>
        <w:tc>
          <w:tcPr>
            <w:tcW w:w="1283" w:type="dxa"/>
            <w:vAlign w:val="top"/>
          </w:tcPr>
          <w:p w14:paraId="2A65A18D">
            <w:pPr>
              <w:pStyle w:val="6"/>
              <w:spacing w:before="4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300.76</w:t>
            </w:r>
          </w:p>
        </w:tc>
        <w:tc>
          <w:tcPr>
            <w:tcW w:w="1295" w:type="dxa"/>
            <w:vAlign w:val="top"/>
          </w:tcPr>
          <w:p w14:paraId="0D5530D8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125.55</w:t>
            </w:r>
          </w:p>
        </w:tc>
        <w:tc>
          <w:tcPr>
            <w:tcW w:w="539" w:type="dxa"/>
            <w:vAlign w:val="top"/>
          </w:tcPr>
          <w:p w14:paraId="33A1FD29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0FA1579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4A121EB">
            <w:pPr>
              <w:rPr>
                <w:rFonts w:ascii="Arial"/>
                <w:sz w:val="21"/>
              </w:rPr>
            </w:pPr>
          </w:p>
        </w:tc>
      </w:tr>
      <w:tr w14:paraId="77A68F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06F20FB4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1403" w:type="dxa"/>
            <w:vAlign w:val="top"/>
          </w:tcPr>
          <w:p w14:paraId="2DBAA452">
            <w:pPr>
              <w:pStyle w:val="6"/>
              <w:spacing w:before="1" w:line="204" w:lineRule="auto"/>
              <w:ind w:left="6" w:right="136" w:hanging="2"/>
            </w:pPr>
            <w:r>
              <w:rPr>
                <w:color w:val="212529"/>
                <w:spacing w:val="-2"/>
              </w:rPr>
              <w:t>基层医疗卫生机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构</w:t>
            </w:r>
          </w:p>
        </w:tc>
        <w:tc>
          <w:tcPr>
            <w:tcW w:w="1295" w:type="dxa"/>
            <w:vAlign w:val="top"/>
          </w:tcPr>
          <w:p w14:paraId="2FF23528">
            <w:pPr>
              <w:pStyle w:val="6"/>
              <w:spacing w:before="9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327.07</w:t>
            </w:r>
          </w:p>
        </w:tc>
        <w:tc>
          <w:tcPr>
            <w:tcW w:w="1283" w:type="dxa"/>
            <w:vAlign w:val="top"/>
          </w:tcPr>
          <w:p w14:paraId="6BD56EF3">
            <w:pPr>
              <w:pStyle w:val="6"/>
              <w:spacing w:before="9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290.83</w:t>
            </w:r>
          </w:p>
        </w:tc>
        <w:tc>
          <w:tcPr>
            <w:tcW w:w="1295" w:type="dxa"/>
            <w:vAlign w:val="top"/>
          </w:tcPr>
          <w:p w14:paraId="3235B47A">
            <w:pPr>
              <w:pStyle w:val="6"/>
              <w:spacing w:before="97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36.24</w:t>
            </w:r>
          </w:p>
        </w:tc>
        <w:tc>
          <w:tcPr>
            <w:tcW w:w="539" w:type="dxa"/>
            <w:vAlign w:val="top"/>
          </w:tcPr>
          <w:p w14:paraId="31935D3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C928FB6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5118A63">
            <w:pPr>
              <w:rPr>
                <w:rFonts w:ascii="Arial"/>
                <w:sz w:val="21"/>
              </w:rPr>
            </w:pPr>
          </w:p>
        </w:tc>
      </w:tr>
      <w:tr w14:paraId="2AF8B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4510A1E9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1403" w:type="dxa"/>
            <w:vAlign w:val="top"/>
          </w:tcPr>
          <w:p w14:paraId="58918668">
            <w:pPr>
              <w:pStyle w:val="6"/>
              <w:spacing w:before="50" w:line="219" w:lineRule="auto"/>
              <w:ind w:left="12"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295" w:type="dxa"/>
            <w:vAlign w:val="top"/>
          </w:tcPr>
          <w:p w14:paraId="0F7F50A5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300.33</w:t>
            </w:r>
          </w:p>
        </w:tc>
        <w:tc>
          <w:tcPr>
            <w:tcW w:w="1283" w:type="dxa"/>
            <w:vAlign w:val="top"/>
          </w:tcPr>
          <w:p w14:paraId="776BCF54">
            <w:pPr>
              <w:pStyle w:val="6"/>
              <w:spacing w:before="5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290.83</w:t>
            </w:r>
          </w:p>
        </w:tc>
        <w:tc>
          <w:tcPr>
            <w:tcW w:w="1295" w:type="dxa"/>
            <w:vAlign w:val="top"/>
          </w:tcPr>
          <w:p w14:paraId="293AC107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9.50</w:t>
            </w:r>
          </w:p>
        </w:tc>
        <w:tc>
          <w:tcPr>
            <w:tcW w:w="539" w:type="dxa"/>
            <w:vAlign w:val="top"/>
          </w:tcPr>
          <w:p w14:paraId="2751CBF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26DBA39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3FB9DFC2">
            <w:pPr>
              <w:rPr>
                <w:rFonts w:ascii="Arial"/>
                <w:sz w:val="21"/>
              </w:rPr>
            </w:pPr>
          </w:p>
        </w:tc>
      </w:tr>
      <w:tr w14:paraId="3B1E01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67EA4566">
            <w:pPr>
              <w:pStyle w:val="6"/>
              <w:spacing w:before="98"/>
              <w:ind w:left="11"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1403" w:type="dxa"/>
            <w:vAlign w:val="top"/>
          </w:tcPr>
          <w:p w14:paraId="32D0BCA2">
            <w:pPr>
              <w:pStyle w:val="6"/>
              <w:spacing w:before="3" w:line="203" w:lineRule="auto"/>
              <w:ind w:left="5" w:right="136"/>
            </w:pPr>
            <w:r>
              <w:rPr>
                <w:color w:val="212529"/>
                <w:spacing w:val="-2"/>
              </w:rPr>
              <w:t>其他基层医疗卫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生机构支出</w:t>
            </w:r>
          </w:p>
        </w:tc>
        <w:tc>
          <w:tcPr>
            <w:tcW w:w="1295" w:type="dxa"/>
            <w:vAlign w:val="top"/>
          </w:tcPr>
          <w:p w14:paraId="236DD84C">
            <w:pPr>
              <w:pStyle w:val="6"/>
              <w:spacing w:before="98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  <w:tc>
          <w:tcPr>
            <w:tcW w:w="1283" w:type="dxa"/>
            <w:vAlign w:val="top"/>
          </w:tcPr>
          <w:p w14:paraId="5EAB61E8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EB9B4D1">
            <w:pPr>
              <w:pStyle w:val="6"/>
              <w:spacing w:before="98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  <w:tc>
          <w:tcPr>
            <w:tcW w:w="539" w:type="dxa"/>
            <w:vAlign w:val="top"/>
          </w:tcPr>
          <w:p w14:paraId="6C0D1085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8C4CC0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165F907">
            <w:pPr>
              <w:rPr>
                <w:rFonts w:ascii="Arial"/>
                <w:sz w:val="21"/>
              </w:rPr>
            </w:pPr>
          </w:p>
        </w:tc>
      </w:tr>
      <w:tr w14:paraId="273865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298D9B30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1403" w:type="dxa"/>
            <w:vAlign w:val="top"/>
          </w:tcPr>
          <w:p w14:paraId="428D3FE8">
            <w:pPr>
              <w:pStyle w:val="6"/>
              <w:spacing w:before="52" w:line="219" w:lineRule="auto"/>
              <w:ind w:left="9"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295" w:type="dxa"/>
            <w:vAlign w:val="top"/>
          </w:tcPr>
          <w:p w14:paraId="56667719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  <w:tc>
          <w:tcPr>
            <w:tcW w:w="1283" w:type="dxa"/>
            <w:vAlign w:val="top"/>
          </w:tcPr>
          <w:p w14:paraId="75588F91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2770A3BF">
            <w:pPr>
              <w:pStyle w:val="6"/>
              <w:spacing w:before="51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  <w:tc>
          <w:tcPr>
            <w:tcW w:w="539" w:type="dxa"/>
            <w:vAlign w:val="top"/>
          </w:tcPr>
          <w:p w14:paraId="68CD4F71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1BB2541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BAD9B66">
            <w:pPr>
              <w:rPr>
                <w:rFonts w:ascii="Arial"/>
                <w:sz w:val="21"/>
              </w:rPr>
            </w:pPr>
          </w:p>
        </w:tc>
      </w:tr>
      <w:tr w14:paraId="01FC40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3E0BE5F0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1403" w:type="dxa"/>
            <w:vAlign w:val="top"/>
          </w:tcPr>
          <w:p w14:paraId="2955DD2A">
            <w:pPr>
              <w:pStyle w:val="6"/>
              <w:spacing w:before="3" w:line="203" w:lineRule="auto"/>
              <w:ind w:left="5" w:right="136" w:hanging="1"/>
            </w:pPr>
            <w:r>
              <w:rPr>
                <w:color w:val="212529"/>
                <w:spacing w:val="-2"/>
              </w:rPr>
              <w:t>基本公共卫生服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务</w:t>
            </w:r>
          </w:p>
        </w:tc>
        <w:tc>
          <w:tcPr>
            <w:tcW w:w="1295" w:type="dxa"/>
            <w:vAlign w:val="top"/>
          </w:tcPr>
          <w:p w14:paraId="2AEF9088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  <w:tc>
          <w:tcPr>
            <w:tcW w:w="1283" w:type="dxa"/>
            <w:vAlign w:val="top"/>
          </w:tcPr>
          <w:p w14:paraId="5AF0179E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796B971D">
            <w:pPr>
              <w:pStyle w:val="6"/>
              <w:spacing w:before="99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  <w:tc>
          <w:tcPr>
            <w:tcW w:w="539" w:type="dxa"/>
            <w:vAlign w:val="top"/>
          </w:tcPr>
          <w:p w14:paraId="6291E29F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C2C99F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E95AE0F">
            <w:pPr>
              <w:rPr>
                <w:rFonts w:ascii="Arial"/>
                <w:sz w:val="21"/>
              </w:rPr>
            </w:pPr>
          </w:p>
        </w:tc>
      </w:tr>
      <w:tr w14:paraId="361CC7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4B93F1DA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1403" w:type="dxa"/>
            <w:vAlign w:val="top"/>
          </w:tcPr>
          <w:p w14:paraId="6F978F7C">
            <w:pPr>
              <w:pStyle w:val="6"/>
              <w:spacing w:before="5" w:line="202" w:lineRule="auto"/>
              <w:ind w:left="3" w:right="136" w:firstLine="7"/>
            </w:pPr>
            <w:r>
              <w:rPr>
                <w:color w:val="212529"/>
                <w:spacing w:val="-3"/>
              </w:rPr>
              <w:t>突发公共卫生事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2"/>
              </w:rPr>
              <w:t>件应急处理</w:t>
            </w:r>
          </w:p>
        </w:tc>
        <w:tc>
          <w:tcPr>
            <w:tcW w:w="1295" w:type="dxa"/>
            <w:vAlign w:val="top"/>
          </w:tcPr>
          <w:p w14:paraId="21087199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  <w:tc>
          <w:tcPr>
            <w:tcW w:w="1283" w:type="dxa"/>
            <w:vAlign w:val="top"/>
          </w:tcPr>
          <w:p w14:paraId="07D59F8C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CC1F8EC">
            <w:pPr>
              <w:pStyle w:val="6"/>
              <w:spacing w:before="100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  <w:tc>
          <w:tcPr>
            <w:tcW w:w="539" w:type="dxa"/>
            <w:vAlign w:val="top"/>
          </w:tcPr>
          <w:p w14:paraId="4EC6B8A6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341151B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77FEC11">
            <w:pPr>
              <w:rPr>
                <w:rFonts w:ascii="Arial"/>
                <w:sz w:val="21"/>
              </w:rPr>
            </w:pPr>
          </w:p>
        </w:tc>
      </w:tr>
      <w:tr w14:paraId="14272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25" w:type="dxa"/>
            <w:vAlign w:val="top"/>
          </w:tcPr>
          <w:p w14:paraId="63B1758B">
            <w:pPr>
              <w:pStyle w:val="6"/>
              <w:spacing w:before="101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03" w:type="dxa"/>
            <w:vAlign w:val="top"/>
          </w:tcPr>
          <w:p w14:paraId="4D8FE378">
            <w:pPr>
              <w:pStyle w:val="6"/>
              <w:spacing w:before="7" w:line="201" w:lineRule="auto"/>
              <w:ind w:left="3" w:right="136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295" w:type="dxa"/>
            <w:vAlign w:val="top"/>
          </w:tcPr>
          <w:p w14:paraId="6E042655">
            <w:pPr>
              <w:pStyle w:val="6"/>
              <w:spacing w:before="102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1283" w:type="dxa"/>
            <w:vAlign w:val="top"/>
          </w:tcPr>
          <w:p w14:paraId="649E17C6">
            <w:pPr>
              <w:pStyle w:val="6"/>
              <w:spacing w:before="102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1295" w:type="dxa"/>
            <w:vAlign w:val="top"/>
          </w:tcPr>
          <w:p w14:paraId="696BE64D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3C1887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4CC2E69D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58AE68EA">
            <w:pPr>
              <w:rPr>
                <w:rFonts w:ascii="Arial"/>
                <w:sz w:val="21"/>
              </w:rPr>
            </w:pPr>
          </w:p>
        </w:tc>
      </w:tr>
      <w:tr w14:paraId="14711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6C1563CF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03" w:type="dxa"/>
            <w:vAlign w:val="top"/>
          </w:tcPr>
          <w:p w14:paraId="3908FF98">
            <w:pPr>
              <w:pStyle w:val="6"/>
              <w:spacing w:before="5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295" w:type="dxa"/>
            <w:vAlign w:val="top"/>
          </w:tcPr>
          <w:p w14:paraId="288AADBA">
            <w:pPr>
              <w:pStyle w:val="6"/>
              <w:spacing w:before="55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1283" w:type="dxa"/>
            <w:vAlign w:val="top"/>
          </w:tcPr>
          <w:p w14:paraId="0A1F1511">
            <w:pPr>
              <w:pStyle w:val="6"/>
              <w:spacing w:before="55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1295" w:type="dxa"/>
            <w:vAlign w:val="top"/>
          </w:tcPr>
          <w:p w14:paraId="6A7C71A7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21DDB7C0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69D049BF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22FA9292">
            <w:pPr>
              <w:rPr>
                <w:rFonts w:ascii="Arial"/>
                <w:sz w:val="21"/>
              </w:rPr>
            </w:pPr>
          </w:p>
        </w:tc>
      </w:tr>
      <w:tr w14:paraId="2F60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5" w:type="dxa"/>
            <w:vAlign w:val="top"/>
          </w:tcPr>
          <w:p w14:paraId="53D284FA">
            <w:pPr>
              <w:pStyle w:val="6"/>
              <w:spacing w:before="102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03" w:type="dxa"/>
            <w:vAlign w:val="top"/>
          </w:tcPr>
          <w:p w14:paraId="3ED34852">
            <w:pPr>
              <w:pStyle w:val="6"/>
              <w:spacing w:before="8" w:line="201" w:lineRule="auto"/>
              <w:ind w:left="4" w:right="136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295" w:type="dxa"/>
            <w:vAlign w:val="top"/>
          </w:tcPr>
          <w:p w14:paraId="3A83E298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1283" w:type="dxa"/>
            <w:vAlign w:val="top"/>
          </w:tcPr>
          <w:p w14:paraId="111E1AB7">
            <w:pPr>
              <w:pStyle w:val="6"/>
              <w:spacing w:before="103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1295" w:type="dxa"/>
            <w:vAlign w:val="top"/>
          </w:tcPr>
          <w:p w14:paraId="2A7D1D1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14091A62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0CC37EE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0588662E">
            <w:pPr>
              <w:rPr>
                <w:rFonts w:ascii="Arial"/>
                <w:sz w:val="21"/>
              </w:rPr>
            </w:pPr>
          </w:p>
        </w:tc>
      </w:tr>
      <w:tr w14:paraId="54472B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5" w:type="dxa"/>
            <w:vAlign w:val="top"/>
          </w:tcPr>
          <w:p w14:paraId="29F408E7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1403" w:type="dxa"/>
            <w:vAlign w:val="top"/>
          </w:tcPr>
          <w:p w14:paraId="72BE6A17">
            <w:pPr>
              <w:pStyle w:val="6"/>
              <w:spacing w:before="8" w:line="201" w:lineRule="auto"/>
              <w:ind w:left="19" w:right="136" w:hanging="14"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 w14:paraId="74A97AA1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283" w:type="dxa"/>
            <w:vAlign w:val="top"/>
          </w:tcPr>
          <w:p w14:paraId="04FBB05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4991D772">
            <w:pPr>
              <w:pStyle w:val="6"/>
              <w:spacing w:before="10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539" w:type="dxa"/>
            <w:vAlign w:val="top"/>
          </w:tcPr>
          <w:p w14:paraId="60E4E0B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229AFAD0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646EB767">
            <w:pPr>
              <w:rPr>
                <w:rFonts w:ascii="Arial"/>
                <w:sz w:val="21"/>
              </w:rPr>
            </w:pPr>
          </w:p>
        </w:tc>
      </w:tr>
      <w:tr w14:paraId="0B5C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325" w:type="dxa"/>
            <w:vAlign w:val="top"/>
          </w:tcPr>
          <w:p w14:paraId="3693F0BA">
            <w:pPr>
              <w:pStyle w:val="6"/>
              <w:spacing w:before="103"/>
              <w:ind w:left="11"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1403" w:type="dxa"/>
            <w:vAlign w:val="top"/>
          </w:tcPr>
          <w:p w14:paraId="3CA678FB">
            <w:pPr>
              <w:pStyle w:val="6"/>
              <w:spacing w:before="8" w:line="201" w:lineRule="auto"/>
              <w:ind w:left="19" w:right="136" w:hanging="14"/>
            </w:pPr>
            <w:r>
              <w:rPr>
                <w:color w:val="212529"/>
                <w:spacing w:val="-2"/>
              </w:rPr>
              <w:t>其他卫生健康支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295" w:type="dxa"/>
            <w:vAlign w:val="top"/>
          </w:tcPr>
          <w:p w14:paraId="7E425233">
            <w:pPr>
              <w:pStyle w:val="6"/>
              <w:spacing w:before="103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283" w:type="dxa"/>
            <w:vAlign w:val="top"/>
          </w:tcPr>
          <w:p w14:paraId="22FE061D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Align w:val="top"/>
          </w:tcPr>
          <w:p w14:paraId="68582B9B">
            <w:pPr>
              <w:pStyle w:val="6"/>
              <w:spacing w:before="10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539" w:type="dxa"/>
            <w:vAlign w:val="top"/>
          </w:tcPr>
          <w:p w14:paraId="1CA884F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369AF32F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709812FB">
            <w:pPr>
              <w:rPr>
                <w:rFonts w:ascii="Arial"/>
                <w:sz w:val="21"/>
              </w:rPr>
            </w:pPr>
          </w:p>
        </w:tc>
      </w:tr>
      <w:tr w14:paraId="1601BA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58BF28AF">
            <w:pPr>
              <w:pStyle w:val="6"/>
              <w:spacing w:before="55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03" w:type="dxa"/>
            <w:vAlign w:val="top"/>
          </w:tcPr>
          <w:p w14:paraId="4CDDFBF7">
            <w:pPr>
              <w:pStyle w:val="6"/>
              <w:spacing w:before="5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295" w:type="dxa"/>
            <w:vAlign w:val="top"/>
          </w:tcPr>
          <w:p w14:paraId="0C0A316A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83" w:type="dxa"/>
            <w:vAlign w:val="top"/>
          </w:tcPr>
          <w:p w14:paraId="00BB5741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95" w:type="dxa"/>
            <w:vAlign w:val="top"/>
          </w:tcPr>
          <w:p w14:paraId="7969D5C9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790009C4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1CB350B2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3329F03C">
            <w:pPr>
              <w:rPr>
                <w:rFonts w:ascii="Arial"/>
                <w:sz w:val="21"/>
              </w:rPr>
            </w:pPr>
          </w:p>
        </w:tc>
      </w:tr>
      <w:tr w14:paraId="2ECFEA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13080A0E">
            <w:pPr>
              <w:pStyle w:val="6"/>
              <w:spacing w:before="55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03" w:type="dxa"/>
            <w:vAlign w:val="top"/>
          </w:tcPr>
          <w:p w14:paraId="20513C4B">
            <w:pPr>
              <w:pStyle w:val="6"/>
              <w:spacing w:before="5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295" w:type="dxa"/>
            <w:vAlign w:val="top"/>
          </w:tcPr>
          <w:p w14:paraId="35CA5B94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83" w:type="dxa"/>
            <w:vAlign w:val="top"/>
          </w:tcPr>
          <w:p w14:paraId="22C2163D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95" w:type="dxa"/>
            <w:vAlign w:val="top"/>
          </w:tcPr>
          <w:p w14:paraId="579202B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3569B663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520C8CA8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170609CC">
            <w:pPr>
              <w:rPr>
                <w:rFonts w:ascii="Arial"/>
                <w:sz w:val="21"/>
              </w:rPr>
            </w:pPr>
          </w:p>
        </w:tc>
      </w:tr>
      <w:tr w14:paraId="3B673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25" w:type="dxa"/>
            <w:vAlign w:val="top"/>
          </w:tcPr>
          <w:p w14:paraId="059F9B3B">
            <w:pPr>
              <w:pStyle w:val="6"/>
              <w:spacing w:before="55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03" w:type="dxa"/>
            <w:vAlign w:val="top"/>
          </w:tcPr>
          <w:p w14:paraId="1700070E">
            <w:pPr>
              <w:pStyle w:val="6"/>
              <w:spacing w:before="55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295" w:type="dxa"/>
            <w:vAlign w:val="top"/>
          </w:tcPr>
          <w:p w14:paraId="3C031F83">
            <w:pPr>
              <w:pStyle w:val="6"/>
              <w:spacing w:before="55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83" w:type="dxa"/>
            <w:vAlign w:val="top"/>
          </w:tcPr>
          <w:p w14:paraId="0D1F11B4">
            <w:pPr>
              <w:pStyle w:val="6"/>
              <w:spacing w:before="55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295" w:type="dxa"/>
            <w:vAlign w:val="top"/>
          </w:tcPr>
          <w:p w14:paraId="3739D210">
            <w:pPr>
              <w:rPr>
                <w:rFonts w:ascii="Arial"/>
                <w:sz w:val="21"/>
              </w:rPr>
            </w:pPr>
          </w:p>
        </w:tc>
        <w:tc>
          <w:tcPr>
            <w:tcW w:w="539" w:type="dxa"/>
            <w:vAlign w:val="top"/>
          </w:tcPr>
          <w:p w14:paraId="012EC62E">
            <w:pPr>
              <w:rPr>
                <w:rFonts w:ascii="Arial"/>
                <w:sz w:val="21"/>
              </w:rPr>
            </w:pPr>
          </w:p>
        </w:tc>
        <w:tc>
          <w:tcPr>
            <w:tcW w:w="935" w:type="dxa"/>
            <w:vAlign w:val="top"/>
          </w:tcPr>
          <w:p w14:paraId="7138F5EC">
            <w:pPr>
              <w:rPr>
                <w:rFonts w:ascii="Arial"/>
                <w:sz w:val="21"/>
              </w:rPr>
            </w:pPr>
          </w:p>
        </w:tc>
        <w:tc>
          <w:tcPr>
            <w:tcW w:w="941" w:type="dxa"/>
            <w:vAlign w:val="top"/>
          </w:tcPr>
          <w:p w14:paraId="42D9BE04">
            <w:pPr>
              <w:rPr>
                <w:rFonts w:ascii="Arial"/>
                <w:sz w:val="21"/>
              </w:rPr>
            </w:pPr>
          </w:p>
        </w:tc>
      </w:tr>
      <w:tr w14:paraId="2E35CB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8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7BC5F0AD">
            <w:pPr>
              <w:spacing w:before="56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4A2ECC2E">
      <w:pPr>
        <w:pStyle w:val="2"/>
      </w:pPr>
    </w:p>
    <w:p w14:paraId="5E240CAB">
      <w:pPr>
        <w:sectPr>
          <w:headerReference r:id="rId15" w:type="default"/>
          <w:footerReference r:id="rId16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69421EDE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2E1E3D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D64BADB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32"/>
            <w:bookmarkEnd w:id="11"/>
            <w:bookmarkStart w:id="12" w:name="bookmark9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1C0BB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C57AD5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ECB191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39C04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04E765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5FAD4B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967C64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8C2353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BB494C5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38E368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24ADDBD5">
            <w:pPr>
              <w:pStyle w:val="6"/>
              <w:spacing w:before="12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D88CC1F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E56540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8C2A05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E86B6C0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E332329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0383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12935D0E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2D6D90FF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427FCD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298E7DF0">
            <w:pPr>
              <w:spacing w:line="442" w:lineRule="auto"/>
              <w:rPr>
                <w:rFonts w:ascii="Arial"/>
                <w:sz w:val="21"/>
              </w:rPr>
            </w:pPr>
          </w:p>
          <w:p w14:paraId="4E720F8F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3E9E1154">
            <w:pPr>
              <w:spacing w:line="443" w:lineRule="auto"/>
              <w:rPr>
                <w:rFonts w:ascii="Arial"/>
                <w:sz w:val="21"/>
              </w:rPr>
            </w:pPr>
          </w:p>
          <w:p w14:paraId="71B6E22D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102640E2">
            <w:pPr>
              <w:spacing w:line="443" w:lineRule="auto"/>
              <w:rPr>
                <w:rFonts w:ascii="Arial"/>
                <w:sz w:val="21"/>
              </w:rPr>
            </w:pPr>
          </w:p>
          <w:p w14:paraId="4F143F17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4A3DF695">
            <w:pPr>
              <w:spacing w:line="442" w:lineRule="auto"/>
              <w:rPr>
                <w:rFonts w:ascii="Arial"/>
                <w:sz w:val="21"/>
              </w:rPr>
            </w:pPr>
          </w:p>
          <w:p w14:paraId="50F9300E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6D6150C4">
            <w:pPr>
              <w:spacing w:line="443" w:lineRule="auto"/>
              <w:rPr>
                <w:rFonts w:ascii="Arial"/>
                <w:sz w:val="21"/>
              </w:rPr>
            </w:pPr>
          </w:p>
          <w:p w14:paraId="3EFF98FD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4166E51C">
            <w:pPr>
              <w:spacing w:line="442" w:lineRule="auto"/>
              <w:rPr>
                <w:rFonts w:ascii="Arial"/>
                <w:sz w:val="21"/>
              </w:rPr>
            </w:pPr>
          </w:p>
          <w:p w14:paraId="1B7ABE98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5D1ADF1A">
            <w:pPr>
              <w:spacing w:line="347" w:lineRule="auto"/>
              <w:rPr>
                <w:rFonts w:ascii="Arial"/>
                <w:sz w:val="21"/>
              </w:rPr>
            </w:pPr>
          </w:p>
          <w:p w14:paraId="32FA8388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41652100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15F84163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58DC70A7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745EA8B3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5B797C57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7C086016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6ECB311E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4B0ADD43">
            <w:pPr>
              <w:rPr>
                <w:rFonts w:ascii="Arial"/>
                <w:sz w:val="21"/>
              </w:rPr>
            </w:pPr>
          </w:p>
          <w:p w14:paraId="4978514B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64714258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4BD21448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066B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75E1B18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10BC41B5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605E9627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2E573CA0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0347D995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15AFD2D5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4CD03C0F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14D52493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7D1129D2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506210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956BC4B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68BCCA8E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7FFC87ED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667" w:type="dxa"/>
            <w:vAlign w:val="top"/>
          </w:tcPr>
          <w:p w14:paraId="4096B960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44EB684F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0203F77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14EF14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6B37B0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6A87E63">
            <w:pPr>
              <w:rPr>
                <w:rFonts w:ascii="Arial"/>
                <w:sz w:val="21"/>
              </w:rPr>
            </w:pPr>
          </w:p>
        </w:tc>
      </w:tr>
      <w:tr w14:paraId="522F6D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8E5C29F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60B6BB3F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188532C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EC85E7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7EA3818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132CFD7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F8A128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BCD82D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1E02910">
            <w:pPr>
              <w:rPr>
                <w:rFonts w:ascii="Arial"/>
                <w:sz w:val="21"/>
              </w:rPr>
            </w:pPr>
          </w:p>
        </w:tc>
      </w:tr>
      <w:tr w14:paraId="14702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0378C5C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310A984D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4F439013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3E5D48F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4E28AF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1545693E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650D99E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B54D71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08A955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D4D6C5A">
            <w:pPr>
              <w:rPr>
                <w:rFonts w:ascii="Arial"/>
                <w:sz w:val="21"/>
              </w:rPr>
            </w:pPr>
          </w:p>
        </w:tc>
      </w:tr>
      <w:tr w14:paraId="0E45D8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320333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5EB0003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7532DD8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557EE8C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2D673FED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128B63B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392719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F997E2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80B04D0">
            <w:pPr>
              <w:rPr>
                <w:rFonts w:ascii="Arial"/>
                <w:sz w:val="21"/>
              </w:rPr>
            </w:pPr>
          </w:p>
        </w:tc>
      </w:tr>
      <w:tr w14:paraId="496830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FEC3CA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4DEC16A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169510E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734733F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7DA015D4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16D45FD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B1E2C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5A1B88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D6D9E7">
            <w:pPr>
              <w:rPr>
                <w:rFonts w:ascii="Arial"/>
                <w:sz w:val="21"/>
              </w:rPr>
            </w:pPr>
          </w:p>
        </w:tc>
      </w:tr>
      <w:tr w14:paraId="6EFB7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5DF7CC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7053773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1AC5A8B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DA002D2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726BC5BA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278E52D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E9AC8D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8DCF55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8AFA7B6">
            <w:pPr>
              <w:rPr>
                <w:rFonts w:ascii="Arial"/>
                <w:sz w:val="21"/>
              </w:rPr>
            </w:pPr>
          </w:p>
        </w:tc>
      </w:tr>
      <w:tr w14:paraId="431F6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775246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EFADD8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105B904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F6A9310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68860A00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56BE7E3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0BBBFF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0894B1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DDF5604">
            <w:pPr>
              <w:rPr>
                <w:rFonts w:ascii="Arial"/>
                <w:sz w:val="21"/>
              </w:rPr>
            </w:pPr>
          </w:p>
        </w:tc>
      </w:tr>
      <w:tr w14:paraId="30591E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820275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1450377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5054A7A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D4DFC71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8A1F843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2184AD51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163" w:type="dxa"/>
            <w:vAlign w:val="top"/>
          </w:tcPr>
          <w:p w14:paraId="0F3487FC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515" w:type="dxa"/>
            <w:vAlign w:val="top"/>
          </w:tcPr>
          <w:p w14:paraId="1816D8D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DDDC7A3">
            <w:pPr>
              <w:rPr>
                <w:rFonts w:ascii="Arial"/>
                <w:sz w:val="21"/>
              </w:rPr>
            </w:pPr>
          </w:p>
        </w:tc>
      </w:tr>
      <w:tr w14:paraId="266DA5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B7A72D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AD52555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521F3A0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0395EE0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24A67BCD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2983F815">
            <w:pPr>
              <w:pStyle w:val="6"/>
              <w:spacing w:before="112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322.39</w:t>
            </w:r>
          </w:p>
        </w:tc>
        <w:tc>
          <w:tcPr>
            <w:tcW w:w="1163" w:type="dxa"/>
            <w:vAlign w:val="top"/>
          </w:tcPr>
          <w:p w14:paraId="3293E64F">
            <w:pPr>
              <w:pStyle w:val="6"/>
              <w:spacing w:before="112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322.39</w:t>
            </w:r>
          </w:p>
        </w:tc>
        <w:tc>
          <w:tcPr>
            <w:tcW w:w="515" w:type="dxa"/>
            <w:vAlign w:val="top"/>
          </w:tcPr>
          <w:p w14:paraId="63631FF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EAE4D6">
            <w:pPr>
              <w:rPr>
                <w:rFonts w:ascii="Arial"/>
                <w:sz w:val="21"/>
              </w:rPr>
            </w:pPr>
          </w:p>
        </w:tc>
      </w:tr>
      <w:tr w14:paraId="47414DE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4FEFD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D65515F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1EFF0EC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783AF4C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4D65BEB0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2D83720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E5BA659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71BC13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8A88C49">
            <w:pPr>
              <w:rPr>
                <w:rFonts w:ascii="Arial"/>
                <w:sz w:val="21"/>
              </w:rPr>
            </w:pPr>
          </w:p>
        </w:tc>
      </w:tr>
      <w:tr w14:paraId="247E3B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1FB683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5C2EB57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2270B0A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1DC05F9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0810C64D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04A6132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79002E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F259A5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4031747">
            <w:pPr>
              <w:rPr>
                <w:rFonts w:ascii="Arial"/>
                <w:sz w:val="21"/>
              </w:rPr>
            </w:pPr>
          </w:p>
        </w:tc>
      </w:tr>
      <w:tr w14:paraId="543EDE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4F7FA2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AB99841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143C895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262267D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2918F43A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6C19B57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AD3F80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B48798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4DCC594">
            <w:pPr>
              <w:rPr>
                <w:rFonts w:ascii="Arial"/>
                <w:sz w:val="21"/>
              </w:rPr>
            </w:pPr>
          </w:p>
        </w:tc>
      </w:tr>
      <w:tr w14:paraId="607E33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6F137D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8BD571C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1C18608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F362948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35560E56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328F4417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5B8C82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DFA2D1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589ADFF">
            <w:pPr>
              <w:rPr>
                <w:rFonts w:ascii="Arial"/>
                <w:sz w:val="21"/>
              </w:rPr>
            </w:pPr>
          </w:p>
        </w:tc>
      </w:tr>
      <w:tr w14:paraId="59BE4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847076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B1445F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6EB4E38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B7F607D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2AEF47D1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0C69968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098A78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E0D2C4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BAE8DFB">
            <w:pPr>
              <w:rPr>
                <w:rFonts w:ascii="Arial"/>
                <w:sz w:val="21"/>
              </w:rPr>
            </w:pPr>
          </w:p>
        </w:tc>
      </w:tr>
      <w:tr w14:paraId="0E112A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21471B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A8051A0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5D15617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3F61253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362D46D9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78E9C9C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888B3A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D1AC3F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32BD42">
            <w:pPr>
              <w:rPr>
                <w:rFonts w:ascii="Arial"/>
                <w:sz w:val="21"/>
              </w:rPr>
            </w:pPr>
          </w:p>
        </w:tc>
      </w:tr>
      <w:tr w14:paraId="50AD75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B9E836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EFDDA8A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49C41C1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C831845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2F16FEAD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4B5BB75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F845A27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6EA3B9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C1C5E04">
            <w:pPr>
              <w:rPr>
                <w:rFonts w:ascii="Arial"/>
                <w:sz w:val="21"/>
              </w:rPr>
            </w:pPr>
          </w:p>
        </w:tc>
      </w:tr>
      <w:tr w14:paraId="6FA2E5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3D40E2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37633FF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2821389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D8112A5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BD0E62C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61905D2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89FC22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BDC711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909ACC5">
            <w:pPr>
              <w:rPr>
                <w:rFonts w:ascii="Arial"/>
                <w:sz w:val="21"/>
              </w:rPr>
            </w:pPr>
          </w:p>
        </w:tc>
      </w:tr>
      <w:tr w14:paraId="6CC54B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5044E1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9750D72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6259910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621631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53AF270C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2EA1732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163D24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75C5C7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7D8A300">
            <w:pPr>
              <w:rPr>
                <w:rFonts w:ascii="Arial"/>
                <w:sz w:val="21"/>
              </w:rPr>
            </w:pPr>
          </w:p>
        </w:tc>
      </w:tr>
      <w:tr w14:paraId="798973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919CF9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89D229B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0E84BA5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A987804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0FE1F318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38969E72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163" w:type="dxa"/>
            <w:vAlign w:val="top"/>
          </w:tcPr>
          <w:p w14:paraId="591E9FED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515" w:type="dxa"/>
            <w:vAlign w:val="top"/>
          </w:tcPr>
          <w:p w14:paraId="44F89C2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251B261">
            <w:pPr>
              <w:rPr>
                <w:rFonts w:ascii="Arial"/>
                <w:sz w:val="21"/>
              </w:rPr>
            </w:pPr>
          </w:p>
        </w:tc>
      </w:tr>
      <w:tr w14:paraId="718B8D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D3667C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620D6B4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22ADF19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37A8F48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066D1D58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3BACB04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7390D9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7EDA43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5CBA93A">
            <w:pPr>
              <w:rPr>
                <w:rFonts w:ascii="Arial"/>
                <w:sz w:val="21"/>
              </w:rPr>
            </w:pPr>
          </w:p>
        </w:tc>
      </w:tr>
      <w:tr w14:paraId="4579613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9091AA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33143C3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674A31C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45AF7D8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78E4D26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7D069C7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A8E23C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6875E9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CBE9800">
            <w:pPr>
              <w:rPr>
                <w:rFonts w:ascii="Arial"/>
                <w:sz w:val="21"/>
              </w:rPr>
            </w:pPr>
          </w:p>
        </w:tc>
      </w:tr>
      <w:tr w14:paraId="1642D9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2AD8C78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AFBD7D3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5E802C9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5B5D82A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45E9F46D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1B55054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F0F163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BEB94D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F92A92C">
            <w:pPr>
              <w:rPr>
                <w:rFonts w:ascii="Arial"/>
                <w:sz w:val="21"/>
              </w:rPr>
            </w:pPr>
          </w:p>
        </w:tc>
      </w:tr>
      <w:tr w14:paraId="6183E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F1FA6B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53BF72D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00CF14CF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959E57F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0E2BF55D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443BA47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B39151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073329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8B735B4">
            <w:pPr>
              <w:rPr>
                <w:rFonts w:ascii="Arial"/>
                <w:sz w:val="21"/>
              </w:rPr>
            </w:pPr>
          </w:p>
        </w:tc>
      </w:tr>
      <w:tr w14:paraId="648F7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0334FE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2253E94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33D43A4B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317C2E1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1176441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43051F6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CA4985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B15D6B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1868534">
            <w:pPr>
              <w:rPr>
                <w:rFonts w:ascii="Arial"/>
                <w:sz w:val="21"/>
              </w:rPr>
            </w:pPr>
          </w:p>
        </w:tc>
      </w:tr>
      <w:tr w14:paraId="34B1FB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57A6680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74FF0C77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560B31E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9FCE530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37B4E413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3515414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04C7E4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874261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BCCD0F">
            <w:pPr>
              <w:rPr>
                <w:rFonts w:ascii="Arial"/>
                <w:sz w:val="21"/>
              </w:rPr>
            </w:pPr>
          </w:p>
        </w:tc>
      </w:tr>
      <w:tr w14:paraId="41D07F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D7F0A3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15BB522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25DA4AD1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5E71FA8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243AA59B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4F730C4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E0E7C3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B12DFC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9098F78">
            <w:pPr>
              <w:rPr>
                <w:rFonts w:ascii="Arial"/>
                <w:sz w:val="21"/>
              </w:rPr>
            </w:pPr>
          </w:p>
        </w:tc>
      </w:tr>
      <w:tr w14:paraId="20C7B3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4DFC2A9C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2C180F93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74E26DC2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667" w:type="dxa"/>
            <w:vAlign w:val="top"/>
          </w:tcPr>
          <w:p w14:paraId="37A4C0E4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561FAD7E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2EFED6D2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163" w:type="dxa"/>
            <w:vAlign w:val="top"/>
          </w:tcPr>
          <w:p w14:paraId="2952ED4D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515" w:type="dxa"/>
            <w:vAlign w:val="top"/>
          </w:tcPr>
          <w:p w14:paraId="6327743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AEAB68A">
            <w:pPr>
              <w:rPr>
                <w:rFonts w:ascii="Arial"/>
                <w:sz w:val="21"/>
              </w:rPr>
            </w:pPr>
          </w:p>
        </w:tc>
      </w:tr>
    </w:tbl>
    <w:p w14:paraId="3F8DBA1A">
      <w:pPr>
        <w:pStyle w:val="2"/>
      </w:pPr>
    </w:p>
    <w:p w14:paraId="79EDEDF8">
      <w:pPr>
        <w:sectPr>
          <w:headerReference r:id="rId17" w:type="default"/>
          <w:footerReference r:id="rId18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1FEE0E8">
      <w:pPr>
        <w:spacing w:line="32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79F7BD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2FA90626">
            <w:pPr>
              <w:pStyle w:val="6"/>
              <w:spacing w:before="2" w:line="212" w:lineRule="auto"/>
              <w:ind w:left="9" w:right="174"/>
            </w:pPr>
            <w:bookmarkStart w:id="13" w:name="bookmark33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104DADD4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5722A5C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81E94EC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6F129EBD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7EF39F2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88FEC5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A9793D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0ACFF99">
            <w:pPr>
              <w:rPr>
                <w:rFonts w:ascii="Arial"/>
                <w:sz w:val="21"/>
              </w:rPr>
            </w:pPr>
          </w:p>
        </w:tc>
      </w:tr>
      <w:tr w14:paraId="7C480A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779AA47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3A2BB801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092075A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062527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BC047F9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73D89C0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5FB918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C2F37D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46E7A4E">
            <w:pPr>
              <w:rPr>
                <w:rFonts w:ascii="Arial"/>
                <w:sz w:val="21"/>
              </w:rPr>
            </w:pPr>
          </w:p>
        </w:tc>
      </w:tr>
      <w:tr w14:paraId="76A21A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55B0134A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0EB8D4B9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44668A3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771D854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7279B93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6E5C437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A06386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7B331B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8D1D0C4">
            <w:pPr>
              <w:rPr>
                <w:rFonts w:ascii="Arial"/>
                <w:sz w:val="21"/>
              </w:rPr>
            </w:pPr>
          </w:p>
        </w:tc>
      </w:tr>
      <w:tr w14:paraId="0E61A2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27A0FBB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16E6F7BA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726D19C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681745C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3A338B92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4B12EA69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387F68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6CC614A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1DFCCF0">
            <w:pPr>
              <w:rPr>
                <w:rFonts w:ascii="Arial"/>
                <w:sz w:val="21"/>
              </w:rPr>
            </w:pPr>
          </w:p>
        </w:tc>
      </w:tr>
      <w:tr w14:paraId="092395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012539A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697D37EC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7D9A4DCF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667" w:type="dxa"/>
            <w:vAlign w:val="top"/>
          </w:tcPr>
          <w:p w14:paraId="0456BA89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38E94BD6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18290F9C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163" w:type="dxa"/>
            <w:vAlign w:val="top"/>
          </w:tcPr>
          <w:p w14:paraId="22F33B59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515" w:type="dxa"/>
            <w:vAlign w:val="top"/>
          </w:tcPr>
          <w:p w14:paraId="03EA9CF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142168F">
            <w:pPr>
              <w:rPr>
                <w:rFonts w:ascii="Arial"/>
                <w:sz w:val="21"/>
              </w:rPr>
            </w:pPr>
          </w:p>
        </w:tc>
      </w:tr>
      <w:tr w14:paraId="45B80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E9F6C79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7BA11B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3A52C7A">
            <w:pPr>
              <w:rPr>
                <w:rFonts w:ascii="Arial"/>
                <w:sz w:val="21"/>
              </w:rPr>
            </w:pPr>
          </w:p>
        </w:tc>
      </w:tr>
    </w:tbl>
    <w:p w14:paraId="4D2ED82E">
      <w:pPr>
        <w:pStyle w:val="2"/>
      </w:pPr>
    </w:p>
    <w:p w14:paraId="36225600">
      <w:pPr>
        <w:sectPr>
          <w:headerReference r:id="rId19" w:type="default"/>
          <w:footerReference r:id="rId20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2B1080F7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4"/>
        <w:gridCol w:w="2650"/>
        <w:gridCol w:w="1594"/>
        <w:gridCol w:w="1451"/>
        <w:gridCol w:w="1517"/>
      </w:tblGrid>
      <w:tr w14:paraId="57133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22B202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12E706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40D41B8">
            <w:pPr>
              <w:rPr>
                <w:rFonts w:ascii="Arial"/>
                <w:sz w:val="21"/>
              </w:rPr>
            </w:pPr>
          </w:p>
        </w:tc>
        <w:tc>
          <w:tcPr>
            <w:tcW w:w="265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435E5F">
            <w:pPr>
              <w:rPr>
                <w:rFonts w:ascii="Arial"/>
                <w:sz w:val="21"/>
              </w:rPr>
            </w:pPr>
          </w:p>
        </w:tc>
        <w:tc>
          <w:tcPr>
            <w:tcW w:w="159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7118A6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19CC48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DB3448">
            <w:pPr>
              <w:pStyle w:val="6"/>
              <w:spacing w:before="5" w:line="226" w:lineRule="auto"/>
              <w:ind w:left="91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2DC588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54" w:type="dxa"/>
            <w:gridSpan w:val="2"/>
            <w:tcBorders>
              <w:top w:val="single" w:color="FFFFFF" w:sz="4" w:space="0"/>
            </w:tcBorders>
            <w:vAlign w:val="top"/>
          </w:tcPr>
          <w:p w14:paraId="6E71793A">
            <w:pPr>
              <w:pStyle w:val="6"/>
              <w:spacing w:before="9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59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D2FA160">
            <w:pPr>
              <w:pStyle w:val="6"/>
              <w:spacing w:before="174" w:line="201" w:lineRule="auto"/>
              <w:ind w:left="50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D3E657B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A7CE1BB">
            <w:pPr>
              <w:pStyle w:val="6"/>
              <w:spacing w:before="90" w:line="225" w:lineRule="auto"/>
              <w:ind w:left="48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132F6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54" w:type="dxa"/>
            <w:gridSpan w:val="2"/>
            <w:vAlign w:val="top"/>
          </w:tcPr>
          <w:p w14:paraId="050E5FE7">
            <w:pPr>
              <w:spacing w:before="65" w:line="171" w:lineRule="auto"/>
              <w:ind w:left="20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62" w:type="dxa"/>
            <w:gridSpan w:val="3"/>
            <w:vAlign w:val="top"/>
          </w:tcPr>
          <w:p w14:paraId="3EF18CEA">
            <w:pPr>
              <w:spacing w:before="53" w:line="178" w:lineRule="auto"/>
              <w:ind w:left="189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0B00FA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11D74B1A">
            <w:pPr>
              <w:spacing w:before="54" w:line="180" w:lineRule="auto"/>
              <w:ind w:left="51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50" w:type="dxa"/>
            <w:vAlign w:val="top"/>
          </w:tcPr>
          <w:p w14:paraId="58B8F899">
            <w:pPr>
              <w:spacing w:before="54" w:line="179" w:lineRule="auto"/>
              <w:ind w:left="9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594" w:type="dxa"/>
            <w:vAlign w:val="top"/>
          </w:tcPr>
          <w:p w14:paraId="2FCCC0B4">
            <w:pPr>
              <w:spacing w:before="53" w:line="181" w:lineRule="auto"/>
              <w:ind w:left="59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51" w:type="dxa"/>
            <w:vAlign w:val="top"/>
          </w:tcPr>
          <w:p w14:paraId="28FB7B4D">
            <w:pPr>
              <w:spacing w:before="53" w:line="178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517" w:type="dxa"/>
            <w:vAlign w:val="top"/>
          </w:tcPr>
          <w:p w14:paraId="26BDF598">
            <w:pPr>
              <w:spacing w:before="52" w:line="181" w:lineRule="auto"/>
              <w:ind w:left="3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078F67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54" w:type="dxa"/>
            <w:gridSpan w:val="2"/>
            <w:vAlign w:val="top"/>
          </w:tcPr>
          <w:p w14:paraId="2E5F6D5B">
            <w:pPr>
              <w:spacing w:before="55" w:line="179" w:lineRule="auto"/>
              <w:ind w:left="202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594" w:type="dxa"/>
            <w:vAlign w:val="top"/>
          </w:tcPr>
          <w:p w14:paraId="4C86F0DB">
            <w:pPr>
              <w:pStyle w:val="6"/>
              <w:spacing w:before="48" w:line="241" w:lineRule="auto"/>
              <w:ind w:left="747"/>
            </w:pPr>
            <w:r>
              <w:rPr>
                <w:color w:val="212529"/>
              </w:rPr>
              <w:t>1</w:t>
            </w:r>
          </w:p>
        </w:tc>
        <w:tc>
          <w:tcPr>
            <w:tcW w:w="1451" w:type="dxa"/>
            <w:vAlign w:val="top"/>
          </w:tcPr>
          <w:p w14:paraId="70DD9AB7">
            <w:pPr>
              <w:pStyle w:val="6"/>
              <w:spacing w:before="48" w:line="241" w:lineRule="auto"/>
              <w:ind w:left="667"/>
            </w:pPr>
            <w:r>
              <w:rPr>
                <w:color w:val="212529"/>
              </w:rPr>
              <w:t>2</w:t>
            </w:r>
          </w:p>
        </w:tc>
        <w:tc>
          <w:tcPr>
            <w:tcW w:w="1517" w:type="dxa"/>
            <w:vAlign w:val="top"/>
          </w:tcPr>
          <w:p w14:paraId="707FAC73">
            <w:pPr>
              <w:pStyle w:val="6"/>
              <w:spacing w:before="48"/>
              <w:ind w:left="699"/>
            </w:pPr>
            <w:r>
              <w:rPr>
                <w:color w:val="212529"/>
              </w:rPr>
              <w:t>3</w:t>
            </w:r>
          </w:p>
        </w:tc>
      </w:tr>
      <w:tr w14:paraId="4C9FF0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54" w:type="dxa"/>
            <w:gridSpan w:val="2"/>
            <w:vAlign w:val="top"/>
          </w:tcPr>
          <w:p w14:paraId="67C8EAE6">
            <w:pPr>
              <w:pStyle w:val="6"/>
              <w:spacing w:before="48" w:line="221" w:lineRule="auto"/>
              <w:ind w:left="203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594" w:type="dxa"/>
            <w:vAlign w:val="top"/>
          </w:tcPr>
          <w:p w14:paraId="5C7B085E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368.62</w:t>
            </w:r>
          </w:p>
        </w:tc>
        <w:tc>
          <w:tcPr>
            <w:tcW w:w="1451" w:type="dxa"/>
            <w:vAlign w:val="top"/>
          </w:tcPr>
          <w:p w14:paraId="524BA160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243.07</w:t>
            </w:r>
          </w:p>
        </w:tc>
        <w:tc>
          <w:tcPr>
            <w:tcW w:w="1517" w:type="dxa"/>
            <w:vAlign w:val="top"/>
          </w:tcPr>
          <w:p w14:paraId="384E0B9A">
            <w:pPr>
              <w:pStyle w:val="6"/>
              <w:spacing w:before="48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125.55</w:t>
            </w:r>
          </w:p>
        </w:tc>
      </w:tr>
      <w:tr w14:paraId="789AED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0EFEB6E8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50" w:type="dxa"/>
            <w:vAlign w:val="top"/>
          </w:tcPr>
          <w:p w14:paraId="0866EDD7">
            <w:pPr>
              <w:pStyle w:val="6"/>
              <w:spacing w:before="49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594" w:type="dxa"/>
            <w:vAlign w:val="top"/>
          </w:tcPr>
          <w:p w14:paraId="4BE741C0">
            <w:pPr>
              <w:pStyle w:val="6"/>
              <w:spacing w:before="49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51" w:type="dxa"/>
            <w:vAlign w:val="top"/>
          </w:tcPr>
          <w:p w14:paraId="37B1C5D1">
            <w:pPr>
              <w:pStyle w:val="6"/>
              <w:spacing w:before="49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517" w:type="dxa"/>
            <w:vAlign w:val="top"/>
          </w:tcPr>
          <w:p w14:paraId="0AB0692D">
            <w:pPr>
              <w:rPr>
                <w:rFonts w:ascii="Arial"/>
                <w:sz w:val="21"/>
              </w:rPr>
            </w:pPr>
          </w:p>
        </w:tc>
      </w:tr>
      <w:tr w14:paraId="256BA5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522C8CFF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50" w:type="dxa"/>
            <w:vAlign w:val="top"/>
          </w:tcPr>
          <w:p w14:paraId="2DCA0815">
            <w:pPr>
              <w:pStyle w:val="6"/>
              <w:spacing w:before="50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594" w:type="dxa"/>
            <w:vAlign w:val="top"/>
          </w:tcPr>
          <w:p w14:paraId="1ACEF6D3">
            <w:pPr>
              <w:pStyle w:val="6"/>
              <w:spacing w:before="49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51" w:type="dxa"/>
            <w:vAlign w:val="top"/>
          </w:tcPr>
          <w:p w14:paraId="187DA97C">
            <w:pPr>
              <w:pStyle w:val="6"/>
              <w:spacing w:before="49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517" w:type="dxa"/>
            <w:vAlign w:val="top"/>
          </w:tcPr>
          <w:p w14:paraId="0F0B99FD">
            <w:pPr>
              <w:rPr>
                <w:rFonts w:ascii="Arial"/>
                <w:sz w:val="21"/>
              </w:rPr>
            </w:pPr>
          </w:p>
        </w:tc>
      </w:tr>
      <w:tr w14:paraId="6B927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04" w:type="dxa"/>
            <w:vAlign w:val="top"/>
          </w:tcPr>
          <w:p w14:paraId="3A62D738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50" w:type="dxa"/>
            <w:vAlign w:val="top"/>
          </w:tcPr>
          <w:p w14:paraId="1700F4D0">
            <w:pPr>
              <w:pStyle w:val="6"/>
              <w:spacing w:before="3" w:line="203" w:lineRule="auto"/>
              <w:ind w:left="5" w:right="122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594" w:type="dxa"/>
            <w:vAlign w:val="top"/>
          </w:tcPr>
          <w:p w14:paraId="05CFF6F0">
            <w:pPr>
              <w:pStyle w:val="6"/>
              <w:spacing w:before="98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451" w:type="dxa"/>
            <w:vAlign w:val="top"/>
          </w:tcPr>
          <w:p w14:paraId="5243F33E">
            <w:pPr>
              <w:pStyle w:val="6"/>
              <w:spacing w:before="98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24.21</w:t>
            </w:r>
          </w:p>
        </w:tc>
        <w:tc>
          <w:tcPr>
            <w:tcW w:w="1517" w:type="dxa"/>
            <w:vAlign w:val="top"/>
          </w:tcPr>
          <w:p w14:paraId="198CE583">
            <w:pPr>
              <w:rPr>
                <w:rFonts w:ascii="Arial"/>
                <w:sz w:val="21"/>
              </w:rPr>
            </w:pPr>
          </w:p>
        </w:tc>
      </w:tr>
      <w:tr w14:paraId="72625E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53511C61">
            <w:pPr>
              <w:pStyle w:val="6"/>
              <w:spacing w:before="50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50" w:type="dxa"/>
            <w:vAlign w:val="top"/>
          </w:tcPr>
          <w:p w14:paraId="43D3B6C2">
            <w:pPr>
              <w:pStyle w:val="6"/>
              <w:spacing w:before="51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594" w:type="dxa"/>
            <w:vAlign w:val="top"/>
          </w:tcPr>
          <w:p w14:paraId="5ADD24DD">
            <w:pPr>
              <w:pStyle w:val="6"/>
              <w:spacing w:before="51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322.39</w:t>
            </w:r>
          </w:p>
        </w:tc>
        <w:tc>
          <w:tcPr>
            <w:tcW w:w="1451" w:type="dxa"/>
            <w:vAlign w:val="top"/>
          </w:tcPr>
          <w:p w14:paraId="2F51113D">
            <w:pPr>
              <w:pStyle w:val="6"/>
              <w:spacing w:before="51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196.84</w:t>
            </w:r>
          </w:p>
        </w:tc>
        <w:tc>
          <w:tcPr>
            <w:tcW w:w="1517" w:type="dxa"/>
            <w:vAlign w:val="top"/>
          </w:tcPr>
          <w:p w14:paraId="364CB622">
            <w:pPr>
              <w:pStyle w:val="6"/>
              <w:spacing w:before="51" w:line="239" w:lineRule="auto"/>
              <w:ind w:right="26"/>
              <w:jc w:val="right"/>
            </w:pPr>
            <w:r>
              <w:rPr>
                <w:color w:val="212529"/>
                <w:spacing w:val="-4"/>
              </w:rPr>
              <w:t>125.55</w:t>
            </w:r>
          </w:p>
        </w:tc>
      </w:tr>
      <w:tr w14:paraId="69BBF8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408D259C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21003</w:t>
            </w:r>
          </w:p>
        </w:tc>
        <w:tc>
          <w:tcPr>
            <w:tcW w:w="2650" w:type="dxa"/>
            <w:vAlign w:val="top"/>
          </w:tcPr>
          <w:p w14:paraId="333F38D0">
            <w:pPr>
              <w:pStyle w:val="6"/>
              <w:spacing w:before="51" w:line="219" w:lineRule="auto"/>
              <w:ind w:left="5"/>
            </w:pPr>
            <w:r>
              <w:rPr>
                <w:color w:val="212529"/>
                <w:spacing w:val="-2"/>
              </w:rPr>
              <w:t>基层医疗卫生机构</w:t>
            </w:r>
          </w:p>
        </w:tc>
        <w:tc>
          <w:tcPr>
            <w:tcW w:w="1594" w:type="dxa"/>
            <w:vAlign w:val="top"/>
          </w:tcPr>
          <w:p w14:paraId="6A32207D">
            <w:pPr>
              <w:pStyle w:val="6"/>
              <w:spacing w:before="51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223.14</w:t>
            </w:r>
          </w:p>
        </w:tc>
        <w:tc>
          <w:tcPr>
            <w:tcW w:w="1451" w:type="dxa"/>
            <w:vAlign w:val="top"/>
          </w:tcPr>
          <w:p w14:paraId="488934CB">
            <w:pPr>
              <w:pStyle w:val="6"/>
              <w:spacing w:before="51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186.90</w:t>
            </w:r>
          </w:p>
        </w:tc>
        <w:tc>
          <w:tcPr>
            <w:tcW w:w="1517" w:type="dxa"/>
            <w:vAlign w:val="top"/>
          </w:tcPr>
          <w:p w14:paraId="71330480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36.24</w:t>
            </w:r>
          </w:p>
        </w:tc>
      </w:tr>
      <w:tr w14:paraId="02FAD9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5E7EA9C9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2100302</w:t>
            </w:r>
          </w:p>
        </w:tc>
        <w:tc>
          <w:tcPr>
            <w:tcW w:w="2650" w:type="dxa"/>
            <w:vAlign w:val="top"/>
          </w:tcPr>
          <w:p w14:paraId="1DD99797">
            <w:pPr>
              <w:pStyle w:val="6"/>
              <w:spacing w:before="51" w:line="219" w:lineRule="auto"/>
              <w:ind w:left="13"/>
            </w:pPr>
            <w:r>
              <w:rPr>
                <w:color w:val="212529"/>
                <w:spacing w:val="-4"/>
              </w:rPr>
              <w:t>乡镇卫生院</w:t>
            </w:r>
          </w:p>
        </w:tc>
        <w:tc>
          <w:tcPr>
            <w:tcW w:w="1594" w:type="dxa"/>
            <w:vAlign w:val="top"/>
          </w:tcPr>
          <w:p w14:paraId="573B6CD0">
            <w:pPr>
              <w:pStyle w:val="6"/>
              <w:spacing w:before="51" w:line="239" w:lineRule="auto"/>
              <w:ind w:right="23"/>
              <w:jc w:val="right"/>
            </w:pPr>
            <w:r>
              <w:rPr>
                <w:color w:val="212529"/>
                <w:spacing w:val="-4"/>
              </w:rPr>
              <w:t>196.40</w:t>
            </w:r>
          </w:p>
        </w:tc>
        <w:tc>
          <w:tcPr>
            <w:tcW w:w="1451" w:type="dxa"/>
            <w:vAlign w:val="top"/>
          </w:tcPr>
          <w:p w14:paraId="57089B35">
            <w:pPr>
              <w:pStyle w:val="6"/>
              <w:spacing w:before="51" w:line="239" w:lineRule="auto"/>
              <w:ind w:right="21"/>
              <w:jc w:val="right"/>
            </w:pPr>
            <w:r>
              <w:rPr>
                <w:color w:val="212529"/>
                <w:spacing w:val="-4"/>
              </w:rPr>
              <w:t>186.90</w:t>
            </w:r>
          </w:p>
        </w:tc>
        <w:tc>
          <w:tcPr>
            <w:tcW w:w="1517" w:type="dxa"/>
            <w:vAlign w:val="top"/>
          </w:tcPr>
          <w:p w14:paraId="27E17F87">
            <w:pPr>
              <w:pStyle w:val="6"/>
              <w:spacing w:before="5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9.50</w:t>
            </w:r>
          </w:p>
        </w:tc>
      </w:tr>
      <w:tr w14:paraId="4E455B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vAlign w:val="top"/>
          </w:tcPr>
          <w:p w14:paraId="06426907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2100399</w:t>
            </w:r>
          </w:p>
        </w:tc>
        <w:tc>
          <w:tcPr>
            <w:tcW w:w="2650" w:type="dxa"/>
            <w:vAlign w:val="top"/>
          </w:tcPr>
          <w:p w14:paraId="766398EF">
            <w:pPr>
              <w:pStyle w:val="6"/>
              <w:spacing w:before="51" w:line="219" w:lineRule="auto"/>
              <w:ind w:left="6"/>
            </w:pPr>
            <w:r>
              <w:rPr>
                <w:color w:val="212529"/>
                <w:spacing w:val="-1"/>
              </w:rPr>
              <w:t>其他基层医疗卫生机构支出</w:t>
            </w:r>
          </w:p>
        </w:tc>
        <w:tc>
          <w:tcPr>
            <w:tcW w:w="1594" w:type="dxa"/>
            <w:vAlign w:val="top"/>
          </w:tcPr>
          <w:p w14:paraId="5715C6C9">
            <w:pPr>
              <w:pStyle w:val="6"/>
              <w:spacing w:before="51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  <w:tc>
          <w:tcPr>
            <w:tcW w:w="1451" w:type="dxa"/>
            <w:vAlign w:val="top"/>
          </w:tcPr>
          <w:p w14:paraId="50F7BCAB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7460C446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26.74</w:t>
            </w:r>
          </w:p>
        </w:tc>
      </w:tr>
      <w:tr w14:paraId="6CEFF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04" w:type="dxa"/>
            <w:vAlign w:val="top"/>
          </w:tcPr>
          <w:p w14:paraId="7791B7F8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21004</w:t>
            </w:r>
          </w:p>
        </w:tc>
        <w:tc>
          <w:tcPr>
            <w:tcW w:w="2650" w:type="dxa"/>
            <w:vAlign w:val="top"/>
          </w:tcPr>
          <w:p w14:paraId="32134C2C">
            <w:pPr>
              <w:pStyle w:val="6"/>
              <w:spacing w:before="53" w:line="219" w:lineRule="auto"/>
              <w:ind w:left="11"/>
            </w:pPr>
            <w:r>
              <w:rPr>
                <w:color w:val="212529"/>
                <w:spacing w:val="-4"/>
              </w:rPr>
              <w:t>公共卫生</w:t>
            </w:r>
          </w:p>
        </w:tc>
        <w:tc>
          <w:tcPr>
            <w:tcW w:w="1594" w:type="dxa"/>
            <w:vAlign w:val="top"/>
          </w:tcPr>
          <w:p w14:paraId="4189F875">
            <w:pPr>
              <w:pStyle w:val="6"/>
              <w:spacing w:before="5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  <w:tc>
          <w:tcPr>
            <w:tcW w:w="1451" w:type="dxa"/>
            <w:vAlign w:val="top"/>
          </w:tcPr>
          <w:p w14:paraId="5FDA4964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7332355">
            <w:pPr>
              <w:pStyle w:val="6"/>
              <w:spacing w:before="52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88.70</w:t>
            </w:r>
          </w:p>
        </w:tc>
      </w:tr>
      <w:tr w14:paraId="0B07B6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5E8442AC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2100408</w:t>
            </w:r>
          </w:p>
        </w:tc>
        <w:tc>
          <w:tcPr>
            <w:tcW w:w="2650" w:type="dxa"/>
            <w:vAlign w:val="top"/>
          </w:tcPr>
          <w:p w14:paraId="25A16423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基本公共卫生服务</w:t>
            </w:r>
          </w:p>
        </w:tc>
        <w:tc>
          <w:tcPr>
            <w:tcW w:w="1594" w:type="dxa"/>
            <w:vAlign w:val="top"/>
          </w:tcPr>
          <w:p w14:paraId="656DF551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  <w:tc>
          <w:tcPr>
            <w:tcW w:w="1451" w:type="dxa"/>
            <w:vAlign w:val="top"/>
          </w:tcPr>
          <w:p w14:paraId="5C57F2B4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4AD1BF1C">
            <w:pPr>
              <w:pStyle w:val="6"/>
              <w:spacing w:before="53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64.55</w:t>
            </w:r>
          </w:p>
        </w:tc>
      </w:tr>
      <w:tr w14:paraId="44527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193462CB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2100410</w:t>
            </w:r>
          </w:p>
        </w:tc>
        <w:tc>
          <w:tcPr>
            <w:tcW w:w="2650" w:type="dxa"/>
            <w:vAlign w:val="top"/>
          </w:tcPr>
          <w:p w14:paraId="37AF7D41">
            <w:pPr>
              <w:pStyle w:val="6"/>
              <w:spacing w:before="54" w:line="219" w:lineRule="auto"/>
              <w:ind w:left="11"/>
            </w:pPr>
            <w:r>
              <w:rPr>
                <w:color w:val="212529"/>
                <w:spacing w:val="-2"/>
              </w:rPr>
              <w:t>突发公共卫生事件应急处理</w:t>
            </w:r>
          </w:p>
        </w:tc>
        <w:tc>
          <w:tcPr>
            <w:tcW w:w="1594" w:type="dxa"/>
            <w:vAlign w:val="top"/>
          </w:tcPr>
          <w:p w14:paraId="64F1B0B2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  <w:tc>
          <w:tcPr>
            <w:tcW w:w="1451" w:type="dxa"/>
            <w:vAlign w:val="top"/>
          </w:tcPr>
          <w:p w14:paraId="63B0679D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3E6E4561">
            <w:pPr>
              <w:pStyle w:val="6"/>
              <w:spacing w:before="53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24.15</w:t>
            </w:r>
          </w:p>
        </w:tc>
      </w:tr>
      <w:tr w14:paraId="18080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0AF1B16F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50" w:type="dxa"/>
            <w:vAlign w:val="top"/>
          </w:tcPr>
          <w:p w14:paraId="04A97620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594" w:type="dxa"/>
            <w:vAlign w:val="top"/>
          </w:tcPr>
          <w:p w14:paraId="5D1A6BE1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1451" w:type="dxa"/>
            <w:vAlign w:val="top"/>
          </w:tcPr>
          <w:p w14:paraId="736465A3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9.93</w:t>
            </w:r>
          </w:p>
        </w:tc>
        <w:tc>
          <w:tcPr>
            <w:tcW w:w="1517" w:type="dxa"/>
            <w:vAlign w:val="top"/>
          </w:tcPr>
          <w:p w14:paraId="394E6A94">
            <w:pPr>
              <w:rPr>
                <w:rFonts w:ascii="Arial"/>
                <w:sz w:val="21"/>
              </w:rPr>
            </w:pPr>
          </w:p>
        </w:tc>
      </w:tr>
      <w:tr w14:paraId="697ED2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4366E6F8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50" w:type="dxa"/>
            <w:vAlign w:val="top"/>
          </w:tcPr>
          <w:p w14:paraId="2DE50883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594" w:type="dxa"/>
            <w:vAlign w:val="top"/>
          </w:tcPr>
          <w:p w14:paraId="2AC1F094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1451" w:type="dxa"/>
            <w:vAlign w:val="top"/>
          </w:tcPr>
          <w:p w14:paraId="01758BC9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9.83</w:t>
            </w:r>
          </w:p>
        </w:tc>
        <w:tc>
          <w:tcPr>
            <w:tcW w:w="1517" w:type="dxa"/>
            <w:vAlign w:val="top"/>
          </w:tcPr>
          <w:p w14:paraId="546EB799">
            <w:pPr>
              <w:rPr>
                <w:rFonts w:ascii="Arial"/>
                <w:sz w:val="21"/>
              </w:rPr>
            </w:pPr>
          </w:p>
        </w:tc>
      </w:tr>
      <w:tr w14:paraId="1F1599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724DB19F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50" w:type="dxa"/>
            <w:vAlign w:val="top"/>
          </w:tcPr>
          <w:p w14:paraId="3D07432A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594" w:type="dxa"/>
            <w:vAlign w:val="top"/>
          </w:tcPr>
          <w:p w14:paraId="64154ED1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1451" w:type="dxa"/>
            <w:vAlign w:val="top"/>
          </w:tcPr>
          <w:p w14:paraId="1869DD52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0.10</w:t>
            </w:r>
          </w:p>
        </w:tc>
        <w:tc>
          <w:tcPr>
            <w:tcW w:w="1517" w:type="dxa"/>
            <w:vAlign w:val="top"/>
          </w:tcPr>
          <w:p w14:paraId="020C61C0">
            <w:pPr>
              <w:rPr>
                <w:rFonts w:ascii="Arial"/>
                <w:sz w:val="21"/>
              </w:rPr>
            </w:pPr>
          </w:p>
        </w:tc>
      </w:tr>
      <w:tr w14:paraId="79F318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63567A71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21099</w:t>
            </w:r>
          </w:p>
        </w:tc>
        <w:tc>
          <w:tcPr>
            <w:tcW w:w="2650" w:type="dxa"/>
            <w:vAlign w:val="top"/>
          </w:tcPr>
          <w:p w14:paraId="036A5A8A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594" w:type="dxa"/>
            <w:vAlign w:val="top"/>
          </w:tcPr>
          <w:p w14:paraId="51AF48E3">
            <w:pPr>
              <w:pStyle w:val="6"/>
              <w:spacing w:before="54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451" w:type="dxa"/>
            <w:vAlign w:val="top"/>
          </w:tcPr>
          <w:p w14:paraId="1231D6E2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42C77083">
            <w:pPr>
              <w:pStyle w:val="6"/>
              <w:spacing w:before="54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</w:tr>
      <w:tr w14:paraId="7AE009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12264F03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2109999</w:t>
            </w:r>
          </w:p>
        </w:tc>
        <w:tc>
          <w:tcPr>
            <w:tcW w:w="2650" w:type="dxa"/>
            <w:vAlign w:val="top"/>
          </w:tcPr>
          <w:p w14:paraId="438C7852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其他卫生健康支出</w:t>
            </w:r>
          </w:p>
        </w:tc>
        <w:tc>
          <w:tcPr>
            <w:tcW w:w="1594" w:type="dxa"/>
            <w:vAlign w:val="top"/>
          </w:tcPr>
          <w:p w14:paraId="444C584E">
            <w:pPr>
              <w:pStyle w:val="6"/>
              <w:spacing w:before="54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  <w:tc>
          <w:tcPr>
            <w:tcW w:w="1451" w:type="dxa"/>
            <w:vAlign w:val="top"/>
          </w:tcPr>
          <w:p w14:paraId="4173CE4A">
            <w:pPr>
              <w:rPr>
                <w:rFonts w:ascii="Arial"/>
                <w:sz w:val="21"/>
              </w:rPr>
            </w:pPr>
          </w:p>
        </w:tc>
        <w:tc>
          <w:tcPr>
            <w:tcW w:w="1517" w:type="dxa"/>
            <w:vAlign w:val="top"/>
          </w:tcPr>
          <w:p w14:paraId="6990CEF5">
            <w:pPr>
              <w:pStyle w:val="6"/>
              <w:spacing w:before="54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0.61</w:t>
            </w:r>
          </w:p>
        </w:tc>
      </w:tr>
      <w:tr w14:paraId="39225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2229344E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50" w:type="dxa"/>
            <w:vAlign w:val="top"/>
          </w:tcPr>
          <w:p w14:paraId="4960B9BB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594" w:type="dxa"/>
            <w:vAlign w:val="top"/>
          </w:tcPr>
          <w:p w14:paraId="461F9E59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451" w:type="dxa"/>
            <w:vAlign w:val="top"/>
          </w:tcPr>
          <w:p w14:paraId="0671FC40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517" w:type="dxa"/>
            <w:vAlign w:val="top"/>
          </w:tcPr>
          <w:p w14:paraId="489EEF55">
            <w:pPr>
              <w:rPr>
                <w:rFonts w:ascii="Arial"/>
                <w:sz w:val="21"/>
              </w:rPr>
            </w:pPr>
          </w:p>
        </w:tc>
      </w:tr>
      <w:tr w14:paraId="5E3BC0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763EE07E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50" w:type="dxa"/>
            <w:vAlign w:val="top"/>
          </w:tcPr>
          <w:p w14:paraId="6B4E220A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594" w:type="dxa"/>
            <w:vAlign w:val="top"/>
          </w:tcPr>
          <w:p w14:paraId="3C551E6E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451" w:type="dxa"/>
            <w:vAlign w:val="top"/>
          </w:tcPr>
          <w:p w14:paraId="3787DEFF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517" w:type="dxa"/>
            <w:vAlign w:val="top"/>
          </w:tcPr>
          <w:p w14:paraId="38C6EED3">
            <w:pPr>
              <w:rPr>
                <w:rFonts w:ascii="Arial"/>
                <w:sz w:val="21"/>
              </w:rPr>
            </w:pPr>
          </w:p>
        </w:tc>
      </w:tr>
      <w:tr w14:paraId="259A1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04" w:type="dxa"/>
            <w:vAlign w:val="top"/>
          </w:tcPr>
          <w:p w14:paraId="13CF2B35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50" w:type="dxa"/>
            <w:vAlign w:val="top"/>
          </w:tcPr>
          <w:p w14:paraId="4C92B6A3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594" w:type="dxa"/>
            <w:vAlign w:val="top"/>
          </w:tcPr>
          <w:p w14:paraId="6D0FA8BF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451" w:type="dxa"/>
            <w:vAlign w:val="top"/>
          </w:tcPr>
          <w:p w14:paraId="356F0607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22.03</w:t>
            </w:r>
          </w:p>
        </w:tc>
        <w:tc>
          <w:tcPr>
            <w:tcW w:w="1517" w:type="dxa"/>
            <w:vAlign w:val="top"/>
          </w:tcPr>
          <w:p w14:paraId="766C5B6E">
            <w:pPr>
              <w:rPr>
                <w:rFonts w:ascii="Arial"/>
                <w:sz w:val="21"/>
              </w:rPr>
            </w:pPr>
          </w:p>
        </w:tc>
      </w:tr>
      <w:tr w14:paraId="52312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1AA514AD">
            <w:pPr>
              <w:spacing w:before="35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58DE88C9">
      <w:pPr>
        <w:pStyle w:val="2"/>
      </w:pPr>
    </w:p>
    <w:p w14:paraId="07714460">
      <w:pPr>
        <w:sectPr>
          <w:headerReference r:id="rId21" w:type="default"/>
          <w:footerReference r:id="rId22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6F8188C5">
      <w:pPr>
        <w:spacing w:line="188" w:lineRule="exact"/>
      </w:pPr>
    </w:p>
    <w:tbl>
      <w:tblPr>
        <w:tblStyle w:val="5"/>
        <w:tblW w:w="1396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7E312C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4F9936D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11"/>
            <w:bookmarkEnd w:id="15"/>
            <w:bookmarkStart w:id="16" w:name="bookmark34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40B3C0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9602CB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A6883E8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E0866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AF67B0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2FBFA32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377F1B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88273B2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E02B12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61F0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DA65BF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897D3B3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BD15C7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0BB51E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5DFB2CC">
            <w:pPr>
              <w:pStyle w:val="6"/>
              <w:spacing w:before="12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A60315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CF08965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9A78761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663D36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0A1C1EB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F8B4E7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32171F07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7B312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7A7FC6A9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37ED915D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0F1A3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539DA6C8">
            <w:pPr>
              <w:spacing w:line="251" w:lineRule="auto"/>
              <w:rPr>
                <w:rFonts w:ascii="Arial"/>
                <w:sz w:val="21"/>
              </w:rPr>
            </w:pPr>
          </w:p>
          <w:p w14:paraId="0E7B23AA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0F567DF2">
            <w:pPr>
              <w:spacing w:line="251" w:lineRule="auto"/>
              <w:rPr>
                <w:rFonts w:ascii="Arial"/>
                <w:sz w:val="21"/>
              </w:rPr>
            </w:pPr>
          </w:p>
          <w:p w14:paraId="78C1AC6B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7492C31B">
            <w:pPr>
              <w:spacing w:line="251" w:lineRule="auto"/>
              <w:rPr>
                <w:rFonts w:ascii="Arial"/>
                <w:sz w:val="21"/>
              </w:rPr>
            </w:pPr>
          </w:p>
          <w:p w14:paraId="1B544CAA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6244D7CC">
            <w:pPr>
              <w:spacing w:line="251" w:lineRule="auto"/>
              <w:rPr>
                <w:rFonts w:ascii="Arial"/>
                <w:sz w:val="21"/>
              </w:rPr>
            </w:pPr>
          </w:p>
          <w:p w14:paraId="269E8749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17F5266A">
            <w:pPr>
              <w:spacing w:line="251" w:lineRule="auto"/>
              <w:rPr>
                <w:rFonts w:ascii="Arial"/>
                <w:sz w:val="21"/>
              </w:rPr>
            </w:pPr>
          </w:p>
          <w:p w14:paraId="0F90C66B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313FBD15">
            <w:pPr>
              <w:spacing w:line="251" w:lineRule="auto"/>
              <w:rPr>
                <w:rFonts w:ascii="Arial"/>
                <w:sz w:val="21"/>
              </w:rPr>
            </w:pPr>
          </w:p>
          <w:p w14:paraId="42D1CD33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7869E40A">
            <w:pPr>
              <w:spacing w:line="251" w:lineRule="auto"/>
              <w:rPr>
                <w:rFonts w:ascii="Arial"/>
                <w:sz w:val="21"/>
              </w:rPr>
            </w:pPr>
          </w:p>
          <w:p w14:paraId="44FBB790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5149F0E3">
            <w:pPr>
              <w:spacing w:line="251" w:lineRule="auto"/>
              <w:rPr>
                <w:rFonts w:ascii="Arial"/>
                <w:sz w:val="21"/>
              </w:rPr>
            </w:pPr>
          </w:p>
          <w:p w14:paraId="5DABDF2B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0AC8B9E4">
            <w:pPr>
              <w:spacing w:line="251" w:lineRule="auto"/>
              <w:rPr>
                <w:rFonts w:ascii="Arial"/>
                <w:sz w:val="21"/>
              </w:rPr>
            </w:pPr>
          </w:p>
          <w:p w14:paraId="500A0887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7402D2EC">
            <w:pPr>
              <w:spacing w:line="251" w:lineRule="auto"/>
              <w:rPr>
                <w:rFonts w:ascii="Arial"/>
                <w:sz w:val="21"/>
              </w:rPr>
            </w:pPr>
          </w:p>
          <w:p w14:paraId="4FB0B12B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1D4DA4F2">
            <w:pPr>
              <w:spacing w:line="251" w:lineRule="auto"/>
              <w:rPr>
                <w:rFonts w:ascii="Arial"/>
                <w:sz w:val="21"/>
              </w:rPr>
            </w:pPr>
          </w:p>
          <w:p w14:paraId="4C667658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23ED6D0D">
            <w:pPr>
              <w:spacing w:line="251" w:lineRule="auto"/>
              <w:rPr>
                <w:rFonts w:ascii="Arial"/>
                <w:sz w:val="21"/>
              </w:rPr>
            </w:pPr>
          </w:p>
          <w:p w14:paraId="41AA778A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5B75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9657F62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46E890E8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206A712D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222.09</w:t>
            </w:r>
          </w:p>
        </w:tc>
        <w:tc>
          <w:tcPr>
            <w:tcW w:w="840" w:type="dxa"/>
            <w:vAlign w:val="top"/>
          </w:tcPr>
          <w:p w14:paraId="721DB281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1FB3138F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293C0181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9.92</w:t>
            </w:r>
          </w:p>
        </w:tc>
        <w:tc>
          <w:tcPr>
            <w:tcW w:w="840" w:type="dxa"/>
            <w:vAlign w:val="top"/>
          </w:tcPr>
          <w:p w14:paraId="594F8FFB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207FA886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268291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505C5AF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6E081AA3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2BAD1A28">
            <w:pPr>
              <w:rPr>
                <w:rFonts w:ascii="Arial"/>
                <w:sz w:val="21"/>
              </w:rPr>
            </w:pPr>
          </w:p>
        </w:tc>
      </w:tr>
      <w:tr w14:paraId="380F68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0C31BC5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447746F6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268A381C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91.10</w:t>
            </w:r>
          </w:p>
        </w:tc>
        <w:tc>
          <w:tcPr>
            <w:tcW w:w="840" w:type="dxa"/>
            <w:vAlign w:val="top"/>
          </w:tcPr>
          <w:p w14:paraId="57FE8C08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3DC19A3F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21F181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475114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6ECC9672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4A1D8D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132320E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69FD50D7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7DF7FC1D">
            <w:pPr>
              <w:rPr>
                <w:rFonts w:ascii="Arial"/>
                <w:sz w:val="21"/>
              </w:rPr>
            </w:pPr>
          </w:p>
        </w:tc>
      </w:tr>
      <w:tr w14:paraId="3D5F9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9A6C696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5BCEC94C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628E2F76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16.45</w:t>
            </w:r>
          </w:p>
        </w:tc>
        <w:tc>
          <w:tcPr>
            <w:tcW w:w="840" w:type="dxa"/>
            <w:vAlign w:val="top"/>
          </w:tcPr>
          <w:p w14:paraId="11EFBC55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5F9EFAE9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1A7C995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B8F963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4EFE431A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2E6FD99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605978E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4D600A41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31307C65">
            <w:pPr>
              <w:rPr>
                <w:rFonts w:ascii="Arial"/>
                <w:sz w:val="21"/>
              </w:rPr>
            </w:pPr>
          </w:p>
        </w:tc>
      </w:tr>
      <w:tr w14:paraId="6D81E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97B0F4B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397F9E8D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76B6626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5FABA3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6E7B4E1A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31C8746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164C54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03C524C3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2221CA1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4A3068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0980737D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680EC1DA">
            <w:pPr>
              <w:rPr>
                <w:rFonts w:ascii="Arial"/>
                <w:sz w:val="21"/>
              </w:rPr>
            </w:pPr>
          </w:p>
        </w:tc>
      </w:tr>
      <w:tr w14:paraId="360A54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6655D36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4702E24C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44FCF8B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519FE68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0DFEF456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1E4B802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5560CD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3003D281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146820F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148C622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67B43EBF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09C1A3CB">
            <w:pPr>
              <w:rPr>
                <w:rFonts w:ascii="Arial"/>
                <w:sz w:val="21"/>
              </w:rPr>
            </w:pPr>
          </w:p>
        </w:tc>
      </w:tr>
      <w:tr w14:paraId="462B04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F459A1F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7ED430A0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1B0F6066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57.92</w:t>
            </w:r>
          </w:p>
        </w:tc>
        <w:tc>
          <w:tcPr>
            <w:tcW w:w="840" w:type="dxa"/>
            <w:vAlign w:val="top"/>
          </w:tcPr>
          <w:p w14:paraId="3A65FBD9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0AA03B55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16F2708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B36F963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25596E2F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3E7BBFB7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471592C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46865251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162029DC">
            <w:pPr>
              <w:rPr>
                <w:rFonts w:ascii="Arial"/>
                <w:sz w:val="21"/>
              </w:rPr>
            </w:pPr>
          </w:p>
        </w:tc>
      </w:tr>
      <w:tr w14:paraId="62A7C2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5FF7E48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1E9BE85A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0F0F31DC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24.21</w:t>
            </w:r>
          </w:p>
        </w:tc>
        <w:tc>
          <w:tcPr>
            <w:tcW w:w="840" w:type="dxa"/>
            <w:vAlign w:val="top"/>
          </w:tcPr>
          <w:p w14:paraId="02F7394F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577A6927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53B7956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71535E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68F1CB48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4C0C5CDD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01B10B8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5022A165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4E7BBFA0">
            <w:pPr>
              <w:rPr>
                <w:rFonts w:ascii="Arial"/>
                <w:sz w:val="21"/>
              </w:rPr>
            </w:pPr>
          </w:p>
        </w:tc>
      </w:tr>
      <w:tr w14:paraId="65E45E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B7BB336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467F6C19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4C2342E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93F3F5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61577633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2757029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D93BA8A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184088C5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73C448F6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0E29272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60A32AB8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18BC72EB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6C9957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2AAA5C9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0A9AA964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77FF33A1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9.83</w:t>
            </w:r>
          </w:p>
        </w:tc>
        <w:tc>
          <w:tcPr>
            <w:tcW w:w="840" w:type="dxa"/>
            <w:vAlign w:val="top"/>
          </w:tcPr>
          <w:p w14:paraId="759670B7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687D4303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3E4F9217">
            <w:pPr>
              <w:pStyle w:val="6"/>
              <w:spacing w:before="131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7.10</w:t>
            </w:r>
          </w:p>
        </w:tc>
        <w:tc>
          <w:tcPr>
            <w:tcW w:w="840" w:type="dxa"/>
            <w:vAlign w:val="top"/>
          </w:tcPr>
          <w:p w14:paraId="7A3729B2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6A838FC3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5A0EC229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B6001FC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0663E11B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0EB8AA60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642C8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F4EB880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0982DDE8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46C7CE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6D3A166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1D82E74F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17A6204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EAB1B7A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749D75C9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94E068A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D0922AC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7A9A3BED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C26F1AE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6F5B1A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5BD2500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70872877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70F67827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0.55</w:t>
            </w:r>
          </w:p>
        </w:tc>
        <w:tc>
          <w:tcPr>
            <w:tcW w:w="840" w:type="dxa"/>
            <w:vAlign w:val="top"/>
          </w:tcPr>
          <w:p w14:paraId="63FA4A10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1819EA6C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676B63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7D9A73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29F5204A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0159ACB0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E698749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4F149E61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62FC1A26">
            <w:pPr>
              <w:rPr>
                <w:rFonts w:ascii="Arial"/>
                <w:sz w:val="21"/>
              </w:rPr>
            </w:pPr>
          </w:p>
        </w:tc>
      </w:tr>
      <w:tr w14:paraId="0C9DDC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CBBD335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3DE0BA08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0E7243E6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22.03</w:t>
            </w:r>
          </w:p>
        </w:tc>
        <w:tc>
          <w:tcPr>
            <w:tcW w:w="840" w:type="dxa"/>
            <w:vAlign w:val="top"/>
          </w:tcPr>
          <w:p w14:paraId="58127D4B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7F827429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0B8C197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E5D1FD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1B6EE41E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2EBBC7C4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6109951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01E8ABC8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0D94C2BC">
            <w:pPr>
              <w:rPr>
                <w:rFonts w:ascii="Arial"/>
                <w:sz w:val="21"/>
              </w:rPr>
            </w:pPr>
          </w:p>
        </w:tc>
      </w:tr>
      <w:tr w14:paraId="6A348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A6AD698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01908764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6A4A0DE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54AD8BA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272EA9AD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3F6E955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FD97C38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67EBF8A7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169D5249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16AFE1F8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3188CD85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09C53D54">
            <w:pPr>
              <w:rPr>
                <w:rFonts w:ascii="Arial"/>
                <w:sz w:val="21"/>
              </w:rPr>
            </w:pPr>
          </w:p>
        </w:tc>
      </w:tr>
      <w:tr w14:paraId="036D0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2BC1616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1EC9C1C1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7DF6B7C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C376E4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43C5312F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5B1D088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8EBCB1F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024B6F9C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6ABC2C49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6FEC8D8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7DBB8E7B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4A99C124">
            <w:pPr>
              <w:rPr>
                <w:rFonts w:ascii="Arial"/>
                <w:sz w:val="21"/>
              </w:rPr>
            </w:pPr>
          </w:p>
        </w:tc>
      </w:tr>
      <w:tr w14:paraId="5CA7A6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2F4271E8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2BCEAF7C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6FE6A556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11.06</w:t>
            </w:r>
          </w:p>
        </w:tc>
        <w:tc>
          <w:tcPr>
            <w:tcW w:w="840" w:type="dxa"/>
            <w:vAlign w:val="top"/>
          </w:tcPr>
          <w:p w14:paraId="69C61F46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5BE7F807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29F0533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90ABDF0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4E1E24AC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5B748509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1D08431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5C10526B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7FEEF9C0">
            <w:pPr>
              <w:rPr>
                <w:rFonts w:ascii="Arial"/>
                <w:sz w:val="21"/>
              </w:rPr>
            </w:pPr>
          </w:p>
        </w:tc>
      </w:tr>
      <w:tr w14:paraId="2417E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7E34CB0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5D4526B6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7ED6D23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6D070B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3299A8D0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6556046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B84A9B4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1ED23D1B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5EDDA722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0F09E765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19716D63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1421F5A">
            <w:pPr>
              <w:rPr>
                <w:rFonts w:ascii="Arial"/>
                <w:sz w:val="21"/>
              </w:rPr>
            </w:pPr>
          </w:p>
        </w:tc>
      </w:tr>
      <w:tr w14:paraId="42726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D6CDE97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3417F802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57DF3B0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801D547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01D8128D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76FB86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8A92CC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3D408F2D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49EFCB23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2A7F7BF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1ED25A0C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7EE7D29F">
            <w:pPr>
              <w:rPr>
                <w:rFonts w:ascii="Arial"/>
                <w:sz w:val="21"/>
              </w:rPr>
            </w:pPr>
          </w:p>
        </w:tc>
      </w:tr>
      <w:tr w14:paraId="0A539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68E70D3A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74E72E48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5D474BB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429634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61851471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726311D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1A251EA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22A77DC2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01CE8729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55F4BECC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53BEAF7D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6BF009BE">
            <w:pPr>
              <w:rPr>
                <w:rFonts w:ascii="Arial"/>
                <w:sz w:val="21"/>
              </w:rPr>
            </w:pPr>
          </w:p>
        </w:tc>
      </w:tr>
    </w:tbl>
    <w:p w14:paraId="30FEA42E">
      <w:pPr>
        <w:pStyle w:val="2"/>
      </w:pPr>
    </w:p>
    <w:p w14:paraId="1EFB53D0">
      <w:pPr>
        <w:sectPr>
          <w:headerReference r:id="rId23" w:type="default"/>
          <w:footerReference r:id="rId24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25E7146E">
      <w:pPr>
        <w:spacing w:line="32" w:lineRule="exact"/>
      </w:pPr>
    </w:p>
    <w:tbl>
      <w:tblPr>
        <w:tblStyle w:val="5"/>
        <w:tblW w:w="1396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F1F7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10771D4A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5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79BE54FD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0BB8BEA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5F7127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5396C74A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37F05F2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DC64A5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1C7BE816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62BB0A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EF96D6E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4AD13221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72990545">
            <w:pPr>
              <w:rPr>
                <w:rFonts w:ascii="Arial"/>
                <w:sz w:val="21"/>
              </w:rPr>
            </w:pPr>
          </w:p>
        </w:tc>
      </w:tr>
      <w:tr w14:paraId="1904D6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5460F960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4AFD18A4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24E9037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CAC7A63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58D0B8B4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4D9DFC8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100B5B9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32F65543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3D7BBC2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0468728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787A484E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34720694">
            <w:pPr>
              <w:rPr>
                <w:rFonts w:ascii="Arial"/>
                <w:sz w:val="21"/>
              </w:rPr>
            </w:pPr>
          </w:p>
        </w:tc>
      </w:tr>
      <w:tr w14:paraId="53E29D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9FD456C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721CAB13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632E34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4CC5128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4882F896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46421B7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A2B67A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333C83AD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186D50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3323020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475826EC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2661D37A">
            <w:pPr>
              <w:rPr>
                <w:rFonts w:ascii="Arial"/>
                <w:sz w:val="21"/>
              </w:rPr>
            </w:pPr>
          </w:p>
        </w:tc>
      </w:tr>
      <w:tr w14:paraId="1E1A45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B924984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65947A7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2DD9EE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B477A14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15D27D4F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792D39E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1C951D7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7DF604C0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3BC202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08BE0F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7CD248C9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3ED614EE">
            <w:pPr>
              <w:rPr>
                <w:rFonts w:ascii="Arial"/>
                <w:sz w:val="21"/>
              </w:rPr>
            </w:pPr>
          </w:p>
        </w:tc>
      </w:tr>
      <w:tr w14:paraId="7B25BA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F5277ED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09C04BC0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03999D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2DB460E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25E87FDC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01904BCE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2.82</w:t>
            </w:r>
          </w:p>
        </w:tc>
        <w:tc>
          <w:tcPr>
            <w:tcW w:w="840" w:type="dxa"/>
            <w:vAlign w:val="top"/>
          </w:tcPr>
          <w:p w14:paraId="2CEB126D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21803264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40EA680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B267925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505D5BD3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4BF1C2CE">
            <w:pPr>
              <w:rPr>
                <w:rFonts w:ascii="Arial"/>
                <w:sz w:val="21"/>
              </w:rPr>
            </w:pPr>
          </w:p>
        </w:tc>
      </w:tr>
      <w:tr w14:paraId="62CEED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71D73B29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773FB33F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0E8C470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425B0E7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5C17F9C7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346E4F8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95ED3EB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17EDBEF1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1CB3D6D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E70E6EB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55293FB4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0C9A025D">
            <w:pPr>
              <w:rPr>
                <w:rFonts w:ascii="Arial"/>
                <w:sz w:val="21"/>
              </w:rPr>
            </w:pPr>
          </w:p>
        </w:tc>
      </w:tr>
      <w:tr w14:paraId="05608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4123819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33505E79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3080F944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55515C3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5C333BA4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6776E28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5CEF1C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2E428CCB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6C69436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CDFC0D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4E5A65A3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66FADF9B">
            <w:pPr>
              <w:rPr>
                <w:rFonts w:ascii="Arial"/>
                <w:sz w:val="21"/>
              </w:rPr>
            </w:pPr>
          </w:p>
        </w:tc>
      </w:tr>
      <w:tr w14:paraId="316E8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77DC72D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77FA2F6F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0E0E329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932F90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3C25AC1C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4DAED19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2F9B384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20510EE5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6F83CAE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AA8BCEC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53B3F8D7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6827AD73">
            <w:pPr>
              <w:rPr>
                <w:rFonts w:ascii="Arial"/>
                <w:sz w:val="21"/>
              </w:rPr>
            </w:pPr>
          </w:p>
        </w:tc>
      </w:tr>
      <w:tr w14:paraId="3D5B24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2F560F30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2F3D6E31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31A59818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11.06</w:t>
            </w:r>
          </w:p>
        </w:tc>
        <w:tc>
          <w:tcPr>
            <w:tcW w:w="840" w:type="dxa"/>
            <w:vAlign w:val="top"/>
          </w:tcPr>
          <w:p w14:paraId="67960887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6F7390F2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0284648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8319ABD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2325534F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44A629B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3F76D07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4CDC4BDB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29536441">
            <w:pPr>
              <w:rPr>
                <w:rFonts w:ascii="Arial"/>
                <w:sz w:val="21"/>
              </w:rPr>
            </w:pPr>
          </w:p>
        </w:tc>
      </w:tr>
      <w:tr w14:paraId="24C31B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AF0F26B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2B73B0E7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694986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3CE4E2F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36066F8E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6F3BD2D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28FDFCC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67B84A0A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40C8632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7B9B1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0DEE3051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1FC0DFA1">
            <w:pPr>
              <w:rPr>
                <w:rFonts w:ascii="Arial"/>
                <w:sz w:val="21"/>
              </w:rPr>
            </w:pPr>
          </w:p>
        </w:tc>
      </w:tr>
      <w:tr w14:paraId="79A04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3215C469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5CAC2BD5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233.15</w:t>
            </w:r>
          </w:p>
        </w:tc>
        <w:tc>
          <w:tcPr>
            <w:tcW w:w="9287" w:type="dxa"/>
            <w:gridSpan w:val="8"/>
            <w:vAlign w:val="top"/>
          </w:tcPr>
          <w:p w14:paraId="217D0865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29C98245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9.92</w:t>
            </w:r>
          </w:p>
        </w:tc>
      </w:tr>
      <w:tr w14:paraId="3C0D16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A48C37D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7D88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7B172EC">
            <w:pPr>
              <w:rPr>
                <w:rFonts w:ascii="Arial"/>
                <w:sz w:val="21"/>
              </w:rPr>
            </w:pPr>
          </w:p>
        </w:tc>
      </w:tr>
    </w:tbl>
    <w:p w14:paraId="0AB8C81D">
      <w:pPr>
        <w:pStyle w:val="2"/>
      </w:pPr>
    </w:p>
    <w:p w14:paraId="52349292">
      <w:pPr>
        <w:sectPr>
          <w:footerReference r:id="rId25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66D45C05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50B07D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9DCB0E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12"/>
            <w:bookmarkEnd w:id="18"/>
            <w:bookmarkStart w:id="19" w:name="bookmark36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260CD3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BC9A4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5CAD4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35E73D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2B7163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081ACD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EA47EA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AF48A5A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47F0149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4EA1E1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18D166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A196EFD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5798C2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C057AC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2724A6D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36D46D3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C1D73F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66C546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7A22F66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180E0953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6940360B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78F69E0A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7780277E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310CC586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1ED92A51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32A11BE0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631833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3F9B9360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099EE731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4BF19198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53FCE76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35EBCF5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25C75F9D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46E977B6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79F53A43">
            <w:pPr>
              <w:rPr>
                <w:rFonts w:ascii="Arial"/>
                <w:sz w:val="21"/>
              </w:rPr>
            </w:pPr>
          </w:p>
        </w:tc>
      </w:tr>
      <w:tr w14:paraId="4CE023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083996C1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455AD153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2AB55B2D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1A1D564A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1C35415C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12ECE775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6AE685E0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5F7E58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46CEFB4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24814B6D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0EDBF9F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F5A7ED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7EBC20E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19DFC9B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E8BD042">
            <w:pPr>
              <w:rPr>
                <w:rFonts w:ascii="Arial"/>
                <w:sz w:val="21"/>
              </w:rPr>
            </w:pPr>
          </w:p>
        </w:tc>
      </w:tr>
      <w:tr w14:paraId="4295B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6FC78E6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4B1ABD1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29E43FCE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1366901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BB2657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3DBA65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7D84080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402E4363">
            <w:pPr>
              <w:rPr>
                <w:rFonts w:ascii="Arial"/>
                <w:sz w:val="21"/>
              </w:rPr>
            </w:pPr>
          </w:p>
        </w:tc>
      </w:tr>
      <w:tr w14:paraId="005F1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6F165FA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5FD015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057107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687B5162">
      <w:pPr>
        <w:pStyle w:val="2"/>
      </w:pPr>
    </w:p>
    <w:p w14:paraId="14A1165B">
      <w:pPr>
        <w:sectPr>
          <w:headerReference r:id="rId26" w:type="default"/>
          <w:footerReference r:id="rId27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55E5BC6B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40E69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6C07314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13"/>
            <w:bookmarkEnd w:id="20"/>
            <w:bookmarkStart w:id="21" w:name="bookmark37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59418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C349CBC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C2BA6DD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746E016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06EB26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63FD97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0495B6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AA07758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894E08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DB2BA90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1A25F3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67578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37D200EE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2CCF5362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57583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2B90A4C1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7AB955DE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36314525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7C68770D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5707B194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5C3CC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59F47281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75724ADD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75632F90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1A0EF1C0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7B5A88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096466BC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5D4E8985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737F6DD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2F2F5331">
            <w:pPr>
              <w:rPr>
                <w:rFonts w:ascii="Arial"/>
                <w:sz w:val="21"/>
              </w:rPr>
            </w:pPr>
          </w:p>
        </w:tc>
      </w:tr>
      <w:tr w14:paraId="48D0526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124D29FB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329DFD44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659D5E45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31121764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7388E1CC">
            <w:pPr>
              <w:rPr>
                <w:rFonts w:ascii="Arial"/>
                <w:sz w:val="21"/>
              </w:rPr>
            </w:pPr>
          </w:p>
        </w:tc>
      </w:tr>
      <w:tr w14:paraId="16DC16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8522192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26336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C98B50A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4C87D97B">
      <w:pPr>
        <w:pStyle w:val="2"/>
      </w:pPr>
    </w:p>
    <w:p w14:paraId="5DDA891C">
      <w:pPr>
        <w:sectPr>
          <w:footerReference r:id="rId28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4A99DD35">
      <w:pPr>
        <w:spacing w:line="188" w:lineRule="exact"/>
      </w:pPr>
    </w:p>
    <w:tbl>
      <w:tblPr>
        <w:tblStyle w:val="5"/>
        <w:tblW w:w="13966" w:type="dxa"/>
        <w:tblInd w:w="14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6D58125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1064587F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bookmarkStart w:id="23" w:name="bookmark38"/>
            <w:bookmarkEnd w:id="23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58FADE5F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097D532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081B0E6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FEDF33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68A484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27DEAF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8D5B51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18EB45D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6055159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1830CE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346573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FCAE6C3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5FE5EF65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35810DCC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5C1EA4CA">
            <w:pPr>
              <w:pStyle w:val="6"/>
              <w:spacing w:before="124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部门名称：兴县瓦塘镇中心卫生院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E80D11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72A7019F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617B0BF9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28C4E1B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4D8A433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A2CA2D8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21483F6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E2D868C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762D6D04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45181A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417E1EA8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31871BF9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1D9032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48DCD0E1">
            <w:pPr>
              <w:spacing w:line="280" w:lineRule="auto"/>
              <w:rPr>
                <w:rFonts w:ascii="Arial"/>
                <w:sz w:val="21"/>
              </w:rPr>
            </w:pPr>
          </w:p>
          <w:p w14:paraId="47F015BF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5485669E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317DB2B7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2BE482D5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20247579">
            <w:pPr>
              <w:spacing w:line="280" w:lineRule="auto"/>
              <w:rPr>
                <w:rFonts w:ascii="Arial"/>
                <w:sz w:val="21"/>
              </w:rPr>
            </w:pPr>
          </w:p>
          <w:p w14:paraId="7BEC6227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0DC3497D">
            <w:pPr>
              <w:spacing w:line="280" w:lineRule="auto"/>
              <w:rPr>
                <w:rFonts w:ascii="Arial"/>
                <w:sz w:val="21"/>
              </w:rPr>
            </w:pPr>
          </w:p>
          <w:p w14:paraId="0146B080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6D1B7297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2146E57D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37613E2C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38DA9B9A">
            <w:pPr>
              <w:spacing w:line="280" w:lineRule="auto"/>
              <w:rPr>
                <w:rFonts w:ascii="Arial"/>
                <w:sz w:val="21"/>
              </w:rPr>
            </w:pPr>
          </w:p>
          <w:p w14:paraId="0259AAD4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5BAB46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7B243CEC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526C5F2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2596BF2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2069041E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0A3A3735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375390CD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7BD016C7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14E5E1D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44A7B62C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060A4FC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AA73C59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11CC5DEE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6EB45534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0F21D059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1AF8A6AF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4F34D83B">
            <w:pPr>
              <w:rPr>
                <w:rFonts w:ascii="Arial"/>
                <w:sz w:val="21"/>
              </w:rPr>
            </w:pPr>
          </w:p>
        </w:tc>
      </w:tr>
      <w:tr w14:paraId="3D0B6A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458CE1F3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5D5C7EC8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38503D7E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5C963F6C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7E291AE8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7F0A235B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253CADD1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24AD8360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66BACEA9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773375EE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354856C3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76A35DD0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18FA9D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4751903D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644ED75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3E7068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470A3D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43F996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10B673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EEE3534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A02D21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6501C4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3DF38C0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A5AE948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610153BC">
            <w:pPr>
              <w:rPr>
                <w:rFonts w:ascii="Arial"/>
                <w:sz w:val="21"/>
              </w:rPr>
            </w:pPr>
          </w:p>
        </w:tc>
      </w:tr>
    </w:tbl>
    <w:p w14:paraId="386A9BFF">
      <w:pPr>
        <w:spacing w:line="215" w:lineRule="auto"/>
        <w:ind w:left="1441" w:right="15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14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4A1C0F8B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6E4CB878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5B6EB2E3">
      <w:pPr>
        <w:pStyle w:val="2"/>
      </w:pPr>
    </w:p>
    <w:p w14:paraId="02345A54">
      <w:pPr>
        <w:sectPr>
          <w:headerReference r:id="rId29" w:type="default"/>
          <w:footerReference r:id="rId30" w:type="default"/>
          <w:pgSz w:w="16840" w:h="11900"/>
          <w:pgMar w:top="642" w:right="0" w:bottom="340" w:left="0" w:header="326" w:footer="111" w:gutter="0"/>
          <w:cols w:space="720" w:num="1"/>
        </w:sectPr>
      </w:pPr>
    </w:p>
    <w:p w14:paraId="221C3D5D">
      <w:pPr>
        <w:spacing w:line="188" w:lineRule="exact"/>
      </w:pPr>
    </w:p>
    <w:tbl>
      <w:tblPr>
        <w:tblStyle w:val="5"/>
        <w:tblW w:w="9016" w:type="dxa"/>
        <w:tblInd w:w="14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5A8E8F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62EB5A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4" w:name="bookmark15"/>
            <w:bookmarkEnd w:id="24"/>
            <w:bookmarkStart w:id="25" w:name="bookmark39"/>
            <w:bookmarkEnd w:id="25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683750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957ABD3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E9B6CF1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F76E5F2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6BFC8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72698426">
            <w:pPr>
              <w:pStyle w:val="6"/>
              <w:spacing w:before="78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单位名称：兴县瓦塘镇中心卫生院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8E0016F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01EE1218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7523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0CCF6D35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04DAAE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3B0D9EFB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549385E5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7A9D62B0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593730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7892BE65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5DB02935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31338259">
            <w:pPr>
              <w:rPr>
                <w:rFonts w:ascii="Arial"/>
                <w:sz w:val="21"/>
              </w:rPr>
            </w:pPr>
          </w:p>
        </w:tc>
      </w:tr>
      <w:tr w14:paraId="05E999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482DDE7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437A4173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348FF4E9">
            <w:pPr>
              <w:rPr>
                <w:rFonts w:ascii="Arial"/>
                <w:sz w:val="21"/>
              </w:rPr>
            </w:pPr>
          </w:p>
        </w:tc>
      </w:tr>
      <w:tr w14:paraId="2A568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97E952F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5BE451C7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7CBEF5B9">
            <w:pPr>
              <w:rPr>
                <w:rFonts w:ascii="Arial"/>
                <w:sz w:val="21"/>
              </w:rPr>
            </w:pPr>
          </w:p>
        </w:tc>
      </w:tr>
      <w:tr w14:paraId="19A5AC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4BDACE2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1A623F9F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5206855D">
            <w:pPr>
              <w:rPr>
                <w:rFonts w:ascii="Arial"/>
                <w:sz w:val="21"/>
              </w:rPr>
            </w:pPr>
          </w:p>
        </w:tc>
      </w:tr>
      <w:tr w14:paraId="3053A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5F9650AD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1F6DB6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A09AC7B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2596834A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1516EBA1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7E2796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E0F29A1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293E9276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37198107">
            <w:pPr>
              <w:rPr>
                <w:rFonts w:ascii="Arial"/>
                <w:sz w:val="21"/>
              </w:rPr>
            </w:pPr>
          </w:p>
        </w:tc>
      </w:tr>
      <w:tr w14:paraId="093D43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E074E9A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0FBBCF65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25BFC779">
            <w:pPr>
              <w:rPr>
                <w:rFonts w:ascii="Arial"/>
                <w:sz w:val="21"/>
              </w:rPr>
            </w:pPr>
          </w:p>
        </w:tc>
      </w:tr>
      <w:tr w14:paraId="401C7C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5AB6D195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767854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3BC9847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6979BAD1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48742CA8">
            <w:pPr>
              <w:pStyle w:val="6"/>
              <w:spacing w:before="64" w:line="241" w:lineRule="auto"/>
              <w:ind w:right="11"/>
              <w:jc w:val="right"/>
            </w:pPr>
            <w:r>
              <w:rPr>
                <w:color w:val="212529"/>
              </w:rPr>
              <w:t>1</w:t>
            </w:r>
          </w:p>
        </w:tc>
      </w:tr>
      <w:tr w14:paraId="4789BD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BA6FC9A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303972C4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44DC64FB">
            <w:pPr>
              <w:rPr>
                <w:rFonts w:ascii="Arial"/>
                <w:sz w:val="21"/>
              </w:rPr>
            </w:pPr>
          </w:p>
        </w:tc>
      </w:tr>
      <w:tr w14:paraId="682663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CC294D6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1FD1717D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049AA887">
            <w:pPr>
              <w:rPr>
                <w:rFonts w:ascii="Arial"/>
                <w:sz w:val="21"/>
              </w:rPr>
            </w:pPr>
          </w:p>
        </w:tc>
      </w:tr>
      <w:tr w14:paraId="5E12D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72E511A5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0E0949BA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38D22973">
            <w:pPr>
              <w:rPr>
                <w:rFonts w:ascii="Arial"/>
                <w:sz w:val="21"/>
              </w:rPr>
            </w:pPr>
          </w:p>
        </w:tc>
      </w:tr>
      <w:tr w14:paraId="1C8E30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771BFB7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28AAB27D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59F9D31F">
            <w:pPr>
              <w:rPr>
                <w:rFonts w:ascii="Arial"/>
                <w:sz w:val="21"/>
              </w:rPr>
            </w:pPr>
          </w:p>
        </w:tc>
      </w:tr>
      <w:tr w14:paraId="589D9F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101FC2D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471F67A7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0F1AF470">
            <w:pPr>
              <w:rPr>
                <w:rFonts w:ascii="Arial"/>
                <w:sz w:val="21"/>
              </w:rPr>
            </w:pPr>
          </w:p>
        </w:tc>
      </w:tr>
      <w:tr w14:paraId="6CF330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21E3ADD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11B04D5E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275B5310">
            <w:pPr>
              <w:rPr>
                <w:rFonts w:ascii="Arial"/>
                <w:sz w:val="21"/>
              </w:rPr>
            </w:pPr>
          </w:p>
        </w:tc>
      </w:tr>
      <w:tr w14:paraId="10AA45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EB9F7A6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05BFBEFC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648DE540">
            <w:pPr>
              <w:rPr>
                <w:rFonts w:ascii="Arial"/>
                <w:sz w:val="21"/>
              </w:rPr>
            </w:pPr>
          </w:p>
        </w:tc>
      </w:tr>
      <w:tr w14:paraId="1560FA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21593DFE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1EF9FE13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555258B6">
            <w:pPr>
              <w:pStyle w:val="6"/>
              <w:spacing w:before="66" w:line="241" w:lineRule="auto"/>
              <w:ind w:right="11"/>
              <w:jc w:val="right"/>
            </w:pPr>
            <w:r>
              <w:rPr>
                <w:color w:val="212529"/>
              </w:rPr>
              <w:t>1</w:t>
            </w:r>
          </w:p>
        </w:tc>
      </w:tr>
      <w:tr w14:paraId="46C0AF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783C3D3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76118AC0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49B475FC">
            <w:pPr>
              <w:rPr>
                <w:rFonts w:ascii="Arial"/>
                <w:sz w:val="21"/>
              </w:rPr>
            </w:pPr>
          </w:p>
        </w:tc>
      </w:tr>
      <w:tr w14:paraId="0D232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0BC0A4AB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6711A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C5307EC">
            <w:pPr>
              <w:rPr>
                <w:rFonts w:ascii="Arial"/>
                <w:sz w:val="21"/>
              </w:rPr>
            </w:pPr>
          </w:p>
        </w:tc>
      </w:tr>
    </w:tbl>
    <w:p w14:paraId="0E16165E">
      <w:pPr>
        <w:pStyle w:val="2"/>
      </w:pPr>
    </w:p>
    <w:p w14:paraId="10362390">
      <w:pPr>
        <w:sectPr>
          <w:headerReference r:id="rId31" w:type="default"/>
          <w:footerReference r:id="rId32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052D2754">
      <w:pPr>
        <w:pStyle w:val="2"/>
        <w:spacing w:line="309" w:lineRule="auto"/>
      </w:pPr>
    </w:p>
    <w:p w14:paraId="6CC216B9">
      <w:pPr>
        <w:pStyle w:val="2"/>
        <w:spacing w:line="310" w:lineRule="auto"/>
      </w:pPr>
    </w:p>
    <w:p w14:paraId="32DD7918">
      <w:pPr>
        <w:spacing w:before="82" w:line="222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26" w:name="bookmark16"/>
      <w:bookmarkEnd w:id="26"/>
      <w:bookmarkStart w:id="27" w:name="bookmark40"/>
      <w:bookmarkEnd w:id="27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5F606A38">
      <w:pPr>
        <w:spacing w:before="275" w:line="222" w:lineRule="auto"/>
        <w:ind w:left="18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7"/>
      <w:bookmarkEnd w:id="28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6AC0A694">
      <w:pPr>
        <w:spacing w:before="131" w:line="319" w:lineRule="auto"/>
        <w:ind w:left="1308" w:right="1513" w:firstLine="497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2023年度收入总计488.88万元，支出总计488.88万元。与上年相比，收入总计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减少16.58万元，下降3.28%，支出总计减少16.58万</w:t>
      </w:r>
      <w:r>
        <w:rPr>
          <w:rFonts w:ascii="仿宋" w:hAnsi="仿宋" w:eastAsia="仿宋" w:cs="仿宋"/>
          <w:spacing w:val="1"/>
          <w:sz w:val="25"/>
          <w:szCs w:val="25"/>
        </w:rPr>
        <w:t>元，下降3.28%。主要原因是公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卫资金减少。</w:t>
      </w:r>
    </w:p>
    <w:p w14:paraId="2B5DBD86">
      <w:pPr>
        <w:spacing w:line="222" w:lineRule="auto"/>
        <w:ind w:left="1802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8"/>
      <w:bookmarkEnd w:id="29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7BCB4060">
      <w:pPr>
        <w:spacing w:before="130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2023年度收入合计445.34万元，其中：</w:t>
      </w:r>
    </w:p>
    <w:p w14:paraId="76020D05">
      <w:pPr>
        <w:spacing w:before="129" w:line="224" w:lineRule="auto"/>
        <w:ind w:left="18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财政拨款收入368.62万元，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占比82.77%；</w:t>
      </w:r>
    </w:p>
    <w:p w14:paraId="154B1AEE">
      <w:pPr>
        <w:spacing w:before="129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上级补助收入0万元，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3C56603D">
      <w:pPr>
        <w:spacing w:before="130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事业收入52.12万元，</w:t>
      </w:r>
      <w:r>
        <w:rPr>
          <w:rFonts w:ascii="仿宋" w:hAnsi="仿宋" w:eastAsia="仿宋" w:cs="仿宋"/>
          <w:spacing w:val="-5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占比11.70%；</w:t>
      </w:r>
    </w:p>
    <w:p w14:paraId="0FB16EBA">
      <w:pPr>
        <w:spacing w:before="128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06E9E7C9">
      <w:pPr>
        <w:spacing w:before="130" w:line="222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附属单位上缴收入0万元，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0CB3D5FA">
      <w:pPr>
        <w:spacing w:before="131" w:line="223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其他收入24.60万元，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占比5.52%。</w:t>
      </w:r>
    </w:p>
    <w:p w14:paraId="59961599">
      <w:pPr>
        <w:spacing w:before="130" w:line="222" w:lineRule="auto"/>
        <w:ind w:left="180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9"/>
      <w:bookmarkEnd w:id="30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0016C8D4">
      <w:pPr>
        <w:spacing w:before="131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2023年度支出合计472.55万元，其中：</w:t>
      </w:r>
    </w:p>
    <w:p w14:paraId="68DDB2DE">
      <w:pPr>
        <w:spacing w:before="129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基本支出347.00万元，</w:t>
      </w:r>
      <w:r>
        <w:rPr>
          <w:rFonts w:ascii="仿宋" w:hAnsi="仿宋" w:eastAsia="仿宋" w:cs="仿宋"/>
          <w:spacing w:val="-4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占比73.43%；</w:t>
      </w:r>
    </w:p>
    <w:p w14:paraId="6D7B4C87">
      <w:pPr>
        <w:spacing w:before="129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项目支出125.55万元，</w:t>
      </w:r>
      <w:r>
        <w:rPr>
          <w:rFonts w:ascii="仿宋" w:hAnsi="仿宋" w:eastAsia="仿宋" w:cs="仿宋"/>
          <w:spacing w:val="-4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占比26.57%；</w:t>
      </w:r>
    </w:p>
    <w:p w14:paraId="6FDB5C07">
      <w:pPr>
        <w:spacing w:before="129" w:line="224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上缴上级支出0万元，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占比0%；</w:t>
      </w:r>
    </w:p>
    <w:p w14:paraId="71247822">
      <w:pPr>
        <w:spacing w:before="128" w:line="224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5"/>
          <w:sz w:val="25"/>
          <w:szCs w:val="25"/>
        </w:rPr>
        <w:t>经营支出0万元，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5"/>
          <w:sz w:val="25"/>
          <w:szCs w:val="25"/>
        </w:rPr>
        <w:t>占比0%；</w:t>
      </w:r>
    </w:p>
    <w:p w14:paraId="17CB6553">
      <w:pPr>
        <w:spacing w:before="130" w:line="222" w:lineRule="auto"/>
        <w:ind w:left="181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3"/>
          <w:sz w:val="25"/>
          <w:szCs w:val="25"/>
        </w:rPr>
        <w:t>对附属单位补助支出0万元，</w:t>
      </w:r>
      <w:r>
        <w:rPr>
          <w:rFonts w:ascii="仿宋" w:hAnsi="仿宋" w:eastAsia="仿宋" w:cs="仿宋"/>
          <w:spacing w:val="-6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占比0%。</w:t>
      </w:r>
    </w:p>
    <w:p w14:paraId="0C184930">
      <w:pPr>
        <w:spacing w:before="131" w:line="222" w:lineRule="auto"/>
        <w:ind w:left="1813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0"/>
      <w:bookmarkEnd w:id="31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2CD2C5DF">
      <w:pPr>
        <w:spacing w:before="132" w:line="319" w:lineRule="auto"/>
        <w:ind w:left="1309" w:right="1588" w:firstLine="49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2023年度财政拨款收入总计368.62万元，支出总计368.62万元。与上年相比，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财政拨款收入总计增加52.26万元，增长16.52%；财政拨款支出总计增加52.26万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元，增长16.52%。主要原因是公共卫生资金标准提高，公卫资金增加。</w:t>
      </w:r>
    </w:p>
    <w:p w14:paraId="6475224A">
      <w:pPr>
        <w:spacing w:line="222" w:lineRule="auto"/>
        <w:ind w:left="1804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1"/>
      <w:bookmarkEnd w:id="32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567939B7">
      <w:pPr>
        <w:spacing w:before="132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6B3D67E2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2023年一般公共预算财政拨款决算支出368.</w:t>
      </w:r>
      <w:r>
        <w:rPr>
          <w:rFonts w:ascii="仿宋" w:hAnsi="仿宋" w:eastAsia="仿宋" w:cs="仿宋"/>
          <w:spacing w:val="-1"/>
          <w:sz w:val="25"/>
          <w:szCs w:val="25"/>
        </w:rPr>
        <w:t>62万元，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占本年支出合计的</w:t>
      </w:r>
    </w:p>
    <w:p w14:paraId="6450958C">
      <w:pPr>
        <w:spacing w:before="130" w:line="319" w:lineRule="auto"/>
        <w:ind w:left="1311" w:right="1405" w:hanging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78.01%。与上年相比，一般公共预算财政拨款支出增加52.26万元，增长16.52%。主</w:t>
      </w:r>
      <w:r>
        <w:rPr>
          <w:rFonts w:ascii="仿宋" w:hAnsi="仿宋" w:eastAsia="仿宋" w:cs="仿宋"/>
          <w:spacing w:val="1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要原因是公共卫生资金标准提高，公卫资金增加。</w:t>
      </w:r>
    </w:p>
    <w:p w14:paraId="703EDE3B">
      <w:pPr>
        <w:spacing w:before="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64F27566">
      <w:pPr>
        <w:spacing w:before="131"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2023年度一般公共预算财政拨款支出368.62万元，主要用于以下方面：</w:t>
      </w:r>
    </w:p>
    <w:p w14:paraId="624621EB">
      <w:pPr>
        <w:spacing w:before="130" w:line="222" w:lineRule="auto"/>
        <w:ind w:left="1810"/>
        <w:rPr>
          <w:rFonts w:ascii="仿宋" w:hAnsi="仿宋" w:eastAsia="仿宋" w:cs="仿宋"/>
          <w:sz w:val="25"/>
          <w:szCs w:val="25"/>
        </w:rPr>
      </w:pPr>
      <w:r>
        <w:pict>
          <v:shape id="_x0000_s1026" o:spid="_x0000_s1026" o:spt="136" type="#_x0000_t136" style="position:absolute;left:0pt;margin-left:-13.05pt;margin-top:38.3pt;height:18.85pt;width:119.4pt;rotation:21626880f;z-index:2516592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27" o:spid="_x0000_s1027" o:spt="136" type="#_x0000_t136" style="position:absolute;left:0pt;margin-left:391.9pt;margin-top:38.3pt;height:18.85pt;width:119.4pt;rotation:21626880f;z-index:25166028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-1"/>
          <w:sz w:val="25"/>
          <w:szCs w:val="25"/>
        </w:rPr>
        <w:t>社会保障和就业支出(类)24.21万元</w:t>
      </w:r>
      <w:r>
        <w:rPr>
          <w:rFonts w:ascii="仿宋" w:hAnsi="仿宋" w:eastAsia="仿宋" w:cs="仿宋"/>
          <w:spacing w:val="-2"/>
          <w:sz w:val="25"/>
          <w:szCs w:val="25"/>
        </w:rPr>
        <w:t>，</w:t>
      </w:r>
      <w:r>
        <w:rPr>
          <w:rFonts w:ascii="仿宋" w:hAnsi="仿宋" w:eastAsia="仿宋" w:cs="仿宋"/>
          <w:spacing w:val="-6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占比6.57%；</w:t>
      </w:r>
    </w:p>
    <w:p w14:paraId="6C9F6455">
      <w:pPr>
        <w:spacing w:before="131" w:line="224" w:lineRule="auto"/>
        <w:ind w:left="181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卫生健康支出(类)322.39万元，</w:t>
      </w:r>
      <w:r>
        <w:rPr>
          <w:rFonts w:ascii="仿宋" w:hAnsi="仿宋" w:eastAsia="仿宋" w:cs="仿宋"/>
          <w:spacing w:val="-55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占比87.46%；</w:t>
      </w:r>
    </w:p>
    <w:p w14:paraId="002FBC79">
      <w:pPr>
        <w:spacing w:before="130" w:line="222" w:lineRule="auto"/>
        <w:ind w:left="18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2"/>
          <w:sz w:val="25"/>
          <w:szCs w:val="25"/>
        </w:rPr>
        <w:t>住房保障支出(类)22.03万元，</w:t>
      </w:r>
      <w:r>
        <w:rPr>
          <w:rFonts w:ascii="仿宋" w:hAnsi="仿宋" w:eastAsia="仿宋" w:cs="仿宋"/>
          <w:spacing w:val="-57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占比5.98%。</w:t>
      </w:r>
    </w:p>
    <w:p w14:paraId="08EE4A82">
      <w:pPr>
        <w:spacing w:before="35" w:line="84" w:lineRule="exact"/>
        <w:ind w:firstLine="12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24D1297">
      <w:pPr>
        <w:spacing w:line="84" w:lineRule="exact"/>
        <w:sectPr>
          <w:headerReference r:id="rId33" w:type="default"/>
          <w:footerReference r:id="rId34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F734A31">
      <w:pPr>
        <w:spacing w:before="44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374BE2CA">
      <w:pPr>
        <w:spacing w:before="131" w:line="319" w:lineRule="auto"/>
        <w:ind w:left="1310" w:right="1537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2023年度一般公共预算财政拨款支出年初预算399.28万元，支出决算368.62万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元，完成年初预算的92.32%。其中：</w:t>
      </w:r>
    </w:p>
    <w:p w14:paraId="0F3CE14E">
      <w:pPr>
        <w:spacing w:line="319" w:lineRule="auto"/>
        <w:ind w:left="1304" w:right="1411" w:firstLine="506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社会保障和就业支出年初预算34.21万元,支出决算24.21万元,完成年初预算的</w:t>
      </w:r>
      <w:r>
        <w:rPr>
          <w:rFonts w:ascii="仿宋" w:hAnsi="仿宋" w:eastAsia="仿宋" w:cs="仿宋"/>
          <w:spacing w:val="5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70.77%;主要用于是新增退休人员1人,不需要缴纳退休1人养老金等,较2022年度增加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3.48万元,增长16.79%,主要原因是上年度补缴以前年度养老金费用。</w:t>
      </w:r>
    </w:p>
    <w:p w14:paraId="3539712E">
      <w:pPr>
        <w:spacing w:line="223" w:lineRule="auto"/>
        <w:ind w:left="169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卫生健康支出年初预算340.22万元,支出决算322.38万元,完成年初预算的</w:t>
      </w:r>
    </w:p>
    <w:p w14:paraId="7AC1018C">
      <w:pPr>
        <w:spacing w:before="130" w:line="319" w:lineRule="auto"/>
        <w:ind w:left="1310" w:right="1411" w:hanging="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94.76%;主要用于是公共卫生,较2022年度增加47.29万元,增长17.19%,主要原因是公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卫费用增加。</w:t>
      </w:r>
    </w:p>
    <w:p w14:paraId="4B3F2102">
      <w:pPr>
        <w:spacing w:line="319" w:lineRule="auto"/>
        <w:ind w:left="1313" w:right="1530" w:firstLine="37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住房保障支出年初预算24.85万元,支出决算22.03万元,完成年初预算的88.65%,</w:t>
      </w:r>
      <w:r>
        <w:rPr>
          <w:rFonts w:ascii="仿宋" w:hAnsi="仿宋" w:eastAsia="仿宋" w:cs="仿宋"/>
          <w:spacing w:val="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主要用于是新增退休人员1人,不需要缴纳退休1人住房公积金等, 较2022年度增加</w:t>
      </w:r>
      <w:r>
        <w:rPr>
          <w:rFonts w:ascii="仿宋" w:hAnsi="仿宋" w:eastAsia="仿宋" w:cs="仿宋"/>
          <w:spacing w:val="3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1.48万元,增长7.20%,主要原因是住</w:t>
      </w:r>
      <w:r>
        <w:rPr>
          <w:rFonts w:ascii="仿宋" w:hAnsi="仿宋" w:eastAsia="仿宋" w:cs="仿宋"/>
          <w:sz w:val="25"/>
          <w:szCs w:val="25"/>
        </w:rPr>
        <w:t>房公积金基数增加。</w:t>
      </w:r>
    </w:p>
    <w:p w14:paraId="536B7ED4">
      <w:pPr>
        <w:spacing w:line="222" w:lineRule="auto"/>
        <w:ind w:left="1805"/>
        <w:outlineLvl w:val="1"/>
        <w:rPr>
          <w:rFonts w:ascii="黑体" w:hAnsi="黑体" w:eastAsia="黑体" w:cs="黑体"/>
          <w:sz w:val="25"/>
          <w:szCs w:val="25"/>
        </w:rPr>
      </w:pPr>
      <w:bookmarkStart w:id="33" w:name="bookmark22"/>
      <w:bookmarkEnd w:id="33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44D6FD8D">
      <w:pPr>
        <w:spacing w:before="131" w:line="224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2023年度财政拨款基本支出243.07万元，其中：</w:t>
      </w:r>
    </w:p>
    <w:p w14:paraId="314A3C3D">
      <w:pPr>
        <w:spacing w:before="129" w:line="319" w:lineRule="auto"/>
        <w:ind w:left="1308" w:right="4178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人员经费233.15万元，主要包括 基本工资 91.10万元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津贴补贴</w:t>
      </w:r>
      <w:r>
        <w:rPr>
          <w:rFonts w:ascii="仿宋" w:hAnsi="仿宋" w:eastAsia="仿宋" w:cs="仿宋"/>
          <w:spacing w:val="3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16.45万元</w:t>
      </w:r>
    </w:p>
    <w:p w14:paraId="7B615AB7">
      <w:pPr>
        <w:spacing w:before="1" w:line="224" w:lineRule="auto"/>
        <w:ind w:left="13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绩效工资 57.92万元</w:t>
      </w:r>
    </w:p>
    <w:p w14:paraId="7793C1B9">
      <w:pPr>
        <w:spacing w:before="128" w:line="319" w:lineRule="auto"/>
        <w:ind w:left="1306" w:right="582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机关事业单位基本养老保险缴费 24.2</w:t>
      </w:r>
      <w:r>
        <w:rPr>
          <w:rFonts w:ascii="仿宋" w:hAnsi="仿宋" w:eastAsia="仿宋" w:cs="仿宋"/>
          <w:sz w:val="25"/>
          <w:szCs w:val="25"/>
        </w:rPr>
        <w:t>1万元 职工基本医疗保险缴费 9.83万元</w:t>
      </w:r>
    </w:p>
    <w:p w14:paraId="2E1EC131">
      <w:pPr>
        <w:spacing w:before="1" w:line="319" w:lineRule="auto"/>
        <w:ind w:left="1306" w:right="7460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其他社会保障缴费 0.55万元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住房公积金 22.03万元</w:t>
      </w:r>
    </w:p>
    <w:p w14:paraId="2E5959A9">
      <w:pPr>
        <w:spacing w:line="223" w:lineRule="auto"/>
        <w:ind w:left="13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对个人和家庭的补助 11.06万元</w:t>
      </w:r>
    </w:p>
    <w:p w14:paraId="155236BB">
      <w:pPr>
        <w:spacing w:before="252" w:line="174" w:lineRule="exact"/>
        <w:ind w:left="132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position w:val="2"/>
          <w:sz w:val="25"/>
          <w:szCs w:val="25"/>
        </w:rPr>
        <w:t>;</w:t>
      </w:r>
    </w:p>
    <w:p w14:paraId="3B6F3F2F">
      <w:pPr>
        <w:spacing w:before="135" w:line="321" w:lineRule="auto"/>
        <w:ind w:left="1564" w:right="4688" w:firstLine="25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公用经费9.92万元，主要包括  取暖</w:t>
      </w:r>
      <w:r>
        <w:rPr>
          <w:rFonts w:ascii="仿宋" w:hAnsi="仿宋" w:eastAsia="仿宋" w:cs="仿宋"/>
          <w:sz w:val="25"/>
          <w:szCs w:val="25"/>
        </w:rPr>
        <w:t xml:space="preserve">费 7.10万元 </w:t>
      </w:r>
      <w:r>
        <w:rPr>
          <w:rFonts w:ascii="仿宋" w:hAnsi="仿宋" w:eastAsia="仿宋" w:cs="仿宋"/>
          <w:spacing w:val="-1"/>
          <w:sz w:val="25"/>
          <w:szCs w:val="25"/>
        </w:rPr>
        <w:t>工会经费 2.82万元</w:t>
      </w:r>
    </w:p>
    <w:p w14:paraId="0C72FEAF">
      <w:pPr>
        <w:spacing w:before="164" w:line="121" w:lineRule="exact"/>
        <w:ind w:left="132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position w:val="2"/>
          <w:sz w:val="25"/>
          <w:szCs w:val="25"/>
        </w:rPr>
        <w:t>。</w:t>
      </w:r>
    </w:p>
    <w:p w14:paraId="2CFBF655">
      <w:pPr>
        <w:spacing w:before="143" w:line="222" w:lineRule="auto"/>
        <w:ind w:left="1797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3"/>
      <w:bookmarkEnd w:id="34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7982D64B">
      <w:pPr>
        <w:spacing w:before="131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7099F3CE">
      <w:pPr>
        <w:spacing w:before="130" w:line="222" w:lineRule="auto"/>
        <w:ind w:left="1798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4"/>
      <w:bookmarkEnd w:id="35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6D34BF9B">
      <w:pPr>
        <w:spacing w:before="131" w:line="224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本年度无此项支出。</w:t>
      </w:r>
    </w:p>
    <w:p w14:paraId="673A4897">
      <w:pPr>
        <w:spacing w:before="129" w:line="222" w:lineRule="auto"/>
        <w:ind w:left="1804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5"/>
      <w:bookmarkEnd w:id="36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0A562188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153F90F9">
      <w:pPr>
        <w:spacing w:before="132" w:line="319" w:lineRule="auto"/>
        <w:ind w:left="1311" w:right="1525" w:firstLine="494"/>
        <w:rPr>
          <w:rFonts w:ascii="仿宋" w:hAnsi="仿宋" w:eastAsia="仿宋" w:cs="仿宋"/>
          <w:sz w:val="25"/>
          <w:szCs w:val="25"/>
        </w:rPr>
      </w:pPr>
      <w:r>
        <w:pict>
          <v:shape id="_x0000_s1028" o:spid="_x0000_s1028" o:spt="136" type="#_x0000_t136" style="position:absolute;left:0pt;margin-left:-13.05pt;margin-top:56.9pt;height:18.85pt;width:119.4pt;rotation:21626880f;z-index:2516613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29" o:spid="_x0000_s1029" o:spt="136" type="#_x0000_t136" style="position:absolute;left:0pt;margin-left:391.9pt;margin-top:56.9pt;height:18.85pt;width:119.4pt;rotation:21626880f;z-index:2516623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rFonts w:ascii="仿宋" w:hAnsi="仿宋" w:eastAsia="仿宋" w:cs="仿宋"/>
          <w:spacing w:val="1"/>
          <w:sz w:val="25"/>
          <w:szCs w:val="25"/>
        </w:rPr>
        <w:t>2023年度“三公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”经费财政拨款支出全年预算0万元，支出决算0</w:t>
      </w:r>
      <w:r>
        <w:rPr>
          <w:rFonts w:ascii="仿宋" w:hAnsi="仿宋" w:eastAsia="仿宋" w:cs="仿宋"/>
          <w:sz w:val="25"/>
          <w:szCs w:val="25"/>
        </w:rPr>
        <w:t>万元，完成全 年预算的0%，与上年“三公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”经费财政拨款支出决算相同。</w:t>
      </w:r>
      <w:r>
        <w:rPr>
          <w:rFonts w:ascii="仿宋" w:hAnsi="仿宋" w:eastAsia="仿宋" w:cs="仿宋"/>
          <w:spacing w:val="-1"/>
          <w:sz w:val="25"/>
          <w:szCs w:val="25"/>
        </w:rPr>
        <w:t>其中：</w:t>
      </w:r>
    </w:p>
    <w:p w14:paraId="6FFD078A">
      <w:pPr>
        <w:spacing w:before="2" w:line="283" w:lineRule="auto"/>
        <w:ind w:left="1307" w:right="1909" w:firstLine="52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因公出国（境）费支出0万元，完成全年预算的0%，与上年</w:t>
      </w:r>
      <w:r>
        <w:rPr>
          <w:rFonts w:ascii="仿宋" w:hAnsi="仿宋" w:eastAsia="仿宋" w:cs="仿宋"/>
          <w:sz w:val="25"/>
          <w:szCs w:val="25"/>
        </w:rPr>
        <w:t>相同，主要原因 是：本单位无因公出国（境）费支出；</w:t>
      </w:r>
    </w:p>
    <w:p w14:paraId="4767262E">
      <w:pPr>
        <w:spacing w:line="24" w:lineRule="exact"/>
        <w:ind w:firstLine="1290"/>
      </w:pPr>
      <w:r>
        <w:drawing>
          <wp:inline distT="0" distB="0" distL="0" distR="0">
            <wp:extent cx="5914390" cy="1524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A698F">
      <w:pPr>
        <w:spacing w:line="24" w:lineRule="exact"/>
        <w:sectPr>
          <w:headerReference r:id="rId35" w:type="default"/>
          <w:footerReference r:id="rId36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76872031">
      <w:pPr>
        <w:spacing w:before="102" w:line="319" w:lineRule="auto"/>
        <w:ind w:left="1311" w:right="1405" w:firstLine="504"/>
        <w:rPr>
          <w:rFonts w:ascii="仿宋" w:hAnsi="仿宋" w:eastAsia="仿宋" w:cs="仿宋"/>
          <w:sz w:val="25"/>
          <w:szCs w:val="25"/>
        </w:rPr>
      </w:pPr>
      <w:bookmarkStart w:id="37" w:name="bookmark41"/>
      <w:bookmarkEnd w:id="37"/>
      <w:r>
        <w:rPr>
          <w:rFonts w:ascii="仿宋" w:hAnsi="仿宋" w:eastAsia="仿宋" w:cs="仿宋"/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单位无公务用车购置费支出；</w:t>
      </w:r>
    </w:p>
    <w:p w14:paraId="0FA025E5">
      <w:pPr>
        <w:spacing w:line="319" w:lineRule="auto"/>
        <w:ind w:left="1307" w:right="1657" w:firstLine="50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rFonts w:ascii="仿宋" w:hAnsi="仿宋" w:eastAsia="仿宋" w:cs="仿宋"/>
          <w:spacing w:val="15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是：本单位无公务用车运行维护费支出；</w:t>
      </w:r>
    </w:p>
    <w:p w14:paraId="1D925A37">
      <w:pPr>
        <w:spacing w:before="1" w:line="319" w:lineRule="auto"/>
        <w:ind w:left="1309" w:right="1405" w:firstLine="5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公务接待费支出0万元，完成全年预算的0%，与上年相同，主要原因是：本单位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无公务接待费支出。</w:t>
      </w:r>
    </w:p>
    <w:p w14:paraId="6D5B0DD0">
      <w:pPr>
        <w:spacing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218628F6">
      <w:pPr>
        <w:spacing w:before="131" w:line="272" w:lineRule="auto"/>
        <w:ind w:left="1332" w:right="1381" w:firstLine="48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1、因公出国（境）费支出0万元，出国团组共0个，0人次。主要用于:</w:t>
      </w:r>
      <w:r>
        <w:rPr>
          <w:rFonts w:ascii="仿宋" w:hAnsi="仿宋" w:eastAsia="仿宋" w:cs="仿宋"/>
          <w:spacing w:val="1"/>
          <w:sz w:val="25"/>
          <w:szCs w:val="25"/>
        </w:rPr>
        <w:t>本单位无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因公出国（境）费支出。</w:t>
      </w:r>
    </w:p>
    <w:p w14:paraId="56F8A312">
      <w:pPr>
        <w:spacing w:before="128" w:line="270" w:lineRule="auto"/>
        <w:ind w:left="1307" w:right="1393" w:firstLine="49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 xml:space="preserve">2、公务用车购置支出0万元，使用财政拨款共购置公务用车0辆，主要用于本单 </w:t>
      </w:r>
      <w:r>
        <w:rPr>
          <w:rFonts w:ascii="仿宋" w:hAnsi="仿宋" w:eastAsia="仿宋" w:cs="仿宋"/>
          <w:sz w:val="25"/>
          <w:szCs w:val="25"/>
        </w:rPr>
        <w:t>位无公务用车购置费支出。</w:t>
      </w:r>
    </w:p>
    <w:p w14:paraId="26681C3B">
      <w:pPr>
        <w:spacing w:before="133" w:line="270" w:lineRule="auto"/>
        <w:ind w:left="1312" w:right="1393" w:firstLine="49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车，主要用于：本单位无公务用车运行维护</w:t>
      </w:r>
      <w:r>
        <w:rPr>
          <w:rFonts w:ascii="仿宋" w:hAnsi="仿宋" w:eastAsia="仿宋" w:cs="仿宋"/>
          <w:sz w:val="25"/>
          <w:szCs w:val="25"/>
        </w:rPr>
        <w:t>费支出。</w:t>
      </w:r>
    </w:p>
    <w:p w14:paraId="14E5BF7B">
      <w:pPr>
        <w:spacing w:before="133" w:line="223" w:lineRule="auto"/>
        <w:ind w:left="18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4、公务接待费支出0万元，共接待0批次，0人次。国内接待费0万元，共接</w:t>
      </w:r>
    </w:p>
    <w:p w14:paraId="5F90F28D">
      <w:pPr>
        <w:spacing w:before="130" w:line="319" w:lineRule="auto"/>
        <w:ind w:left="1309" w:right="1381" w:hanging="2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待0批次，0人次，其中外事接待费0万元，共接待0批次，0人次，主要是接待本单位</w:t>
      </w:r>
      <w:r>
        <w:rPr>
          <w:rFonts w:ascii="仿宋" w:hAnsi="仿宋" w:eastAsia="仿宋" w:cs="仿宋"/>
          <w:spacing w:val="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无公务接待费支出；国（境）外接待费0万元，共接待国（境）外0批次</w:t>
      </w:r>
      <w:r>
        <w:rPr>
          <w:rFonts w:ascii="仿宋" w:hAnsi="仿宋" w:eastAsia="仿宋" w:cs="仿宋"/>
          <w:spacing w:val="1"/>
          <w:sz w:val="25"/>
          <w:szCs w:val="25"/>
        </w:rPr>
        <w:t>，0人次，主</w:t>
      </w:r>
      <w:r>
        <w:rPr>
          <w:rFonts w:ascii="仿宋" w:hAnsi="仿宋" w:eastAsia="仿宋" w:cs="仿宋"/>
          <w:sz w:val="25"/>
          <w:szCs w:val="25"/>
        </w:rPr>
        <w:t xml:space="preserve"> 要是本单位无公务接待费支出。</w:t>
      </w:r>
    </w:p>
    <w:p w14:paraId="167A456B">
      <w:pPr>
        <w:spacing w:before="1" w:line="222" w:lineRule="auto"/>
        <w:ind w:left="1801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5D81045A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79130566">
      <w:pPr>
        <w:spacing w:before="132" w:line="222" w:lineRule="auto"/>
        <w:ind w:left="181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本部门无机关运行经费。</w:t>
      </w:r>
    </w:p>
    <w:p w14:paraId="6681717E">
      <w:pPr>
        <w:spacing w:before="131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533A9C46">
      <w:pPr>
        <w:spacing w:before="132" w:line="319" w:lineRule="auto"/>
        <w:ind w:left="1306" w:right="1405" w:firstLine="500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2"/>
          <w:sz w:val="25"/>
          <w:szCs w:val="25"/>
        </w:rPr>
        <w:t>2023年度政府采购支出总额0万元，其中：政府采购货物支出0</w:t>
      </w:r>
      <w:r>
        <w:rPr>
          <w:rFonts w:ascii="仿宋" w:hAnsi="仿宋" w:eastAsia="仿宋" w:cs="仿宋"/>
          <w:spacing w:val="1"/>
          <w:sz w:val="25"/>
          <w:szCs w:val="25"/>
        </w:rPr>
        <w:t>万元、政府采购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工程支出0万元、政府采购服务支出0万元。政府采购</w:t>
      </w:r>
      <w:r>
        <w:rPr>
          <w:rFonts w:ascii="仿宋" w:hAnsi="仿宋" w:eastAsia="仿宋" w:cs="仿宋"/>
          <w:spacing w:val="1"/>
          <w:sz w:val="25"/>
          <w:szCs w:val="25"/>
        </w:rPr>
        <w:t>授予中小企业合同金额0万元，</w:t>
      </w:r>
      <w:r>
        <w:rPr>
          <w:rFonts w:ascii="仿宋" w:hAnsi="仿宋" w:eastAsia="仿宋" w:cs="仿宋"/>
          <w:sz w:val="25"/>
          <w:szCs w:val="25"/>
        </w:rPr>
        <w:t xml:space="preserve"> 占政府采购支出总额的0%。其中：授予小微企业合同金额0万元，</w:t>
      </w:r>
      <w:r>
        <w:rPr>
          <w:rFonts w:ascii="仿宋" w:hAnsi="仿宋" w:eastAsia="仿宋" w:cs="仿宋"/>
          <w:spacing w:val="-6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占政府采购支出总 </w:t>
      </w:r>
      <w:r>
        <w:rPr>
          <w:rFonts w:ascii="仿宋" w:hAnsi="仿宋" w:eastAsia="仿宋" w:cs="仿宋"/>
          <w:spacing w:val="-3"/>
          <w:sz w:val="25"/>
          <w:szCs w:val="25"/>
        </w:rPr>
        <w:t>额的0%。</w:t>
      </w:r>
    </w:p>
    <w:p w14:paraId="020FBFD4">
      <w:pPr>
        <w:spacing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23AE68AA">
      <w:pPr>
        <w:spacing w:before="130" w:line="319" w:lineRule="auto"/>
        <w:ind w:left="1306" w:right="1405" w:firstLine="504"/>
        <w:jc w:val="both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截至2023年12月31</w:t>
      </w:r>
      <w:r>
        <w:rPr>
          <w:rFonts w:ascii="仿宋" w:hAnsi="仿宋" w:eastAsia="仿宋" w:cs="仿宋"/>
          <w:spacing w:val="-5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日，本部门（单位）共有车辆</w:t>
      </w:r>
      <w:r>
        <w:rPr>
          <w:rFonts w:ascii="仿宋" w:hAnsi="仿宋" w:eastAsia="仿宋" w:cs="仿宋"/>
          <w:spacing w:val="-1"/>
          <w:sz w:val="25"/>
          <w:szCs w:val="25"/>
        </w:rPr>
        <w:t>1辆。其中：副部（省）级及以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2"/>
          <w:sz w:val="25"/>
          <w:szCs w:val="25"/>
        </w:rPr>
        <w:t>执勤用车0辆、特种专业技术用车0辆、离退休干部服务用车0辆，其他用车1</w:t>
      </w:r>
      <w:r>
        <w:rPr>
          <w:rFonts w:ascii="仿宋" w:hAnsi="仿宋" w:eastAsia="仿宋" w:cs="仿宋"/>
          <w:spacing w:val="1"/>
          <w:sz w:val="25"/>
          <w:szCs w:val="25"/>
        </w:rPr>
        <w:t>辆，其</w:t>
      </w:r>
      <w:r>
        <w:rPr>
          <w:rFonts w:ascii="仿宋" w:hAnsi="仿宋" w:eastAsia="仿宋" w:cs="仿宋"/>
          <w:sz w:val="25"/>
          <w:szCs w:val="25"/>
        </w:rPr>
        <w:t xml:space="preserve">  </w:t>
      </w:r>
      <w:r>
        <w:rPr>
          <w:rFonts w:ascii="仿宋" w:hAnsi="仿宋" w:eastAsia="仿宋" w:cs="仿宋"/>
          <w:spacing w:val="1"/>
          <w:sz w:val="25"/>
          <w:szCs w:val="25"/>
        </w:rPr>
        <w:t>他用车主要是医疗救护车；单价100万元（含）以上设备（不含车辆）0台（套）。</w:t>
      </w:r>
    </w:p>
    <w:p w14:paraId="6813E767">
      <w:pPr>
        <w:spacing w:before="2" w:line="222" w:lineRule="auto"/>
        <w:ind w:left="18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05ED1155">
      <w:pPr>
        <w:spacing w:before="131" w:line="222" w:lineRule="auto"/>
        <w:ind w:left="182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1、预算绩效管理工作开展情况</w:t>
      </w:r>
    </w:p>
    <w:p w14:paraId="0EF61470">
      <w:pPr>
        <w:spacing w:before="132" w:line="224" w:lineRule="auto"/>
        <w:ind w:left="130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2023年二级项目绩效自评个数3个，涉及资金64.77万元：3个项目自评等级</w:t>
      </w:r>
    </w:p>
    <w:p w14:paraId="2021166E">
      <w:pPr>
        <w:spacing w:before="129" w:line="319" w:lineRule="auto"/>
        <w:ind w:left="1306" w:right="15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4"/>
          <w:sz w:val="25"/>
          <w:szCs w:val="25"/>
        </w:rPr>
        <w:t>为“</w:t>
      </w:r>
      <w:r>
        <w:rPr>
          <w:rFonts w:ascii="仿宋" w:hAnsi="仿宋" w:eastAsia="仿宋" w:cs="仿宋"/>
          <w:spacing w:val="-58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8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”。对于自评结果为“</w:t>
      </w:r>
      <w:r>
        <w:rPr>
          <w:rFonts w:ascii="仿宋" w:hAnsi="仿宋" w:eastAsia="仿宋" w:cs="仿宋"/>
          <w:spacing w:val="-7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中</w:t>
      </w:r>
      <w:r>
        <w:rPr>
          <w:rFonts w:ascii="仿宋" w:hAnsi="仿宋" w:eastAsia="仿宋" w:cs="仿宋"/>
          <w:spacing w:val="-9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4"/>
          <w:sz w:val="25"/>
          <w:szCs w:val="25"/>
        </w:rPr>
        <w:t>”的项目，我单位采取的改进管理措施为加强项目</w:t>
      </w:r>
      <w:r>
        <w:rPr>
          <w:rFonts w:ascii="仿宋" w:hAnsi="仿宋" w:eastAsia="仿宋" w:cs="仿宋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规划，强化进度管理，不断提高项目管理水平。</w:t>
      </w:r>
    </w:p>
    <w:p w14:paraId="5C8604EC">
      <w:pPr>
        <w:spacing w:line="223" w:lineRule="auto"/>
        <w:ind w:left="180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2、其他需要说明的事项</w:t>
      </w:r>
    </w:p>
    <w:p w14:paraId="5FF59A25">
      <w:pPr>
        <w:spacing w:line="223" w:lineRule="auto"/>
        <w:rPr>
          <w:rFonts w:ascii="仿宋" w:hAnsi="仿宋" w:eastAsia="仿宋" w:cs="仿宋"/>
          <w:sz w:val="25"/>
          <w:szCs w:val="25"/>
        </w:rPr>
        <w:sectPr>
          <w:headerReference r:id="rId37" w:type="default"/>
          <w:footerReference r:id="rId38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79B0769B">
      <w:pPr>
        <w:spacing w:before="163" w:line="227" w:lineRule="auto"/>
        <w:ind w:left="13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无</w:t>
      </w:r>
    </w:p>
    <w:p w14:paraId="1AFF1D14">
      <w:pPr>
        <w:spacing w:line="227" w:lineRule="auto"/>
        <w:rPr>
          <w:rFonts w:ascii="仿宋" w:hAnsi="仿宋" w:eastAsia="仿宋" w:cs="仿宋"/>
          <w:sz w:val="25"/>
          <w:szCs w:val="25"/>
        </w:rPr>
        <w:sectPr>
          <w:headerReference r:id="rId39" w:type="default"/>
          <w:footerReference r:id="rId40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38BE3FAC">
      <w:pPr>
        <w:pStyle w:val="2"/>
        <w:spacing w:line="345" w:lineRule="auto"/>
      </w:pPr>
    </w:p>
    <w:p w14:paraId="089154D5">
      <w:pPr>
        <w:pStyle w:val="2"/>
        <w:spacing w:line="346" w:lineRule="auto"/>
      </w:pPr>
    </w:p>
    <w:p w14:paraId="27116A59">
      <w:pPr>
        <w:spacing w:before="81" w:line="223" w:lineRule="auto"/>
        <w:ind w:left="4877"/>
        <w:outlineLvl w:val="0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74F34A2D">
      <w:pPr>
        <w:pStyle w:val="2"/>
        <w:spacing w:line="263" w:lineRule="auto"/>
      </w:pPr>
    </w:p>
    <w:p w14:paraId="585B156E">
      <w:pPr>
        <w:spacing w:before="82" w:line="222" w:lineRule="auto"/>
        <w:ind w:left="1310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一、财政拨款收入：指单位从同级财政部门取得的财政预算资金。</w:t>
      </w:r>
    </w:p>
    <w:p w14:paraId="318FE455">
      <w:pPr>
        <w:spacing w:before="131" w:line="222" w:lineRule="auto"/>
        <w:ind w:left="131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二、事业收入：指事业单位开展专业业务活动及辅助活动取得的收入。</w:t>
      </w:r>
    </w:p>
    <w:p w14:paraId="78ADAE59">
      <w:pPr>
        <w:spacing w:before="132" w:line="271" w:lineRule="auto"/>
        <w:ind w:left="1313" w:right="153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活动取得的收入。</w:t>
      </w:r>
    </w:p>
    <w:p w14:paraId="732AF6B6">
      <w:pPr>
        <w:spacing w:before="129" w:line="270" w:lineRule="auto"/>
        <w:ind w:left="1308" w:right="1537" w:firstLine="27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四、其他收入：指单位取得的除上述收入以外的各项收入</w:t>
      </w:r>
      <w:r>
        <w:rPr>
          <w:rFonts w:ascii="仿宋" w:hAnsi="仿宋" w:eastAsia="仿宋" w:cs="仿宋"/>
          <w:sz w:val="25"/>
          <w:szCs w:val="25"/>
        </w:rPr>
        <w:t>。主要是事业单位固定资 产出租收入、存款利息收入等。</w:t>
      </w:r>
    </w:p>
    <w:p w14:paraId="7248EA6B">
      <w:pPr>
        <w:spacing w:before="134" w:line="271" w:lineRule="auto"/>
        <w:ind w:left="1311" w:right="1537" w:hanging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rFonts w:ascii="仿宋" w:hAnsi="仿宋" w:eastAsia="仿宋" w:cs="仿宋"/>
          <w:spacing w:val="14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1"/>
          <w:sz w:val="25"/>
          <w:szCs w:val="25"/>
        </w:rPr>
        <w:t>年收支差额的金额。</w:t>
      </w:r>
    </w:p>
    <w:p w14:paraId="042108E7">
      <w:pPr>
        <w:spacing w:before="130" w:line="271" w:lineRule="auto"/>
        <w:ind w:left="1307" w:right="1537" w:firstLine="1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使用的资金，或项目已完成等产生的结余资金。</w:t>
      </w:r>
    </w:p>
    <w:p w14:paraId="231B069B">
      <w:pPr>
        <w:spacing w:before="128" w:line="270" w:lineRule="auto"/>
        <w:ind w:left="1309" w:right="1537" w:firstLine="2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rFonts w:ascii="仿宋" w:hAnsi="仿宋" w:eastAsia="仿宋" w:cs="仿宋"/>
          <w:spacing w:val="13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转入非财政拨款结余的金额等。</w:t>
      </w:r>
    </w:p>
    <w:p w14:paraId="59CEFDB1">
      <w:pPr>
        <w:spacing w:before="133" w:line="272" w:lineRule="auto"/>
        <w:ind w:left="1310" w:right="1588" w:hanging="4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八、年末结转和结余：指单位按有关规定结转到下年或以后年度继续使用的资金，</w:t>
      </w:r>
      <w:r>
        <w:rPr>
          <w:rFonts w:ascii="仿宋" w:hAnsi="仿宋" w:eastAsia="仿宋" w:cs="仿宋"/>
          <w:spacing w:val="4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>或项目已完成等产生的结余资金。</w:t>
      </w:r>
    </w:p>
    <w:p w14:paraId="5722AA9A">
      <w:pPr>
        <w:spacing w:before="128" w:line="272" w:lineRule="auto"/>
        <w:ind w:left="1306" w:right="1537" w:firstLine="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rFonts w:ascii="仿宋" w:hAnsi="仿宋" w:eastAsia="仿宋" w:cs="仿宋"/>
          <w:spacing w:val="9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用经费支出。</w:t>
      </w:r>
    </w:p>
    <w:p w14:paraId="5174E52E">
      <w:pPr>
        <w:spacing w:before="127" w:line="274" w:lineRule="auto"/>
        <w:ind w:left="1331" w:right="15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2"/>
          <w:sz w:val="25"/>
          <w:szCs w:val="25"/>
        </w:rPr>
        <w:t>出。</w:t>
      </w:r>
    </w:p>
    <w:p w14:paraId="27894F0B">
      <w:pPr>
        <w:spacing w:before="126" w:line="299" w:lineRule="auto"/>
        <w:ind w:left="1308" w:right="1537" w:firstLine="5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z w:val="25"/>
          <w:szCs w:val="25"/>
        </w:rPr>
        <w:t>十一、“三公</w:t>
      </w:r>
      <w:r>
        <w:rPr>
          <w:rFonts w:ascii="仿宋" w:hAnsi="仿宋" w:eastAsia="仿宋" w:cs="仿宋"/>
          <w:spacing w:val="-78"/>
          <w:sz w:val="25"/>
          <w:szCs w:val="25"/>
        </w:rPr>
        <w:t xml:space="preserve"> </w:t>
      </w:r>
      <w:r>
        <w:rPr>
          <w:rFonts w:ascii="仿宋" w:hAnsi="仿宋" w:eastAsia="仿宋" w:cs="仿宋"/>
          <w:sz w:val="25"/>
          <w:szCs w:val="25"/>
        </w:rPr>
        <w:t xml:space="preserve">”经费：指各级部门、单位用财政拨款安排的因公出国（境）费、公 </w:t>
      </w:r>
      <w:r>
        <w:rPr>
          <w:rFonts w:ascii="仿宋" w:hAnsi="仿宋" w:eastAsia="仿宋" w:cs="仿宋"/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rFonts w:ascii="仿宋" w:hAnsi="仿宋" w:eastAsia="仿宋" w:cs="仿宋"/>
          <w:spacing w:val="16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1"/>
          <w:sz w:val="25"/>
          <w:szCs w:val="25"/>
        </w:rPr>
        <w:t>等支出；公务用车购置费反映公务用车车辆购置支出（含</w:t>
      </w:r>
      <w:r>
        <w:rPr>
          <w:rFonts w:ascii="仿宋" w:hAnsi="仿宋" w:eastAsia="仿宋" w:cs="仿宋"/>
          <w:sz w:val="25"/>
          <w:szCs w:val="25"/>
        </w:rPr>
        <w:t>车辆购置税</w:t>
      </w:r>
      <w:r>
        <w:rPr>
          <w:rFonts w:ascii="仿宋" w:hAnsi="仿宋" w:eastAsia="仿宋" w:cs="仿宋"/>
          <w:spacing w:val="13"/>
          <w:sz w:val="25"/>
          <w:szCs w:val="25"/>
        </w:rPr>
        <w:t>）；</w:t>
      </w:r>
      <w:r>
        <w:rPr>
          <w:rFonts w:ascii="仿宋" w:hAnsi="仿宋" w:eastAsia="仿宋" w:cs="仿宋"/>
          <w:sz w:val="25"/>
          <w:szCs w:val="25"/>
        </w:rPr>
        <w:t>公务用车</w:t>
      </w:r>
      <w:r>
        <w:rPr>
          <w:rFonts w:ascii="仿宋" w:hAnsi="仿宋" w:eastAsia="仿宋" w:cs="仿宋"/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202874B5">
      <w:pPr>
        <w:spacing w:before="133" w:line="271" w:lineRule="auto"/>
        <w:ind w:left="1308" w:right="1537" w:firstLine="6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rFonts w:ascii="仿宋" w:hAnsi="仿宋" w:eastAsia="仿宋" w:cs="仿宋"/>
          <w:spacing w:val="10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2"/>
          <w:sz w:val="25"/>
          <w:szCs w:val="25"/>
        </w:rPr>
        <w:t>宾接待）支出。</w:t>
      </w:r>
    </w:p>
    <w:p w14:paraId="29894574">
      <w:pPr>
        <w:spacing w:before="131" w:line="271" w:lineRule="auto"/>
        <w:ind w:left="1331" w:right="1537" w:hanging="18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rFonts w:ascii="仿宋" w:hAnsi="仿宋" w:eastAsia="仿宋" w:cs="仿宋"/>
          <w:spacing w:val="11"/>
          <w:sz w:val="25"/>
          <w:szCs w:val="25"/>
        </w:rPr>
        <w:t xml:space="preserve"> </w:t>
      </w:r>
      <w:r>
        <w:rPr>
          <w:rFonts w:ascii="仿宋" w:hAnsi="仿宋" w:eastAsia="仿宋" w:cs="仿宋"/>
          <w:spacing w:val="-3"/>
          <w:sz w:val="25"/>
          <w:szCs w:val="25"/>
        </w:rPr>
        <w:t>出中的公用经费支出。</w:t>
      </w:r>
    </w:p>
    <w:p w14:paraId="72895C43">
      <w:pPr>
        <w:spacing w:before="165" w:line="223" w:lineRule="auto"/>
        <w:ind w:left="1309"/>
        <w:rPr>
          <w:rFonts w:ascii="仿宋" w:hAnsi="仿宋" w:eastAsia="仿宋" w:cs="仿宋"/>
          <w:sz w:val="25"/>
          <w:szCs w:val="25"/>
        </w:rPr>
      </w:pPr>
      <w:r>
        <w:rPr>
          <w:rFonts w:ascii="仿宋" w:hAnsi="仿宋" w:eastAsia="仿宋" w:cs="仿宋"/>
          <w:spacing w:val="-1"/>
          <w:sz w:val="25"/>
          <w:szCs w:val="25"/>
        </w:rPr>
        <w:t>无其他需要说明的事项</w:t>
      </w:r>
    </w:p>
    <w:p w14:paraId="6A7E2080">
      <w:pPr>
        <w:spacing w:before="166" w:line="223" w:lineRule="auto"/>
        <w:ind w:left="5129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4C8057E2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headerReference r:id="rId41" w:type="default"/>
          <w:footerReference r:id="rId42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9DA786F">
      <w:pPr>
        <w:spacing w:before="152" w:line="13456" w:lineRule="exact"/>
        <w:ind w:firstLine="1170"/>
      </w:pPr>
      <w:r>
        <w:pict>
          <v:shape id="_x0000_s1030" o:spid="_x0000_s1030" o:spt="136" type="#_x0000_t136" style="position:absolute;left:0pt;margin-left:-13.05pt;margin-top:255.95pt;height:18.85pt;width:119.4pt;rotation:21626880f;z-index:25166950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1" o:spid="_x0000_s1031" o:spt="136" type="#_x0000_t136" style="position:absolute;left:0pt;margin-left:86.9pt;margin-top:499.95pt;height:18.85pt;width:119.4pt;rotation:21626880f;z-index:25167052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2" o:spid="_x0000_s1032" o:spt="136" type="#_x0000_t136" style="position:absolute;left:0pt;margin-left:391.9pt;margin-top:255.95pt;height:18.85pt;width:119.4pt;rotation:21626880f;z-index:25167155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3" o:spid="_x0000_s1033" o:spt="136" type="#_x0000_t136" style="position:absolute;left:0pt;margin-left:491.9pt;margin-top:499.95pt;height:18.85pt;width:119.4pt;rotation:21626880f;z-index:25167257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4" o:spid="_x0000_s1034" o:spt="136" type="#_x0000_t136" style="position:absolute;left:0pt;margin-left:491.9pt;margin-top:44.1pt;height:18.85pt;width:119.4pt;mso-position-horizontal-relative:page;mso-position-vertical-relative:page;rotation:21626880f;z-index:251673600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52D949">
      <w:pPr>
        <w:spacing w:line="13456" w:lineRule="exact"/>
        <w:sectPr>
          <w:headerReference r:id="rId43" w:type="default"/>
          <w:footerReference r:id="rId44" w:type="default"/>
          <w:pgSz w:w="11900" w:h="16840"/>
          <w:pgMar w:top="642" w:right="0" w:bottom="340" w:left="0" w:header="326" w:footer="111" w:gutter="0"/>
          <w:cols w:space="720" w:num="1"/>
        </w:sectPr>
      </w:pPr>
    </w:p>
    <w:p w14:paraId="0B0202E7">
      <w:pPr>
        <w:spacing w:before="152" w:line="13456" w:lineRule="exact"/>
        <w:ind w:firstLine="1170"/>
      </w:pPr>
      <w:r>
        <w:pict>
          <v:shape id="_x0000_s1035" o:spid="_x0000_s1035" o:spt="136" type="#_x0000_t136" style="position:absolute;left:0pt;margin-left:391.9pt;margin-top:255.95pt;height:18.85pt;width:119.4pt;rotation:21626880f;z-index:25167462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6" o:spid="_x0000_s1036" o:spt="136" type="#_x0000_t136" style="position:absolute;left:0pt;margin-left:491.9pt;margin-top:44.1pt;height:18.85pt;width:119.4pt;mso-position-horizontal-relative:page;mso-position-vertical-relative:page;rotation:21626880f;z-index:251675648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7" o:spid="_x0000_s1037" o:spt="136" type="#_x0000_t136" style="position:absolute;left:0pt;margin-left:-13.05pt;margin-top:255.95pt;height:18.85pt;width:119.4pt;rotation:21626880f;z-index:25167667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8" o:spid="_x0000_s1038" o:spt="136" type="#_x0000_t136" style="position:absolute;left:0pt;margin-left:86.9pt;margin-top:499.95pt;height:18.85pt;width:119.4pt;rotation:21626880f;z-index:25167769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39" o:spid="_x0000_s1039" o:spt="136" type="#_x0000_t136" style="position:absolute;left:0pt;margin-left:491.9pt;margin-top:499.95pt;height:18.85pt;width:119.4pt;rotation:21626880f;z-index:251678720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5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C5A40">
      <w:pPr>
        <w:spacing w:line="13456" w:lineRule="exact"/>
        <w:sectPr>
          <w:footerReference r:id="rId45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36AD2733">
      <w:pPr>
        <w:spacing w:before="152" w:line="13456" w:lineRule="exact"/>
        <w:ind w:firstLine="1170"/>
      </w:pPr>
      <w:r>
        <w:pict>
          <v:shape id="_x0000_s1040" o:spid="_x0000_s1040" o:spt="136" type="#_x0000_t136" style="position:absolute;left:0pt;margin-left:-13.05pt;margin-top:255.95pt;height:18.85pt;width:119.4pt;rotation:21626880f;z-index:25167974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1" o:spid="_x0000_s1041" o:spt="136" type="#_x0000_t136" style="position:absolute;left:0pt;margin-left:491.9pt;margin-top:499.95pt;height:18.85pt;width:119.4pt;rotation:21626880f;z-index:25168076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2" o:spid="_x0000_s1042" o:spt="136" type="#_x0000_t136" style="position:absolute;left:0pt;margin-left:86.9pt;margin-top:499.95pt;height:18.85pt;width:119.4pt;rotation:21626880f;z-index:25168179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3" o:spid="_x0000_s1043" o:spt="136" type="#_x0000_t136" style="position:absolute;left:0pt;margin-left:391.9pt;margin-top:255.95pt;height:18.85pt;width:119.4pt;rotation:21626880f;z-index:25168281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4" o:spid="_x0000_s1044" o:spt="136" type="#_x0000_t136" style="position:absolute;left:0pt;margin-left:491.9pt;margin-top:44.1pt;height:18.85pt;width:119.4pt;mso-position-horizontal-relative:page;mso-position-vertical-relative:page;rotation:21626880f;z-index:251683840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5A262F">
      <w:pPr>
        <w:spacing w:line="13456" w:lineRule="exact"/>
        <w:sectPr>
          <w:footerReference r:id="rId46" w:type="default"/>
          <w:pgSz w:w="11900" w:h="16840"/>
          <w:pgMar w:top="642" w:right="0" w:bottom="340" w:left="0" w:header="326" w:footer="110" w:gutter="0"/>
          <w:cols w:space="720" w:num="1"/>
        </w:sectPr>
      </w:pPr>
    </w:p>
    <w:p w14:paraId="024F359B">
      <w:pPr>
        <w:spacing w:before="152" w:line="13456" w:lineRule="exact"/>
        <w:ind w:firstLine="1170"/>
      </w:pPr>
      <w:r>
        <w:pict>
          <v:shape id="_x0000_s1045" o:spid="_x0000_s1045" o:spt="136" type="#_x0000_t136" style="position:absolute;left:0pt;margin-left:-13.05pt;margin-top:255.95pt;height:18.85pt;width:119.4pt;rotation:21626880f;z-index:251684864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6" o:spid="_x0000_s1046" o:spt="136" type="#_x0000_t136" style="position:absolute;left:0pt;margin-left:491.9pt;margin-top:499.95pt;height:18.85pt;width:119.4pt;rotation:21626880f;z-index:251685888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7" o:spid="_x0000_s1047" o:spt="136" type="#_x0000_t136" style="position:absolute;left:0pt;margin-left:86.9pt;margin-top:499.95pt;height:18.85pt;width:119.4pt;rotation:21626880f;z-index:251686912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8" o:spid="_x0000_s1048" o:spt="136" type="#_x0000_t136" style="position:absolute;left:0pt;margin-left:391.9pt;margin-top:255.95pt;height:18.85pt;width:119.4pt;rotation:21626880f;z-index:251687936;mso-width-relative:page;mso-height-relative:page;" fillcolor="#404040" filled="t" stroked="f" coordsize="21600,21600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pict>
          <v:shape id="_x0000_s1049" o:spid="_x0000_s1049" o:spt="136" type="#_x0000_t136" style="position:absolute;left:0pt;margin-left:491.9pt;margin-top:44.1pt;height:18.85pt;width:119.4pt;mso-position-horizontal-relative:page;mso-position-vertical-relative:page;rotation:21626880f;z-index:251688960;mso-width-relative:page;mso-height-relative:page;" fillcolor="#404040" filled="t" stroked="f" coordsize="21600,21600" o:allowincell="f">
            <v:path/>
            <v:fill on="t" opacity="26214f" focussize="0,0"/>
            <v:stroke on="f"/>
            <v:imagedata o:title=""/>
            <o:lock v:ext="edit"/>
            <v:textpath on="t" fitpath="t" trim="t" xscale="f" string="仅供内部审核" style="font-family:SimSun;font-size:8pt;v-text-align:center;"/>
          </v:shape>
        </w:pict>
      </w: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footerReference r:id="rId47" w:type="default"/>
      <w:pgSz w:w="11900" w:h="16840"/>
      <w:pgMar w:top="642" w:right="0" w:bottom="340" w:left="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3CDBCB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C5617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89DB0F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57AF29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18BC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F28C2D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BA9802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4B1B5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A7E7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8407C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9EDAE0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D5D48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23AC84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2F5096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DD03F0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3086C6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A7812B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9CB3C1">
    <w:pPr>
      <w:spacing w:line="220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ED2F1E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6E77F7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817F64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E1032A">
    <w:pPr>
      <w:spacing w:line="219" w:lineRule="exact"/>
      <w:ind w:left="58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1FEA81">
    <w:pPr>
      <w:spacing w:line="219" w:lineRule="exact"/>
      <w:ind w:left="8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CD9767">
    <w:pPr>
      <w:pStyle w:val="2"/>
      <w:spacing w:line="14" w:lineRule="auto"/>
      <w:rPr>
        <w:sz w:val="2"/>
      </w:rPr>
    </w:pPr>
    <w:r>
      <w:pict>
        <v:shape id="PowerPlusWaterMarkObject2" o:spid="_x0000_s2049" o:spt="136" type="#_x0000_t136" style="position:absolute;left:0pt;margin-left:391.9pt;margin-top:288.1pt;height:18.85pt;width:119.4pt;mso-position-horizontal-relative:page;mso-position-vertical-relative:page;rotation:21626880f;z-index:-2516572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" o:spid="_x0000_s2050" o:spt="136" type="#_x0000_t136" style="position:absolute;left:0pt;margin-left:-13.05pt;margin-top:288.1pt;height:18.85pt;width:119.4pt;mso-position-horizontal-relative:page;mso-position-vertical-relative:page;rotation:21626880f;z-index:-2516561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" o:spid="_x0000_s2051" o:spt="136" type="#_x0000_t136" style="position:absolute;left:0pt;margin-left:86.9pt;margin-top:44.1pt;height:18.85pt;width:119.4pt;mso-position-horizontal-relative:page;mso-position-vertical-relative:page;rotation:21626880f;z-index:-2516551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" o:spid="_x0000_s2052" o:spt="136" type="#_x0000_t136" style="position:absolute;left:0pt;margin-left:491.9pt;margin-top:44.1pt;height:18.85pt;width:119.4pt;mso-position-horizontal-relative:page;mso-position-vertical-relative:page;rotation:21626880f;z-index:-2516541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" o:spid="_x0000_s2053" o:spt="136" type="#_x0000_t136" style="position:absolute;left:0pt;margin-left:-13.05pt;margin-top:776.1pt;height:18.85pt;width:119.4pt;mso-position-horizontal-relative:page;mso-position-vertical-relative:page;rotation:21626880f;z-index:-2516531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" o:spid="_x0000_s2054" o:spt="136" type="#_x0000_t136" style="position:absolute;left:0pt;margin-left:391.9pt;margin-top:776.1pt;height:18.85pt;width:119.4pt;mso-position-horizontal-relative:page;mso-position-vertical-relative:page;rotation:21626880f;z-index:-2516520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" o:spid="_x0000_s2055" o:spt="136" type="#_x0000_t136" style="position:absolute;left:0pt;margin-left:86.9pt;margin-top:532.1pt;height:18.85pt;width:119.4pt;mso-position-horizontal-relative:page;mso-position-vertical-relative:page;rotation:21626880f;z-index:-2516510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" o:spid="_x0000_s2056" o:spt="136" type="#_x0000_t136" style="position:absolute;left:0pt;margin-left:491.9pt;margin-top:532.1pt;height:18.85pt;width:119.4pt;mso-position-horizontal-relative:page;mso-position-vertical-relative:page;rotation:21626880f;z-index:-2516500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4036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4" o:spid="_x0000_s2065" o:spt="136" type="#_x0000_t136" style="position:absolute;left:0pt;margin-left:86.9pt;margin-top:27.75pt;height:18.85pt;width:119.4pt;rotation:21626880f;z-index:-25163264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6" o:spid="_x0000_s2066" o:spt="136" type="#_x0000_t136" style="position:absolute;left:0pt;margin-left:-13.05pt;margin-top:288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8" o:spid="_x0000_s2067" o:spt="136" type="#_x0000_t136" style="position:absolute;left:0pt;margin-left:491.9pt;margin-top:44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0" o:spid="_x0000_s2068" o:spt="136" type="#_x0000_t136" style="position:absolute;left:0pt;margin-left:391.9pt;margin-top:288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2" o:spid="_x0000_s2069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4" o:spid="_x0000_s2070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6" o:spid="_x0000_s2071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8" o:spid="_x0000_s2072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73" o:spid="_x0000_s2073" style="position:absolute;left:0pt;margin-left:30pt;margin-top:29.5pt;height:1pt;width:535pt;mso-position-horizontal-relative:page;mso-position-vertical-relative:page;z-index:-25163468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4563F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42" o:spid="_x0000_s2119" o:spt="136" type="#_x0000_t136" style="position:absolute;left:0pt;margin-left:-13.05pt;margin-top:28.75pt;height:18.85pt;width:119.4pt;rotation:21626880f;z-index:-25157836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4" o:spid="_x0000_s2120" o:spt="136" type="#_x0000_t136" style="position:absolute;left:0pt;margin-left:312.9pt;margin-top:45.1pt;height:18.85pt;width:119.4pt;mso-position-horizontal-relative:page;mso-position-vertical-relative:page;rotation:21626880f;z-index:-2515793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6" o:spid="_x0000_s2121" o:spt="136" type="#_x0000_t136" style="position:absolute;left:0pt;margin-left:86.9pt;margin-top:287.1pt;height:18.85pt;width:119.4pt;mso-position-horizontal-relative:page;mso-position-vertical-relative:page;rotation:21626880f;z-index:-2515855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8" o:spid="_x0000_s2122" o:spt="136" type="#_x0000_t136" style="position:absolute;left:0pt;margin-left:638.9pt;margin-top:45.1pt;height:18.85pt;width:119.4pt;mso-position-horizontal-relative:page;mso-position-vertical-relative:page;rotation:21626880f;z-index:-2515804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0" o:spid="_x0000_s2123" o:spt="136" type="#_x0000_t136" style="position:absolute;left:0pt;margin-left:-45pt;margin-top:406.35pt;height:22.25pt;width:609.35pt;mso-position-horizontal-relative:page;mso-position-vertical-relative:page;rotation:21626880f;z-index:-2515845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52" o:spid="_x0000_s2124" o:spt="136" type="#_x0000_t136" style="position:absolute;left:0pt;margin-left:280.95pt;margin-top:406.35pt;height:22.25pt;width:609.35pt;mso-position-horizontal-relative:page;mso-position-vertical-relative:page;rotation:21626880f;z-index:-2515834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54" o:spid="_x0000_s2125" o:spt="136" type="#_x0000_t136" style="position:absolute;left:0pt;margin-left:638.9pt;margin-top:529.1pt;height:18.85pt;width:119.4pt;mso-position-horizontal-relative:page;mso-position-vertical-relative:page;rotation:21626880f;z-index:-2515824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26" o:spid="_x0000_s2126" style="position:absolute;left:0pt;margin-left:30pt;margin-top:29.5pt;height:1pt;width:782pt;mso-position-horizontal-relative:page;mso-position-vertical-relative:page;z-index:-251581440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7DC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4563F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42" o:spid="_x0000_s2119" o:spt="136" type="#_x0000_t136" style="position:absolute;left:0pt;margin-left:-13.05pt;margin-top:28.75pt;height:18.85pt;width:119.4pt;rotation:21626880f;z-index:-25157836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4" o:spid="_x0000_s2120" o:spt="136" type="#_x0000_t136" style="position:absolute;left:0pt;margin-left:312.9pt;margin-top:45.1pt;height:18.85pt;width:119.4pt;mso-position-horizontal-relative:page;mso-position-vertical-relative:page;rotation:21626880f;z-index:-2515793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6" o:spid="_x0000_s2121" o:spt="136" type="#_x0000_t136" style="position:absolute;left:0pt;margin-left:86.9pt;margin-top:287.1pt;height:18.85pt;width:119.4pt;mso-position-horizontal-relative:page;mso-position-vertical-relative:page;rotation:21626880f;z-index:-2515855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48" o:spid="_x0000_s2122" o:spt="136" type="#_x0000_t136" style="position:absolute;left:0pt;margin-left:638.9pt;margin-top:45.1pt;height:18.85pt;width:119.4pt;mso-position-horizontal-relative:page;mso-position-vertical-relative:page;rotation:21626880f;z-index:-2515804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50" o:spid="_x0000_s2123" o:spt="136" type="#_x0000_t136" style="position:absolute;left:0pt;margin-left:-45pt;margin-top:406.35pt;height:22.25pt;width:609.35pt;mso-position-horizontal-relative:page;mso-position-vertical-relative:page;rotation:21626880f;z-index:-2515845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52" o:spid="_x0000_s2124" o:spt="136" type="#_x0000_t136" style="position:absolute;left:0pt;margin-left:280.95pt;margin-top:406.35pt;height:22.25pt;width:609.35pt;mso-position-horizontal-relative:page;mso-position-vertical-relative:page;rotation:21626880f;z-index:-2515834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                                     仅供内部审核" style="font-family:SimSun;font-size:8pt;v-text-align:center;"/>
        </v:shape>
      </w:pict>
    </w:r>
    <w:r>
      <w:pict>
        <v:shape id="PowerPlusWaterMarkObject154" o:spid="_x0000_s2125" o:spt="136" type="#_x0000_t136" style="position:absolute;left:0pt;margin-left:638.9pt;margin-top:529.1pt;height:18.85pt;width:119.4pt;mso-position-horizontal-relative:page;mso-position-vertical-relative:page;rotation:21626880f;z-index:-2515824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26" o:spid="_x0000_s2126" style="position:absolute;left:0pt;margin-left:30pt;margin-top:29.5pt;height:1pt;width:782pt;mso-position-horizontal-relative:page;mso-position-vertical-relative:page;z-index:-251581440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7FB1AA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58" o:spid="_x0000_s2127" o:spt="136" type="#_x0000_t136" style="position:absolute;left:0pt;margin-left:86.9pt;margin-top:27.75pt;height:18.85pt;width:119.4pt;rotation:21626880f;z-index:-25156915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0" o:spid="_x0000_s2128" o:spt="136" type="#_x0000_t136" style="position:absolute;left:0pt;margin-left:-13.05pt;margin-top:288.1pt;height:18.85pt;width:119.4pt;mso-position-horizontal-relative:page;mso-position-vertical-relative:page;rotation:21626880f;z-index:-2515763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2" o:spid="_x0000_s2129" o:spt="136" type="#_x0000_t136" style="position:absolute;left:0pt;margin-left:491.9pt;margin-top:44.1pt;height:18.85pt;width:119.4pt;mso-position-horizontal-relative:page;mso-position-vertical-relative:page;rotation:21626880f;z-index:-2515701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4" o:spid="_x0000_s2130" o:spt="136" type="#_x0000_t136" style="position:absolute;left:0pt;margin-left:391.9pt;margin-top:288.1pt;height:18.85pt;width:119.4pt;mso-position-horizontal-relative:page;mso-position-vertical-relative:page;rotation:21626880f;z-index:-2515773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6" o:spid="_x0000_s2131" o:spt="136" type="#_x0000_t136" style="position:absolute;left:0pt;margin-left:86.9pt;margin-top:532.1pt;height:18.85pt;width:119.4pt;mso-position-horizontal-relative:page;mso-position-vertical-relative:page;rotation:21626880f;z-index:-2515742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68" o:spid="_x0000_s2132" o:spt="136" type="#_x0000_t136" style="position:absolute;left:0pt;margin-left:-13.05pt;margin-top:776.1pt;height:18.85pt;width:119.4pt;mso-position-horizontal-relative:page;mso-position-vertical-relative:page;rotation:21626880f;z-index:-2515722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0" o:spid="_x0000_s2133" o:spt="136" type="#_x0000_t136" style="position:absolute;left:0pt;margin-left:491.9pt;margin-top:532.1pt;height:18.85pt;width:119.4pt;mso-position-horizontal-relative:page;mso-position-vertical-relative:page;rotation:21626880f;z-index:-2515752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2" o:spid="_x0000_s2134" o:spt="136" type="#_x0000_t136" style="position:absolute;left:0pt;margin-left:391.9pt;margin-top:776.1pt;height:18.85pt;width:119.4pt;mso-position-horizontal-relative:page;mso-position-vertical-relative:page;rotation:21626880f;z-index:-2515732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35" o:spid="_x0000_s2135" style="position:absolute;left:0pt;margin-left:30pt;margin-top:29.5pt;height:1pt;width:535pt;mso-position-horizontal-relative:page;mso-position-vertical-relative:page;z-index:-25157120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382042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76" o:spid="_x0000_s2136" o:spt="136" type="#_x0000_t136" style="position:absolute;left:0pt;margin-left:86.9pt;margin-top:27.75pt;height:18.85pt;width:119.4pt;rotation:21626880f;z-index:-2515619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78" o:spid="_x0000_s2137" o:spt="136" type="#_x0000_t136" style="position:absolute;left:0pt;margin-left:-13.05pt;margin-top:288.1pt;height:18.85pt;width:119.4pt;mso-position-horizontal-relative:page;mso-position-vertical-relative:page;rotation:21626880f;z-index:-2515681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0" o:spid="_x0000_s2138" o:spt="136" type="#_x0000_t136" style="position:absolute;left:0pt;margin-left:491.9pt;margin-top:44.1pt;height:18.85pt;width:119.4pt;mso-position-horizontal-relative:page;mso-position-vertical-relative:page;rotation:21626880f;z-index:-2515630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2" o:spid="_x0000_s2139" o:spt="136" type="#_x0000_t136" style="position:absolute;left:0pt;margin-left:391.9pt;margin-top:288.1pt;height:18.85pt;width:119.4pt;mso-position-horizontal-relative:page;mso-position-vertical-relative:page;rotation:21626880f;z-index:-2515650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4" o:spid="_x0000_s2140" o:spt="136" type="#_x0000_t136" style="position:absolute;left:0pt;margin-left:86.9pt;margin-top:532.1pt;height:18.85pt;width:119.4pt;mso-position-horizontal-relative:page;mso-position-vertical-relative:page;rotation:21626880f;z-index:-2515671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86" o:spid="_x0000_s2141" o:spt="136" type="#_x0000_t136" style="position:absolute;left:0pt;margin-left:491.9pt;margin-top:532.1pt;height:18.85pt;width:119.4pt;mso-position-horizontal-relative:page;mso-position-vertical-relative:page;rotation:21626880f;z-index:-2515660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42" o:spid="_x0000_s2142" style="position:absolute;left:0pt;margin-left:30pt;margin-top:29.5pt;height:1pt;width:535pt;mso-position-horizontal-relative:page;mso-position-vertical-relative:page;z-index:-25156403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1F3FC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94" o:spid="_x0000_s2143" o:spt="136" type="#_x0000_t136" style="position:absolute;left:0pt;margin-left:86.9pt;margin-top:27.75pt;height:18.85pt;width:119.4pt;rotation:21626880f;z-index:-25155481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6" o:spid="_x0000_s2144" o:spt="136" type="#_x0000_t136" style="position:absolute;left:0pt;margin-left:-13.05pt;margin-top:288.1pt;height:18.85pt;width:119.4pt;mso-position-horizontal-relative:page;mso-position-vertical-relative:page;rotation:21626880f;z-index:-2515609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98" o:spid="_x0000_s2145" o:spt="136" type="#_x0000_t136" style="position:absolute;left:0pt;margin-left:491.9pt;margin-top:44.1pt;height:18.85pt;width:119.4pt;mso-position-horizontal-relative:page;mso-position-vertical-relative:page;rotation:21626880f;z-index:-25155584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0" o:spid="_x0000_s2146" o:spt="136" type="#_x0000_t136" style="position:absolute;left:0pt;margin-left:391.9pt;margin-top:288.1pt;height:18.85pt;width:119.4pt;mso-position-horizontal-relative:page;mso-position-vertical-relative:page;rotation:21626880f;z-index:-2515599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2" o:spid="_x0000_s2147" o:spt="136" type="#_x0000_t136" style="position:absolute;left:0pt;margin-left:86.9pt;margin-top:532.1pt;height:18.85pt;width:119.4pt;mso-position-horizontal-relative:page;mso-position-vertical-relative:page;rotation:21626880f;z-index:-2515589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4" o:spid="_x0000_s2148" o:spt="136" type="#_x0000_t136" style="position:absolute;left:0pt;margin-left:491.9pt;margin-top:532.1pt;height:18.85pt;width:119.4pt;mso-position-horizontal-relative:page;mso-position-vertical-relative:page;rotation:21626880f;z-index:-2515578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49" o:spid="_x0000_s2149" style="position:absolute;left:0pt;margin-left:30pt;margin-top:29.5pt;height:1pt;width:535pt;mso-position-horizontal-relative:page;mso-position-vertical-relative:page;z-index:-2515568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3896E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12" o:spid="_x0000_s2150" o:spt="136" type="#_x0000_t136" style="position:absolute;left:0pt;margin-left:86.9pt;margin-top:27.75pt;height:18.85pt;width:119.4pt;rotation:21626880f;z-index:-25154560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14" o:spid="_x0000_s2151" o:spt="136" type="#_x0000_t136" style="position:absolute;left:0pt;margin-left:-13.05pt;margin-top:288.1pt;height:18.85pt;width:119.4pt;mso-position-horizontal-relative:page;mso-position-vertical-relative:page;rotation:21626880f;z-index:-2515537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16" o:spid="_x0000_s2152" o:spt="136" type="#_x0000_t136" style="position:absolute;left:0pt;margin-left:491.9pt;margin-top:44.1pt;height:18.85pt;width:119.4pt;mso-position-horizontal-relative:page;mso-position-vertical-relative:page;rotation:21626880f;z-index:-2515466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18" o:spid="_x0000_s2153" o:spt="136" type="#_x0000_t136" style="position:absolute;left:0pt;margin-left:391.9pt;margin-top:288.1pt;height:18.85pt;width:119.4pt;mso-position-horizontal-relative:page;mso-position-vertical-relative:page;rotation:21626880f;z-index:-2515527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0" o:spid="_x0000_s2154" o:spt="136" type="#_x0000_t136" style="position:absolute;left:0pt;margin-left:86.9pt;margin-top:532.1pt;height:18.85pt;width:119.4pt;mso-position-horizontal-relative:page;mso-position-vertical-relative:page;rotation:21626880f;z-index:-2515517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2" o:spid="_x0000_s2155" o:spt="136" type="#_x0000_t136" style="position:absolute;left:0pt;margin-left:-13.05pt;margin-top:776.1pt;height:18.85pt;width:119.4pt;mso-position-horizontal-relative:page;mso-position-vertical-relative:page;rotation:21626880f;z-index:-2515496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4" o:spid="_x0000_s2156" o:spt="136" type="#_x0000_t136" style="position:absolute;left:0pt;margin-left:491.9pt;margin-top:532.1pt;height:18.85pt;width:119.4pt;mso-position-horizontal-relative:page;mso-position-vertical-relative:page;rotation:21626880f;z-index:-2515507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6" o:spid="_x0000_s2157" o:spt="136" type="#_x0000_t136" style="position:absolute;left:0pt;margin-left:391.9pt;margin-top:776.1pt;height:18.85pt;width:119.4pt;mso-position-horizontal-relative:page;mso-position-vertical-relative:page;rotation:21626880f;z-index:-2515486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58" o:spid="_x0000_s2158" style="position:absolute;left:0pt;margin-left:30pt;margin-top:29.5pt;height:1pt;width:535pt;mso-position-horizontal-relative:page;mso-position-vertical-relative:page;z-index:-25154764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7DC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1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30E2C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30" o:spid="_x0000_s2159" o:spt="136" type="#_x0000_t136" style="position:absolute;left:0pt;margin-left:86.9pt;margin-top:27.75pt;height:18.85pt;width:119.4pt;rotation:21626880f;z-index:-25153638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2" o:spid="_x0000_s2160" o:spt="136" type="#_x0000_t136" style="position:absolute;left:0pt;margin-left:-13.05pt;margin-top:288.1pt;height:18.85pt;width:119.4pt;mso-position-horizontal-relative:page;mso-position-vertical-relative:page;rotation:21626880f;z-index:-2515415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4" o:spid="_x0000_s2161" o:spt="136" type="#_x0000_t136" style="position:absolute;left:0pt;margin-left:491.9pt;margin-top:44.1pt;height:18.85pt;width:119.4pt;mso-position-horizontal-relative:page;mso-position-vertical-relative:page;rotation:21626880f;z-index:-2515374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6" o:spid="_x0000_s2162" o:spt="136" type="#_x0000_t136" style="position:absolute;left:0pt;margin-left:391.9pt;margin-top:288.1pt;height:18.85pt;width:119.4pt;mso-position-horizontal-relative:page;mso-position-vertical-relative:page;rotation:21626880f;z-index:-2515445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38" o:spid="_x0000_s2163" o:spt="136" type="#_x0000_t136" style="position:absolute;left:0pt;margin-left:86.9pt;margin-top:532.1pt;height:18.85pt;width:119.4pt;mso-position-horizontal-relative:page;mso-position-vertical-relative:page;rotation:21626880f;z-index:-2515425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0" o:spid="_x0000_s2164" o:spt="136" type="#_x0000_t136" style="position:absolute;left:0pt;margin-left:-13.05pt;margin-top:776.1pt;height:18.85pt;width:119.4pt;mso-position-horizontal-relative:page;mso-position-vertical-relative:page;rotation:21626880f;z-index:-2515394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2" o:spid="_x0000_s2165" o:spt="136" type="#_x0000_t136" style="position:absolute;left:0pt;margin-left:491.9pt;margin-top:532.1pt;height:18.85pt;width:119.4pt;mso-position-horizontal-relative:page;mso-position-vertical-relative:page;rotation:21626880f;z-index:-2515435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4" o:spid="_x0000_s2166" o:spt="136" type="#_x0000_t136" style="position:absolute;left:0pt;margin-left:391.9pt;margin-top:776.1pt;height:18.85pt;width:119.4pt;mso-position-horizontal-relative:page;mso-position-vertical-relative:page;rotation:21626880f;z-index:-2515404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67" o:spid="_x0000_s2167" style="position:absolute;left:0pt;margin-left:30pt;margin-top:29.5pt;height:1pt;width:535pt;mso-position-horizontal-relative:page;mso-position-vertical-relative:page;z-index:-25153843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38AC99">
    <w:pPr>
      <w:pStyle w:val="2"/>
      <w:spacing w:line="14" w:lineRule="auto"/>
      <w:rPr>
        <w:sz w:val="2"/>
      </w:rPr>
    </w:pPr>
    <w:r>
      <w:pict>
        <v:shape id="PowerPlusWaterMarkObject18" o:spid="_x0000_s2057" o:spt="136" type="#_x0000_t136" style="position:absolute;left:0pt;margin-left:-13.05pt;margin-top:288.1pt;height:18.85pt;width:119.4pt;mso-position-horizontal-relative:page;mso-position-vertical-relative:page;rotation:21626880f;z-index:-25164902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0" o:spid="_x0000_s2058" o:spt="136" type="#_x0000_t136" style="position:absolute;left:0pt;margin-left:86.9pt;margin-top:532.1pt;height:18.85pt;width:119.4pt;mso-position-horizontal-relative:page;mso-position-vertical-relative:page;rotation:21626880f;z-index:-2516480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2" o:spid="_x0000_s2059" o:spt="136" type="#_x0000_t136" style="position:absolute;left:0pt;margin-left:-13.05pt;margin-top:776.1pt;height:18.85pt;width:119.4pt;mso-position-horizontal-relative:page;mso-position-vertical-relative:page;rotation:21626880f;z-index:-2516469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4" o:spid="_x0000_s2060" o:spt="136" type="#_x0000_t136" style="position:absolute;left:0pt;margin-left:491.9pt;margin-top:532.1pt;height:18.85pt;width:119.4pt;mso-position-horizontal-relative:page;mso-position-vertical-relative:page;rotation:21626880f;z-index:-2516459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6" o:spid="_x0000_s2061" o:spt="136" type="#_x0000_t136" style="position:absolute;left:0pt;margin-left:86.9pt;margin-top:44.1pt;height:18.85pt;width:119.4pt;mso-position-horizontal-relative:page;mso-position-vertical-relative:page;rotation:21626880f;z-index:-2516449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8" o:spid="_x0000_s2062" o:spt="136" type="#_x0000_t136" style="position:absolute;left:0pt;margin-left:491.9pt;margin-top:44.1pt;height:18.85pt;width:119.4pt;mso-position-horizontal-relative:page;mso-position-vertical-relative:page;rotation:21626880f;z-index:-2516439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0" o:spid="_x0000_s2063" o:spt="136" type="#_x0000_t136" style="position:absolute;left:0pt;margin-left:391.9pt;margin-top:776.1pt;height:18.85pt;width:119.4pt;mso-position-horizontal-relative:page;mso-position-vertical-relative:page;rotation:21626880f;z-index:-2516428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2" o:spid="_x0000_s2064" o:spt="136" type="#_x0000_t136" style="position:absolute;left:0pt;margin-left:391.9pt;margin-top:288.1pt;height:18.85pt;width:119.4pt;mso-position-horizontal-relative:page;mso-position-vertical-relative:page;rotation:21626880f;z-index:-2516418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</w:p>
</w:hdr>
</file>

<file path=word/header2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54F520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248" o:spid="_x0000_s2168" o:spt="136" type="#_x0000_t136" style="position:absolute;left:0pt;margin-left:86.9pt;margin-top:27.75pt;height:18.85pt;width:119.4pt;rotation:21626880f;z-index:-25153228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50" o:spid="_x0000_s2169" o:spt="136" type="#_x0000_t136" style="position:absolute;left:0pt;margin-left:-13.05pt;margin-top:776.1pt;height:18.85pt;width:119.4pt;mso-position-horizontal-relative:page;mso-position-vertical-relative:page;rotation:21626880f;z-index:-2515343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252" o:spid="_x0000_s2170" o:spt="136" type="#_x0000_t136" style="position:absolute;left:0pt;margin-left:391.9pt;margin-top:776.1pt;height:18.85pt;width:119.4pt;mso-position-horizontal-relative:page;mso-position-vertical-relative:page;rotation:21626880f;z-index:-2515353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71" o:spid="_x0000_s2171" style="position:absolute;left:0pt;margin-left:30pt;margin-top:29.5pt;height:1pt;width:535pt;mso-position-horizontal-relative:page;mso-position-vertical-relative:page;z-index:-25153331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02D4036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34" o:spid="_x0000_s2065" o:spt="136" type="#_x0000_t136" style="position:absolute;left:0pt;margin-left:86.9pt;margin-top:27.75pt;height:18.85pt;width:119.4pt;rotation:21626880f;z-index:-25163264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6" o:spid="_x0000_s2066" o:spt="136" type="#_x0000_t136" style="position:absolute;left:0pt;margin-left:-13.05pt;margin-top:288.1pt;height:18.85pt;width:119.4pt;mso-position-horizontal-relative:page;mso-position-vertical-relative:page;rotation:21626880f;z-index:-2516408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38" o:spid="_x0000_s2067" o:spt="136" type="#_x0000_t136" style="position:absolute;left:0pt;margin-left:491.9pt;margin-top:44.1pt;height:18.85pt;width:119.4pt;mso-position-horizontal-relative:page;mso-position-vertical-relative:page;rotation:21626880f;z-index:-2516336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0" o:spid="_x0000_s2068" o:spt="136" type="#_x0000_t136" style="position:absolute;left:0pt;margin-left:391.9pt;margin-top:288.1pt;height:18.85pt;width:119.4pt;mso-position-horizontal-relative:page;mso-position-vertical-relative:page;rotation:21626880f;z-index:-25163980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2" o:spid="_x0000_s2069" o:spt="136" type="#_x0000_t136" style="position:absolute;left:0pt;margin-left:86.9pt;margin-top:532.1pt;height:18.85pt;width:119.4pt;mso-position-horizontal-relative:page;mso-position-vertical-relative:page;rotation:21626880f;z-index:-2516377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4" o:spid="_x0000_s2070" o:spt="136" type="#_x0000_t136" style="position:absolute;left:0pt;margin-left:-13.05pt;margin-top:776.1pt;height:18.85pt;width:119.4pt;mso-position-horizontal-relative:page;mso-position-vertical-relative:page;rotation:21626880f;z-index:-2516357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6" o:spid="_x0000_s2071" o:spt="136" type="#_x0000_t136" style="position:absolute;left:0pt;margin-left:491.9pt;margin-top:532.1pt;height:18.85pt;width:119.4pt;mso-position-horizontal-relative:page;mso-position-vertical-relative:page;rotation:21626880f;z-index:-2516387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48" o:spid="_x0000_s2072" o:spt="136" type="#_x0000_t136" style="position:absolute;left:0pt;margin-left:391.9pt;margin-top:776.1pt;height:18.85pt;width:119.4pt;mso-position-horizontal-relative:page;mso-position-vertical-relative:page;rotation:21626880f;z-index:-2516367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73" o:spid="_x0000_s2073" style="position:absolute;left:0pt;margin-left:30pt;margin-top:29.5pt;height:1pt;width:535pt;mso-position-horizontal-relative:page;mso-position-vertical-relative:page;z-index:-25163468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8E427F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52" o:spid="_x0000_s2074" o:spt="136" type="#_x0000_t136" style="position:absolute;left:0pt;margin-left:86.9pt;margin-top:27.75pt;height:18.85pt;width:119.4pt;rotation:21626880f;z-index:-251623424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4" o:spid="_x0000_s2075" o:spt="136" type="#_x0000_t136" style="position:absolute;left:0pt;margin-left:-13.05pt;margin-top:288.1pt;height:18.85pt;width:119.4pt;mso-position-horizontal-relative:page;mso-position-vertical-relative:page;rotation:21626880f;z-index:-2516316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6" o:spid="_x0000_s2076" o:spt="136" type="#_x0000_t136" style="position:absolute;left:0pt;margin-left:491.9pt;margin-top:44.1pt;height:18.85pt;width:119.4pt;mso-position-horizontal-relative:page;mso-position-vertical-relative:page;rotation:21626880f;z-index:-2516244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58" o:spid="_x0000_s2077" o:spt="136" type="#_x0000_t136" style="position:absolute;left:0pt;margin-left:391.9pt;margin-top:288.1pt;height:18.85pt;width:119.4pt;mso-position-horizontal-relative:page;mso-position-vertical-relative:page;rotation:21626880f;z-index:-25163059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0" o:spid="_x0000_s2078" o:spt="136" type="#_x0000_t136" style="position:absolute;left:0pt;margin-left:86.9pt;margin-top:532.1pt;height:18.85pt;width:119.4pt;mso-position-horizontal-relative:page;mso-position-vertical-relative:page;rotation:21626880f;z-index:-2516295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2" o:spid="_x0000_s2079" o:spt="136" type="#_x0000_t136" style="position:absolute;left:0pt;margin-left:-13.05pt;margin-top:776.1pt;height:18.85pt;width:119.4pt;mso-position-horizontal-relative:page;mso-position-vertical-relative:page;rotation:21626880f;z-index:-2516285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4" o:spid="_x0000_s2080" o:spt="136" type="#_x0000_t136" style="position:absolute;left:0pt;margin-left:491.9pt;margin-top:532.1pt;height:18.85pt;width:119.4pt;mso-position-horizontal-relative:page;mso-position-vertical-relative:page;rotation:21626880f;z-index:-2516275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66" o:spid="_x0000_s2081" o:spt="136" type="#_x0000_t136" style="position:absolute;left:0pt;margin-left:391.9pt;margin-top:776.1pt;height:18.85pt;width:119.4pt;mso-position-horizontal-relative:page;mso-position-vertical-relative:page;rotation:21626880f;z-index:-2516264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82" o:spid="_x0000_s2082" style="position:absolute;left:0pt;margin-left:30pt;margin-top:29.5pt;height:1pt;width:535pt;mso-position-horizontal-relative:page;mso-position-vertical-relative:page;z-index:-251625472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7DC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E4BB11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88" o:spid="_x0000_s2092" o:spt="136" type="#_x0000_t136" style="position:absolute;left:0pt;margin-left:86.9pt;margin-top:27.75pt;height:18.85pt;width:119.4pt;rotation:21626880f;z-index:-251604992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0" o:spid="_x0000_s2093" o:spt="136" type="#_x0000_t136" style="position:absolute;left:0pt;margin-left:-13.05pt;margin-top:288.1pt;height:18.85pt;width:119.4pt;mso-position-horizontal-relative:page;mso-position-vertical-relative:page;rotation:21626880f;z-index:-25161011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2" o:spid="_x0000_s2094" o:spt="136" type="#_x0000_t136" style="position:absolute;left:0pt;margin-left:491.9pt;margin-top:44.1pt;height:18.85pt;width:119.4pt;mso-position-horizontal-relative:page;mso-position-vertical-relative:page;rotation:21626880f;z-index:-25160601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4" o:spid="_x0000_s2095" o:spt="136" type="#_x0000_t136" style="position:absolute;left:0pt;margin-left:391.9pt;margin-top:288.1pt;height:18.85pt;width:119.4pt;mso-position-horizontal-relative:page;mso-position-vertical-relative:page;rotation:21626880f;z-index:-2516131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6" o:spid="_x0000_s2096" o:spt="136" type="#_x0000_t136" style="position:absolute;left:0pt;margin-left:86.9pt;margin-top:532.1pt;height:18.85pt;width:119.4pt;mso-position-horizontal-relative:page;mso-position-vertical-relative:page;rotation:21626880f;z-index:-25161216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98" o:spid="_x0000_s2097" o:spt="136" type="#_x0000_t136" style="position:absolute;left:0pt;margin-left:-13.05pt;margin-top:776.1pt;height:18.85pt;width:119.4pt;mso-position-horizontal-relative:page;mso-position-vertical-relative:page;rotation:21626880f;z-index:-25160806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0" o:spid="_x0000_s2098" o:spt="136" type="#_x0000_t136" style="position:absolute;left:0pt;margin-left:491.9pt;margin-top:532.1pt;height:18.85pt;width:119.4pt;mso-position-horizontal-relative:page;mso-position-vertical-relative:page;rotation:21626880f;z-index:-25161113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2" o:spid="_x0000_s2099" o:spt="136" type="#_x0000_t136" style="position:absolute;left:0pt;margin-left:391.9pt;margin-top:776.1pt;height:18.85pt;width:119.4pt;mso-position-horizontal-relative:page;mso-position-vertical-relative:page;rotation:21626880f;z-index:-25160908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0" o:spid="_x0000_s2100" style="position:absolute;left:0pt;margin-left:30pt;margin-top:29.5pt;height:1pt;width:535pt;mso-position-horizontal-relative:page;mso-position-vertical-relative:page;z-index:-251607040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513E5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06" o:spid="_x0000_s2101" o:spt="136" type="#_x0000_t136" style="position:absolute;left:0pt;margin-left:86.9pt;margin-top:27.75pt;height:18.85pt;width:119.4pt;rotation:21626880f;z-index:-251595776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08" o:spid="_x0000_s2102" o:spt="136" type="#_x0000_t136" style="position:absolute;left:0pt;margin-left:-13.05pt;margin-top:288.1pt;height:18.85pt;width:119.4pt;mso-position-horizontal-relative:page;mso-position-vertical-relative:page;rotation:21626880f;z-index:-25160396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0" o:spid="_x0000_s2103" o:spt="136" type="#_x0000_t136" style="position:absolute;left:0pt;margin-left:491.9pt;margin-top:44.1pt;height:18.85pt;width:119.4pt;mso-position-horizontal-relative:page;mso-position-vertical-relative:page;rotation:21626880f;z-index:-2515968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2" o:spid="_x0000_s2104" o:spt="136" type="#_x0000_t136" style="position:absolute;left:0pt;margin-left:391.9pt;margin-top:288.1pt;height:18.85pt;width:119.4pt;mso-position-horizontal-relative:page;mso-position-vertical-relative:page;rotation:21626880f;z-index:-25160294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4" o:spid="_x0000_s2105" o:spt="136" type="#_x0000_t136" style="position:absolute;left:0pt;margin-left:86.9pt;margin-top:532.1pt;height:18.85pt;width:119.4pt;mso-position-horizontal-relative:page;mso-position-vertical-relative:page;rotation:21626880f;z-index:-25160192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6" o:spid="_x0000_s2106" o:spt="136" type="#_x0000_t136" style="position:absolute;left:0pt;margin-left:-13.05pt;margin-top:776.1pt;height:18.85pt;width:119.4pt;mso-position-horizontal-relative:page;mso-position-vertical-relative:page;rotation:21626880f;z-index:-25159884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18" o:spid="_x0000_s2107" o:spt="136" type="#_x0000_t136" style="position:absolute;left:0pt;margin-left:491.9pt;margin-top:532.1pt;height:18.85pt;width:119.4pt;mso-position-horizontal-relative:page;mso-position-vertical-relative:page;rotation:21626880f;z-index:-25160089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0" o:spid="_x0000_s2108" o:spt="136" type="#_x0000_t136" style="position:absolute;left:0pt;margin-left:391.9pt;margin-top:776.1pt;height:18.85pt;width:119.4pt;mso-position-horizontal-relative:page;mso-position-vertical-relative:page;rotation:21626880f;z-index:-25159987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09" o:spid="_x0000_s2109" style="position:absolute;left:0pt;margin-left:30pt;margin-top:29.5pt;height:1pt;width:535pt;mso-position-horizontal-relative:page;mso-position-vertical-relative:page;z-index:-25159782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AA7DD3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124" o:spid="_x0000_s2110" o:spt="136" type="#_x0000_t136" style="position:absolute;left:0pt;margin-left:86.9pt;margin-top:27.75pt;height:18.85pt;width:119.4pt;rotation:21626880f;z-index:-251586560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6" o:spid="_x0000_s2111" o:spt="136" type="#_x0000_t136" style="position:absolute;left:0pt;margin-left:-13.05pt;margin-top:288.1pt;height:18.85pt;width:119.4pt;mso-position-horizontal-relative:page;mso-position-vertical-relative:page;rotation:21626880f;z-index:-2515896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28" o:spid="_x0000_s2112" o:spt="136" type="#_x0000_t136" style="position:absolute;left:0pt;margin-left:491.9pt;margin-top:44.1pt;height:18.85pt;width:119.4pt;mso-position-horizontal-relative:page;mso-position-vertical-relative:page;rotation:21626880f;z-index:-25158758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0" o:spid="_x0000_s2113" o:spt="136" type="#_x0000_t136" style="position:absolute;left:0pt;margin-left:391.9pt;margin-top:288.1pt;height:18.85pt;width:119.4pt;mso-position-horizontal-relative:page;mso-position-vertical-relative:page;rotation:21626880f;z-index:-2515947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2" o:spid="_x0000_s2114" o:spt="136" type="#_x0000_t136" style="position:absolute;left:0pt;margin-left:86.9pt;margin-top:532.1pt;height:18.85pt;width:119.4pt;mso-position-horizontal-relative:page;mso-position-vertical-relative:page;rotation:21626880f;z-index:-2515937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4" o:spid="_x0000_s2115" o:spt="136" type="#_x0000_t136" style="position:absolute;left:0pt;margin-left:-13.05pt;margin-top:776.1pt;height:18.85pt;width:119.4pt;mso-position-horizontal-relative:page;mso-position-vertical-relative:page;rotation:21626880f;z-index:-2515927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6" o:spid="_x0000_s2116" o:spt="136" type="#_x0000_t136" style="position:absolute;left:0pt;margin-left:491.9pt;margin-top:532.1pt;height:18.85pt;width:119.4pt;mso-position-horizontal-relative:page;mso-position-vertical-relative:page;rotation:21626880f;z-index:-2515916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138" o:spid="_x0000_s2117" o:spt="136" type="#_x0000_t136" style="position:absolute;left:0pt;margin-left:391.9pt;margin-top:776.1pt;height:18.85pt;width:119.4pt;mso-position-horizontal-relative:page;mso-position-vertical-relative:page;rotation:21626880f;z-index:-25159065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118" o:spid="_x0000_s2118" style="position:absolute;left:0pt;margin-left:30pt;margin-top:29.5pt;height:1pt;width:535pt;mso-position-horizontal-relative:page;mso-position-vertical-relative:page;z-index:-251588608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E97DC7">
    <w:pPr>
      <w:spacing w:before="32" w:line="210" w:lineRule="exact"/>
      <w:ind w:left="649"/>
      <w:rPr>
        <w:rFonts w:ascii="宋体" w:hAnsi="宋体" w:eastAsia="宋体" w:cs="宋体"/>
        <w:sz w:val="16"/>
        <w:szCs w:val="16"/>
      </w:rPr>
    </w:pPr>
    <w:r>
      <w:pict>
        <v:shape id="PowerPlusWaterMarkObject70" o:spid="_x0000_s2083" o:spt="136" type="#_x0000_t136" style="position:absolute;left:0pt;margin-left:86.9pt;margin-top:27.75pt;height:18.85pt;width:119.4pt;rotation:21626880f;z-index:-251614208;mso-width-relative:page;mso-height-relative:page;" fillcolor="#404040" filled="t" stroked="f" coordsize="21600,21600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2" o:spid="_x0000_s2084" o:spt="136" type="#_x0000_t136" style="position:absolute;left:0pt;margin-left:-13.05pt;margin-top:288.1pt;height:18.85pt;width:119.4pt;mso-position-horizontal-relative:page;mso-position-vertical-relative:page;rotation:21626880f;z-index:-25161728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4" o:spid="_x0000_s2085" o:spt="136" type="#_x0000_t136" style="position:absolute;left:0pt;margin-left:491.9pt;margin-top:44.1pt;height:18.85pt;width:119.4pt;mso-position-horizontal-relative:page;mso-position-vertical-relative:page;rotation:21626880f;z-index:-25161523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6" o:spid="_x0000_s2086" o:spt="136" type="#_x0000_t136" style="position:absolute;left:0pt;margin-left:391.9pt;margin-top:288.1pt;height:18.85pt;width:119.4pt;mso-position-horizontal-relative:page;mso-position-vertical-relative:page;rotation:21626880f;z-index:-251618304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78" o:spid="_x0000_s2087" o:spt="136" type="#_x0000_t136" style="position:absolute;left:0pt;margin-left:86.9pt;margin-top:532.1pt;height:18.85pt;width:119.4pt;mso-position-horizontal-relative:page;mso-position-vertical-relative:page;rotation:21626880f;z-index:-251621376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0" o:spid="_x0000_s2088" o:spt="136" type="#_x0000_t136" style="position:absolute;left:0pt;margin-left:-13.05pt;margin-top:776.1pt;height:18.85pt;width:119.4pt;mso-position-horizontal-relative:page;mso-position-vertical-relative:page;rotation:21626880f;z-index:-251619328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2" o:spid="_x0000_s2089" o:spt="136" type="#_x0000_t136" style="position:absolute;left:0pt;margin-left:491.9pt;margin-top:532.1pt;height:18.85pt;width:119.4pt;mso-position-horizontal-relative:page;mso-position-vertical-relative:page;rotation:21626880f;z-index:-251622400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PowerPlusWaterMarkObject84" o:spid="_x0000_s2090" o:spt="136" type="#_x0000_t136" style="position:absolute;left:0pt;margin-left:391.9pt;margin-top:776.1pt;height:18.85pt;width:119.4pt;mso-position-horizontal-relative:page;mso-position-vertical-relative:page;rotation:21626880f;z-index:-251620352;mso-width-relative:page;mso-height-relative:page;" fillcolor="#404040" filled="t" stroked="f" coordsize="21600,21600" o:allowincell="f">
          <v:path/>
          <v:fill on="t" opacity="26214f" focussize="0,0"/>
          <v:stroke on="f"/>
          <v:imagedata o:title=""/>
          <o:lock v:ext="edit"/>
          <v:textpath on="t" fitpath="t" trim="t" xscale="f" string="仅供内部审核" style="font-family:SimSun;font-size:8pt;v-text-align:center;"/>
        </v:shape>
      </w:pict>
    </w:r>
    <w:r>
      <w:pict>
        <v:shape id="_x0000_s2091" o:spid="_x0000_s2091" style="position:absolute;left:0pt;margin-left:30pt;margin-top:29.5pt;height:1pt;width:535pt;mso-position-horizontal-relative:page;mso-position-vertical-relative:page;z-index:-251616256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兴县瓦塘镇中心卫生院2023年单位决算公开报告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92A04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6" Type="http://schemas.openxmlformats.org/officeDocument/2006/relationships/fontTable" Target="fontTable.xml"/><Relationship Id="rId55" Type="http://schemas.openxmlformats.org/officeDocument/2006/relationships/customXml" Target="../customXml/item1.xml"/><Relationship Id="rId54" Type="http://schemas.openxmlformats.org/officeDocument/2006/relationships/image" Target="media/image6.jpeg"/><Relationship Id="rId53" Type="http://schemas.openxmlformats.org/officeDocument/2006/relationships/image" Target="media/image5.jpeg"/><Relationship Id="rId52" Type="http://schemas.openxmlformats.org/officeDocument/2006/relationships/image" Target="media/image4.jpeg"/><Relationship Id="rId51" Type="http://schemas.openxmlformats.org/officeDocument/2006/relationships/image" Target="media/image3.jpeg"/><Relationship Id="rId50" Type="http://schemas.openxmlformats.org/officeDocument/2006/relationships/image" Target="media/image2.jpeg"/><Relationship Id="rId5" Type="http://schemas.openxmlformats.org/officeDocument/2006/relationships/header" Target="header1.xml"/><Relationship Id="rId49" Type="http://schemas.openxmlformats.org/officeDocument/2006/relationships/image" Target="media/image1.jpeg"/><Relationship Id="rId48" Type="http://schemas.openxmlformats.org/officeDocument/2006/relationships/theme" Target="theme/theme1.xml"/><Relationship Id="rId47" Type="http://schemas.openxmlformats.org/officeDocument/2006/relationships/footer" Target="footer23.xml"/><Relationship Id="rId46" Type="http://schemas.openxmlformats.org/officeDocument/2006/relationships/footer" Target="footer22.xml"/><Relationship Id="rId45" Type="http://schemas.openxmlformats.org/officeDocument/2006/relationships/footer" Target="footer21.xml"/><Relationship Id="rId44" Type="http://schemas.openxmlformats.org/officeDocument/2006/relationships/footer" Target="footer20.xml"/><Relationship Id="rId43" Type="http://schemas.openxmlformats.org/officeDocument/2006/relationships/header" Target="header20.xml"/><Relationship Id="rId42" Type="http://schemas.openxmlformats.org/officeDocument/2006/relationships/footer" Target="footer19.xml"/><Relationship Id="rId41" Type="http://schemas.openxmlformats.org/officeDocument/2006/relationships/header" Target="header19.xml"/><Relationship Id="rId40" Type="http://schemas.openxmlformats.org/officeDocument/2006/relationships/footer" Target="footer18.xml"/><Relationship Id="rId4" Type="http://schemas.openxmlformats.org/officeDocument/2006/relationships/endnotes" Target="endnotes.xml"/><Relationship Id="rId39" Type="http://schemas.openxmlformats.org/officeDocument/2006/relationships/header" Target="header18.xml"/><Relationship Id="rId38" Type="http://schemas.openxmlformats.org/officeDocument/2006/relationships/footer" Target="footer17.xml"/><Relationship Id="rId37" Type="http://schemas.openxmlformats.org/officeDocument/2006/relationships/header" Target="header17.xml"/><Relationship Id="rId36" Type="http://schemas.openxmlformats.org/officeDocument/2006/relationships/footer" Target="footer16.xml"/><Relationship Id="rId35" Type="http://schemas.openxmlformats.org/officeDocument/2006/relationships/header" Target="header16.xml"/><Relationship Id="rId34" Type="http://schemas.openxmlformats.org/officeDocument/2006/relationships/footer" Target="footer15.xml"/><Relationship Id="rId33" Type="http://schemas.openxmlformats.org/officeDocument/2006/relationships/header" Target="header15.xml"/><Relationship Id="rId32" Type="http://schemas.openxmlformats.org/officeDocument/2006/relationships/footer" Target="footer14.xml"/><Relationship Id="rId31" Type="http://schemas.openxmlformats.org/officeDocument/2006/relationships/header" Target="header14.xml"/><Relationship Id="rId30" Type="http://schemas.openxmlformats.org/officeDocument/2006/relationships/footer" Target="footer13.xml"/><Relationship Id="rId3" Type="http://schemas.openxmlformats.org/officeDocument/2006/relationships/footnotes" Target="footnotes.xml"/><Relationship Id="rId29" Type="http://schemas.openxmlformats.org/officeDocument/2006/relationships/header" Target="header13.xml"/><Relationship Id="rId28" Type="http://schemas.openxmlformats.org/officeDocument/2006/relationships/footer" Target="footer12.xml"/><Relationship Id="rId27" Type="http://schemas.openxmlformats.org/officeDocument/2006/relationships/footer" Target="footer11.xml"/><Relationship Id="rId26" Type="http://schemas.openxmlformats.org/officeDocument/2006/relationships/header" Target="header12.xml"/><Relationship Id="rId25" Type="http://schemas.openxmlformats.org/officeDocument/2006/relationships/footer" Target="footer10.xml"/><Relationship Id="rId24" Type="http://schemas.openxmlformats.org/officeDocument/2006/relationships/footer" Target="footer9.xml"/><Relationship Id="rId23" Type="http://schemas.openxmlformats.org/officeDocument/2006/relationships/header" Target="header11.xml"/><Relationship Id="rId22" Type="http://schemas.openxmlformats.org/officeDocument/2006/relationships/footer" Target="footer8.xml"/><Relationship Id="rId21" Type="http://schemas.openxmlformats.org/officeDocument/2006/relationships/header" Target="header10.xml"/><Relationship Id="rId20" Type="http://schemas.openxmlformats.org/officeDocument/2006/relationships/footer" Target="footer7.xml"/><Relationship Id="rId2" Type="http://schemas.openxmlformats.org/officeDocument/2006/relationships/settings" Target="settings.xml"/><Relationship Id="rId19" Type="http://schemas.openxmlformats.org/officeDocument/2006/relationships/header" Target="header9.xml"/><Relationship Id="rId18" Type="http://schemas.openxmlformats.org/officeDocument/2006/relationships/footer" Target="footer6.xml"/><Relationship Id="rId17" Type="http://schemas.openxmlformats.org/officeDocument/2006/relationships/header" Target="header8.xml"/><Relationship Id="rId16" Type="http://schemas.openxmlformats.org/officeDocument/2006/relationships/footer" Target="footer5.xml"/><Relationship Id="rId15" Type="http://schemas.openxmlformats.org/officeDocument/2006/relationships/header" Target="header7.xml"/><Relationship Id="rId14" Type="http://schemas.openxmlformats.org/officeDocument/2006/relationships/footer" Target="footer4.xml"/><Relationship Id="rId13" Type="http://schemas.openxmlformats.org/officeDocument/2006/relationships/header" Target="header6.xml"/><Relationship Id="rId12" Type="http://schemas.openxmlformats.org/officeDocument/2006/relationships/footer" Target="footer3.xml"/><Relationship Id="rId11" Type="http://schemas.openxmlformats.org/officeDocument/2006/relationships/header" Target="header5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2052"/>
    <customShpInfo spid="_x0000_s2053"/>
    <customShpInfo spid="_x0000_s2054"/>
    <customShpInfo spid="_x0000_s2055"/>
    <customShpInfo spid="_x0000_s2056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  <customShpInfo spid="_x0000_s206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6"/>
    <customShpInfo spid="_x0000_s2077"/>
    <customShpInfo spid="_x0000_s2078"/>
    <customShpInfo spid="_x0000_s2079"/>
    <customShpInfo spid="_x0000_s2080"/>
    <customShpInfo spid="_x0000_s2081"/>
    <customShpInfo spid="_x0000_s2082"/>
    <customShpInfo spid="_x0000_s2083"/>
    <customShpInfo spid="_x0000_s2084"/>
    <customShpInfo spid="_x0000_s2085"/>
    <customShpInfo spid="_x0000_s2086"/>
    <customShpInfo spid="_x0000_s2087"/>
    <customShpInfo spid="_x0000_s2088"/>
    <customShpInfo spid="_x0000_s2089"/>
    <customShpInfo spid="_x0000_s2090"/>
    <customShpInfo spid="_x0000_s2091"/>
    <customShpInfo spid="_x0000_s2092"/>
    <customShpInfo spid="_x0000_s2093"/>
    <customShpInfo spid="_x0000_s2094"/>
    <customShpInfo spid="_x0000_s2095"/>
    <customShpInfo spid="_x0000_s2096"/>
    <customShpInfo spid="_x0000_s2097"/>
    <customShpInfo spid="_x0000_s2098"/>
    <customShpInfo spid="_x0000_s2099"/>
    <customShpInfo spid="_x0000_s2100"/>
    <customShpInfo spid="_x0000_s2101"/>
    <customShpInfo spid="_x0000_s2102"/>
    <customShpInfo spid="_x0000_s2103"/>
    <customShpInfo spid="_x0000_s2104"/>
    <customShpInfo spid="_x0000_s2105"/>
    <customShpInfo spid="_x0000_s2106"/>
    <customShpInfo spid="_x0000_s2107"/>
    <customShpInfo spid="_x0000_s2108"/>
    <customShpInfo spid="_x0000_s2109"/>
    <customShpInfo spid="_x0000_s2110"/>
    <customShpInfo spid="_x0000_s2111"/>
    <customShpInfo spid="_x0000_s2112"/>
    <customShpInfo spid="_x0000_s2113"/>
    <customShpInfo spid="_x0000_s2114"/>
    <customShpInfo spid="_x0000_s2115"/>
    <customShpInfo spid="_x0000_s2116"/>
    <customShpInfo spid="_x0000_s2117"/>
    <customShpInfo spid="_x0000_s2118"/>
    <customShpInfo spid="_x0000_s2119"/>
    <customShpInfo spid="_x0000_s2120"/>
    <customShpInfo spid="_x0000_s2121"/>
    <customShpInfo spid="_x0000_s2122"/>
    <customShpInfo spid="_x0000_s2123"/>
    <customShpInfo spid="_x0000_s2124"/>
    <customShpInfo spid="_x0000_s2125"/>
    <customShpInfo spid="_x0000_s2126"/>
    <customShpInfo spid="_x0000_s2127"/>
    <customShpInfo spid="_x0000_s2128"/>
    <customShpInfo spid="_x0000_s2129"/>
    <customShpInfo spid="_x0000_s2130"/>
    <customShpInfo spid="_x0000_s2131"/>
    <customShpInfo spid="_x0000_s2132"/>
    <customShpInfo spid="_x0000_s2133"/>
    <customShpInfo spid="_x0000_s2134"/>
    <customShpInfo spid="_x0000_s2135"/>
    <customShpInfo spid="_x0000_s2136"/>
    <customShpInfo spid="_x0000_s2137"/>
    <customShpInfo spid="_x0000_s2138"/>
    <customShpInfo spid="_x0000_s2139"/>
    <customShpInfo spid="_x0000_s2140"/>
    <customShpInfo spid="_x0000_s2141"/>
    <customShpInfo spid="_x0000_s2142"/>
    <customShpInfo spid="_x0000_s2143"/>
    <customShpInfo spid="_x0000_s2144"/>
    <customShpInfo spid="_x0000_s2145"/>
    <customShpInfo spid="_x0000_s2146"/>
    <customShpInfo spid="_x0000_s2147"/>
    <customShpInfo spid="_x0000_s2148"/>
    <customShpInfo spid="_x0000_s2149"/>
    <customShpInfo spid="_x0000_s2150"/>
    <customShpInfo spid="_x0000_s2151"/>
    <customShpInfo spid="_x0000_s2152"/>
    <customShpInfo spid="_x0000_s2153"/>
    <customShpInfo spid="_x0000_s2154"/>
    <customShpInfo spid="_x0000_s2155"/>
    <customShpInfo spid="_x0000_s2156"/>
    <customShpInfo spid="_x0000_s2157"/>
    <customShpInfo spid="_x0000_s2158"/>
    <customShpInfo spid="_x0000_s2159"/>
    <customShpInfo spid="_x0000_s2160"/>
    <customShpInfo spid="_x0000_s2161"/>
    <customShpInfo spid="_x0000_s2162"/>
    <customShpInfo spid="_x0000_s2163"/>
    <customShpInfo spid="_x0000_s2164"/>
    <customShpInfo spid="_x0000_s2165"/>
    <customShpInfo spid="_x0000_s2166"/>
    <customShpInfo spid="_x0000_s2167"/>
    <customShpInfo spid="_x0000_s2168"/>
    <customShpInfo spid="_x0000_s2169"/>
    <customShpInfo spid="_x0000_s2170"/>
    <customShpInfo spid="_x0000_s217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  <customShpInfo spid="_x0000_s1047"/>
    <customShpInfo spid="_x0000_s1048"/>
    <customShpInfo spid="_x0000_s1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25</Pages>
  <Words>693</Words>
  <Characters>717</Characters>
  <TotalTime>0</TotalTime>
  <ScaleCrop>false</ScaleCrop>
  <LinksUpToDate>false</LinksUpToDate>
  <CharactersWithSpaces>828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2025-09-25T18:20:00Z</dcterms:created>
  <dc:creator>Administrator</dc:creator>
  <cp:lastModifiedBy>平安</cp:lastModifiedBy>
  <dcterms:modified xsi:type="dcterms:W3CDTF">2025-09-26T01:18:54Z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2025-09-25T20:44:18Z</vt:filetime>
  </property>
  <property fmtid="{D5CDD505-2E9C-101B-9397-08002B2CF9AE}" pid="4" name="KSOProductBuildVer">
    <vt:lpwstr>2052-12.1.0.22529</vt:lpwstr>
  </property>
  <property fmtid="{D5CDD505-2E9C-101B-9397-08002B2CF9AE}" pid="5" name="ICV">
    <vt:lpwstr>B642544C4D1D4980ABBCF4BA96958F0C_13</vt:lpwstr>
  </property>
</Properties>
</file>