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Default Extension="png" ContentType="image/png"/>
  <Default Extension="jpeg" ContentType="image/jpe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line="240" w:lineRule="auto"/>
        <w:rPr>
          <w:rFonts w:ascii="Times New Roman"/>
          <w:sz w:val="20"/>
        </w:rPr>
      </w:pPr>
      <w:r>
        <w:rPr/>
        <w:pict>
          <v:shape style="position:absolute;margin-left:86.921059pt;margin-top:44.993229pt;width:120.4pt;height:20pt;mso-position-horizontal-relative:page;mso-position-vertical-relative:page;z-index:251658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60930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6602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86.921051pt;margin-top:532.993225pt;width:120.4pt;height:20pt;mso-position-horizontal-relative:page;mso-position-vertical-relative:page;z-index:251662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663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6643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665408;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before="1"/>
        <w:rPr>
          <w:rFonts w:ascii="Times New Roman"/>
          <w:sz w:val="28"/>
        </w:rPr>
      </w:pPr>
    </w:p>
    <w:p>
      <w:pPr>
        <w:spacing w:before="15"/>
        <w:ind w:left="0" w:right="167" w:firstLine="0"/>
        <w:jc w:val="center"/>
        <w:rPr>
          <w:rFonts w:ascii="PMingLiU" w:eastAsia="PMingLiU" w:hint="eastAsia"/>
          <w:sz w:val="35"/>
        </w:rPr>
      </w:pPr>
      <w:r>
        <w:rPr/>
        <w:pict>
          <v:shape style="position:absolute;margin-left:391.921051pt;margin-top:8.373240pt;width:120.4pt;height:20pt;mso-position-horizontal-relative:page;mso-position-vertical-relative:paragraph;z-index:251661312;rotation:331" type="#_x0000_t136" fillcolor="#3f3f3f" stroked="f">
            <o:extrusion v:ext="view" autorotationcenter="t"/>
            <v:textpath style="font-family:&amp;quot;宋体&amp;quot;;font-size:20pt;v-text-kern:t;mso-text-shadow:auto" string="仅供内部审核"/>
            <w10:wrap type="none"/>
          </v:shape>
        </w:pict>
      </w:r>
      <w:r>
        <w:rPr>
          <w:rFonts w:ascii="PMingLiU" w:eastAsia="PMingLiU" w:hint="eastAsia"/>
          <w:sz w:val="35"/>
        </w:rPr>
        <w:t>兴 县 职 业 中 学</w:t>
      </w:r>
    </w:p>
    <w:p>
      <w:pPr>
        <w:pStyle w:val="BodyText"/>
        <w:spacing w:line="240" w:lineRule="auto" w:before="5"/>
        <w:rPr>
          <w:rFonts w:ascii="PMingLiU"/>
          <w:sz w:val="47"/>
        </w:rPr>
      </w:pPr>
    </w:p>
    <w:p>
      <w:pPr>
        <w:spacing w:before="0"/>
        <w:ind w:left="0" w:right="168" w:firstLine="0"/>
        <w:jc w:val="center"/>
        <w:rPr>
          <w:rFonts w:ascii="PMingLiU" w:eastAsia="PMingLiU" w:hint="eastAsia"/>
          <w:sz w:val="35"/>
        </w:rPr>
      </w:pPr>
      <w:r>
        <w:rPr>
          <w:rFonts w:ascii="PMingLiU" w:eastAsia="PMingLiU" w:hint="eastAsia"/>
          <w:w w:val="110"/>
          <w:sz w:val="35"/>
        </w:rPr>
        <w:t>2 0 2 4 年 度 单 位 预 算 公 开</w:t>
      </w:r>
    </w:p>
    <w:p>
      <w:pPr>
        <w:spacing w:after="0"/>
        <w:jc w:val="center"/>
        <w:rPr>
          <w:rFonts w:ascii="PMingLiU" w:eastAsia="PMingLiU" w:hint="eastAsia"/>
          <w:sz w:val="35"/>
        </w:rPr>
        <w:sectPr>
          <w:type w:val="continuous"/>
          <w:pgSz w:w="11900" w:h="16840"/>
          <w:pgMar w:top="0" w:bottom="280" w:left="20" w:right="0"/>
        </w:sectPr>
      </w:pPr>
    </w:p>
    <w:p>
      <w:pPr>
        <w:pStyle w:val="BodyText"/>
        <w:spacing w:line="240" w:lineRule="auto"/>
        <w:rPr>
          <w:rFonts w:ascii="PMingLiU"/>
          <w:sz w:val="20"/>
        </w:rPr>
      </w:pPr>
      <w:r>
        <w:rPr/>
        <w:pict>
          <v:shape style="position:absolute;margin-left:-13.078944pt;margin-top:288.993225pt;width:120.4pt;height:20pt;mso-position-horizontal-relative:page;mso-position-vertical-relative:page;z-index:-260917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60913152;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PMingLiU"/>
          <w:sz w:val="20"/>
        </w:rPr>
      </w:pPr>
    </w:p>
    <w:p>
      <w:pPr>
        <w:pStyle w:val="BodyText"/>
        <w:spacing w:line="240" w:lineRule="auto" w:before="6"/>
        <w:rPr>
          <w:rFonts w:ascii="PMingLiU"/>
          <w:sz w:val="24"/>
        </w:rPr>
      </w:pPr>
    </w:p>
    <w:p>
      <w:pPr>
        <w:tabs>
          <w:tab w:pos="879" w:val="left" w:leader="none"/>
        </w:tabs>
        <w:spacing w:before="39"/>
        <w:ind w:left="0" w:right="19" w:firstLine="0"/>
        <w:jc w:val="center"/>
        <w:rPr>
          <w:rFonts w:ascii="仿宋" w:eastAsia="仿宋" w:hint="eastAsia"/>
          <w:b/>
          <w:sz w:val="44"/>
        </w:rPr>
      </w:pPr>
      <w:r>
        <w:rPr/>
        <w:pict>
          <v:shape style="position:absolute;margin-left:86.921059pt;margin-top:-.056772pt;width:120.4pt;height:20pt;mso-position-horizontal-relative:page;mso-position-vertical-relative:paragraph;z-index:251671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43236pt;width:100.4pt;height:20pt;mso-position-horizontal-relative:page;mso-position-vertical-relative:paragraph;z-index:251673600;rotation:331" type="#_x0000_t136" fillcolor="#3f3f3f" stroked="f">
            <o:extrusion v:ext="view" autorotationcenter="t"/>
            <v:textpath style="font-family:&amp;quot;宋体&amp;quot;;font-size:20pt;v-text-kern:t;mso-text-shadow:auto" string="仅供内部审"/>
            <w10:wrap type="none"/>
          </v:shape>
        </w:pict>
      </w:r>
      <w:bookmarkStart w:name="目  录" w:id="1"/>
      <w:bookmarkEnd w:id="1"/>
      <w:r>
        <w:rPr/>
      </w:r>
      <w:r>
        <w:rPr>
          <w:rFonts w:ascii="仿宋" w:eastAsia="仿宋" w:hint="eastAsia"/>
          <w:b/>
          <w:sz w:val="44"/>
        </w:rPr>
        <w:t>目</w:t>
        <w:tab/>
        <w:t>录</w:t>
      </w:r>
    </w:p>
    <w:p>
      <w:pPr>
        <w:tabs>
          <w:tab w:pos="9129" w:val="left" w:leader="none"/>
        </w:tabs>
        <w:spacing w:before="616"/>
        <w:ind w:left="0" w:right="18" w:firstLine="0"/>
        <w:jc w:val="center"/>
        <w:rPr>
          <w:rFonts w:ascii="仿宋" w:eastAsia="仿宋" w:hint="eastAsia"/>
          <w:b/>
          <w:sz w:val="26"/>
        </w:rPr>
      </w:pPr>
      <w:r>
        <w:rPr/>
        <w:pict>
          <v:line style="position:absolute;mso-position-horizontal-relative:page;mso-position-vertical-relative:paragraph;z-index:-260923392" from="150.5pt,43.799999pt" to="522.5pt,43.799999pt" stroked="true" strokeweight="1pt" strokecolor="#000000">
            <v:stroke dashstyle="dot"/>
            <w10:wrap type="none"/>
          </v:line>
        </w:pict>
      </w:r>
      <w:r>
        <w:rPr>
          <w:rFonts w:ascii="仿宋" w:eastAsia="仿宋" w:hint="eastAsia"/>
          <w:b/>
          <w:sz w:val="26"/>
        </w:rPr>
        <w:t>第一部分</w:t>
      </w:r>
      <w:r>
        <w:rPr>
          <w:rFonts w:ascii="仿宋" w:eastAsia="仿宋" w:hint="eastAsia"/>
          <w:b/>
          <w:spacing w:val="-5"/>
          <w:sz w:val="26"/>
        </w:rPr>
        <w:t> </w:t>
      </w:r>
      <w:r>
        <w:rPr>
          <w:rFonts w:ascii="仿宋" w:eastAsia="仿宋" w:hint="eastAsia"/>
          <w:b/>
          <w:sz w:val="26"/>
        </w:rPr>
        <w:t>概况</w:t>
        <w:tab/>
        <w:t>1</w:t>
      </w:r>
    </w:p>
    <w:p>
      <w:pPr>
        <w:tabs>
          <w:tab w:pos="10429" w:val="left" w:leader="none"/>
        </w:tabs>
        <w:spacing w:before="167"/>
        <w:ind w:left="1820" w:right="0" w:firstLine="0"/>
        <w:jc w:val="both"/>
        <w:rPr>
          <w:rFonts w:ascii="仿宋" w:eastAsia="仿宋" w:hint="eastAsia"/>
          <w:sz w:val="26"/>
        </w:rPr>
      </w:pPr>
      <w:r>
        <w:rPr/>
        <w:pict>
          <v:line style="position:absolute;mso-position-horizontal-relative:page;mso-position-vertical-relative:paragraph;z-index:-260922368" from="183pt,21.35pt" to="522.5pt,21.35pt" stroked="true" strokeweight="1pt" strokecolor="#000000">
            <v:stroke dashstyle="dot"/>
            <w10:wrap type="none"/>
          </v:line>
        </w:pict>
      </w:r>
      <w:r>
        <w:rPr>
          <w:rFonts w:ascii="仿宋" w:eastAsia="仿宋" w:hint="eastAsia"/>
          <w:sz w:val="26"/>
        </w:rPr>
        <w:t>一、本单位职责</w:t>
        <w:tab/>
        <w:t>1</w:t>
      </w:r>
    </w:p>
    <w:p>
      <w:pPr>
        <w:tabs>
          <w:tab w:pos="10429" w:val="left" w:leader="none"/>
        </w:tabs>
        <w:spacing w:before="167"/>
        <w:ind w:left="1820" w:right="0" w:firstLine="0"/>
        <w:jc w:val="both"/>
        <w:rPr>
          <w:rFonts w:ascii="仿宋" w:eastAsia="仿宋" w:hint="eastAsia"/>
          <w:sz w:val="26"/>
        </w:rPr>
      </w:pPr>
      <w:r>
        <w:rPr/>
        <w:pict>
          <v:line style="position:absolute;mso-position-horizontal-relative:page;mso-position-vertical-relative:paragraph;z-index:-260921344" from="196pt,21.35pt" to="522.5pt,21.35pt" stroked="true" strokeweight="1pt" strokecolor="#000000">
            <v:stroke dashstyle="dot"/>
            <w10:wrap type="none"/>
          </v:line>
        </w:pict>
      </w:r>
      <w:r>
        <w:rPr>
          <w:rFonts w:ascii="仿宋" w:eastAsia="仿宋" w:hint="eastAsia"/>
          <w:sz w:val="26"/>
        </w:rPr>
        <w:t>二、机构设置情况</w:t>
        <w:tab/>
        <w:t>1</w:t>
      </w:r>
    </w:p>
    <w:p>
      <w:pPr>
        <w:tabs>
          <w:tab w:pos="10299" w:val="left" w:leader="none"/>
          <w:tab w:pos="10429" w:val="left" w:leader="none"/>
        </w:tabs>
        <w:spacing w:line="360" w:lineRule="auto" w:before="167"/>
        <w:ind w:left="1820" w:right="1318" w:hanging="520"/>
        <w:jc w:val="both"/>
        <w:rPr>
          <w:rFonts w:ascii="仿宋" w:hAnsi="仿宋" w:eastAsia="仿宋" w:hint="eastAsia"/>
          <w:sz w:val="26"/>
        </w:rPr>
      </w:pPr>
      <w:r>
        <w:rPr/>
        <w:pict>
          <v:shape style="position:absolute;margin-left:391.921051pt;margin-top:116.343239pt;width:120.4pt;height:20pt;mso-position-horizontal-relative:page;mso-position-vertical-relative:paragraph;z-index:-260915200;rotation:331" type="#_x0000_t136" fillcolor="#3f3f3f" stroked="f">
            <o:extrusion v:ext="view" autorotationcenter="t"/>
            <v:textpath style="font-family:&amp;quot;宋体&amp;quot;;font-size:20pt;v-text-kern:t;mso-text-shadow:auto" string="仅供内部审核"/>
            <w10:wrap type="none"/>
          </v:shape>
        </w:pict>
      </w:r>
      <w:r>
        <w:rPr>
          <w:rFonts w:ascii="仿宋" w:hAnsi="仿宋" w:eastAsia="仿宋" w:hint="eastAsia"/>
          <w:b/>
          <w:sz w:val="26"/>
        </w:rPr>
        <w:t>第二部分 </w:t>
      </w:r>
      <w:r>
        <w:rPr>
          <w:rFonts w:ascii="仿宋" w:hAnsi="仿宋" w:eastAsia="仿宋" w:hint="eastAsia"/>
          <w:b/>
          <w:spacing w:val="116"/>
          <w:sz w:val="26"/>
        </w:rPr>
        <w:t> </w:t>
      </w:r>
      <w:r>
        <w:rPr>
          <w:rFonts w:ascii="仿宋" w:hAnsi="仿宋" w:eastAsia="仿宋" w:hint="eastAsia"/>
          <w:b/>
          <w:sz w:val="26"/>
        </w:rPr>
        <w:t>2024年单位预算报表</w:t>
      </w:r>
      <w:r>
        <w:rPr>
          <w:rFonts w:ascii="仿宋" w:hAnsi="仿宋" w:eastAsia="仿宋" w:hint="eastAsia"/>
          <w:b/>
          <w:sz w:val="26"/>
          <w:u w:val="dotted"/>
        </w:rPr>
        <w:t> </w:t>
        <w:tab/>
        <w:tab/>
      </w:r>
      <w:r>
        <w:rPr>
          <w:rFonts w:ascii="仿宋" w:hAnsi="仿宋" w:eastAsia="仿宋" w:hint="eastAsia"/>
          <w:b/>
          <w:spacing w:val="-17"/>
          <w:sz w:val="26"/>
        </w:rPr>
        <w:t>2 </w:t>
      </w:r>
      <w:r>
        <w:rPr>
          <w:rFonts w:ascii="仿宋" w:hAnsi="仿宋" w:eastAsia="仿宋" w:hint="eastAsia"/>
          <w:sz w:val="26"/>
        </w:rPr>
        <w:t>表一2024年预算收支总表</w:t>
      </w:r>
      <w:r>
        <w:rPr>
          <w:rFonts w:ascii="仿宋" w:hAnsi="仿宋" w:eastAsia="仿宋" w:hint="eastAsia"/>
          <w:sz w:val="26"/>
          <w:u w:val="dotted"/>
        </w:rPr>
        <w:t> </w:t>
        <w:tab/>
        <w:tab/>
      </w:r>
      <w:r>
        <w:rPr>
          <w:rFonts w:ascii="仿宋" w:hAnsi="仿宋" w:eastAsia="仿宋" w:hint="eastAsia"/>
          <w:spacing w:val="-17"/>
          <w:sz w:val="26"/>
        </w:rPr>
        <w:t>2 </w:t>
      </w:r>
      <w:r>
        <w:rPr>
          <w:rFonts w:ascii="仿宋" w:hAnsi="仿宋" w:eastAsia="仿宋" w:hint="eastAsia"/>
          <w:sz w:val="26"/>
        </w:rPr>
        <w:t>表二2024年预算收入总表</w:t>
      </w:r>
      <w:r>
        <w:rPr>
          <w:rFonts w:ascii="仿宋" w:hAnsi="仿宋" w:eastAsia="仿宋" w:hint="eastAsia"/>
          <w:sz w:val="26"/>
          <w:u w:val="dotted"/>
        </w:rPr>
        <w:t> </w:t>
        <w:tab/>
        <w:tab/>
      </w:r>
      <w:r>
        <w:rPr>
          <w:rFonts w:ascii="仿宋" w:hAnsi="仿宋" w:eastAsia="仿宋" w:hint="eastAsia"/>
          <w:spacing w:val="-17"/>
          <w:sz w:val="26"/>
        </w:rPr>
        <w:t>4 </w:t>
      </w:r>
      <w:r>
        <w:rPr>
          <w:rFonts w:ascii="仿宋" w:hAnsi="仿宋" w:eastAsia="仿宋" w:hint="eastAsia"/>
          <w:sz w:val="26"/>
        </w:rPr>
        <w:t>表三2024年预算支出总表</w:t>
      </w:r>
      <w:r>
        <w:rPr>
          <w:rFonts w:ascii="仿宋" w:hAnsi="仿宋" w:eastAsia="仿宋" w:hint="eastAsia"/>
          <w:sz w:val="26"/>
          <w:u w:val="dotted"/>
        </w:rPr>
        <w:t> </w:t>
        <w:tab/>
        <w:tab/>
      </w:r>
      <w:r>
        <w:rPr>
          <w:rFonts w:ascii="仿宋" w:hAnsi="仿宋" w:eastAsia="仿宋" w:hint="eastAsia"/>
          <w:spacing w:val="-17"/>
          <w:sz w:val="26"/>
        </w:rPr>
        <w:t>5 </w:t>
      </w:r>
      <w:r>
        <w:rPr>
          <w:rFonts w:ascii="仿宋" w:hAnsi="仿宋" w:eastAsia="仿宋" w:hint="eastAsia"/>
          <w:sz w:val="26"/>
        </w:rPr>
        <w:t>表四2024年财政拨款收支总表</w:t>
      </w:r>
      <w:r>
        <w:rPr>
          <w:rFonts w:ascii="仿宋" w:hAnsi="仿宋" w:eastAsia="仿宋" w:hint="eastAsia"/>
          <w:sz w:val="26"/>
          <w:u w:val="dotted"/>
        </w:rPr>
        <w:t> </w:t>
        <w:tab/>
        <w:tab/>
      </w:r>
      <w:r>
        <w:rPr>
          <w:rFonts w:ascii="仿宋" w:hAnsi="仿宋" w:eastAsia="仿宋" w:hint="eastAsia"/>
          <w:spacing w:val="-17"/>
          <w:sz w:val="26"/>
        </w:rPr>
        <w:t>6 </w:t>
      </w:r>
      <w:r>
        <w:rPr>
          <w:rFonts w:ascii="仿宋" w:hAnsi="仿宋" w:eastAsia="仿宋" w:hint="eastAsia"/>
          <w:sz w:val="26"/>
        </w:rPr>
        <w:t>表五2024年一般公共预算支出预算表（不含上年结转）</w:t>
      </w:r>
      <w:r>
        <w:rPr>
          <w:rFonts w:ascii="仿宋" w:hAnsi="仿宋" w:eastAsia="仿宋" w:hint="eastAsia"/>
          <w:sz w:val="26"/>
          <w:u w:val="dotted"/>
        </w:rPr>
        <w:t> </w:t>
        <w:tab/>
        <w:tab/>
      </w:r>
      <w:r>
        <w:rPr>
          <w:rFonts w:ascii="仿宋" w:hAnsi="仿宋" w:eastAsia="仿宋" w:hint="eastAsia"/>
          <w:spacing w:val="-17"/>
          <w:sz w:val="26"/>
        </w:rPr>
        <w:t>8 </w:t>
      </w:r>
      <w:r>
        <w:rPr>
          <w:rFonts w:ascii="仿宋" w:hAnsi="仿宋" w:eastAsia="仿宋" w:hint="eastAsia"/>
          <w:sz w:val="26"/>
        </w:rPr>
        <w:t>表六2024年一般公共预算安排基本支出分经济科目表（不含上年结转）</w:t>
      </w:r>
      <w:r>
        <w:rPr>
          <w:rFonts w:ascii="仿宋" w:hAnsi="仿宋" w:eastAsia="仿宋" w:hint="eastAsia"/>
          <w:sz w:val="26"/>
          <w:u w:val="dotted"/>
        </w:rPr>
        <w:t> </w:t>
      </w:r>
      <w:r>
        <w:rPr>
          <w:rFonts w:ascii="仿宋" w:hAnsi="仿宋" w:eastAsia="仿宋" w:hint="eastAsia"/>
          <w:spacing w:val="30"/>
          <w:sz w:val="26"/>
          <w:u w:val="dotted"/>
        </w:rPr>
        <w:t> </w:t>
      </w:r>
      <w:r>
        <w:rPr>
          <w:rFonts w:ascii="仿宋" w:hAnsi="仿宋" w:eastAsia="仿宋" w:hint="eastAsia"/>
          <w:spacing w:val="-18"/>
          <w:sz w:val="26"/>
        </w:rPr>
        <w:t>9 </w:t>
      </w:r>
      <w:r>
        <w:rPr>
          <w:rFonts w:ascii="仿宋" w:hAnsi="仿宋" w:eastAsia="仿宋" w:hint="eastAsia"/>
          <w:sz w:val="26"/>
        </w:rPr>
        <w:t>表七2024年政府性基金预算收入表（不含上年结转）</w:t>
      </w:r>
      <w:r>
        <w:rPr>
          <w:rFonts w:ascii="仿宋" w:hAnsi="仿宋" w:eastAsia="仿宋" w:hint="eastAsia"/>
          <w:sz w:val="26"/>
          <w:u w:val="dotted"/>
        </w:rPr>
        <w:t> </w:t>
        <w:tab/>
      </w:r>
      <w:r>
        <w:rPr>
          <w:rFonts w:ascii="仿宋" w:hAnsi="仿宋" w:eastAsia="仿宋" w:hint="eastAsia"/>
          <w:spacing w:val="-9"/>
          <w:sz w:val="26"/>
        </w:rPr>
        <w:t>10 </w:t>
      </w:r>
      <w:r>
        <w:rPr>
          <w:rFonts w:ascii="仿宋" w:hAnsi="仿宋" w:eastAsia="仿宋" w:hint="eastAsia"/>
          <w:sz w:val="26"/>
        </w:rPr>
        <w:t>表八2024年政府性基金预算支出表（不含上年结转）</w:t>
      </w:r>
      <w:r>
        <w:rPr>
          <w:rFonts w:ascii="仿宋" w:hAnsi="仿宋" w:eastAsia="仿宋" w:hint="eastAsia"/>
          <w:sz w:val="26"/>
          <w:u w:val="dotted"/>
        </w:rPr>
        <w:t> </w:t>
        <w:tab/>
      </w:r>
      <w:r>
        <w:rPr>
          <w:rFonts w:ascii="仿宋" w:hAnsi="仿宋" w:eastAsia="仿宋" w:hint="eastAsia"/>
          <w:spacing w:val="-9"/>
          <w:sz w:val="26"/>
        </w:rPr>
        <w:t>11 </w:t>
      </w:r>
      <w:r>
        <w:rPr>
          <w:rFonts w:ascii="仿宋" w:hAnsi="仿宋" w:eastAsia="仿宋" w:hint="eastAsia"/>
          <w:sz w:val="26"/>
        </w:rPr>
        <w:t>表九2024年国有资本经营预算收支预算表（不含上年结转）</w:t>
      </w:r>
      <w:r>
        <w:rPr>
          <w:rFonts w:ascii="仿宋" w:hAnsi="仿宋" w:eastAsia="仿宋" w:hint="eastAsia"/>
          <w:sz w:val="26"/>
          <w:u w:val="dotted"/>
        </w:rPr>
        <w:t> </w:t>
        <w:tab/>
      </w:r>
      <w:r>
        <w:rPr>
          <w:rFonts w:ascii="仿宋" w:hAnsi="仿宋" w:eastAsia="仿宋" w:hint="eastAsia"/>
          <w:spacing w:val="-9"/>
          <w:sz w:val="26"/>
        </w:rPr>
        <w:t>12 </w:t>
      </w:r>
      <w:r>
        <w:rPr>
          <w:rFonts w:ascii="仿宋" w:hAnsi="仿宋" w:eastAsia="仿宋" w:hint="eastAsia"/>
          <w:sz w:val="26"/>
        </w:rPr>
        <w:t>表十2024年财政拨款安排“三公”经费支出预算表</w:t>
      </w:r>
      <w:r>
        <w:rPr>
          <w:rFonts w:ascii="仿宋" w:hAnsi="仿宋" w:eastAsia="仿宋" w:hint="eastAsia"/>
          <w:sz w:val="26"/>
          <w:u w:val="dotted"/>
        </w:rPr>
        <w:t> </w:t>
        <w:tab/>
      </w:r>
      <w:r>
        <w:rPr>
          <w:rFonts w:ascii="仿宋" w:hAnsi="仿宋" w:eastAsia="仿宋" w:hint="eastAsia"/>
          <w:spacing w:val="-9"/>
          <w:sz w:val="26"/>
        </w:rPr>
        <w:t>12 </w:t>
      </w:r>
      <w:r>
        <w:rPr>
          <w:rFonts w:ascii="仿宋" w:hAnsi="仿宋" w:eastAsia="仿宋" w:hint="eastAsia"/>
          <w:sz w:val="26"/>
        </w:rPr>
        <w:t>表十一2024年财政拨款安排机关运行经费预算表</w:t>
      </w:r>
      <w:r>
        <w:rPr>
          <w:rFonts w:ascii="仿宋" w:hAnsi="仿宋" w:eastAsia="仿宋" w:hint="eastAsia"/>
          <w:sz w:val="26"/>
          <w:u w:val="dotted"/>
        </w:rPr>
        <w:t> </w:t>
        <w:tab/>
      </w:r>
      <w:r>
        <w:rPr>
          <w:rFonts w:ascii="仿宋" w:hAnsi="仿宋" w:eastAsia="仿宋" w:hint="eastAsia"/>
          <w:spacing w:val="-9"/>
          <w:sz w:val="26"/>
        </w:rPr>
        <w:t>13 </w:t>
      </w:r>
      <w:r>
        <w:rPr>
          <w:rFonts w:ascii="仿宋" w:hAnsi="仿宋" w:eastAsia="仿宋" w:hint="eastAsia"/>
          <w:sz w:val="26"/>
        </w:rPr>
        <w:t>表十二2024年项目支出预算表（本年预算）</w:t>
      </w:r>
      <w:r>
        <w:rPr>
          <w:rFonts w:ascii="仿宋" w:hAnsi="仿宋" w:eastAsia="仿宋" w:hint="eastAsia"/>
          <w:sz w:val="26"/>
          <w:u w:val="dotted"/>
        </w:rPr>
        <w:t> </w:t>
        <w:tab/>
      </w:r>
      <w:r>
        <w:rPr>
          <w:rFonts w:ascii="仿宋" w:hAnsi="仿宋" w:eastAsia="仿宋" w:hint="eastAsia"/>
          <w:spacing w:val="-9"/>
          <w:sz w:val="26"/>
        </w:rPr>
        <w:t>14 </w:t>
      </w:r>
      <w:r>
        <w:rPr>
          <w:rFonts w:ascii="仿宋" w:hAnsi="仿宋" w:eastAsia="仿宋" w:hint="eastAsia"/>
          <w:sz w:val="26"/>
        </w:rPr>
        <w:t>表十三2024年项目支出预算表（上年结转）</w:t>
      </w:r>
      <w:r>
        <w:rPr>
          <w:rFonts w:ascii="仿宋" w:hAnsi="仿宋" w:eastAsia="仿宋" w:hint="eastAsia"/>
          <w:sz w:val="26"/>
          <w:u w:val="dotted"/>
        </w:rPr>
        <w:t> </w:t>
        <w:tab/>
      </w:r>
      <w:r>
        <w:rPr>
          <w:rFonts w:ascii="仿宋" w:hAnsi="仿宋" w:eastAsia="仿宋" w:hint="eastAsia"/>
          <w:spacing w:val="-9"/>
          <w:sz w:val="26"/>
        </w:rPr>
        <w:t>16</w:t>
      </w:r>
    </w:p>
    <w:p>
      <w:pPr>
        <w:tabs>
          <w:tab w:pos="10299" w:val="left" w:leader="none"/>
        </w:tabs>
        <w:spacing w:line="360" w:lineRule="auto" w:before="4"/>
        <w:ind w:left="1820" w:right="1318" w:hanging="520"/>
        <w:jc w:val="both"/>
        <w:rPr>
          <w:rFonts w:ascii="仿宋" w:hAnsi="仿宋" w:eastAsia="仿宋" w:hint="eastAsia"/>
          <w:sz w:val="26"/>
        </w:rPr>
      </w:pPr>
      <w:r>
        <w:rPr/>
        <w:pict>
          <v:line style="position:absolute;mso-position-horizontal-relative:page;mso-position-vertical-relative:paragraph;z-index:-260920320" from="196pt,238.199997pt" to="516pt,238.199997pt" stroked="true" strokeweight="1pt" strokecolor="#000000">
            <v:stroke dashstyle="dot"/>
            <w10:wrap type="none"/>
          </v:line>
        </w:pict>
      </w:r>
      <w:r>
        <w:rPr/>
        <w:pict>
          <v:shape style="position:absolute;margin-left:86.921051pt;margin-top:2.193232pt;width:120.4pt;height:20pt;mso-position-horizontal-relative:page;mso-position-vertical-relative:paragraph;z-index:-260914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7.19324pt;width:100.4pt;height:20pt;mso-position-horizontal-relative:page;mso-position-vertical-relative:paragraph;z-index:-2609121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46.193237pt;width:120.4pt;height:20pt;mso-position-horizontal-relative:page;mso-position-vertical-relative:paragraph;z-index:-260911104;rotation:331" type="#_x0000_t136" fillcolor="#3f3f3f" stroked="f">
            <o:extrusion v:ext="view" autorotationcenter="t"/>
            <v:textpath style="font-family:&amp;quot;宋体&amp;quot;;font-size:20pt;v-text-kern:t;mso-text-shadow:auto" string="仅供内部审核"/>
            <w10:wrap type="none"/>
          </v:shape>
        </w:pict>
      </w:r>
      <w:r>
        <w:rPr>
          <w:rFonts w:ascii="仿宋" w:hAnsi="仿宋" w:eastAsia="仿宋" w:hint="eastAsia"/>
          <w:b/>
          <w:sz w:val="26"/>
        </w:rPr>
        <w:t>第三部分</w:t>
      </w:r>
      <w:r>
        <w:rPr>
          <w:rFonts w:ascii="仿宋" w:hAnsi="仿宋" w:eastAsia="仿宋" w:hint="eastAsia"/>
          <w:b/>
          <w:spacing w:val="117"/>
          <w:sz w:val="26"/>
        </w:rPr>
        <w:t> </w:t>
      </w:r>
      <w:r>
        <w:rPr>
          <w:rFonts w:ascii="仿宋" w:hAnsi="仿宋" w:eastAsia="仿宋" w:hint="eastAsia"/>
          <w:b/>
          <w:sz w:val="26"/>
        </w:rPr>
        <w:t>2024年度单位预算情况说明</w:t>
      </w:r>
      <w:r>
        <w:rPr>
          <w:rFonts w:ascii="仿宋" w:hAnsi="仿宋" w:eastAsia="仿宋" w:hint="eastAsia"/>
          <w:b/>
          <w:sz w:val="26"/>
          <w:u w:val="dotted"/>
        </w:rPr>
        <w:t> </w:t>
        <w:tab/>
      </w:r>
      <w:r>
        <w:rPr>
          <w:rFonts w:ascii="仿宋" w:hAnsi="仿宋" w:eastAsia="仿宋" w:hint="eastAsia"/>
          <w:b/>
          <w:spacing w:val="-9"/>
          <w:sz w:val="26"/>
        </w:rPr>
        <w:t>17 </w:t>
      </w:r>
      <w:r>
        <w:rPr>
          <w:rFonts w:ascii="仿宋" w:hAnsi="仿宋" w:eastAsia="仿宋" w:hint="eastAsia"/>
          <w:sz w:val="26"/>
        </w:rPr>
        <w:t>一、单位预算收支数据变动情况及原因</w:t>
      </w:r>
      <w:r>
        <w:rPr>
          <w:rFonts w:ascii="仿宋" w:hAnsi="仿宋" w:eastAsia="仿宋" w:hint="eastAsia"/>
          <w:sz w:val="26"/>
          <w:u w:val="dotted"/>
        </w:rPr>
        <w:t> </w:t>
        <w:tab/>
      </w:r>
      <w:r>
        <w:rPr>
          <w:rFonts w:ascii="仿宋" w:hAnsi="仿宋" w:eastAsia="仿宋" w:hint="eastAsia"/>
          <w:spacing w:val="-9"/>
          <w:sz w:val="26"/>
        </w:rPr>
        <w:t>17 </w:t>
      </w:r>
      <w:r>
        <w:rPr>
          <w:rFonts w:ascii="仿宋" w:hAnsi="仿宋" w:eastAsia="仿宋" w:hint="eastAsia"/>
          <w:sz w:val="26"/>
        </w:rPr>
        <w:t>二、收入预算情况说明</w:t>
      </w:r>
      <w:r>
        <w:rPr>
          <w:rFonts w:ascii="仿宋" w:hAnsi="仿宋" w:eastAsia="仿宋" w:hint="eastAsia"/>
          <w:sz w:val="26"/>
          <w:u w:val="dotted"/>
        </w:rPr>
        <w:t> </w:t>
        <w:tab/>
      </w:r>
      <w:r>
        <w:rPr>
          <w:rFonts w:ascii="仿宋" w:hAnsi="仿宋" w:eastAsia="仿宋" w:hint="eastAsia"/>
          <w:spacing w:val="-9"/>
          <w:sz w:val="26"/>
        </w:rPr>
        <w:t>17 </w:t>
      </w:r>
      <w:r>
        <w:rPr>
          <w:rFonts w:ascii="仿宋" w:hAnsi="仿宋" w:eastAsia="仿宋" w:hint="eastAsia"/>
          <w:sz w:val="26"/>
        </w:rPr>
        <w:t>三、支出预算情况说明</w:t>
      </w:r>
      <w:r>
        <w:rPr>
          <w:rFonts w:ascii="仿宋" w:hAnsi="仿宋" w:eastAsia="仿宋" w:hint="eastAsia"/>
          <w:sz w:val="26"/>
          <w:u w:val="dotted"/>
        </w:rPr>
        <w:t> </w:t>
        <w:tab/>
      </w:r>
      <w:r>
        <w:rPr>
          <w:rFonts w:ascii="仿宋" w:hAnsi="仿宋" w:eastAsia="仿宋" w:hint="eastAsia"/>
          <w:spacing w:val="-9"/>
          <w:sz w:val="26"/>
        </w:rPr>
        <w:t>17 </w:t>
      </w:r>
      <w:r>
        <w:rPr>
          <w:rFonts w:ascii="仿宋" w:hAnsi="仿宋" w:eastAsia="仿宋" w:hint="eastAsia"/>
          <w:sz w:val="26"/>
        </w:rPr>
        <w:t>四、财政拨款收支预算总体情况说明</w:t>
      </w:r>
      <w:r>
        <w:rPr>
          <w:rFonts w:ascii="仿宋" w:hAnsi="仿宋" w:eastAsia="仿宋" w:hint="eastAsia"/>
          <w:sz w:val="26"/>
          <w:u w:val="dotted"/>
        </w:rPr>
        <w:t> </w:t>
        <w:tab/>
      </w:r>
      <w:r>
        <w:rPr>
          <w:rFonts w:ascii="仿宋" w:hAnsi="仿宋" w:eastAsia="仿宋" w:hint="eastAsia"/>
          <w:spacing w:val="-9"/>
          <w:sz w:val="26"/>
        </w:rPr>
        <w:t>17 </w:t>
      </w:r>
      <w:r>
        <w:rPr>
          <w:rFonts w:ascii="仿宋" w:hAnsi="仿宋" w:eastAsia="仿宋" w:hint="eastAsia"/>
          <w:sz w:val="26"/>
        </w:rPr>
        <w:t>五、一般公共预算支出情况说明</w:t>
      </w:r>
      <w:r>
        <w:rPr>
          <w:rFonts w:ascii="仿宋" w:hAnsi="仿宋" w:eastAsia="仿宋" w:hint="eastAsia"/>
          <w:sz w:val="26"/>
          <w:u w:val="dotted"/>
        </w:rPr>
        <w:t> </w:t>
        <w:tab/>
      </w:r>
      <w:r>
        <w:rPr>
          <w:rFonts w:ascii="仿宋" w:hAnsi="仿宋" w:eastAsia="仿宋" w:hint="eastAsia"/>
          <w:spacing w:val="-9"/>
          <w:sz w:val="26"/>
        </w:rPr>
        <w:t>18 </w:t>
      </w:r>
      <w:r>
        <w:rPr>
          <w:rFonts w:ascii="仿宋" w:hAnsi="仿宋" w:eastAsia="仿宋" w:hint="eastAsia"/>
          <w:sz w:val="26"/>
        </w:rPr>
        <w:t>六、一般公共预算基本支出情况说明</w:t>
      </w:r>
      <w:r>
        <w:rPr>
          <w:rFonts w:ascii="仿宋" w:hAnsi="仿宋" w:eastAsia="仿宋" w:hint="eastAsia"/>
          <w:sz w:val="26"/>
          <w:u w:val="dotted"/>
        </w:rPr>
        <w:t> </w:t>
        <w:tab/>
      </w:r>
      <w:r>
        <w:rPr>
          <w:rFonts w:ascii="仿宋" w:hAnsi="仿宋" w:eastAsia="仿宋" w:hint="eastAsia"/>
          <w:spacing w:val="-9"/>
          <w:sz w:val="26"/>
        </w:rPr>
        <w:t>18 </w:t>
      </w:r>
      <w:r>
        <w:rPr>
          <w:rFonts w:ascii="仿宋" w:hAnsi="仿宋" w:eastAsia="仿宋" w:hint="eastAsia"/>
          <w:sz w:val="26"/>
        </w:rPr>
        <w:t>七、“三公”经费增减变动原因说明</w:t>
      </w:r>
      <w:r>
        <w:rPr>
          <w:rFonts w:ascii="仿宋" w:hAnsi="仿宋" w:eastAsia="仿宋" w:hint="eastAsia"/>
          <w:sz w:val="26"/>
          <w:u w:val="dotted"/>
        </w:rPr>
        <w:t> </w:t>
        <w:tab/>
      </w:r>
      <w:r>
        <w:rPr>
          <w:rFonts w:ascii="仿宋" w:hAnsi="仿宋" w:eastAsia="仿宋" w:hint="eastAsia"/>
          <w:spacing w:val="-9"/>
          <w:sz w:val="26"/>
        </w:rPr>
        <w:t>18 </w:t>
      </w:r>
      <w:r>
        <w:rPr>
          <w:rFonts w:ascii="仿宋" w:hAnsi="仿宋" w:eastAsia="仿宋" w:hint="eastAsia"/>
          <w:sz w:val="26"/>
        </w:rPr>
        <w:t>八、机关运行经费增减变动原因说明</w:t>
      </w:r>
      <w:r>
        <w:rPr>
          <w:rFonts w:ascii="仿宋" w:hAnsi="仿宋" w:eastAsia="仿宋" w:hint="eastAsia"/>
          <w:sz w:val="26"/>
          <w:u w:val="dotted"/>
        </w:rPr>
        <w:t> </w:t>
        <w:tab/>
      </w:r>
      <w:r>
        <w:rPr>
          <w:rFonts w:ascii="仿宋" w:hAnsi="仿宋" w:eastAsia="仿宋" w:hint="eastAsia"/>
          <w:spacing w:val="-9"/>
          <w:sz w:val="26"/>
        </w:rPr>
        <w:t>18 </w:t>
      </w:r>
      <w:r>
        <w:rPr>
          <w:rFonts w:ascii="仿宋" w:hAnsi="仿宋" w:eastAsia="仿宋" w:hint="eastAsia"/>
          <w:sz w:val="26"/>
        </w:rPr>
        <w:t>九、政府采购情况</w:t>
        <w:tab/>
      </w:r>
      <w:r>
        <w:rPr>
          <w:rFonts w:ascii="仿宋" w:hAnsi="仿宋" w:eastAsia="仿宋" w:hint="eastAsia"/>
          <w:spacing w:val="-9"/>
          <w:sz w:val="26"/>
        </w:rPr>
        <w:t>18</w:t>
      </w:r>
    </w:p>
    <w:p>
      <w:pPr>
        <w:tabs>
          <w:tab w:pos="10299" w:val="left" w:leader="none"/>
        </w:tabs>
        <w:spacing w:before="3"/>
        <w:ind w:left="1820" w:right="0" w:firstLine="0"/>
        <w:jc w:val="both"/>
        <w:rPr>
          <w:rFonts w:ascii="仿宋" w:eastAsia="仿宋" w:hint="eastAsia"/>
          <w:sz w:val="26"/>
        </w:rPr>
      </w:pPr>
      <w:r>
        <w:rPr/>
        <w:pict>
          <v:line style="position:absolute;mso-position-horizontal-relative:page;mso-position-vertical-relative:paragraph;z-index:-260919296" from="196pt,13.15pt" to="516pt,13.15pt" stroked="true" strokeweight="1pt" strokecolor="#000000">
            <v:stroke dashstyle="dot"/>
            <w10:wrap type="none"/>
          </v:line>
        </w:pict>
      </w:r>
      <w:r>
        <w:rPr>
          <w:rFonts w:ascii="仿宋" w:eastAsia="仿宋" w:hint="eastAsia"/>
          <w:sz w:val="26"/>
        </w:rPr>
        <w:t>十、绩效管理情况</w:t>
        <w:tab/>
        <w:t>18</w:t>
      </w:r>
    </w:p>
    <w:p>
      <w:pPr>
        <w:spacing w:after="0"/>
        <w:jc w:val="both"/>
        <w:rPr>
          <w:rFonts w:ascii="仿宋" w:eastAsia="仿宋" w:hint="eastAsia"/>
          <w:sz w:val="26"/>
        </w:rPr>
        <w:sectPr>
          <w:pgSz w:w="11900" w:h="16840"/>
          <w:pgMar w:top="0" w:bottom="280" w:left="20" w:right="0"/>
        </w:sectPr>
      </w:pPr>
    </w:p>
    <w:p>
      <w:pPr>
        <w:pStyle w:val="BodyText"/>
        <w:spacing w:line="240" w:lineRule="auto"/>
        <w:rPr>
          <w:rFonts w:ascii="仿宋"/>
          <w:sz w:val="20"/>
        </w:rPr>
      </w:pPr>
      <w:r>
        <w:rPr/>
        <w:pict>
          <v:shape style="position:absolute;margin-left:-13.078944pt;margin-top:288.993225pt;width:120.4pt;height:20pt;mso-position-horizontal-relative:page;mso-position-vertical-relative:page;z-index:251683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1685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686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687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6889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689984;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仿宋"/>
          <w:sz w:val="20"/>
        </w:rPr>
      </w:pPr>
    </w:p>
    <w:p>
      <w:pPr>
        <w:pStyle w:val="BodyText"/>
        <w:spacing w:line="240" w:lineRule="auto" w:before="12"/>
        <w:rPr>
          <w:rFonts w:ascii="仿宋"/>
          <w:sz w:val="29"/>
        </w:rPr>
      </w:pPr>
    </w:p>
    <w:p>
      <w:pPr>
        <w:tabs>
          <w:tab w:pos="10299" w:val="left" w:leader="none"/>
          <w:tab w:pos="10559" w:val="right" w:leader="none"/>
        </w:tabs>
        <w:spacing w:line="360" w:lineRule="auto" w:before="64"/>
        <w:ind w:left="1820" w:right="1318" w:firstLine="0"/>
        <w:jc w:val="right"/>
        <w:rPr>
          <w:rFonts w:ascii="仿宋" w:eastAsia="仿宋" w:hint="eastAsia"/>
          <w:sz w:val="26"/>
        </w:rPr>
      </w:pPr>
      <w:r>
        <w:rPr/>
        <w:pict>
          <v:line style="position:absolute;mso-position-horizontal-relative:page;mso-position-vertical-relative:paragraph;z-index:-260910080" from="183pt,41.200001pt" to="516pt,41.200001pt" stroked="true" strokeweight="1pt" strokecolor="#000000">
            <v:stroke dashstyle="dot"/>
            <w10:wrap type="none"/>
          </v:line>
        </w:pict>
      </w:r>
      <w:r>
        <w:rPr/>
        <w:pict>
          <v:shape style="position:absolute;margin-left:86.921059pt;margin-top:.193228pt;width:120.4pt;height:20pt;mso-position-horizontal-relative:page;mso-position-vertical-relative:paragraph;z-index:-260907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193236pt;width:100.4pt;height:20pt;mso-position-horizontal-relative:page;mso-position-vertical-relative:paragraph;z-index:-260904960;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z w:val="26"/>
        </w:rPr>
        <w:t>十一、国有资产占有使用情况</w:t>
      </w:r>
      <w:r>
        <w:rPr>
          <w:rFonts w:ascii="仿宋" w:eastAsia="仿宋" w:hint="eastAsia"/>
          <w:sz w:val="26"/>
          <w:u w:val="dotted"/>
        </w:rPr>
        <w:t> </w:t>
        <w:tab/>
      </w:r>
      <w:r>
        <w:rPr>
          <w:rFonts w:ascii="仿宋" w:eastAsia="仿宋" w:hint="eastAsia"/>
          <w:spacing w:val="-9"/>
          <w:sz w:val="26"/>
        </w:rPr>
        <w:t>57</w:t>
      </w:r>
      <w:r>
        <w:rPr>
          <w:rFonts w:ascii="仿宋" w:eastAsia="仿宋" w:hint="eastAsia"/>
          <w:sz w:val="26"/>
        </w:rPr>
        <w:t>十二、其他说明</w:t>
        <w:tab/>
        <w:tab/>
        <w:t>57</w:t>
      </w:r>
    </w:p>
    <w:p>
      <w:pPr>
        <w:tabs>
          <w:tab w:pos="7959" w:val="left" w:leader="none"/>
        </w:tabs>
        <w:spacing w:before="0"/>
        <w:ind w:left="0" w:right="1318" w:firstLine="0"/>
        <w:jc w:val="right"/>
        <w:rPr>
          <w:rFonts w:ascii="仿宋" w:eastAsia="仿宋" w:hint="eastAsia"/>
          <w:sz w:val="26"/>
        </w:rPr>
      </w:pPr>
      <w:r>
        <w:rPr>
          <w:rFonts w:ascii="仿宋" w:eastAsia="仿宋" w:hint="eastAsia"/>
          <w:sz w:val="26"/>
        </w:rPr>
        <w:t>（一）政府购买服务指导性目录</w:t>
      </w:r>
      <w:r>
        <w:rPr>
          <w:rFonts w:ascii="仿宋" w:eastAsia="仿宋" w:hint="eastAsia"/>
          <w:sz w:val="26"/>
          <w:u w:val="dotted"/>
        </w:rPr>
        <w:t> </w:t>
        <w:tab/>
      </w:r>
      <w:r>
        <w:rPr>
          <w:rFonts w:ascii="仿宋" w:eastAsia="仿宋" w:hint="eastAsia"/>
          <w:sz w:val="26"/>
        </w:rPr>
        <w:t>57</w:t>
      </w:r>
    </w:p>
    <w:p>
      <w:pPr>
        <w:tabs>
          <w:tab w:pos="8219" w:val="right" w:leader="none"/>
        </w:tabs>
        <w:spacing w:before="167"/>
        <w:ind w:left="1820" w:right="1318" w:firstLine="0"/>
        <w:jc w:val="right"/>
        <w:rPr>
          <w:rFonts w:ascii="仿宋" w:eastAsia="仿宋" w:hint="eastAsia"/>
          <w:sz w:val="26"/>
        </w:rPr>
      </w:pPr>
      <w:r>
        <w:rPr/>
        <w:pict>
          <v:line style="position:absolute;mso-position-horizontal-relative:page;mso-position-vertical-relative:paragraph;z-index:-260909056" from="183pt,21.35pt" to="516pt,21.35pt" stroked="true" strokeweight="1pt" strokecolor="#000000">
            <v:stroke dashstyle="dot"/>
            <w10:wrap type="none"/>
          </v:line>
        </w:pict>
      </w:r>
      <w:r>
        <w:rPr>
          <w:rFonts w:ascii="仿宋" w:eastAsia="仿宋" w:hint="eastAsia"/>
          <w:sz w:val="26"/>
        </w:rPr>
        <w:t>（二）其他</w:t>
        <w:tab/>
        <w:t>57</w:t>
      </w:r>
    </w:p>
    <w:p>
      <w:pPr>
        <w:tabs>
          <w:tab w:pos="1299" w:val="left" w:leader="none"/>
          <w:tab w:pos="9259" w:val="right" w:leader="none"/>
        </w:tabs>
        <w:spacing w:before="167"/>
        <w:ind w:left="0" w:right="1318" w:firstLine="0"/>
        <w:jc w:val="right"/>
        <w:rPr>
          <w:rFonts w:ascii="仿宋" w:eastAsia="仿宋" w:hint="eastAsia"/>
          <w:b/>
          <w:sz w:val="26"/>
        </w:rPr>
      </w:pPr>
      <w:r>
        <w:rPr/>
        <w:pict>
          <v:line style="position:absolute;mso-position-horizontal-relative:page;mso-position-vertical-relative:paragraph;z-index:-260908032" from="183pt,21.35pt" to="509.5pt,21.35pt" stroked="true" strokeweight="1pt" strokecolor="#000000">
            <v:stroke dashstyle="dot"/>
            <w10:wrap type="none"/>
          </v:line>
        </w:pict>
      </w:r>
      <w:r>
        <w:rPr>
          <w:rFonts w:ascii="仿宋" w:eastAsia="仿宋" w:hint="eastAsia"/>
          <w:b/>
          <w:sz w:val="26"/>
        </w:rPr>
        <w:t>第四部分</w:t>
        <w:tab/>
        <w:t>名词解释</w:t>
        <w:tab/>
        <w:t>116</w:t>
      </w:r>
    </w:p>
    <w:p>
      <w:pPr>
        <w:spacing w:after="0"/>
        <w:jc w:val="right"/>
        <w:rPr>
          <w:rFonts w:ascii="仿宋" w:eastAsia="仿宋" w:hint="eastAsia"/>
          <w:sz w:val="26"/>
        </w:rPr>
        <w:sectPr>
          <w:pgSz w:w="11900" w:h="16840"/>
          <w:pgMar w:top="0" w:bottom="280" w:left="20" w:right="0"/>
        </w:sectPr>
      </w:pPr>
    </w:p>
    <w:p>
      <w:pPr>
        <w:pStyle w:val="BodyText"/>
        <w:spacing w:line="240" w:lineRule="auto" w:before="4"/>
        <w:rPr>
          <w:rFonts w:ascii="仿宋"/>
          <w:b/>
          <w:sz w:val="21"/>
        </w:rPr>
      </w:pPr>
      <w:r>
        <w:rPr/>
        <w:pict>
          <v:shape style="position:absolute;margin-left:-13.078944pt;margin-top:288.993225pt;width:120.4pt;height:20pt;mso-position-horizontal-relative:page;mso-position-vertical-relative:page;z-index:251692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695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696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6971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698176;rotation:331" type="#_x0000_t136" fillcolor="#3f3f3f" stroked="f">
            <o:extrusion v:ext="view" autorotationcenter="t"/>
            <v:textpath style="font-family:&amp;quot;宋体&amp;quot;;font-size:20pt;v-text-kern:t;mso-text-shadow:auto" string="仅供内部审核"/>
            <w10:wrap type="none"/>
          </v:shape>
        </w:pict>
      </w:r>
    </w:p>
    <w:p>
      <w:pPr>
        <w:spacing w:before="67"/>
        <w:ind w:left="0" w:right="41" w:firstLine="0"/>
        <w:jc w:val="center"/>
        <w:rPr>
          <w:rFonts w:ascii="黑体" w:eastAsia="黑体" w:hint="eastAsia"/>
          <w:b/>
          <w:sz w:val="25"/>
        </w:rPr>
      </w:pPr>
      <w:r>
        <w:rPr/>
        <w:pict>
          <v:shape style="position:absolute;margin-left:86.921059pt;margin-top:.839872pt;width:120.4pt;height:20pt;mso-position-horizontal-relative:page;mso-position-vertical-relative:paragraph;z-index:251691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839879pt;width:100.4pt;height:20pt;mso-position-horizontal-relative:page;mso-position-vertical-relative:paragraph;z-index:251693056;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b/>
          <w:sz w:val="25"/>
        </w:rPr>
        <w:t>第一部分 概况</w:t>
      </w:r>
    </w:p>
    <w:p>
      <w:pPr>
        <w:pStyle w:val="BodyText"/>
        <w:spacing w:line="240" w:lineRule="auto" w:before="1"/>
        <w:rPr>
          <w:rFonts w:ascii="黑体"/>
          <w:b/>
          <w:sz w:val="9"/>
        </w:rPr>
      </w:pPr>
    </w:p>
    <w:p>
      <w:pPr>
        <w:spacing w:before="67"/>
        <w:ind w:left="1270" w:right="0" w:firstLine="0"/>
        <w:jc w:val="left"/>
        <w:rPr>
          <w:rFonts w:ascii="黑体" w:eastAsia="黑体" w:hint="eastAsia"/>
          <w:sz w:val="25"/>
        </w:rPr>
      </w:pPr>
      <w:r>
        <w:rPr>
          <w:rFonts w:ascii="黑体" w:eastAsia="黑体" w:hint="eastAsia"/>
          <w:sz w:val="25"/>
        </w:rPr>
        <w:t>一、本单位职责</w:t>
      </w:r>
    </w:p>
    <w:p>
      <w:pPr>
        <w:pStyle w:val="BodyText"/>
        <w:spacing w:line="240" w:lineRule="auto"/>
        <w:rPr>
          <w:rFonts w:ascii="黑体"/>
          <w:sz w:val="20"/>
        </w:rPr>
      </w:pPr>
    </w:p>
    <w:p>
      <w:pPr>
        <w:spacing w:before="0"/>
        <w:ind w:left="1270" w:right="0" w:firstLine="0"/>
        <w:jc w:val="left"/>
        <w:rPr>
          <w:rFonts w:ascii="仿宋" w:eastAsia="仿宋" w:hint="eastAsia"/>
          <w:sz w:val="25"/>
        </w:rPr>
      </w:pPr>
      <w:r>
        <w:rPr>
          <w:rFonts w:ascii="仿宋" w:eastAsia="仿宋" w:hint="eastAsia"/>
          <w:sz w:val="25"/>
        </w:rPr>
        <w:t>主要职能</w:t>
      </w:r>
    </w:p>
    <w:p>
      <w:pPr>
        <w:spacing w:line="324" w:lineRule="auto" w:before="112"/>
        <w:ind w:left="1270" w:right="1533" w:firstLine="0"/>
        <w:jc w:val="left"/>
        <w:rPr>
          <w:rFonts w:ascii="仿宋" w:eastAsia="仿宋" w:hint="eastAsia"/>
          <w:sz w:val="25"/>
        </w:rPr>
      </w:pPr>
      <w:r>
        <w:rPr>
          <w:rFonts w:ascii="仿宋" w:eastAsia="仿宋" w:hint="eastAsia"/>
          <w:sz w:val="25"/>
        </w:rPr>
        <w:t>培养（高中\初中）学历技术应用人才,提高社会职业素质,专业（高中\初中）学历教育相关职业培训。</w:t>
      </w:r>
    </w:p>
    <w:p>
      <w:pPr>
        <w:spacing w:before="143"/>
        <w:ind w:left="1270" w:right="0" w:firstLine="0"/>
        <w:jc w:val="left"/>
        <w:rPr>
          <w:rFonts w:ascii="黑体" w:eastAsia="黑体" w:hint="eastAsia"/>
          <w:sz w:val="25"/>
        </w:rPr>
      </w:pPr>
      <w:r>
        <w:rPr>
          <w:rFonts w:ascii="黑体" w:eastAsia="黑体" w:hint="eastAsia"/>
          <w:sz w:val="25"/>
        </w:rPr>
        <w:t>二、机构设置情况</w:t>
      </w:r>
    </w:p>
    <w:p>
      <w:pPr>
        <w:spacing w:before="112"/>
        <w:ind w:left="1270" w:right="0" w:firstLine="0"/>
        <w:jc w:val="left"/>
        <w:rPr>
          <w:rFonts w:ascii="仿宋" w:eastAsia="仿宋" w:hint="eastAsia"/>
          <w:sz w:val="25"/>
        </w:rPr>
      </w:pPr>
      <w:r>
        <w:rPr/>
        <w:pict>
          <v:shape style="position:absolute;margin-left:391.921051pt;margin-top:99.448708pt;width:120.4pt;height:20pt;mso-position-horizontal-relative:page;mso-position-vertical-relative:paragraph;z-index:251694080;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兴县职业中学校内设办公室、财务股、教导股、政教股、后勤股。</w:t>
      </w:r>
    </w:p>
    <w:p>
      <w:pPr>
        <w:spacing w:after="0"/>
        <w:jc w:val="left"/>
        <w:rPr>
          <w:rFonts w:ascii="仿宋" w:eastAsia="仿宋" w:hint="eastAsia"/>
          <w:sz w:val="25"/>
        </w:rPr>
        <w:sectPr>
          <w:headerReference w:type="default" r:id="rId5"/>
          <w:footerReference w:type="default" r:id="rId6"/>
          <w:pgSz w:w="11900" w:h="16840"/>
          <w:pgMar w:header="363" w:footer="138" w:top="600" w:bottom="320" w:left="20" w:right="0"/>
          <w:pgNumType w:start="1"/>
        </w:sectPr>
      </w:pPr>
    </w:p>
    <w:p>
      <w:pPr>
        <w:pStyle w:val="BodyText"/>
        <w:spacing w:line="240" w:lineRule="auto"/>
        <w:rPr>
          <w:rFonts w:ascii="仿宋"/>
          <w:sz w:val="20"/>
        </w:rPr>
      </w:pPr>
    </w:p>
    <w:p>
      <w:pPr>
        <w:pStyle w:val="BodyText"/>
        <w:spacing w:line="240" w:lineRule="auto" w:before="5"/>
        <w:rPr>
          <w:rFonts w:ascii="仿宋"/>
          <w:sz w:val="15"/>
        </w:rPr>
      </w:pPr>
    </w:p>
    <w:p>
      <w:pPr>
        <w:spacing w:before="66"/>
        <w:ind w:left="0" w:right="35" w:firstLine="0"/>
        <w:jc w:val="center"/>
        <w:rPr>
          <w:rFonts w:ascii="黑体" w:eastAsia="黑体" w:hint="eastAsia"/>
          <w:b/>
          <w:sz w:val="25"/>
        </w:rPr>
      </w:pPr>
      <w:r>
        <w:rPr/>
        <w:pict>
          <v:shape style="position:absolute;margin-left:86.921059pt;margin-top:-8.212631pt;width:120.4pt;height:20pt;mso-position-horizontal-relative:page;mso-position-vertical-relative:paragraph;z-index:251699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212623pt;width:100.4pt;height:20pt;mso-position-horizontal-relative:page;mso-position-vertical-relative:paragraph;z-index:251701248;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b/>
          <w:sz w:val="25"/>
        </w:rPr>
        <w:t>第二部分 2024年单位预算报表</w:t>
      </w:r>
    </w:p>
    <w:p>
      <w:pPr>
        <w:pStyle w:val="BodyText"/>
        <w:spacing w:line="240" w:lineRule="auto" w:before="3"/>
        <w:rPr>
          <w:rFonts w:ascii="黑体"/>
          <w:b/>
          <w:sz w:val="27"/>
        </w:rPr>
      </w:pPr>
    </w:p>
    <w:p>
      <w:pPr>
        <w:spacing w:after="0" w:line="240" w:lineRule="auto"/>
        <w:rPr>
          <w:rFonts w:ascii="黑体"/>
          <w:sz w:val="27"/>
        </w:rPr>
        <w:sectPr>
          <w:pgSz w:w="11900" w:h="16840"/>
          <w:pgMar w:header="363" w:footer="138" w:top="600" w:bottom="320" w:left="20" w:right="0"/>
        </w:sectPr>
      </w:pPr>
    </w:p>
    <w:p>
      <w:pPr>
        <w:pStyle w:val="BodyText"/>
        <w:spacing w:line="240" w:lineRule="auto"/>
        <w:rPr>
          <w:rFonts w:ascii="黑体"/>
          <w:b/>
          <w:sz w:val="2"/>
        </w:rPr>
      </w:pPr>
    </w:p>
    <w:p>
      <w:pPr>
        <w:pStyle w:val="BodyText"/>
        <w:spacing w:line="240" w:lineRule="auto"/>
        <w:rPr>
          <w:rFonts w:ascii="黑体"/>
          <w:b/>
          <w:sz w:val="2"/>
        </w:rPr>
      </w:pPr>
    </w:p>
    <w:p>
      <w:pPr>
        <w:pStyle w:val="BodyText"/>
        <w:spacing w:line="240" w:lineRule="auto"/>
        <w:rPr>
          <w:rFonts w:ascii="黑体"/>
          <w:b/>
          <w:sz w:val="2"/>
        </w:rPr>
      </w:pPr>
    </w:p>
    <w:p>
      <w:pPr>
        <w:pStyle w:val="BodyText"/>
        <w:spacing w:line="240" w:lineRule="auto"/>
        <w:rPr>
          <w:rFonts w:ascii="黑体"/>
          <w:b/>
          <w:sz w:val="2"/>
        </w:rPr>
      </w:pPr>
    </w:p>
    <w:p>
      <w:pPr>
        <w:spacing w:before="0"/>
        <w:ind w:left="0" w:right="38" w:firstLine="0"/>
        <w:jc w:val="right"/>
        <w:rPr>
          <w:rFonts w:ascii="PMingLiU" w:eastAsia="PMingLiU" w:hint="eastAsia"/>
          <w:sz w:val="2"/>
        </w:rPr>
      </w:pPr>
      <w:r>
        <w:rPr>
          <w:rFonts w:ascii="PMingLiU" w:eastAsia="PMingLiU" w:hint="eastAsia"/>
          <w:w w:val="120"/>
          <w:sz w:val="2"/>
        </w:rPr>
        <w:t>表一</w:t>
      </w:r>
      <w:r>
        <w:rPr>
          <w:rFonts w:ascii="Arial" w:eastAsia="Arial"/>
          <w:b/>
          <w:w w:val="120"/>
          <w:sz w:val="2"/>
        </w:rPr>
        <w:t>2024</w:t>
      </w:r>
      <w:r>
        <w:rPr>
          <w:rFonts w:ascii="PMingLiU" w:eastAsia="PMingLiU" w:hint="eastAsia"/>
          <w:w w:val="120"/>
          <w:sz w:val="2"/>
        </w:rPr>
        <w:t>年预算收支总表</w:t>
      </w:r>
    </w:p>
    <w:p>
      <w:pPr>
        <w:pStyle w:val="BodyText"/>
        <w:spacing w:line="240" w:lineRule="auto"/>
        <w:rPr>
          <w:rFonts w:ascii="PMingLiU"/>
          <w:sz w:val="24"/>
        </w:rPr>
      </w:pPr>
      <w:r>
        <w:rPr/>
        <w:br w:type="column"/>
      </w:r>
      <w:r>
        <w:rPr>
          <w:rFonts w:ascii="PMingLiU"/>
          <w:sz w:val="24"/>
        </w:rPr>
      </w:r>
    </w:p>
    <w:p>
      <w:pPr>
        <w:pStyle w:val="BodyText"/>
        <w:spacing w:line="240" w:lineRule="auto" w:before="12"/>
        <w:rPr>
          <w:rFonts w:ascii="PMingLiU"/>
          <w:sz w:val="19"/>
        </w:rPr>
      </w:pPr>
    </w:p>
    <w:p>
      <w:pPr>
        <w:spacing w:before="0"/>
        <w:ind w:left="1414" w:right="0" w:firstLine="0"/>
        <w:jc w:val="left"/>
        <w:rPr>
          <w:b/>
          <w:sz w:val="24"/>
        </w:rPr>
      </w:pPr>
      <w:r>
        <w:rPr>
          <w:b/>
          <w:color w:val="202428"/>
          <w:sz w:val="24"/>
        </w:rPr>
        <w:t>2024年预算收支总表</w:t>
      </w:r>
    </w:p>
    <w:p>
      <w:pPr>
        <w:pStyle w:val="BodyText"/>
        <w:spacing w:line="240" w:lineRule="auto" w:before="5"/>
        <w:rPr>
          <w:b/>
          <w:sz w:val="18"/>
        </w:rPr>
      </w:pPr>
      <w:r>
        <w:rPr/>
        <w:br w:type="column"/>
      </w:r>
      <w:r>
        <w:rPr>
          <w:b/>
          <w:sz w:val="18"/>
        </w:rPr>
      </w:r>
    </w:p>
    <w:p>
      <w:pPr>
        <w:spacing w:before="0"/>
        <w:ind w:left="1391" w:right="1432" w:firstLine="0"/>
        <w:jc w:val="center"/>
        <w:rPr>
          <w:sz w:val="15"/>
        </w:rPr>
      </w:pPr>
      <w:r>
        <w:rPr>
          <w:color w:val="202428"/>
          <w:w w:val="105"/>
          <w:sz w:val="15"/>
        </w:rPr>
        <w:t>预算公开表1</w:t>
      </w:r>
    </w:p>
    <w:p>
      <w:pPr>
        <w:spacing w:after="0"/>
        <w:jc w:val="center"/>
        <w:rPr>
          <w:sz w:val="15"/>
        </w:rPr>
        <w:sectPr>
          <w:type w:val="continuous"/>
          <w:pgSz w:w="11900" w:h="16840"/>
          <w:pgMar w:top="0" w:bottom="280" w:left="20" w:right="0"/>
          <w:cols w:num="3" w:equalWidth="0">
            <w:col w:w="1589" w:space="1838"/>
            <w:col w:w="3615" w:space="1108"/>
            <w:col w:w="3730"/>
          </w:cols>
        </w:sectPr>
      </w:pPr>
    </w:p>
    <w:p>
      <w:pPr>
        <w:pStyle w:val="BodyText"/>
        <w:spacing w:line="240" w:lineRule="auto" w:before="12"/>
        <w:rPr>
          <w:sz w:val="13"/>
        </w:rPr>
      </w:pPr>
      <w:r>
        <w:rPr/>
        <w:pict>
          <v:shape style="position:absolute;margin-left:-13.078944pt;margin-top:288.993225pt;width:120.4pt;height:20pt;mso-position-horizontal-relative:page;mso-position-vertical-relative:page;z-index:-260889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60887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60886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60885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608844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60883456;rotation:331" type="#_x0000_t136" fillcolor="#3f3f3f" stroked="f">
            <o:extrusion v:ext="view" autorotationcenter="t"/>
            <v:textpath style="font-family:&amp;quot;宋体&amp;quot;;font-size:20pt;v-text-kern:t;mso-text-shadow:auto" string="仅供内部审核"/>
            <w10:wrap type="none"/>
          </v:shape>
        </w:pict>
      </w:r>
    </w:p>
    <w:p>
      <w:pPr>
        <w:tabs>
          <w:tab w:pos="8222" w:val="left" w:leader="none"/>
        </w:tabs>
        <w:spacing w:before="0"/>
        <w:ind w:left="0" w:right="24" w:firstLine="0"/>
        <w:jc w:val="center"/>
        <w:rPr>
          <w:sz w:val="15"/>
        </w:rPr>
      </w:pPr>
      <w:r>
        <w:rPr>
          <w:color w:val="202428"/>
          <w:w w:val="105"/>
          <w:sz w:val="15"/>
        </w:rPr>
        <w:t>单位名称：兴县职业中学</w:t>
        <w:tab/>
        <w:t>单位：万元</w:t>
      </w:r>
    </w:p>
    <w:p>
      <w:pPr>
        <w:pStyle w:val="BodyText"/>
        <w:spacing w:line="240" w:lineRule="auto" w:before="11" w:after="1"/>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101"/>
        <w:gridCol w:w="1225"/>
        <w:gridCol w:w="2197"/>
        <w:gridCol w:w="1249"/>
        <w:gridCol w:w="1237"/>
        <w:gridCol w:w="1009"/>
      </w:tblGrid>
      <w:tr>
        <w:trPr>
          <w:trHeight w:val="417" w:hRule="atLeast"/>
        </w:trPr>
        <w:tc>
          <w:tcPr>
            <w:tcW w:w="3326" w:type="dxa"/>
            <w:gridSpan w:val="2"/>
          </w:tcPr>
          <w:p>
            <w:pPr>
              <w:pStyle w:val="TableParagraph"/>
              <w:spacing w:before="82"/>
              <w:ind w:left="1454" w:right="1455"/>
              <w:jc w:val="center"/>
              <w:rPr>
                <w:b/>
                <w:sz w:val="18"/>
              </w:rPr>
            </w:pPr>
            <w:r>
              <w:rPr>
                <w:b/>
                <w:color w:val="202428"/>
                <w:sz w:val="18"/>
              </w:rPr>
              <w:t>收入</w:t>
            </w:r>
          </w:p>
        </w:tc>
        <w:tc>
          <w:tcPr>
            <w:tcW w:w="5692" w:type="dxa"/>
            <w:gridSpan w:val="4"/>
          </w:tcPr>
          <w:p>
            <w:pPr>
              <w:pStyle w:val="TableParagraph"/>
              <w:spacing w:before="82"/>
              <w:ind w:left="2636" w:right="2638"/>
              <w:jc w:val="center"/>
              <w:rPr>
                <w:b/>
                <w:sz w:val="18"/>
              </w:rPr>
            </w:pPr>
            <w:r>
              <w:rPr>
                <w:b/>
                <w:color w:val="202428"/>
                <w:sz w:val="18"/>
              </w:rPr>
              <w:t>支出</w:t>
            </w:r>
          </w:p>
        </w:tc>
      </w:tr>
      <w:tr>
        <w:trPr>
          <w:trHeight w:val="417" w:hRule="atLeast"/>
        </w:trPr>
        <w:tc>
          <w:tcPr>
            <w:tcW w:w="2101" w:type="dxa"/>
          </w:tcPr>
          <w:p>
            <w:pPr>
              <w:pStyle w:val="TableParagraph"/>
              <w:spacing w:before="82"/>
              <w:ind w:left="842" w:right="842"/>
              <w:jc w:val="center"/>
              <w:rPr>
                <w:b/>
                <w:sz w:val="18"/>
              </w:rPr>
            </w:pPr>
            <w:r>
              <w:rPr>
                <w:b/>
                <w:color w:val="202428"/>
                <w:sz w:val="18"/>
              </w:rPr>
              <w:t>项目</w:t>
            </w:r>
          </w:p>
        </w:tc>
        <w:tc>
          <w:tcPr>
            <w:tcW w:w="1225" w:type="dxa"/>
          </w:tcPr>
          <w:p>
            <w:pPr>
              <w:pStyle w:val="TableParagraph"/>
              <w:spacing w:before="82"/>
              <w:ind w:left="334"/>
              <w:rPr>
                <w:b/>
                <w:sz w:val="18"/>
              </w:rPr>
            </w:pPr>
            <w:r>
              <w:rPr>
                <w:b/>
                <w:color w:val="202428"/>
                <w:sz w:val="18"/>
              </w:rPr>
              <w:t>2024年</w:t>
            </w:r>
          </w:p>
        </w:tc>
        <w:tc>
          <w:tcPr>
            <w:tcW w:w="2197" w:type="dxa"/>
          </w:tcPr>
          <w:p>
            <w:pPr>
              <w:pStyle w:val="TableParagraph"/>
              <w:spacing w:before="82"/>
              <w:ind w:left="890" w:right="890"/>
              <w:jc w:val="center"/>
              <w:rPr>
                <w:b/>
                <w:sz w:val="18"/>
              </w:rPr>
            </w:pPr>
            <w:r>
              <w:rPr>
                <w:b/>
                <w:color w:val="202428"/>
                <w:sz w:val="18"/>
              </w:rPr>
              <w:t>项目</w:t>
            </w:r>
          </w:p>
        </w:tc>
        <w:tc>
          <w:tcPr>
            <w:tcW w:w="1249" w:type="dxa"/>
          </w:tcPr>
          <w:p>
            <w:pPr>
              <w:pStyle w:val="TableParagraph"/>
              <w:spacing w:before="82"/>
              <w:ind w:left="165"/>
              <w:rPr>
                <w:b/>
                <w:sz w:val="18"/>
              </w:rPr>
            </w:pPr>
            <w:r>
              <w:rPr>
                <w:b/>
                <w:color w:val="202428"/>
                <w:sz w:val="18"/>
              </w:rPr>
              <w:t>2024年合计</w:t>
            </w:r>
          </w:p>
        </w:tc>
        <w:tc>
          <w:tcPr>
            <w:tcW w:w="1237" w:type="dxa"/>
          </w:tcPr>
          <w:p>
            <w:pPr>
              <w:pStyle w:val="TableParagraph"/>
              <w:spacing w:before="82"/>
              <w:ind w:left="68"/>
              <w:rPr>
                <w:b/>
                <w:sz w:val="18"/>
              </w:rPr>
            </w:pPr>
            <w:r>
              <w:rPr>
                <w:b/>
                <w:color w:val="202428"/>
                <w:sz w:val="18"/>
              </w:rPr>
              <w:t>当年预算安排</w:t>
            </w:r>
          </w:p>
        </w:tc>
        <w:tc>
          <w:tcPr>
            <w:tcW w:w="1009" w:type="dxa"/>
          </w:tcPr>
          <w:p>
            <w:pPr>
              <w:pStyle w:val="TableParagraph"/>
              <w:spacing w:line="192" w:lineRule="exact"/>
              <w:ind w:left="23" w:right="27"/>
              <w:jc w:val="center"/>
              <w:rPr>
                <w:b/>
                <w:sz w:val="18"/>
              </w:rPr>
            </w:pPr>
            <w:r>
              <w:rPr>
                <w:b/>
                <w:color w:val="202428"/>
                <w:sz w:val="18"/>
              </w:rPr>
              <w:t>上年结转安</w:t>
            </w:r>
          </w:p>
          <w:p>
            <w:pPr>
              <w:pStyle w:val="TableParagraph"/>
              <w:spacing w:line="205" w:lineRule="exact"/>
              <w:ind w:right="4"/>
              <w:jc w:val="center"/>
              <w:rPr>
                <w:b/>
                <w:sz w:val="18"/>
              </w:rPr>
            </w:pPr>
            <w:r>
              <w:rPr>
                <w:b/>
                <w:color w:val="202428"/>
                <w:w w:val="99"/>
                <w:sz w:val="18"/>
              </w:rPr>
              <w:t>排</w:t>
            </w:r>
          </w:p>
        </w:tc>
      </w:tr>
      <w:tr>
        <w:trPr>
          <w:trHeight w:val="417" w:hRule="atLeast"/>
        </w:trPr>
        <w:tc>
          <w:tcPr>
            <w:tcW w:w="2101" w:type="dxa"/>
          </w:tcPr>
          <w:p>
            <w:pPr>
              <w:pStyle w:val="TableParagraph"/>
              <w:spacing w:before="82"/>
              <w:ind w:left="4"/>
              <w:rPr>
                <w:sz w:val="18"/>
              </w:rPr>
            </w:pPr>
            <w:r>
              <w:rPr>
                <w:color w:val="202428"/>
                <w:sz w:val="18"/>
              </w:rPr>
              <w:t>一、一般公共预算</w:t>
            </w:r>
          </w:p>
        </w:tc>
        <w:tc>
          <w:tcPr>
            <w:tcW w:w="1225" w:type="dxa"/>
          </w:tcPr>
          <w:p>
            <w:pPr>
              <w:pStyle w:val="TableParagraph"/>
              <w:spacing w:before="82"/>
              <w:ind w:left="580" w:right="-15"/>
              <w:rPr>
                <w:sz w:val="18"/>
              </w:rPr>
            </w:pPr>
            <w:r>
              <w:rPr>
                <w:color w:val="202428"/>
                <w:sz w:val="18"/>
              </w:rPr>
              <w:t>4605.58</w:t>
            </w:r>
          </w:p>
        </w:tc>
        <w:tc>
          <w:tcPr>
            <w:tcW w:w="2197" w:type="dxa"/>
          </w:tcPr>
          <w:p>
            <w:pPr>
              <w:pStyle w:val="TableParagraph"/>
              <w:spacing w:before="82"/>
              <w:ind w:left="3"/>
              <w:rPr>
                <w:sz w:val="18"/>
              </w:rPr>
            </w:pPr>
            <w:r>
              <w:rPr>
                <w:color w:val="202428"/>
                <w:sz w:val="18"/>
              </w:rPr>
              <w:t>一、一般公共服务支出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spacing w:before="82"/>
              <w:ind w:left="4"/>
              <w:rPr>
                <w:sz w:val="18"/>
              </w:rPr>
            </w:pPr>
            <w:r>
              <w:rPr>
                <w:color w:val="202428"/>
                <w:sz w:val="18"/>
              </w:rPr>
              <w:t>二、政府性基金预算</w:t>
            </w: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二、外交支出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spacing w:before="82"/>
              <w:ind w:left="4"/>
              <w:rPr>
                <w:sz w:val="18"/>
              </w:rPr>
            </w:pPr>
            <w:r>
              <w:rPr>
                <w:color w:val="202428"/>
                <w:sz w:val="18"/>
              </w:rPr>
              <w:t>三、国有资本经营预算</w:t>
            </w: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三、国防支出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spacing w:before="82"/>
              <w:ind w:left="4"/>
              <w:rPr>
                <w:sz w:val="18"/>
              </w:rPr>
            </w:pPr>
            <w:r>
              <w:rPr>
                <w:color w:val="202428"/>
                <w:sz w:val="18"/>
              </w:rPr>
              <w:t>四、财政专户管理资金</w:t>
            </w: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四、公共安全支出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spacing w:before="82"/>
              <w:ind w:left="4"/>
              <w:rPr>
                <w:sz w:val="18"/>
              </w:rPr>
            </w:pPr>
            <w:r>
              <w:rPr>
                <w:color w:val="202428"/>
                <w:sz w:val="18"/>
              </w:rPr>
              <w:t>五、单位资金</w:t>
            </w: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五、教育支出</w:t>
            </w:r>
          </w:p>
        </w:tc>
        <w:tc>
          <w:tcPr>
            <w:tcW w:w="1249" w:type="dxa"/>
          </w:tcPr>
          <w:p>
            <w:pPr>
              <w:pStyle w:val="TableParagraph"/>
              <w:spacing w:before="82"/>
              <w:jc w:val="right"/>
              <w:rPr>
                <w:sz w:val="18"/>
              </w:rPr>
            </w:pPr>
            <w:r>
              <w:rPr>
                <w:color w:val="202428"/>
                <w:sz w:val="18"/>
              </w:rPr>
              <w:t>4132.66</w:t>
            </w:r>
          </w:p>
        </w:tc>
        <w:tc>
          <w:tcPr>
            <w:tcW w:w="1237" w:type="dxa"/>
          </w:tcPr>
          <w:p>
            <w:pPr>
              <w:pStyle w:val="TableParagraph"/>
              <w:spacing w:before="82"/>
              <w:ind w:right="1"/>
              <w:jc w:val="right"/>
              <w:rPr>
                <w:sz w:val="18"/>
              </w:rPr>
            </w:pPr>
            <w:r>
              <w:rPr>
                <w:color w:val="202428"/>
                <w:sz w:val="18"/>
              </w:rPr>
              <w:t>4109.87</w:t>
            </w:r>
          </w:p>
        </w:tc>
        <w:tc>
          <w:tcPr>
            <w:tcW w:w="1009" w:type="dxa"/>
          </w:tcPr>
          <w:p>
            <w:pPr>
              <w:pStyle w:val="TableParagraph"/>
              <w:spacing w:before="82"/>
              <w:ind w:left="541"/>
              <w:rPr>
                <w:sz w:val="18"/>
              </w:rPr>
            </w:pPr>
            <w:r>
              <w:rPr>
                <w:color w:val="202428"/>
                <w:sz w:val="18"/>
              </w:rPr>
              <w:t>22.79</w:t>
            </w: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六、科学技术支出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line="192" w:lineRule="exact"/>
              <w:ind w:left="3"/>
              <w:rPr>
                <w:sz w:val="18"/>
              </w:rPr>
            </w:pPr>
            <w:r>
              <w:rPr>
                <w:color w:val="202428"/>
                <w:sz w:val="18"/>
              </w:rPr>
              <w:t>七、文化旅游体育与传媒支</w:t>
            </w:r>
          </w:p>
          <w:p>
            <w:pPr>
              <w:pStyle w:val="TableParagraph"/>
              <w:spacing w:line="205" w:lineRule="exact"/>
              <w:ind w:left="3"/>
              <w:rPr>
                <w:sz w:val="18"/>
              </w:rPr>
            </w:pPr>
            <w:r>
              <w:rPr>
                <w:color w:val="202428"/>
                <w:sz w:val="18"/>
              </w:rPr>
              <w:t>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八、社会保障和就业支出</w:t>
            </w:r>
          </w:p>
        </w:tc>
        <w:tc>
          <w:tcPr>
            <w:tcW w:w="1249" w:type="dxa"/>
          </w:tcPr>
          <w:p>
            <w:pPr>
              <w:pStyle w:val="TableParagraph"/>
              <w:spacing w:before="82"/>
              <w:ind w:right="-15"/>
              <w:jc w:val="right"/>
              <w:rPr>
                <w:sz w:val="18"/>
              </w:rPr>
            </w:pPr>
            <w:r>
              <w:rPr>
                <w:color w:val="202428"/>
                <w:sz w:val="18"/>
              </w:rPr>
              <w:t>277.59</w:t>
            </w:r>
          </w:p>
        </w:tc>
        <w:tc>
          <w:tcPr>
            <w:tcW w:w="1237" w:type="dxa"/>
          </w:tcPr>
          <w:p>
            <w:pPr>
              <w:pStyle w:val="TableParagraph"/>
              <w:spacing w:before="82"/>
              <w:ind w:right="-15"/>
              <w:jc w:val="right"/>
              <w:rPr>
                <w:sz w:val="18"/>
              </w:rPr>
            </w:pPr>
            <w:r>
              <w:rPr>
                <w:color w:val="202428"/>
                <w:sz w:val="18"/>
              </w:rPr>
              <w:t>277.59</w:t>
            </w: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九、社会保险基金支出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十、卫生健康支出</w:t>
            </w:r>
          </w:p>
        </w:tc>
        <w:tc>
          <w:tcPr>
            <w:tcW w:w="1249" w:type="dxa"/>
          </w:tcPr>
          <w:p>
            <w:pPr>
              <w:pStyle w:val="TableParagraph"/>
              <w:spacing w:before="82"/>
              <w:jc w:val="right"/>
              <w:rPr>
                <w:sz w:val="18"/>
              </w:rPr>
            </w:pPr>
            <w:r>
              <w:rPr>
                <w:color w:val="202428"/>
                <w:sz w:val="18"/>
              </w:rPr>
              <w:t>69.24</w:t>
            </w:r>
          </w:p>
        </w:tc>
        <w:tc>
          <w:tcPr>
            <w:tcW w:w="1237" w:type="dxa"/>
          </w:tcPr>
          <w:p>
            <w:pPr>
              <w:pStyle w:val="TableParagraph"/>
              <w:spacing w:before="82"/>
              <w:ind w:right="1"/>
              <w:jc w:val="right"/>
              <w:rPr>
                <w:sz w:val="18"/>
              </w:rPr>
            </w:pPr>
            <w:r>
              <w:rPr>
                <w:color w:val="202428"/>
                <w:sz w:val="18"/>
              </w:rPr>
              <w:t>69.24</w:t>
            </w: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十一、节能环保支出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十二、城乡社区支出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十三、农林水支出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十四、交通运输支出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line="192" w:lineRule="exact"/>
              <w:ind w:left="3"/>
              <w:rPr>
                <w:sz w:val="18"/>
              </w:rPr>
            </w:pPr>
            <w:r>
              <w:rPr>
                <w:color w:val="202428"/>
                <w:sz w:val="18"/>
              </w:rPr>
              <w:t>十五、资源勘探工业信息等</w:t>
            </w:r>
          </w:p>
          <w:p>
            <w:pPr>
              <w:pStyle w:val="TableParagraph"/>
              <w:spacing w:line="205" w:lineRule="exact"/>
              <w:ind w:left="3"/>
              <w:rPr>
                <w:sz w:val="18"/>
              </w:rPr>
            </w:pPr>
            <w:r>
              <w:rPr>
                <w:color w:val="202428"/>
                <w:sz w:val="18"/>
              </w:rPr>
              <w:t>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十六、商业服务业等支出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十七、金融支出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十八、援助其他地区支出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line="192" w:lineRule="exact"/>
              <w:ind w:left="3"/>
              <w:rPr>
                <w:sz w:val="18"/>
              </w:rPr>
            </w:pPr>
            <w:r>
              <w:rPr>
                <w:color w:val="202428"/>
                <w:sz w:val="18"/>
              </w:rPr>
              <w:t>十九、自然资源海洋气象等</w:t>
            </w:r>
          </w:p>
          <w:p>
            <w:pPr>
              <w:pStyle w:val="TableParagraph"/>
              <w:spacing w:line="205" w:lineRule="exact"/>
              <w:ind w:left="3"/>
              <w:rPr>
                <w:sz w:val="18"/>
              </w:rPr>
            </w:pPr>
            <w:r>
              <w:rPr>
                <w:color w:val="202428"/>
                <w:sz w:val="18"/>
              </w:rPr>
              <w:t>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二十、住房保障支出</w:t>
            </w:r>
          </w:p>
        </w:tc>
        <w:tc>
          <w:tcPr>
            <w:tcW w:w="1249" w:type="dxa"/>
          </w:tcPr>
          <w:p>
            <w:pPr>
              <w:pStyle w:val="TableParagraph"/>
              <w:spacing w:before="82"/>
              <w:ind w:right="-15"/>
              <w:jc w:val="right"/>
              <w:rPr>
                <w:sz w:val="18"/>
              </w:rPr>
            </w:pPr>
            <w:r>
              <w:rPr>
                <w:color w:val="202428"/>
                <w:sz w:val="18"/>
              </w:rPr>
              <w:t>148.88</w:t>
            </w:r>
          </w:p>
        </w:tc>
        <w:tc>
          <w:tcPr>
            <w:tcW w:w="1237" w:type="dxa"/>
          </w:tcPr>
          <w:p>
            <w:pPr>
              <w:pStyle w:val="TableParagraph"/>
              <w:spacing w:before="82"/>
              <w:ind w:right="-15"/>
              <w:jc w:val="right"/>
              <w:rPr>
                <w:sz w:val="18"/>
              </w:rPr>
            </w:pPr>
            <w:r>
              <w:rPr>
                <w:color w:val="202428"/>
                <w:sz w:val="18"/>
              </w:rPr>
              <w:t>148.88</w:t>
            </w: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二十一、粮油物资储备支出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line="192" w:lineRule="exact"/>
              <w:ind w:left="3"/>
              <w:rPr>
                <w:sz w:val="18"/>
              </w:rPr>
            </w:pPr>
            <w:r>
              <w:rPr>
                <w:color w:val="202428"/>
                <w:sz w:val="18"/>
              </w:rPr>
              <w:t>二十二、国有资本经营预算</w:t>
            </w:r>
          </w:p>
          <w:p>
            <w:pPr>
              <w:pStyle w:val="TableParagraph"/>
              <w:spacing w:line="205" w:lineRule="exact"/>
              <w:ind w:left="3"/>
              <w:rPr>
                <w:sz w:val="18"/>
              </w:rPr>
            </w:pPr>
            <w:r>
              <w:rPr>
                <w:color w:val="202428"/>
                <w:sz w:val="18"/>
              </w:rPr>
              <w:t>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line="192" w:lineRule="exact"/>
              <w:ind w:left="3"/>
              <w:rPr>
                <w:sz w:val="18"/>
              </w:rPr>
            </w:pPr>
            <w:r>
              <w:rPr>
                <w:color w:val="202428"/>
                <w:sz w:val="18"/>
              </w:rPr>
              <w:t>二十三、灾害防治及应急管</w:t>
            </w:r>
          </w:p>
          <w:p>
            <w:pPr>
              <w:pStyle w:val="TableParagraph"/>
              <w:spacing w:line="205" w:lineRule="exact"/>
              <w:ind w:left="3"/>
              <w:rPr>
                <w:sz w:val="18"/>
              </w:rPr>
            </w:pPr>
            <w:r>
              <w:rPr>
                <w:color w:val="202428"/>
                <w:sz w:val="18"/>
              </w:rPr>
              <w:t>理支出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二十四、预备费</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二十五、其他支出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二十六、转移性支出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r>
        <w:trPr>
          <w:trHeight w:val="417" w:hRule="atLeast"/>
        </w:trPr>
        <w:tc>
          <w:tcPr>
            <w:tcW w:w="2101" w:type="dxa"/>
          </w:tcPr>
          <w:p>
            <w:pPr>
              <w:pStyle w:val="TableParagraph"/>
              <w:rPr>
                <w:rFonts w:ascii="Times New Roman"/>
                <w:sz w:val="18"/>
              </w:rPr>
            </w:pPr>
          </w:p>
        </w:tc>
        <w:tc>
          <w:tcPr>
            <w:tcW w:w="1225" w:type="dxa"/>
          </w:tcPr>
          <w:p>
            <w:pPr>
              <w:pStyle w:val="TableParagraph"/>
              <w:rPr>
                <w:rFonts w:ascii="Times New Roman"/>
                <w:sz w:val="18"/>
              </w:rPr>
            </w:pPr>
          </w:p>
        </w:tc>
        <w:tc>
          <w:tcPr>
            <w:tcW w:w="2197" w:type="dxa"/>
          </w:tcPr>
          <w:p>
            <w:pPr>
              <w:pStyle w:val="TableParagraph"/>
              <w:spacing w:before="82"/>
              <w:ind w:left="3"/>
              <w:rPr>
                <w:sz w:val="18"/>
              </w:rPr>
            </w:pPr>
            <w:r>
              <w:rPr>
                <w:color w:val="202428"/>
                <w:sz w:val="18"/>
              </w:rPr>
              <w:t>二十七、债务还本支出</w:t>
            </w:r>
          </w:p>
        </w:tc>
        <w:tc>
          <w:tcPr>
            <w:tcW w:w="1249" w:type="dxa"/>
          </w:tcPr>
          <w:p>
            <w:pPr>
              <w:pStyle w:val="TableParagraph"/>
              <w:rPr>
                <w:rFonts w:ascii="Times New Roman"/>
                <w:sz w:val="18"/>
              </w:rPr>
            </w:pPr>
          </w:p>
        </w:tc>
        <w:tc>
          <w:tcPr>
            <w:tcW w:w="1237" w:type="dxa"/>
          </w:tcPr>
          <w:p>
            <w:pPr>
              <w:pStyle w:val="TableParagraph"/>
              <w:rPr>
                <w:rFonts w:ascii="Times New Roman"/>
                <w:sz w:val="18"/>
              </w:rPr>
            </w:pPr>
          </w:p>
        </w:tc>
        <w:tc>
          <w:tcPr>
            <w:tcW w:w="1009" w:type="dxa"/>
          </w:tcPr>
          <w:p>
            <w:pPr>
              <w:pStyle w:val="TableParagraph"/>
              <w:rPr>
                <w:rFonts w:ascii="Times New Roman"/>
                <w:sz w:val="18"/>
              </w:rPr>
            </w:pPr>
          </w:p>
        </w:tc>
      </w:tr>
    </w:tbl>
    <w:p>
      <w:pPr>
        <w:spacing w:after="0"/>
        <w:rPr>
          <w:rFonts w:ascii="Times New Roman"/>
          <w:sz w:val="18"/>
        </w:rPr>
        <w:sectPr>
          <w:type w:val="continuous"/>
          <w:pgSz w:w="11900" w:h="16840"/>
          <w:pgMar w:top="0" w:bottom="280" w:left="20" w:right="0"/>
        </w:sectPr>
      </w:pPr>
    </w:p>
    <w:p>
      <w:pPr>
        <w:pStyle w:val="BodyText"/>
        <w:spacing w:line="240" w:lineRule="auto"/>
        <w:rPr>
          <w:rFonts w:ascii="Times New Roman"/>
          <w:sz w:val="20"/>
        </w:rPr>
      </w:pPr>
      <w:r>
        <w:rPr/>
        <w:pict>
          <v:shape style="position:absolute;margin-left:86.921059pt;margin-top:44.993229pt;width:120.4pt;height:20pt;mso-position-horizontal-relative:page;mso-position-vertical-relative:page;z-index:-260882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708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608803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710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711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712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7135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714560;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before="5"/>
        <w:rPr>
          <w:rFonts w:ascii="Times New Roman"/>
          <w:sz w:val="10"/>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101"/>
        <w:gridCol w:w="1225"/>
        <w:gridCol w:w="2197"/>
        <w:gridCol w:w="1249"/>
        <w:gridCol w:w="1237"/>
        <w:gridCol w:w="1009"/>
      </w:tblGrid>
      <w:tr>
        <w:trPr>
          <w:trHeight w:val="417" w:hRule="atLeast"/>
        </w:trPr>
        <w:tc>
          <w:tcPr>
            <w:tcW w:w="2101" w:type="dxa"/>
          </w:tcPr>
          <w:p>
            <w:pPr>
              <w:pStyle w:val="TableParagraph"/>
              <w:rPr>
                <w:rFonts w:ascii="Times New Roman"/>
                <w:sz w:val="20"/>
              </w:rPr>
            </w:pPr>
          </w:p>
        </w:tc>
        <w:tc>
          <w:tcPr>
            <w:tcW w:w="1225" w:type="dxa"/>
          </w:tcPr>
          <w:p>
            <w:pPr>
              <w:pStyle w:val="TableParagraph"/>
              <w:rPr>
                <w:rFonts w:ascii="Times New Roman"/>
                <w:sz w:val="20"/>
              </w:rPr>
            </w:pPr>
          </w:p>
        </w:tc>
        <w:tc>
          <w:tcPr>
            <w:tcW w:w="2197" w:type="dxa"/>
          </w:tcPr>
          <w:p>
            <w:pPr>
              <w:pStyle w:val="TableParagraph"/>
              <w:spacing w:before="82"/>
              <w:ind w:left="3"/>
              <w:rPr>
                <w:sz w:val="18"/>
              </w:rPr>
            </w:pPr>
            <w:r>
              <w:rPr>
                <w:color w:val="202428"/>
                <w:sz w:val="18"/>
              </w:rPr>
              <w:t>二十八、债务付息支出</w:t>
            </w:r>
          </w:p>
        </w:tc>
        <w:tc>
          <w:tcPr>
            <w:tcW w:w="1249" w:type="dxa"/>
          </w:tcPr>
          <w:p>
            <w:pPr>
              <w:pStyle w:val="TableParagraph"/>
              <w:rPr>
                <w:rFonts w:ascii="Times New Roman"/>
                <w:sz w:val="20"/>
              </w:rPr>
            </w:pPr>
          </w:p>
        </w:tc>
        <w:tc>
          <w:tcPr>
            <w:tcW w:w="1237" w:type="dxa"/>
          </w:tcPr>
          <w:p>
            <w:pPr>
              <w:pStyle w:val="TableParagraph"/>
              <w:rPr>
                <w:rFonts w:ascii="Times New Roman"/>
                <w:sz w:val="20"/>
              </w:rPr>
            </w:pPr>
          </w:p>
        </w:tc>
        <w:tc>
          <w:tcPr>
            <w:tcW w:w="1009" w:type="dxa"/>
          </w:tcPr>
          <w:p>
            <w:pPr>
              <w:pStyle w:val="TableParagraph"/>
              <w:rPr>
                <w:rFonts w:ascii="Times New Roman"/>
                <w:sz w:val="20"/>
              </w:rPr>
            </w:pPr>
          </w:p>
        </w:tc>
      </w:tr>
      <w:tr>
        <w:trPr>
          <w:trHeight w:val="417" w:hRule="atLeast"/>
        </w:trPr>
        <w:tc>
          <w:tcPr>
            <w:tcW w:w="2101" w:type="dxa"/>
          </w:tcPr>
          <w:p>
            <w:pPr>
              <w:pStyle w:val="TableParagraph"/>
              <w:rPr>
                <w:rFonts w:ascii="Times New Roman"/>
                <w:sz w:val="20"/>
              </w:rPr>
            </w:pPr>
          </w:p>
        </w:tc>
        <w:tc>
          <w:tcPr>
            <w:tcW w:w="1225" w:type="dxa"/>
          </w:tcPr>
          <w:p>
            <w:pPr>
              <w:pStyle w:val="TableParagraph"/>
              <w:rPr>
                <w:rFonts w:ascii="Times New Roman"/>
                <w:sz w:val="20"/>
              </w:rPr>
            </w:pPr>
          </w:p>
        </w:tc>
        <w:tc>
          <w:tcPr>
            <w:tcW w:w="2197" w:type="dxa"/>
          </w:tcPr>
          <w:p>
            <w:pPr>
              <w:pStyle w:val="TableParagraph"/>
              <w:spacing w:before="82"/>
              <w:ind w:left="3"/>
              <w:rPr>
                <w:sz w:val="18"/>
              </w:rPr>
            </w:pPr>
            <w:r>
              <w:rPr>
                <w:color w:val="202428"/>
                <w:sz w:val="18"/>
              </w:rPr>
              <w:t>二十九、债务发行费用支出</w:t>
            </w:r>
          </w:p>
        </w:tc>
        <w:tc>
          <w:tcPr>
            <w:tcW w:w="1249" w:type="dxa"/>
          </w:tcPr>
          <w:p>
            <w:pPr>
              <w:pStyle w:val="TableParagraph"/>
              <w:rPr>
                <w:rFonts w:ascii="Times New Roman"/>
                <w:sz w:val="20"/>
              </w:rPr>
            </w:pPr>
          </w:p>
        </w:tc>
        <w:tc>
          <w:tcPr>
            <w:tcW w:w="1237" w:type="dxa"/>
          </w:tcPr>
          <w:p>
            <w:pPr>
              <w:pStyle w:val="TableParagraph"/>
              <w:rPr>
                <w:rFonts w:ascii="Times New Roman"/>
                <w:sz w:val="20"/>
              </w:rPr>
            </w:pPr>
          </w:p>
        </w:tc>
        <w:tc>
          <w:tcPr>
            <w:tcW w:w="1009" w:type="dxa"/>
          </w:tcPr>
          <w:p>
            <w:pPr>
              <w:pStyle w:val="TableParagraph"/>
              <w:rPr>
                <w:rFonts w:ascii="Times New Roman"/>
                <w:sz w:val="20"/>
              </w:rPr>
            </w:pPr>
          </w:p>
        </w:tc>
      </w:tr>
      <w:tr>
        <w:trPr>
          <w:trHeight w:val="417" w:hRule="atLeast"/>
        </w:trPr>
        <w:tc>
          <w:tcPr>
            <w:tcW w:w="2101" w:type="dxa"/>
          </w:tcPr>
          <w:p>
            <w:pPr>
              <w:pStyle w:val="TableParagraph"/>
              <w:rPr>
                <w:rFonts w:ascii="Times New Roman"/>
                <w:sz w:val="20"/>
              </w:rPr>
            </w:pPr>
          </w:p>
        </w:tc>
        <w:tc>
          <w:tcPr>
            <w:tcW w:w="1225" w:type="dxa"/>
          </w:tcPr>
          <w:p>
            <w:pPr>
              <w:pStyle w:val="TableParagraph"/>
              <w:rPr>
                <w:rFonts w:ascii="Times New Roman"/>
                <w:sz w:val="20"/>
              </w:rPr>
            </w:pPr>
          </w:p>
        </w:tc>
        <w:tc>
          <w:tcPr>
            <w:tcW w:w="2197" w:type="dxa"/>
          </w:tcPr>
          <w:p>
            <w:pPr>
              <w:pStyle w:val="TableParagraph"/>
              <w:spacing w:line="192" w:lineRule="exact"/>
              <w:ind w:left="3"/>
              <w:rPr>
                <w:sz w:val="18"/>
              </w:rPr>
            </w:pPr>
            <w:r>
              <w:rPr>
                <w:color w:val="202428"/>
                <w:sz w:val="18"/>
              </w:rPr>
              <w:t>三十、抗疫特别国债安排的</w:t>
            </w:r>
          </w:p>
          <w:p>
            <w:pPr>
              <w:pStyle w:val="TableParagraph"/>
              <w:spacing w:line="205" w:lineRule="exact"/>
              <w:ind w:left="3"/>
              <w:rPr>
                <w:sz w:val="18"/>
              </w:rPr>
            </w:pPr>
            <w:r>
              <w:rPr>
                <w:color w:val="202428"/>
                <w:sz w:val="18"/>
              </w:rPr>
              <w:t>支出</w:t>
            </w:r>
          </w:p>
        </w:tc>
        <w:tc>
          <w:tcPr>
            <w:tcW w:w="1249" w:type="dxa"/>
          </w:tcPr>
          <w:p>
            <w:pPr>
              <w:pStyle w:val="TableParagraph"/>
              <w:rPr>
                <w:rFonts w:ascii="Times New Roman"/>
                <w:sz w:val="20"/>
              </w:rPr>
            </w:pPr>
          </w:p>
        </w:tc>
        <w:tc>
          <w:tcPr>
            <w:tcW w:w="1237" w:type="dxa"/>
          </w:tcPr>
          <w:p>
            <w:pPr>
              <w:pStyle w:val="TableParagraph"/>
              <w:rPr>
                <w:rFonts w:ascii="Times New Roman"/>
                <w:sz w:val="20"/>
              </w:rPr>
            </w:pPr>
          </w:p>
        </w:tc>
        <w:tc>
          <w:tcPr>
            <w:tcW w:w="1009" w:type="dxa"/>
          </w:tcPr>
          <w:p>
            <w:pPr>
              <w:pStyle w:val="TableParagraph"/>
              <w:rPr>
                <w:rFonts w:ascii="Times New Roman"/>
                <w:sz w:val="20"/>
              </w:rPr>
            </w:pPr>
          </w:p>
        </w:tc>
      </w:tr>
      <w:tr>
        <w:trPr>
          <w:trHeight w:val="417" w:hRule="atLeast"/>
        </w:trPr>
        <w:tc>
          <w:tcPr>
            <w:tcW w:w="2101" w:type="dxa"/>
          </w:tcPr>
          <w:p>
            <w:pPr>
              <w:pStyle w:val="TableParagraph"/>
              <w:rPr>
                <w:rFonts w:ascii="Times New Roman"/>
                <w:sz w:val="20"/>
              </w:rPr>
            </w:pPr>
          </w:p>
        </w:tc>
        <w:tc>
          <w:tcPr>
            <w:tcW w:w="1225" w:type="dxa"/>
          </w:tcPr>
          <w:p>
            <w:pPr>
              <w:pStyle w:val="TableParagraph"/>
              <w:rPr>
                <w:rFonts w:ascii="Times New Roman"/>
                <w:sz w:val="20"/>
              </w:rPr>
            </w:pPr>
          </w:p>
        </w:tc>
        <w:tc>
          <w:tcPr>
            <w:tcW w:w="2197" w:type="dxa"/>
          </w:tcPr>
          <w:p>
            <w:pPr>
              <w:pStyle w:val="TableParagraph"/>
              <w:rPr>
                <w:rFonts w:ascii="Times New Roman"/>
                <w:sz w:val="20"/>
              </w:rPr>
            </w:pPr>
          </w:p>
        </w:tc>
        <w:tc>
          <w:tcPr>
            <w:tcW w:w="1249" w:type="dxa"/>
          </w:tcPr>
          <w:p>
            <w:pPr>
              <w:pStyle w:val="TableParagraph"/>
              <w:rPr>
                <w:rFonts w:ascii="Times New Roman"/>
                <w:sz w:val="20"/>
              </w:rPr>
            </w:pPr>
          </w:p>
        </w:tc>
        <w:tc>
          <w:tcPr>
            <w:tcW w:w="1237" w:type="dxa"/>
          </w:tcPr>
          <w:p>
            <w:pPr>
              <w:pStyle w:val="TableParagraph"/>
              <w:rPr>
                <w:rFonts w:ascii="Times New Roman"/>
                <w:sz w:val="20"/>
              </w:rPr>
            </w:pPr>
          </w:p>
        </w:tc>
        <w:tc>
          <w:tcPr>
            <w:tcW w:w="1009" w:type="dxa"/>
          </w:tcPr>
          <w:p>
            <w:pPr>
              <w:pStyle w:val="TableParagraph"/>
              <w:rPr>
                <w:rFonts w:ascii="Times New Roman"/>
                <w:sz w:val="20"/>
              </w:rPr>
            </w:pPr>
          </w:p>
        </w:tc>
      </w:tr>
      <w:tr>
        <w:trPr>
          <w:trHeight w:val="417" w:hRule="atLeast"/>
        </w:trPr>
        <w:tc>
          <w:tcPr>
            <w:tcW w:w="2101" w:type="dxa"/>
          </w:tcPr>
          <w:p>
            <w:pPr>
              <w:pStyle w:val="TableParagraph"/>
              <w:spacing w:before="82"/>
              <w:ind w:left="-2"/>
              <w:rPr>
                <w:b/>
                <w:sz w:val="18"/>
              </w:rPr>
            </w:pPr>
            <w:r>
              <w:rPr>
                <w:b/>
                <w:color w:val="202428"/>
                <w:sz w:val="18"/>
              </w:rPr>
              <w:t>本年收入合计</w:t>
            </w:r>
          </w:p>
        </w:tc>
        <w:tc>
          <w:tcPr>
            <w:tcW w:w="1225" w:type="dxa"/>
          </w:tcPr>
          <w:p>
            <w:pPr>
              <w:pStyle w:val="TableParagraph"/>
              <w:spacing w:before="82"/>
              <w:ind w:right="3"/>
              <w:jc w:val="right"/>
              <w:rPr>
                <w:b/>
                <w:sz w:val="18"/>
              </w:rPr>
            </w:pPr>
            <w:r>
              <w:rPr>
                <w:b/>
                <w:color w:val="202428"/>
                <w:w w:val="95"/>
                <w:sz w:val="18"/>
              </w:rPr>
              <w:t>4605.58</w:t>
            </w:r>
          </w:p>
        </w:tc>
        <w:tc>
          <w:tcPr>
            <w:tcW w:w="2197" w:type="dxa"/>
          </w:tcPr>
          <w:p>
            <w:pPr>
              <w:pStyle w:val="TableParagraph"/>
              <w:spacing w:before="82"/>
              <w:ind w:left="-3"/>
              <w:rPr>
                <w:b/>
                <w:sz w:val="18"/>
              </w:rPr>
            </w:pPr>
            <w:r>
              <w:rPr>
                <w:b/>
                <w:color w:val="202428"/>
                <w:sz w:val="18"/>
              </w:rPr>
              <w:t>本年支出合计</w:t>
            </w:r>
          </w:p>
        </w:tc>
        <w:tc>
          <w:tcPr>
            <w:tcW w:w="1249" w:type="dxa"/>
          </w:tcPr>
          <w:p>
            <w:pPr>
              <w:pStyle w:val="TableParagraph"/>
              <w:spacing w:before="82"/>
              <w:ind w:right="4"/>
              <w:jc w:val="right"/>
              <w:rPr>
                <w:b/>
                <w:sz w:val="18"/>
              </w:rPr>
            </w:pPr>
            <w:r>
              <w:rPr>
                <w:b/>
                <w:color w:val="202428"/>
                <w:w w:val="95"/>
                <w:sz w:val="18"/>
              </w:rPr>
              <w:t>4628.37</w:t>
            </w:r>
          </w:p>
        </w:tc>
        <w:tc>
          <w:tcPr>
            <w:tcW w:w="1237" w:type="dxa"/>
          </w:tcPr>
          <w:p>
            <w:pPr>
              <w:pStyle w:val="TableParagraph"/>
              <w:spacing w:before="82"/>
              <w:ind w:right="5"/>
              <w:jc w:val="right"/>
              <w:rPr>
                <w:b/>
                <w:sz w:val="18"/>
              </w:rPr>
            </w:pPr>
            <w:r>
              <w:rPr>
                <w:b/>
                <w:color w:val="202428"/>
                <w:w w:val="95"/>
                <w:sz w:val="18"/>
              </w:rPr>
              <w:t>4605.58</w:t>
            </w:r>
          </w:p>
        </w:tc>
        <w:tc>
          <w:tcPr>
            <w:tcW w:w="1009" w:type="dxa"/>
          </w:tcPr>
          <w:p>
            <w:pPr>
              <w:pStyle w:val="TableParagraph"/>
              <w:spacing w:before="82"/>
              <w:ind w:right="5"/>
              <w:jc w:val="right"/>
              <w:rPr>
                <w:b/>
                <w:sz w:val="18"/>
              </w:rPr>
            </w:pPr>
            <w:r>
              <w:rPr>
                <w:b/>
                <w:color w:val="202428"/>
                <w:w w:val="95"/>
                <w:sz w:val="18"/>
              </w:rPr>
              <w:t>22.79</w:t>
            </w:r>
          </w:p>
        </w:tc>
      </w:tr>
      <w:tr>
        <w:trPr>
          <w:trHeight w:val="417" w:hRule="atLeast"/>
        </w:trPr>
        <w:tc>
          <w:tcPr>
            <w:tcW w:w="2101" w:type="dxa"/>
          </w:tcPr>
          <w:p>
            <w:pPr>
              <w:pStyle w:val="TableParagraph"/>
              <w:spacing w:before="82"/>
              <w:ind w:left="4"/>
              <w:rPr>
                <w:sz w:val="18"/>
              </w:rPr>
            </w:pPr>
            <w:r>
              <w:rPr>
                <w:color w:val="202428"/>
                <w:sz w:val="18"/>
              </w:rPr>
              <w:t>上年结转</w:t>
            </w:r>
          </w:p>
        </w:tc>
        <w:tc>
          <w:tcPr>
            <w:tcW w:w="1225" w:type="dxa"/>
          </w:tcPr>
          <w:p>
            <w:pPr>
              <w:pStyle w:val="TableParagraph"/>
              <w:spacing w:before="82"/>
              <w:ind w:right="-15"/>
              <w:jc w:val="right"/>
              <w:rPr>
                <w:sz w:val="18"/>
              </w:rPr>
            </w:pPr>
            <w:r>
              <w:rPr>
                <w:color w:val="202428"/>
                <w:sz w:val="18"/>
              </w:rPr>
              <w:t>22.79</w:t>
            </w:r>
          </w:p>
        </w:tc>
        <w:tc>
          <w:tcPr>
            <w:tcW w:w="2197" w:type="dxa"/>
          </w:tcPr>
          <w:p>
            <w:pPr>
              <w:pStyle w:val="TableParagraph"/>
              <w:spacing w:before="82"/>
              <w:ind w:left="3"/>
              <w:rPr>
                <w:sz w:val="18"/>
              </w:rPr>
            </w:pPr>
            <w:r>
              <w:rPr>
                <w:color w:val="202428"/>
                <w:sz w:val="18"/>
              </w:rPr>
              <w:t>年终结转</w:t>
            </w:r>
          </w:p>
        </w:tc>
        <w:tc>
          <w:tcPr>
            <w:tcW w:w="1249" w:type="dxa"/>
          </w:tcPr>
          <w:p>
            <w:pPr>
              <w:pStyle w:val="TableParagraph"/>
              <w:rPr>
                <w:rFonts w:ascii="Times New Roman"/>
                <w:sz w:val="20"/>
              </w:rPr>
            </w:pPr>
          </w:p>
        </w:tc>
        <w:tc>
          <w:tcPr>
            <w:tcW w:w="1237" w:type="dxa"/>
          </w:tcPr>
          <w:p>
            <w:pPr>
              <w:pStyle w:val="TableParagraph"/>
              <w:rPr>
                <w:rFonts w:ascii="Times New Roman"/>
                <w:sz w:val="20"/>
              </w:rPr>
            </w:pPr>
          </w:p>
        </w:tc>
        <w:tc>
          <w:tcPr>
            <w:tcW w:w="1009" w:type="dxa"/>
          </w:tcPr>
          <w:p>
            <w:pPr>
              <w:pStyle w:val="TableParagraph"/>
              <w:rPr>
                <w:rFonts w:ascii="Times New Roman"/>
                <w:sz w:val="20"/>
              </w:rPr>
            </w:pPr>
          </w:p>
        </w:tc>
      </w:tr>
      <w:tr>
        <w:trPr>
          <w:trHeight w:val="417" w:hRule="atLeast"/>
        </w:trPr>
        <w:tc>
          <w:tcPr>
            <w:tcW w:w="2101" w:type="dxa"/>
          </w:tcPr>
          <w:p>
            <w:pPr>
              <w:pStyle w:val="TableParagraph"/>
              <w:spacing w:before="82"/>
              <w:ind w:left="-2"/>
              <w:rPr>
                <w:b/>
                <w:sz w:val="18"/>
              </w:rPr>
            </w:pPr>
            <w:r>
              <w:rPr>
                <w:b/>
                <w:color w:val="202428"/>
                <w:sz w:val="18"/>
              </w:rPr>
              <w:t>收入总计</w:t>
            </w:r>
          </w:p>
        </w:tc>
        <w:tc>
          <w:tcPr>
            <w:tcW w:w="1225" w:type="dxa"/>
          </w:tcPr>
          <w:p>
            <w:pPr>
              <w:pStyle w:val="TableParagraph"/>
              <w:spacing w:before="82"/>
              <w:ind w:right="3"/>
              <w:jc w:val="right"/>
              <w:rPr>
                <w:b/>
                <w:sz w:val="18"/>
              </w:rPr>
            </w:pPr>
            <w:r>
              <w:rPr>
                <w:b/>
                <w:color w:val="202428"/>
                <w:w w:val="95"/>
                <w:sz w:val="18"/>
              </w:rPr>
              <w:t>4628.37</w:t>
            </w:r>
          </w:p>
        </w:tc>
        <w:tc>
          <w:tcPr>
            <w:tcW w:w="2197" w:type="dxa"/>
          </w:tcPr>
          <w:p>
            <w:pPr>
              <w:pStyle w:val="TableParagraph"/>
              <w:spacing w:before="82"/>
              <w:ind w:left="-3"/>
              <w:rPr>
                <w:b/>
                <w:sz w:val="18"/>
              </w:rPr>
            </w:pPr>
            <w:r>
              <w:rPr>
                <w:b/>
                <w:color w:val="202428"/>
                <w:sz w:val="18"/>
              </w:rPr>
              <w:t>支出总计</w:t>
            </w:r>
          </w:p>
        </w:tc>
        <w:tc>
          <w:tcPr>
            <w:tcW w:w="1249" w:type="dxa"/>
          </w:tcPr>
          <w:p>
            <w:pPr>
              <w:pStyle w:val="TableParagraph"/>
              <w:spacing w:before="82"/>
              <w:ind w:right="4"/>
              <w:jc w:val="right"/>
              <w:rPr>
                <w:b/>
                <w:sz w:val="18"/>
              </w:rPr>
            </w:pPr>
            <w:r>
              <w:rPr>
                <w:b/>
                <w:color w:val="202428"/>
                <w:w w:val="95"/>
                <w:sz w:val="18"/>
              </w:rPr>
              <w:t>4628.37</w:t>
            </w:r>
          </w:p>
        </w:tc>
        <w:tc>
          <w:tcPr>
            <w:tcW w:w="1237" w:type="dxa"/>
          </w:tcPr>
          <w:p>
            <w:pPr>
              <w:pStyle w:val="TableParagraph"/>
              <w:spacing w:before="82"/>
              <w:ind w:right="5"/>
              <w:jc w:val="right"/>
              <w:rPr>
                <w:b/>
                <w:sz w:val="18"/>
              </w:rPr>
            </w:pPr>
            <w:r>
              <w:rPr>
                <w:b/>
                <w:color w:val="202428"/>
                <w:w w:val="95"/>
                <w:sz w:val="18"/>
              </w:rPr>
              <w:t>4605.58</w:t>
            </w:r>
          </w:p>
        </w:tc>
        <w:tc>
          <w:tcPr>
            <w:tcW w:w="1009" w:type="dxa"/>
          </w:tcPr>
          <w:p>
            <w:pPr>
              <w:pStyle w:val="TableParagraph"/>
              <w:spacing w:before="82"/>
              <w:ind w:right="5"/>
              <w:jc w:val="right"/>
              <w:rPr>
                <w:b/>
                <w:sz w:val="18"/>
              </w:rPr>
            </w:pPr>
            <w:r>
              <w:rPr>
                <w:b/>
                <w:color w:val="202428"/>
                <w:w w:val="95"/>
                <w:sz w:val="18"/>
              </w:rPr>
              <w:t>22.79</w:t>
            </w:r>
          </w:p>
        </w:tc>
      </w:tr>
    </w:tbl>
    <w:p>
      <w:pPr>
        <w:spacing w:after="0"/>
        <w:jc w:val="right"/>
        <w:rPr>
          <w:sz w:val="18"/>
        </w:rPr>
        <w:sectPr>
          <w:pgSz w:w="11900" w:h="16840"/>
          <w:pgMar w:header="363" w:footer="138" w:top="600" w:bottom="320" w:left="20" w:right="0"/>
        </w:sectPr>
      </w:pPr>
    </w:p>
    <w:p>
      <w:pPr>
        <w:pStyle w:val="BodyText"/>
        <w:spacing w:line="240" w:lineRule="auto" w:before="9"/>
        <w:rPr>
          <w:rFonts w:ascii="Times New Roman"/>
          <w:sz w:val="22"/>
        </w:rPr>
      </w:pPr>
    </w:p>
    <w:p>
      <w:pPr>
        <w:spacing w:before="78"/>
        <w:ind w:left="620" w:right="0" w:firstLine="0"/>
        <w:jc w:val="left"/>
        <w:rPr>
          <w:sz w:val="16"/>
        </w:rPr>
      </w:pPr>
      <w:r>
        <w:rPr/>
        <w:pict>
          <v:line style="position:absolute;mso-position-horizontal-relative:page;mso-position-vertical-relative:paragraph;z-index:-251600896;mso-wrap-distance-left:0;mso-wrap-distance-right:0" from="30pt,16.9pt" to="812pt,16.9pt" stroked="true" strokeweight="1pt" strokecolor="#646464">
            <v:stroke dashstyle="solid"/>
            <w10:wrap type="topAndBottom"/>
          </v:line>
        </w:pict>
      </w:r>
      <w:r>
        <w:rPr>
          <w:sz w:val="16"/>
        </w:rPr>
        <w:t>兴县职业中学2024年单位预算公开报告</w:t>
      </w:r>
    </w:p>
    <w:p>
      <w:pPr>
        <w:pStyle w:val="BodyText"/>
        <w:spacing w:line="240" w:lineRule="auto" w:before="9"/>
        <w:rPr>
          <w:sz w:val="28"/>
        </w:rPr>
      </w:pPr>
    </w:p>
    <w:p>
      <w:pPr>
        <w:spacing w:after="0" w:line="240" w:lineRule="auto"/>
        <w:rPr>
          <w:sz w:val="28"/>
        </w:rPr>
        <w:sectPr>
          <w:headerReference w:type="default" r:id="rId7"/>
          <w:footerReference w:type="default" r:id="rId8"/>
          <w:pgSz w:w="16840" w:h="11900" w:orient="landscape"/>
          <w:pgMar w:header="0" w:footer="0" w:top="0" w:bottom="0" w:left="20" w:right="0"/>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spacing w:before="0"/>
        <w:ind w:left="0" w:right="38" w:firstLine="0"/>
        <w:jc w:val="right"/>
        <w:rPr>
          <w:rFonts w:ascii="PMingLiU" w:eastAsia="PMingLiU" w:hint="eastAsia"/>
          <w:sz w:val="2"/>
        </w:rPr>
      </w:pPr>
      <w:r>
        <w:rPr>
          <w:rFonts w:ascii="PMingLiU" w:eastAsia="PMingLiU" w:hint="eastAsia"/>
          <w:w w:val="120"/>
          <w:sz w:val="2"/>
        </w:rPr>
        <w:t>表二</w:t>
      </w:r>
      <w:r>
        <w:rPr>
          <w:rFonts w:ascii="Arial" w:eastAsia="Arial"/>
          <w:b/>
          <w:w w:val="120"/>
          <w:sz w:val="2"/>
        </w:rPr>
        <w:t>2024</w:t>
      </w:r>
      <w:r>
        <w:rPr>
          <w:rFonts w:ascii="PMingLiU" w:eastAsia="PMingLiU" w:hint="eastAsia"/>
          <w:w w:val="120"/>
          <w:sz w:val="2"/>
        </w:rPr>
        <w:t>年预算收入总表</w:t>
      </w:r>
    </w:p>
    <w:p>
      <w:pPr>
        <w:pStyle w:val="BodyText"/>
        <w:spacing w:line="240" w:lineRule="auto" w:before="8"/>
        <w:rPr>
          <w:rFonts w:ascii="PMingLiU"/>
          <w:sz w:val="33"/>
        </w:rPr>
      </w:pPr>
      <w:r>
        <w:rPr/>
        <w:br w:type="column"/>
      </w:r>
      <w:r>
        <w:rPr>
          <w:rFonts w:ascii="PMingLiU"/>
          <w:sz w:val="33"/>
        </w:rPr>
      </w:r>
    </w:p>
    <w:p>
      <w:pPr>
        <w:spacing w:before="0"/>
        <w:ind w:left="1414" w:right="0" w:firstLine="0"/>
        <w:jc w:val="left"/>
        <w:rPr>
          <w:b/>
          <w:sz w:val="24"/>
        </w:rPr>
      </w:pPr>
      <w:r>
        <w:rPr/>
        <w:pict>
          <v:shape style="position:absolute;margin-left:312.921051pt;margin-top:-27.828455pt;width:120.4pt;height:20pt;mso-position-horizontal-relative:page;mso-position-vertical-relative:paragraph;z-index:251717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638.921021pt;margin-top:-27.828449pt;width:120.4pt;height:20pt;mso-position-horizontal-relative:page;mso-position-vertical-relative:paragraph;z-index:-260870144;rotation:331" type="#_x0000_t136" fillcolor="#3f3f3f" stroked="f">
            <o:extrusion v:ext="view" autorotationcenter="t"/>
            <v:textpath style="font-family:&amp;quot;宋体&amp;quot;;font-size:20pt;v-text-kern:t;mso-text-shadow:auto" string="仅供内部审核"/>
            <w10:wrap type="none"/>
          </v:shape>
        </w:pict>
      </w:r>
      <w:r>
        <w:rPr>
          <w:b/>
          <w:color w:val="202428"/>
          <w:sz w:val="24"/>
        </w:rPr>
        <w:t>2024年预算收入总表</w:t>
      </w:r>
    </w:p>
    <w:p>
      <w:pPr>
        <w:pStyle w:val="BodyText"/>
        <w:spacing w:line="240" w:lineRule="auto" w:before="8"/>
        <w:rPr>
          <w:b/>
          <w:sz w:val="14"/>
        </w:rPr>
      </w:pPr>
      <w:r>
        <w:rPr/>
        <w:br w:type="column"/>
      </w:r>
      <w:r>
        <w:rPr>
          <w:b/>
          <w:sz w:val="14"/>
        </w:rPr>
      </w:r>
    </w:p>
    <w:p>
      <w:pPr>
        <w:spacing w:before="0"/>
        <w:ind w:left="1391" w:right="1422" w:firstLine="0"/>
        <w:jc w:val="center"/>
        <w:rPr>
          <w:sz w:val="15"/>
        </w:rPr>
      </w:pPr>
      <w:r>
        <w:rPr>
          <w:color w:val="202428"/>
          <w:w w:val="105"/>
          <w:sz w:val="15"/>
        </w:rPr>
        <w:t>预算公开表2</w:t>
      </w:r>
    </w:p>
    <w:p>
      <w:pPr>
        <w:spacing w:after="0"/>
        <w:jc w:val="center"/>
        <w:rPr>
          <w:sz w:val="15"/>
        </w:rPr>
        <w:sectPr>
          <w:type w:val="continuous"/>
          <w:pgSz w:w="16840" w:h="11900" w:orient="landscape"/>
          <w:pgMar w:top="0" w:bottom="280" w:left="20" w:right="0"/>
          <w:cols w:num="3" w:equalWidth="0">
            <w:col w:w="1589" w:space="4312"/>
            <w:col w:w="3616" w:space="3582"/>
            <w:col w:w="3721"/>
          </w:cols>
        </w:sectPr>
      </w:pPr>
    </w:p>
    <w:p>
      <w:pPr>
        <w:tabs>
          <w:tab w:pos="13171" w:val="left" w:leader="none"/>
        </w:tabs>
        <w:spacing w:before="83"/>
        <w:ind w:left="0" w:right="14" w:firstLine="0"/>
        <w:jc w:val="center"/>
        <w:rPr>
          <w:sz w:val="15"/>
        </w:rPr>
      </w:pPr>
      <w:r>
        <w:rPr/>
        <w:pict>
          <v:shape style="position:absolute;margin-left:-13.078962pt;margin-top:45.993225pt;width:120.4pt;height:20pt;mso-position-horizontal-relative:page;mso-position-vertical-relative:page;z-index:-260873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36pt;margin-top:198.812973pt;width:120.4pt;height:20pt;mso-position-horizontal-relative:page;mso-position-vertical-relative:paragraph;z-index:-260871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12.921051pt;margin-top:198.812973pt;width:120.4pt;height:20pt;mso-position-horizontal-relative:page;mso-position-vertical-relative:paragraph;z-index:-260869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71pt;margin-top:529.993225pt;width:120.4pt;height:20pt;mso-position-horizontal-relative:page;mso-position-vertical-relative:page;z-index:-2608680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740.259277pt;margin-top:203.812973pt;width:100.4pt;height:20pt;mso-position-horizontal-relative:page;mso-position-vertical-relative:paragraph;z-index:-260867072;rotation:331" type="#_x0000_t136" fillcolor="#3f3f3f" stroked="f">
            <o:extrusion v:ext="view" autorotationcenter="t"/>
            <v:textpath style="font-family:&amp;quot;宋体&amp;quot;;font-size:20pt;v-text-kern:t;mso-text-shadow:auto" string="仅供内部审"/>
            <w10:wrap type="none"/>
          </v:shape>
        </w:pict>
      </w:r>
      <w:r>
        <w:rPr>
          <w:color w:val="202428"/>
          <w:w w:val="105"/>
          <w:sz w:val="15"/>
        </w:rPr>
        <w:t>单位名称：兴县职业中学</w:t>
        <w:tab/>
        <w:t>单位：万元</w:t>
      </w:r>
    </w:p>
    <w:p>
      <w:pPr>
        <w:pStyle w:val="BodyText"/>
        <w:spacing w:line="240" w:lineRule="auto" w:before="1"/>
        <w:rPr>
          <w:sz w:val="5"/>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597"/>
        <w:gridCol w:w="3170"/>
        <w:gridCol w:w="1669"/>
        <w:gridCol w:w="1453"/>
        <w:gridCol w:w="1069"/>
        <w:gridCol w:w="1309"/>
        <w:gridCol w:w="1297"/>
        <w:gridCol w:w="1045"/>
        <w:gridCol w:w="1357"/>
      </w:tblGrid>
      <w:tr>
        <w:trPr>
          <w:trHeight w:val="321" w:hRule="atLeast"/>
        </w:trPr>
        <w:tc>
          <w:tcPr>
            <w:tcW w:w="4767" w:type="dxa"/>
            <w:gridSpan w:val="2"/>
          </w:tcPr>
          <w:p>
            <w:pPr>
              <w:pStyle w:val="TableParagraph"/>
              <w:spacing w:before="34"/>
              <w:ind w:left="2175" w:right="2175"/>
              <w:jc w:val="center"/>
              <w:rPr>
                <w:b/>
                <w:sz w:val="18"/>
              </w:rPr>
            </w:pPr>
            <w:r>
              <w:rPr>
                <w:b/>
                <w:color w:val="202428"/>
                <w:sz w:val="18"/>
              </w:rPr>
              <w:t>项目</w:t>
            </w:r>
          </w:p>
        </w:tc>
        <w:tc>
          <w:tcPr>
            <w:tcW w:w="7842" w:type="dxa"/>
            <w:gridSpan w:val="6"/>
          </w:tcPr>
          <w:p>
            <w:pPr>
              <w:pStyle w:val="TableParagraph"/>
              <w:spacing w:before="34"/>
              <w:ind w:left="3532" w:right="3532"/>
              <w:jc w:val="center"/>
              <w:rPr>
                <w:b/>
                <w:sz w:val="18"/>
              </w:rPr>
            </w:pPr>
            <w:r>
              <w:rPr>
                <w:b/>
                <w:color w:val="202428"/>
                <w:sz w:val="18"/>
              </w:rPr>
              <w:t>本年收入</w:t>
            </w:r>
          </w:p>
        </w:tc>
        <w:tc>
          <w:tcPr>
            <w:tcW w:w="1357" w:type="dxa"/>
            <w:vMerge w:val="restart"/>
          </w:tcPr>
          <w:p>
            <w:pPr>
              <w:pStyle w:val="TableParagraph"/>
              <w:spacing w:before="8"/>
              <w:rPr>
                <w:sz w:val="18"/>
              </w:rPr>
            </w:pPr>
          </w:p>
          <w:p>
            <w:pPr>
              <w:pStyle w:val="TableParagraph"/>
              <w:ind w:left="308"/>
              <w:rPr>
                <w:b/>
                <w:sz w:val="18"/>
              </w:rPr>
            </w:pPr>
            <w:r>
              <w:rPr>
                <w:b/>
                <w:color w:val="202428"/>
                <w:sz w:val="18"/>
              </w:rPr>
              <w:t>上年结转</w:t>
            </w:r>
          </w:p>
        </w:tc>
      </w:tr>
      <w:tr>
        <w:trPr>
          <w:trHeight w:val="405" w:hRule="atLeast"/>
        </w:trPr>
        <w:tc>
          <w:tcPr>
            <w:tcW w:w="1597" w:type="dxa"/>
          </w:tcPr>
          <w:p>
            <w:pPr>
              <w:pStyle w:val="TableParagraph"/>
              <w:spacing w:before="70"/>
              <w:ind w:left="430"/>
              <w:rPr>
                <w:b/>
                <w:sz w:val="18"/>
              </w:rPr>
            </w:pPr>
            <w:r>
              <w:rPr>
                <w:b/>
                <w:color w:val="202428"/>
                <w:sz w:val="18"/>
              </w:rPr>
              <w:t>科目编码</w:t>
            </w:r>
          </w:p>
        </w:tc>
        <w:tc>
          <w:tcPr>
            <w:tcW w:w="3170" w:type="dxa"/>
          </w:tcPr>
          <w:p>
            <w:pPr>
              <w:pStyle w:val="TableParagraph"/>
              <w:spacing w:before="70"/>
              <w:ind w:left="1196" w:right="1196"/>
              <w:jc w:val="center"/>
              <w:rPr>
                <w:b/>
                <w:sz w:val="18"/>
              </w:rPr>
            </w:pPr>
            <w:r>
              <w:rPr>
                <w:b/>
                <w:color w:val="202428"/>
                <w:sz w:val="18"/>
              </w:rPr>
              <w:t>科目名称</w:t>
            </w:r>
          </w:p>
        </w:tc>
        <w:tc>
          <w:tcPr>
            <w:tcW w:w="1669" w:type="dxa"/>
          </w:tcPr>
          <w:p>
            <w:pPr>
              <w:pStyle w:val="TableParagraph"/>
              <w:spacing w:before="70"/>
              <w:ind w:left="626" w:right="626"/>
              <w:jc w:val="center"/>
              <w:rPr>
                <w:b/>
                <w:sz w:val="18"/>
              </w:rPr>
            </w:pPr>
            <w:r>
              <w:rPr>
                <w:b/>
                <w:color w:val="202428"/>
                <w:sz w:val="18"/>
              </w:rPr>
              <w:t>合计</w:t>
            </w:r>
          </w:p>
        </w:tc>
        <w:tc>
          <w:tcPr>
            <w:tcW w:w="1453" w:type="dxa"/>
          </w:tcPr>
          <w:p>
            <w:pPr>
              <w:pStyle w:val="TableParagraph"/>
              <w:spacing w:before="70"/>
              <w:ind w:left="178"/>
              <w:rPr>
                <w:b/>
                <w:sz w:val="18"/>
              </w:rPr>
            </w:pPr>
            <w:r>
              <w:rPr>
                <w:b/>
                <w:color w:val="202428"/>
                <w:sz w:val="18"/>
              </w:rPr>
              <w:t>一般公共预算</w:t>
            </w:r>
          </w:p>
        </w:tc>
        <w:tc>
          <w:tcPr>
            <w:tcW w:w="1069" w:type="dxa"/>
          </w:tcPr>
          <w:p>
            <w:pPr>
              <w:pStyle w:val="TableParagraph"/>
              <w:spacing w:before="70"/>
              <w:ind w:left="76"/>
              <w:rPr>
                <w:b/>
                <w:sz w:val="18"/>
              </w:rPr>
            </w:pPr>
            <w:r>
              <w:rPr>
                <w:b/>
                <w:color w:val="202428"/>
                <w:sz w:val="18"/>
              </w:rPr>
              <w:t>政府性基金</w:t>
            </w:r>
          </w:p>
        </w:tc>
        <w:tc>
          <w:tcPr>
            <w:tcW w:w="1309" w:type="dxa"/>
          </w:tcPr>
          <w:p>
            <w:pPr>
              <w:pStyle w:val="TableParagraph"/>
              <w:spacing w:line="192" w:lineRule="exact"/>
              <w:ind w:right="1"/>
              <w:jc w:val="center"/>
              <w:rPr>
                <w:b/>
                <w:sz w:val="18"/>
              </w:rPr>
            </w:pPr>
            <w:r>
              <w:rPr>
                <w:b/>
                <w:color w:val="202428"/>
                <w:sz w:val="18"/>
              </w:rPr>
              <w:t>国有资本经营预</w:t>
            </w:r>
          </w:p>
          <w:p>
            <w:pPr>
              <w:pStyle w:val="TableParagraph"/>
              <w:spacing w:line="193" w:lineRule="exact"/>
              <w:ind w:right="1"/>
              <w:jc w:val="center"/>
              <w:rPr>
                <w:b/>
                <w:sz w:val="18"/>
              </w:rPr>
            </w:pPr>
            <w:r>
              <w:rPr>
                <w:b/>
                <w:color w:val="202428"/>
                <w:w w:val="99"/>
                <w:sz w:val="18"/>
              </w:rPr>
              <w:t>算</w:t>
            </w:r>
          </w:p>
        </w:tc>
        <w:tc>
          <w:tcPr>
            <w:tcW w:w="1297" w:type="dxa"/>
          </w:tcPr>
          <w:p>
            <w:pPr>
              <w:pStyle w:val="TableParagraph"/>
              <w:spacing w:line="192" w:lineRule="exact"/>
              <w:jc w:val="center"/>
              <w:rPr>
                <w:b/>
                <w:sz w:val="18"/>
              </w:rPr>
            </w:pPr>
            <w:r>
              <w:rPr>
                <w:b/>
                <w:color w:val="202428"/>
                <w:sz w:val="18"/>
              </w:rPr>
              <w:t>财政专户管理资</w:t>
            </w:r>
          </w:p>
          <w:p>
            <w:pPr>
              <w:pStyle w:val="TableParagraph"/>
              <w:spacing w:line="193" w:lineRule="exact"/>
              <w:jc w:val="center"/>
              <w:rPr>
                <w:b/>
                <w:sz w:val="18"/>
              </w:rPr>
            </w:pPr>
            <w:r>
              <w:rPr>
                <w:b/>
                <w:color w:val="202428"/>
                <w:w w:val="99"/>
                <w:sz w:val="18"/>
              </w:rPr>
              <w:t>金</w:t>
            </w:r>
          </w:p>
        </w:tc>
        <w:tc>
          <w:tcPr>
            <w:tcW w:w="1045" w:type="dxa"/>
          </w:tcPr>
          <w:p>
            <w:pPr>
              <w:pStyle w:val="TableParagraph"/>
              <w:spacing w:before="70"/>
              <w:ind w:left="153"/>
              <w:rPr>
                <w:b/>
                <w:sz w:val="18"/>
              </w:rPr>
            </w:pPr>
            <w:r>
              <w:rPr>
                <w:b/>
                <w:color w:val="202428"/>
                <w:sz w:val="18"/>
              </w:rPr>
              <w:t>单位资金</w:t>
            </w:r>
          </w:p>
        </w:tc>
        <w:tc>
          <w:tcPr>
            <w:tcW w:w="1357" w:type="dxa"/>
            <w:vMerge/>
            <w:tcBorders>
              <w:top w:val="nil"/>
            </w:tcBorders>
          </w:tcPr>
          <w:p>
            <w:pPr>
              <w:rPr>
                <w:sz w:val="2"/>
                <w:szCs w:val="2"/>
              </w:rPr>
            </w:pPr>
          </w:p>
        </w:tc>
      </w:tr>
      <w:tr>
        <w:trPr>
          <w:trHeight w:val="321" w:hRule="atLeast"/>
        </w:trPr>
        <w:tc>
          <w:tcPr>
            <w:tcW w:w="4767" w:type="dxa"/>
            <w:gridSpan w:val="2"/>
          </w:tcPr>
          <w:p>
            <w:pPr>
              <w:pStyle w:val="TableParagraph"/>
              <w:spacing w:before="34"/>
              <w:ind w:left="2175" w:right="2175"/>
              <w:jc w:val="center"/>
              <w:rPr>
                <w:b/>
                <w:sz w:val="18"/>
              </w:rPr>
            </w:pPr>
            <w:r>
              <w:rPr>
                <w:b/>
                <w:color w:val="202428"/>
                <w:sz w:val="18"/>
              </w:rPr>
              <w:t>合计</w:t>
            </w:r>
          </w:p>
        </w:tc>
        <w:tc>
          <w:tcPr>
            <w:tcW w:w="1669" w:type="dxa"/>
          </w:tcPr>
          <w:p>
            <w:pPr>
              <w:pStyle w:val="TableParagraph"/>
              <w:spacing w:before="34"/>
              <w:ind w:right="2"/>
              <w:jc w:val="right"/>
              <w:rPr>
                <w:b/>
                <w:sz w:val="18"/>
              </w:rPr>
            </w:pPr>
            <w:r>
              <w:rPr>
                <w:b/>
                <w:color w:val="202428"/>
                <w:w w:val="95"/>
                <w:sz w:val="18"/>
              </w:rPr>
              <w:t>4605.58</w:t>
            </w:r>
          </w:p>
        </w:tc>
        <w:tc>
          <w:tcPr>
            <w:tcW w:w="1453" w:type="dxa"/>
          </w:tcPr>
          <w:p>
            <w:pPr>
              <w:pStyle w:val="TableParagraph"/>
              <w:spacing w:before="34"/>
              <w:ind w:right="2"/>
              <w:jc w:val="right"/>
              <w:rPr>
                <w:b/>
                <w:sz w:val="18"/>
              </w:rPr>
            </w:pPr>
            <w:r>
              <w:rPr>
                <w:b/>
                <w:color w:val="202428"/>
                <w:w w:val="95"/>
                <w:sz w:val="18"/>
              </w:rPr>
              <w:t>4605.58</w:t>
            </w:r>
          </w:p>
        </w:tc>
        <w:tc>
          <w:tcPr>
            <w:tcW w:w="1069" w:type="dxa"/>
          </w:tcPr>
          <w:p>
            <w:pPr>
              <w:pStyle w:val="TableParagraph"/>
              <w:rPr>
                <w:rFonts w:ascii="Times New Roman"/>
                <w:sz w:val="18"/>
              </w:rPr>
            </w:pPr>
          </w:p>
        </w:tc>
        <w:tc>
          <w:tcPr>
            <w:tcW w:w="1309" w:type="dxa"/>
          </w:tcPr>
          <w:p>
            <w:pPr>
              <w:pStyle w:val="TableParagraph"/>
              <w:rPr>
                <w:rFonts w:ascii="Times New Roman"/>
                <w:sz w:val="18"/>
              </w:rPr>
            </w:pPr>
          </w:p>
        </w:tc>
        <w:tc>
          <w:tcPr>
            <w:tcW w:w="1297" w:type="dxa"/>
          </w:tcPr>
          <w:p>
            <w:pPr>
              <w:pStyle w:val="TableParagraph"/>
              <w:rPr>
                <w:rFonts w:ascii="Times New Roman"/>
                <w:sz w:val="18"/>
              </w:rPr>
            </w:pPr>
          </w:p>
        </w:tc>
        <w:tc>
          <w:tcPr>
            <w:tcW w:w="1045" w:type="dxa"/>
          </w:tcPr>
          <w:p>
            <w:pPr>
              <w:pStyle w:val="TableParagraph"/>
              <w:rPr>
                <w:rFonts w:ascii="Times New Roman"/>
                <w:sz w:val="18"/>
              </w:rPr>
            </w:pPr>
          </w:p>
        </w:tc>
        <w:tc>
          <w:tcPr>
            <w:tcW w:w="1357" w:type="dxa"/>
          </w:tcPr>
          <w:p>
            <w:pPr>
              <w:pStyle w:val="TableParagraph"/>
              <w:spacing w:before="34"/>
              <w:ind w:right="4"/>
              <w:jc w:val="right"/>
              <w:rPr>
                <w:b/>
                <w:sz w:val="18"/>
              </w:rPr>
            </w:pPr>
            <w:r>
              <w:rPr>
                <w:b/>
                <w:color w:val="202428"/>
                <w:w w:val="95"/>
                <w:sz w:val="18"/>
              </w:rPr>
              <w:t>22.79</w:t>
            </w:r>
          </w:p>
        </w:tc>
      </w:tr>
      <w:tr>
        <w:trPr>
          <w:trHeight w:val="321" w:hRule="atLeast"/>
        </w:trPr>
        <w:tc>
          <w:tcPr>
            <w:tcW w:w="1597" w:type="dxa"/>
          </w:tcPr>
          <w:p>
            <w:pPr>
              <w:pStyle w:val="TableParagraph"/>
              <w:spacing w:before="34"/>
              <w:ind w:left="4"/>
              <w:rPr>
                <w:sz w:val="18"/>
              </w:rPr>
            </w:pPr>
            <w:r>
              <w:rPr>
                <w:color w:val="202428"/>
                <w:sz w:val="18"/>
              </w:rPr>
              <w:t>205</w:t>
            </w:r>
          </w:p>
        </w:tc>
        <w:tc>
          <w:tcPr>
            <w:tcW w:w="3170" w:type="dxa"/>
          </w:tcPr>
          <w:p>
            <w:pPr>
              <w:pStyle w:val="TableParagraph"/>
              <w:spacing w:before="34"/>
              <w:ind w:left="4"/>
              <w:rPr>
                <w:sz w:val="18"/>
              </w:rPr>
            </w:pPr>
            <w:r>
              <w:rPr>
                <w:color w:val="202428"/>
                <w:sz w:val="18"/>
              </w:rPr>
              <w:t>教育支出</w:t>
            </w:r>
          </w:p>
        </w:tc>
        <w:tc>
          <w:tcPr>
            <w:tcW w:w="1669" w:type="dxa"/>
          </w:tcPr>
          <w:p>
            <w:pPr>
              <w:pStyle w:val="TableParagraph"/>
              <w:spacing w:before="34"/>
              <w:ind w:right="-15"/>
              <w:jc w:val="right"/>
              <w:rPr>
                <w:sz w:val="18"/>
              </w:rPr>
            </w:pPr>
            <w:r>
              <w:rPr>
                <w:color w:val="202428"/>
                <w:sz w:val="18"/>
              </w:rPr>
              <w:t>4109.87</w:t>
            </w:r>
          </w:p>
        </w:tc>
        <w:tc>
          <w:tcPr>
            <w:tcW w:w="1453" w:type="dxa"/>
          </w:tcPr>
          <w:p>
            <w:pPr>
              <w:pStyle w:val="TableParagraph"/>
              <w:spacing w:before="34"/>
              <w:ind w:right="-15"/>
              <w:jc w:val="right"/>
              <w:rPr>
                <w:sz w:val="18"/>
              </w:rPr>
            </w:pPr>
            <w:r>
              <w:rPr>
                <w:color w:val="202428"/>
                <w:sz w:val="18"/>
              </w:rPr>
              <w:t>4109.87</w:t>
            </w:r>
          </w:p>
        </w:tc>
        <w:tc>
          <w:tcPr>
            <w:tcW w:w="1069" w:type="dxa"/>
          </w:tcPr>
          <w:p>
            <w:pPr>
              <w:pStyle w:val="TableParagraph"/>
              <w:rPr>
                <w:rFonts w:ascii="Times New Roman"/>
                <w:sz w:val="18"/>
              </w:rPr>
            </w:pPr>
          </w:p>
        </w:tc>
        <w:tc>
          <w:tcPr>
            <w:tcW w:w="1309" w:type="dxa"/>
          </w:tcPr>
          <w:p>
            <w:pPr>
              <w:pStyle w:val="TableParagraph"/>
              <w:rPr>
                <w:rFonts w:ascii="Times New Roman"/>
                <w:sz w:val="18"/>
              </w:rPr>
            </w:pPr>
          </w:p>
        </w:tc>
        <w:tc>
          <w:tcPr>
            <w:tcW w:w="1297" w:type="dxa"/>
          </w:tcPr>
          <w:p>
            <w:pPr>
              <w:pStyle w:val="TableParagraph"/>
              <w:rPr>
                <w:rFonts w:ascii="Times New Roman"/>
                <w:sz w:val="18"/>
              </w:rPr>
            </w:pPr>
          </w:p>
        </w:tc>
        <w:tc>
          <w:tcPr>
            <w:tcW w:w="1045" w:type="dxa"/>
          </w:tcPr>
          <w:p>
            <w:pPr>
              <w:pStyle w:val="TableParagraph"/>
              <w:rPr>
                <w:rFonts w:ascii="Times New Roman"/>
                <w:sz w:val="18"/>
              </w:rPr>
            </w:pPr>
          </w:p>
        </w:tc>
        <w:tc>
          <w:tcPr>
            <w:tcW w:w="1357" w:type="dxa"/>
          </w:tcPr>
          <w:p>
            <w:pPr>
              <w:pStyle w:val="TableParagraph"/>
              <w:spacing w:before="34"/>
              <w:jc w:val="right"/>
              <w:rPr>
                <w:sz w:val="18"/>
              </w:rPr>
            </w:pPr>
            <w:r>
              <w:rPr>
                <w:color w:val="202428"/>
                <w:sz w:val="18"/>
              </w:rPr>
              <w:t>22.79</w:t>
            </w:r>
          </w:p>
        </w:tc>
      </w:tr>
      <w:tr>
        <w:trPr>
          <w:trHeight w:val="321" w:hRule="atLeast"/>
        </w:trPr>
        <w:tc>
          <w:tcPr>
            <w:tcW w:w="1597" w:type="dxa"/>
          </w:tcPr>
          <w:p>
            <w:pPr>
              <w:pStyle w:val="TableParagraph"/>
              <w:spacing w:before="34"/>
              <w:ind w:left="4"/>
              <w:rPr>
                <w:sz w:val="18"/>
              </w:rPr>
            </w:pPr>
            <w:r>
              <w:rPr>
                <w:color w:val="202428"/>
                <w:sz w:val="18"/>
              </w:rPr>
              <w:t>20503</w:t>
            </w:r>
          </w:p>
        </w:tc>
        <w:tc>
          <w:tcPr>
            <w:tcW w:w="3170" w:type="dxa"/>
          </w:tcPr>
          <w:p>
            <w:pPr>
              <w:pStyle w:val="TableParagraph"/>
              <w:spacing w:before="34"/>
              <w:ind w:left="4"/>
              <w:rPr>
                <w:sz w:val="18"/>
              </w:rPr>
            </w:pPr>
            <w:r>
              <w:rPr>
                <w:color w:val="202428"/>
                <w:sz w:val="18"/>
              </w:rPr>
              <w:t>职业教育</w:t>
            </w:r>
          </w:p>
        </w:tc>
        <w:tc>
          <w:tcPr>
            <w:tcW w:w="1669" w:type="dxa"/>
          </w:tcPr>
          <w:p>
            <w:pPr>
              <w:pStyle w:val="TableParagraph"/>
              <w:spacing w:before="34"/>
              <w:ind w:right="-15"/>
              <w:jc w:val="right"/>
              <w:rPr>
                <w:sz w:val="18"/>
              </w:rPr>
            </w:pPr>
            <w:r>
              <w:rPr>
                <w:color w:val="202428"/>
                <w:sz w:val="18"/>
              </w:rPr>
              <w:t>4109.87</w:t>
            </w:r>
          </w:p>
        </w:tc>
        <w:tc>
          <w:tcPr>
            <w:tcW w:w="1453" w:type="dxa"/>
          </w:tcPr>
          <w:p>
            <w:pPr>
              <w:pStyle w:val="TableParagraph"/>
              <w:spacing w:before="34"/>
              <w:ind w:right="-15"/>
              <w:jc w:val="right"/>
              <w:rPr>
                <w:sz w:val="18"/>
              </w:rPr>
            </w:pPr>
            <w:r>
              <w:rPr>
                <w:color w:val="202428"/>
                <w:sz w:val="18"/>
              </w:rPr>
              <w:t>4109.87</w:t>
            </w:r>
          </w:p>
        </w:tc>
        <w:tc>
          <w:tcPr>
            <w:tcW w:w="1069" w:type="dxa"/>
          </w:tcPr>
          <w:p>
            <w:pPr>
              <w:pStyle w:val="TableParagraph"/>
              <w:rPr>
                <w:rFonts w:ascii="Times New Roman"/>
                <w:sz w:val="18"/>
              </w:rPr>
            </w:pPr>
          </w:p>
        </w:tc>
        <w:tc>
          <w:tcPr>
            <w:tcW w:w="1309" w:type="dxa"/>
          </w:tcPr>
          <w:p>
            <w:pPr>
              <w:pStyle w:val="TableParagraph"/>
              <w:rPr>
                <w:rFonts w:ascii="Times New Roman"/>
                <w:sz w:val="18"/>
              </w:rPr>
            </w:pPr>
          </w:p>
        </w:tc>
        <w:tc>
          <w:tcPr>
            <w:tcW w:w="1297" w:type="dxa"/>
          </w:tcPr>
          <w:p>
            <w:pPr>
              <w:pStyle w:val="TableParagraph"/>
              <w:rPr>
                <w:rFonts w:ascii="Times New Roman"/>
                <w:sz w:val="18"/>
              </w:rPr>
            </w:pPr>
          </w:p>
        </w:tc>
        <w:tc>
          <w:tcPr>
            <w:tcW w:w="1045" w:type="dxa"/>
          </w:tcPr>
          <w:p>
            <w:pPr>
              <w:pStyle w:val="TableParagraph"/>
              <w:rPr>
                <w:rFonts w:ascii="Times New Roman"/>
                <w:sz w:val="18"/>
              </w:rPr>
            </w:pPr>
          </w:p>
        </w:tc>
        <w:tc>
          <w:tcPr>
            <w:tcW w:w="1357" w:type="dxa"/>
          </w:tcPr>
          <w:p>
            <w:pPr>
              <w:pStyle w:val="TableParagraph"/>
              <w:spacing w:before="34"/>
              <w:jc w:val="right"/>
              <w:rPr>
                <w:sz w:val="18"/>
              </w:rPr>
            </w:pPr>
            <w:r>
              <w:rPr>
                <w:color w:val="202428"/>
                <w:sz w:val="18"/>
              </w:rPr>
              <w:t>22.79</w:t>
            </w:r>
          </w:p>
        </w:tc>
      </w:tr>
      <w:tr>
        <w:trPr>
          <w:trHeight w:val="321" w:hRule="atLeast"/>
        </w:trPr>
        <w:tc>
          <w:tcPr>
            <w:tcW w:w="1597" w:type="dxa"/>
          </w:tcPr>
          <w:p>
            <w:pPr>
              <w:pStyle w:val="TableParagraph"/>
              <w:spacing w:before="34"/>
              <w:ind w:left="4"/>
              <w:rPr>
                <w:sz w:val="18"/>
              </w:rPr>
            </w:pPr>
            <w:r>
              <w:rPr>
                <w:color w:val="202428"/>
                <w:sz w:val="18"/>
              </w:rPr>
              <w:t>2050302</w:t>
            </w:r>
          </w:p>
        </w:tc>
        <w:tc>
          <w:tcPr>
            <w:tcW w:w="3170" w:type="dxa"/>
          </w:tcPr>
          <w:p>
            <w:pPr>
              <w:pStyle w:val="TableParagraph"/>
              <w:spacing w:before="34"/>
              <w:ind w:left="4"/>
              <w:rPr>
                <w:sz w:val="18"/>
              </w:rPr>
            </w:pPr>
            <w:r>
              <w:rPr>
                <w:color w:val="202428"/>
                <w:sz w:val="18"/>
              </w:rPr>
              <w:t>中等职业教育</w:t>
            </w:r>
          </w:p>
        </w:tc>
        <w:tc>
          <w:tcPr>
            <w:tcW w:w="1669" w:type="dxa"/>
          </w:tcPr>
          <w:p>
            <w:pPr>
              <w:pStyle w:val="TableParagraph"/>
              <w:spacing w:before="34"/>
              <w:ind w:right="-15"/>
              <w:jc w:val="right"/>
              <w:rPr>
                <w:sz w:val="18"/>
              </w:rPr>
            </w:pPr>
            <w:r>
              <w:rPr>
                <w:color w:val="202428"/>
                <w:sz w:val="18"/>
              </w:rPr>
              <w:t>4109.87</w:t>
            </w:r>
          </w:p>
        </w:tc>
        <w:tc>
          <w:tcPr>
            <w:tcW w:w="1453" w:type="dxa"/>
          </w:tcPr>
          <w:p>
            <w:pPr>
              <w:pStyle w:val="TableParagraph"/>
              <w:spacing w:before="34"/>
              <w:ind w:right="-15"/>
              <w:jc w:val="right"/>
              <w:rPr>
                <w:sz w:val="18"/>
              </w:rPr>
            </w:pPr>
            <w:r>
              <w:rPr>
                <w:color w:val="202428"/>
                <w:sz w:val="18"/>
              </w:rPr>
              <w:t>4109.87</w:t>
            </w:r>
          </w:p>
        </w:tc>
        <w:tc>
          <w:tcPr>
            <w:tcW w:w="1069" w:type="dxa"/>
          </w:tcPr>
          <w:p>
            <w:pPr>
              <w:pStyle w:val="TableParagraph"/>
              <w:rPr>
                <w:rFonts w:ascii="Times New Roman"/>
                <w:sz w:val="18"/>
              </w:rPr>
            </w:pPr>
          </w:p>
        </w:tc>
        <w:tc>
          <w:tcPr>
            <w:tcW w:w="1309" w:type="dxa"/>
          </w:tcPr>
          <w:p>
            <w:pPr>
              <w:pStyle w:val="TableParagraph"/>
              <w:rPr>
                <w:rFonts w:ascii="Times New Roman"/>
                <w:sz w:val="18"/>
              </w:rPr>
            </w:pPr>
          </w:p>
        </w:tc>
        <w:tc>
          <w:tcPr>
            <w:tcW w:w="1297" w:type="dxa"/>
          </w:tcPr>
          <w:p>
            <w:pPr>
              <w:pStyle w:val="TableParagraph"/>
              <w:rPr>
                <w:rFonts w:ascii="Times New Roman"/>
                <w:sz w:val="18"/>
              </w:rPr>
            </w:pPr>
          </w:p>
        </w:tc>
        <w:tc>
          <w:tcPr>
            <w:tcW w:w="1045" w:type="dxa"/>
          </w:tcPr>
          <w:p>
            <w:pPr>
              <w:pStyle w:val="TableParagraph"/>
              <w:rPr>
                <w:rFonts w:ascii="Times New Roman"/>
                <w:sz w:val="18"/>
              </w:rPr>
            </w:pPr>
          </w:p>
        </w:tc>
        <w:tc>
          <w:tcPr>
            <w:tcW w:w="1357" w:type="dxa"/>
          </w:tcPr>
          <w:p>
            <w:pPr>
              <w:pStyle w:val="TableParagraph"/>
              <w:spacing w:before="34"/>
              <w:jc w:val="right"/>
              <w:rPr>
                <w:sz w:val="18"/>
              </w:rPr>
            </w:pPr>
            <w:r>
              <w:rPr>
                <w:color w:val="202428"/>
                <w:sz w:val="18"/>
              </w:rPr>
              <w:t>22.79</w:t>
            </w:r>
          </w:p>
        </w:tc>
      </w:tr>
      <w:tr>
        <w:trPr>
          <w:trHeight w:val="321" w:hRule="atLeast"/>
        </w:trPr>
        <w:tc>
          <w:tcPr>
            <w:tcW w:w="1597" w:type="dxa"/>
          </w:tcPr>
          <w:p>
            <w:pPr>
              <w:pStyle w:val="TableParagraph"/>
              <w:spacing w:before="34"/>
              <w:ind w:left="4"/>
              <w:rPr>
                <w:sz w:val="18"/>
              </w:rPr>
            </w:pPr>
            <w:r>
              <w:rPr>
                <w:color w:val="202428"/>
                <w:sz w:val="18"/>
              </w:rPr>
              <w:t>208</w:t>
            </w:r>
          </w:p>
        </w:tc>
        <w:tc>
          <w:tcPr>
            <w:tcW w:w="3170" w:type="dxa"/>
          </w:tcPr>
          <w:p>
            <w:pPr>
              <w:pStyle w:val="TableParagraph"/>
              <w:spacing w:before="34"/>
              <w:ind w:left="4"/>
              <w:rPr>
                <w:sz w:val="18"/>
              </w:rPr>
            </w:pPr>
            <w:r>
              <w:rPr>
                <w:color w:val="202428"/>
                <w:sz w:val="18"/>
              </w:rPr>
              <w:t>社会保障和就业支出</w:t>
            </w:r>
          </w:p>
        </w:tc>
        <w:tc>
          <w:tcPr>
            <w:tcW w:w="1669" w:type="dxa"/>
          </w:tcPr>
          <w:p>
            <w:pPr>
              <w:pStyle w:val="TableParagraph"/>
              <w:spacing w:before="34"/>
              <w:ind w:right="-15"/>
              <w:jc w:val="right"/>
              <w:rPr>
                <w:sz w:val="18"/>
              </w:rPr>
            </w:pPr>
            <w:r>
              <w:rPr>
                <w:color w:val="202428"/>
                <w:sz w:val="18"/>
              </w:rPr>
              <w:t>277.59</w:t>
            </w:r>
          </w:p>
        </w:tc>
        <w:tc>
          <w:tcPr>
            <w:tcW w:w="1453" w:type="dxa"/>
          </w:tcPr>
          <w:p>
            <w:pPr>
              <w:pStyle w:val="TableParagraph"/>
              <w:spacing w:before="34"/>
              <w:ind w:right="-15"/>
              <w:jc w:val="right"/>
              <w:rPr>
                <w:sz w:val="18"/>
              </w:rPr>
            </w:pPr>
            <w:r>
              <w:rPr>
                <w:color w:val="202428"/>
                <w:sz w:val="18"/>
              </w:rPr>
              <w:t>277.59</w:t>
            </w:r>
          </w:p>
        </w:tc>
        <w:tc>
          <w:tcPr>
            <w:tcW w:w="1069" w:type="dxa"/>
          </w:tcPr>
          <w:p>
            <w:pPr>
              <w:pStyle w:val="TableParagraph"/>
              <w:rPr>
                <w:rFonts w:ascii="Times New Roman"/>
                <w:sz w:val="18"/>
              </w:rPr>
            </w:pPr>
          </w:p>
        </w:tc>
        <w:tc>
          <w:tcPr>
            <w:tcW w:w="1309" w:type="dxa"/>
          </w:tcPr>
          <w:p>
            <w:pPr>
              <w:pStyle w:val="TableParagraph"/>
              <w:rPr>
                <w:rFonts w:ascii="Times New Roman"/>
                <w:sz w:val="18"/>
              </w:rPr>
            </w:pPr>
          </w:p>
        </w:tc>
        <w:tc>
          <w:tcPr>
            <w:tcW w:w="1297" w:type="dxa"/>
          </w:tcPr>
          <w:p>
            <w:pPr>
              <w:pStyle w:val="TableParagraph"/>
              <w:rPr>
                <w:rFonts w:ascii="Times New Roman"/>
                <w:sz w:val="18"/>
              </w:rPr>
            </w:pPr>
          </w:p>
        </w:tc>
        <w:tc>
          <w:tcPr>
            <w:tcW w:w="1045" w:type="dxa"/>
          </w:tcPr>
          <w:p>
            <w:pPr>
              <w:pStyle w:val="TableParagraph"/>
              <w:rPr>
                <w:rFonts w:ascii="Times New Roman"/>
                <w:sz w:val="18"/>
              </w:rPr>
            </w:pPr>
          </w:p>
        </w:tc>
        <w:tc>
          <w:tcPr>
            <w:tcW w:w="1357"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20805</w:t>
            </w:r>
          </w:p>
        </w:tc>
        <w:tc>
          <w:tcPr>
            <w:tcW w:w="3170" w:type="dxa"/>
          </w:tcPr>
          <w:p>
            <w:pPr>
              <w:pStyle w:val="TableParagraph"/>
              <w:spacing w:before="34"/>
              <w:ind w:left="4"/>
              <w:rPr>
                <w:sz w:val="18"/>
              </w:rPr>
            </w:pPr>
            <w:r>
              <w:rPr>
                <w:color w:val="202428"/>
                <w:sz w:val="18"/>
              </w:rPr>
              <w:t>行政事业单位养老支出</w:t>
            </w:r>
          </w:p>
        </w:tc>
        <w:tc>
          <w:tcPr>
            <w:tcW w:w="1669" w:type="dxa"/>
          </w:tcPr>
          <w:p>
            <w:pPr>
              <w:pStyle w:val="TableParagraph"/>
              <w:spacing w:before="34"/>
              <w:ind w:right="-15"/>
              <w:jc w:val="right"/>
              <w:rPr>
                <w:sz w:val="18"/>
              </w:rPr>
            </w:pPr>
            <w:r>
              <w:rPr>
                <w:color w:val="202428"/>
                <w:sz w:val="18"/>
              </w:rPr>
              <w:t>277.59</w:t>
            </w:r>
          </w:p>
        </w:tc>
        <w:tc>
          <w:tcPr>
            <w:tcW w:w="1453" w:type="dxa"/>
          </w:tcPr>
          <w:p>
            <w:pPr>
              <w:pStyle w:val="TableParagraph"/>
              <w:spacing w:before="34"/>
              <w:ind w:right="-15"/>
              <w:jc w:val="right"/>
              <w:rPr>
                <w:sz w:val="18"/>
              </w:rPr>
            </w:pPr>
            <w:r>
              <w:rPr>
                <w:color w:val="202428"/>
                <w:sz w:val="18"/>
              </w:rPr>
              <w:t>277.59</w:t>
            </w:r>
          </w:p>
        </w:tc>
        <w:tc>
          <w:tcPr>
            <w:tcW w:w="1069" w:type="dxa"/>
          </w:tcPr>
          <w:p>
            <w:pPr>
              <w:pStyle w:val="TableParagraph"/>
              <w:rPr>
                <w:rFonts w:ascii="Times New Roman"/>
                <w:sz w:val="18"/>
              </w:rPr>
            </w:pPr>
          </w:p>
        </w:tc>
        <w:tc>
          <w:tcPr>
            <w:tcW w:w="1309" w:type="dxa"/>
          </w:tcPr>
          <w:p>
            <w:pPr>
              <w:pStyle w:val="TableParagraph"/>
              <w:rPr>
                <w:rFonts w:ascii="Times New Roman"/>
                <w:sz w:val="18"/>
              </w:rPr>
            </w:pPr>
          </w:p>
        </w:tc>
        <w:tc>
          <w:tcPr>
            <w:tcW w:w="1297" w:type="dxa"/>
          </w:tcPr>
          <w:p>
            <w:pPr>
              <w:pStyle w:val="TableParagraph"/>
              <w:rPr>
                <w:rFonts w:ascii="Times New Roman"/>
                <w:sz w:val="18"/>
              </w:rPr>
            </w:pPr>
          </w:p>
        </w:tc>
        <w:tc>
          <w:tcPr>
            <w:tcW w:w="1045" w:type="dxa"/>
          </w:tcPr>
          <w:p>
            <w:pPr>
              <w:pStyle w:val="TableParagraph"/>
              <w:rPr>
                <w:rFonts w:ascii="Times New Roman"/>
                <w:sz w:val="18"/>
              </w:rPr>
            </w:pPr>
          </w:p>
        </w:tc>
        <w:tc>
          <w:tcPr>
            <w:tcW w:w="1357"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2080502</w:t>
            </w:r>
          </w:p>
        </w:tc>
        <w:tc>
          <w:tcPr>
            <w:tcW w:w="3170" w:type="dxa"/>
          </w:tcPr>
          <w:p>
            <w:pPr>
              <w:pStyle w:val="TableParagraph"/>
              <w:spacing w:before="34"/>
              <w:ind w:left="4"/>
              <w:rPr>
                <w:sz w:val="18"/>
              </w:rPr>
            </w:pPr>
            <w:r>
              <w:rPr>
                <w:color w:val="202428"/>
                <w:sz w:val="18"/>
              </w:rPr>
              <w:t>事业单位离退休</w:t>
            </w:r>
          </w:p>
        </w:tc>
        <w:tc>
          <w:tcPr>
            <w:tcW w:w="1669" w:type="dxa"/>
          </w:tcPr>
          <w:p>
            <w:pPr>
              <w:pStyle w:val="TableParagraph"/>
              <w:spacing w:before="34"/>
              <w:ind w:right="-15"/>
              <w:jc w:val="right"/>
              <w:rPr>
                <w:sz w:val="18"/>
              </w:rPr>
            </w:pPr>
            <w:r>
              <w:rPr>
                <w:color w:val="202428"/>
                <w:sz w:val="18"/>
              </w:rPr>
              <w:t>72.61</w:t>
            </w:r>
          </w:p>
        </w:tc>
        <w:tc>
          <w:tcPr>
            <w:tcW w:w="1453" w:type="dxa"/>
          </w:tcPr>
          <w:p>
            <w:pPr>
              <w:pStyle w:val="TableParagraph"/>
              <w:spacing w:before="34"/>
              <w:ind w:right="-15"/>
              <w:jc w:val="right"/>
              <w:rPr>
                <w:sz w:val="18"/>
              </w:rPr>
            </w:pPr>
            <w:r>
              <w:rPr>
                <w:color w:val="202428"/>
                <w:sz w:val="18"/>
              </w:rPr>
              <w:t>72.61</w:t>
            </w:r>
          </w:p>
        </w:tc>
        <w:tc>
          <w:tcPr>
            <w:tcW w:w="1069" w:type="dxa"/>
          </w:tcPr>
          <w:p>
            <w:pPr>
              <w:pStyle w:val="TableParagraph"/>
              <w:rPr>
                <w:rFonts w:ascii="Times New Roman"/>
                <w:sz w:val="18"/>
              </w:rPr>
            </w:pPr>
          </w:p>
        </w:tc>
        <w:tc>
          <w:tcPr>
            <w:tcW w:w="1309" w:type="dxa"/>
          </w:tcPr>
          <w:p>
            <w:pPr>
              <w:pStyle w:val="TableParagraph"/>
              <w:rPr>
                <w:rFonts w:ascii="Times New Roman"/>
                <w:sz w:val="18"/>
              </w:rPr>
            </w:pPr>
          </w:p>
        </w:tc>
        <w:tc>
          <w:tcPr>
            <w:tcW w:w="1297" w:type="dxa"/>
          </w:tcPr>
          <w:p>
            <w:pPr>
              <w:pStyle w:val="TableParagraph"/>
              <w:rPr>
                <w:rFonts w:ascii="Times New Roman"/>
                <w:sz w:val="18"/>
              </w:rPr>
            </w:pPr>
          </w:p>
        </w:tc>
        <w:tc>
          <w:tcPr>
            <w:tcW w:w="1045" w:type="dxa"/>
          </w:tcPr>
          <w:p>
            <w:pPr>
              <w:pStyle w:val="TableParagraph"/>
              <w:rPr>
                <w:rFonts w:ascii="Times New Roman"/>
                <w:sz w:val="18"/>
              </w:rPr>
            </w:pPr>
          </w:p>
        </w:tc>
        <w:tc>
          <w:tcPr>
            <w:tcW w:w="1357"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2080505</w:t>
            </w:r>
          </w:p>
        </w:tc>
        <w:tc>
          <w:tcPr>
            <w:tcW w:w="3170" w:type="dxa"/>
          </w:tcPr>
          <w:p>
            <w:pPr>
              <w:pStyle w:val="TableParagraph"/>
              <w:spacing w:before="34"/>
              <w:ind w:left="4"/>
              <w:rPr>
                <w:sz w:val="18"/>
              </w:rPr>
            </w:pPr>
            <w:r>
              <w:rPr>
                <w:color w:val="202428"/>
                <w:sz w:val="18"/>
              </w:rPr>
              <w:t>机关事业单位基本养老保险缴费支出</w:t>
            </w:r>
          </w:p>
        </w:tc>
        <w:tc>
          <w:tcPr>
            <w:tcW w:w="1669" w:type="dxa"/>
          </w:tcPr>
          <w:p>
            <w:pPr>
              <w:pStyle w:val="TableParagraph"/>
              <w:spacing w:before="34"/>
              <w:ind w:right="-15"/>
              <w:jc w:val="right"/>
              <w:rPr>
                <w:sz w:val="18"/>
              </w:rPr>
            </w:pPr>
            <w:r>
              <w:rPr>
                <w:color w:val="202428"/>
                <w:sz w:val="18"/>
              </w:rPr>
              <w:t>168.98</w:t>
            </w:r>
          </w:p>
        </w:tc>
        <w:tc>
          <w:tcPr>
            <w:tcW w:w="1453" w:type="dxa"/>
          </w:tcPr>
          <w:p>
            <w:pPr>
              <w:pStyle w:val="TableParagraph"/>
              <w:spacing w:before="34"/>
              <w:ind w:right="-15"/>
              <w:jc w:val="right"/>
              <w:rPr>
                <w:sz w:val="18"/>
              </w:rPr>
            </w:pPr>
            <w:r>
              <w:rPr>
                <w:color w:val="202428"/>
                <w:sz w:val="18"/>
              </w:rPr>
              <w:t>168.98</w:t>
            </w:r>
          </w:p>
        </w:tc>
        <w:tc>
          <w:tcPr>
            <w:tcW w:w="1069" w:type="dxa"/>
          </w:tcPr>
          <w:p>
            <w:pPr>
              <w:pStyle w:val="TableParagraph"/>
              <w:rPr>
                <w:rFonts w:ascii="Times New Roman"/>
                <w:sz w:val="18"/>
              </w:rPr>
            </w:pPr>
          </w:p>
        </w:tc>
        <w:tc>
          <w:tcPr>
            <w:tcW w:w="1309" w:type="dxa"/>
          </w:tcPr>
          <w:p>
            <w:pPr>
              <w:pStyle w:val="TableParagraph"/>
              <w:rPr>
                <w:rFonts w:ascii="Times New Roman"/>
                <w:sz w:val="18"/>
              </w:rPr>
            </w:pPr>
          </w:p>
        </w:tc>
        <w:tc>
          <w:tcPr>
            <w:tcW w:w="1297" w:type="dxa"/>
          </w:tcPr>
          <w:p>
            <w:pPr>
              <w:pStyle w:val="TableParagraph"/>
              <w:rPr>
                <w:rFonts w:ascii="Times New Roman"/>
                <w:sz w:val="18"/>
              </w:rPr>
            </w:pPr>
          </w:p>
        </w:tc>
        <w:tc>
          <w:tcPr>
            <w:tcW w:w="1045" w:type="dxa"/>
          </w:tcPr>
          <w:p>
            <w:pPr>
              <w:pStyle w:val="TableParagraph"/>
              <w:rPr>
                <w:rFonts w:ascii="Times New Roman"/>
                <w:sz w:val="18"/>
              </w:rPr>
            </w:pPr>
          </w:p>
        </w:tc>
        <w:tc>
          <w:tcPr>
            <w:tcW w:w="1357"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2080506</w:t>
            </w:r>
          </w:p>
        </w:tc>
        <w:tc>
          <w:tcPr>
            <w:tcW w:w="3170" w:type="dxa"/>
          </w:tcPr>
          <w:p>
            <w:pPr>
              <w:pStyle w:val="TableParagraph"/>
              <w:spacing w:before="34"/>
              <w:ind w:left="4"/>
              <w:rPr>
                <w:sz w:val="18"/>
              </w:rPr>
            </w:pPr>
            <w:r>
              <w:rPr>
                <w:color w:val="202428"/>
                <w:sz w:val="18"/>
              </w:rPr>
              <w:t>机关事业单位职业年金缴费支出</w:t>
            </w:r>
          </w:p>
        </w:tc>
        <w:tc>
          <w:tcPr>
            <w:tcW w:w="1669" w:type="dxa"/>
          </w:tcPr>
          <w:p>
            <w:pPr>
              <w:pStyle w:val="TableParagraph"/>
              <w:spacing w:before="34"/>
              <w:ind w:right="-15"/>
              <w:jc w:val="right"/>
              <w:rPr>
                <w:sz w:val="18"/>
              </w:rPr>
            </w:pPr>
            <w:r>
              <w:rPr>
                <w:color w:val="202428"/>
                <w:sz w:val="18"/>
              </w:rPr>
              <w:t>36.00</w:t>
            </w:r>
          </w:p>
        </w:tc>
        <w:tc>
          <w:tcPr>
            <w:tcW w:w="1453" w:type="dxa"/>
          </w:tcPr>
          <w:p>
            <w:pPr>
              <w:pStyle w:val="TableParagraph"/>
              <w:spacing w:before="34"/>
              <w:ind w:right="-15"/>
              <w:jc w:val="right"/>
              <w:rPr>
                <w:sz w:val="18"/>
              </w:rPr>
            </w:pPr>
            <w:r>
              <w:rPr>
                <w:color w:val="202428"/>
                <w:sz w:val="18"/>
              </w:rPr>
              <w:t>36.00</w:t>
            </w:r>
          </w:p>
        </w:tc>
        <w:tc>
          <w:tcPr>
            <w:tcW w:w="1069" w:type="dxa"/>
          </w:tcPr>
          <w:p>
            <w:pPr>
              <w:pStyle w:val="TableParagraph"/>
              <w:rPr>
                <w:rFonts w:ascii="Times New Roman"/>
                <w:sz w:val="18"/>
              </w:rPr>
            </w:pPr>
          </w:p>
        </w:tc>
        <w:tc>
          <w:tcPr>
            <w:tcW w:w="1309" w:type="dxa"/>
          </w:tcPr>
          <w:p>
            <w:pPr>
              <w:pStyle w:val="TableParagraph"/>
              <w:rPr>
                <w:rFonts w:ascii="Times New Roman"/>
                <w:sz w:val="18"/>
              </w:rPr>
            </w:pPr>
          </w:p>
        </w:tc>
        <w:tc>
          <w:tcPr>
            <w:tcW w:w="1297" w:type="dxa"/>
          </w:tcPr>
          <w:p>
            <w:pPr>
              <w:pStyle w:val="TableParagraph"/>
              <w:rPr>
                <w:rFonts w:ascii="Times New Roman"/>
                <w:sz w:val="18"/>
              </w:rPr>
            </w:pPr>
          </w:p>
        </w:tc>
        <w:tc>
          <w:tcPr>
            <w:tcW w:w="1045" w:type="dxa"/>
          </w:tcPr>
          <w:p>
            <w:pPr>
              <w:pStyle w:val="TableParagraph"/>
              <w:rPr>
                <w:rFonts w:ascii="Times New Roman"/>
                <w:sz w:val="18"/>
              </w:rPr>
            </w:pPr>
          </w:p>
        </w:tc>
        <w:tc>
          <w:tcPr>
            <w:tcW w:w="1357"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210</w:t>
            </w:r>
          </w:p>
        </w:tc>
        <w:tc>
          <w:tcPr>
            <w:tcW w:w="3170" w:type="dxa"/>
          </w:tcPr>
          <w:p>
            <w:pPr>
              <w:pStyle w:val="TableParagraph"/>
              <w:spacing w:before="34"/>
              <w:ind w:left="4"/>
              <w:rPr>
                <w:sz w:val="18"/>
              </w:rPr>
            </w:pPr>
            <w:r>
              <w:rPr>
                <w:color w:val="202428"/>
                <w:sz w:val="18"/>
              </w:rPr>
              <w:t>卫生健康支出</w:t>
            </w:r>
          </w:p>
        </w:tc>
        <w:tc>
          <w:tcPr>
            <w:tcW w:w="1669" w:type="dxa"/>
          </w:tcPr>
          <w:p>
            <w:pPr>
              <w:pStyle w:val="TableParagraph"/>
              <w:spacing w:before="34"/>
              <w:ind w:right="-15"/>
              <w:jc w:val="right"/>
              <w:rPr>
                <w:sz w:val="18"/>
              </w:rPr>
            </w:pPr>
            <w:r>
              <w:rPr>
                <w:color w:val="202428"/>
                <w:sz w:val="18"/>
              </w:rPr>
              <w:t>69.24</w:t>
            </w:r>
          </w:p>
        </w:tc>
        <w:tc>
          <w:tcPr>
            <w:tcW w:w="1453" w:type="dxa"/>
          </w:tcPr>
          <w:p>
            <w:pPr>
              <w:pStyle w:val="TableParagraph"/>
              <w:spacing w:before="34"/>
              <w:ind w:right="-15"/>
              <w:jc w:val="right"/>
              <w:rPr>
                <w:sz w:val="18"/>
              </w:rPr>
            </w:pPr>
            <w:r>
              <w:rPr>
                <w:color w:val="202428"/>
                <w:sz w:val="18"/>
              </w:rPr>
              <w:t>69.24</w:t>
            </w:r>
          </w:p>
        </w:tc>
        <w:tc>
          <w:tcPr>
            <w:tcW w:w="1069" w:type="dxa"/>
          </w:tcPr>
          <w:p>
            <w:pPr>
              <w:pStyle w:val="TableParagraph"/>
              <w:rPr>
                <w:rFonts w:ascii="Times New Roman"/>
                <w:sz w:val="18"/>
              </w:rPr>
            </w:pPr>
          </w:p>
        </w:tc>
        <w:tc>
          <w:tcPr>
            <w:tcW w:w="1309" w:type="dxa"/>
          </w:tcPr>
          <w:p>
            <w:pPr>
              <w:pStyle w:val="TableParagraph"/>
              <w:rPr>
                <w:rFonts w:ascii="Times New Roman"/>
                <w:sz w:val="18"/>
              </w:rPr>
            </w:pPr>
          </w:p>
        </w:tc>
        <w:tc>
          <w:tcPr>
            <w:tcW w:w="1297" w:type="dxa"/>
          </w:tcPr>
          <w:p>
            <w:pPr>
              <w:pStyle w:val="TableParagraph"/>
              <w:rPr>
                <w:rFonts w:ascii="Times New Roman"/>
                <w:sz w:val="18"/>
              </w:rPr>
            </w:pPr>
          </w:p>
        </w:tc>
        <w:tc>
          <w:tcPr>
            <w:tcW w:w="1045" w:type="dxa"/>
          </w:tcPr>
          <w:p>
            <w:pPr>
              <w:pStyle w:val="TableParagraph"/>
              <w:rPr>
                <w:rFonts w:ascii="Times New Roman"/>
                <w:sz w:val="18"/>
              </w:rPr>
            </w:pPr>
          </w:p>
        </w:tc>
        <w:tc>
          <w:tcPr>
            <w:tcW w:w="1357"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21011</w:t>
            </w:r>
          </w:p>
        </w:tc>
        <w:tc>
          <w:tcPr>
            <w:tcW w:w="3170" w:type="dxa"/>
          </w:tcPr>
          <w:p>
            <w:pPr>
              <w:pStyle w:val="TableParagraph"/>
              <w:spacing w:before="34"/>
              <w:ind w:left="4"/>
              <w:rPr>
                <w:sz w:val="18"/>
              </w:rPr>
            </w:pPr>
            <w:r>
              <w:rPr>
                <w:color w:val="202428"/>
                <w:sz w:val="18"/>
              </w:rPr>
              <w:t>行政事业单位医疗</w:t>
            </w:r>
          </w:p>
        </w:tc>
        <w:tc>
          <w:tcPr>
            <w:tcW w:w="1669" w:type="dxa"/>
          </w:tcPr>
          <w:p>
            <w:pPr>
              <w:pStyle w:val="TableParagraph"/>
              <w:spacing w:before="34"/>
              <w:ind w:right="-15"/>
              <w:jc w:val="right"/>
              <w:rPr>
                <w:sz w:val="18"/>
              </w:rPr>
            </w:pPr>
            <w:r>
              <w:rPr>
                <w:color w:val="202428"/>
                <w:sz w:val="18"/>
              </w:rPr>
              <w:t>69.24</w:t>
            </w:r>
          </w:p>
        </w:tc>
        <w:tc>
          <w:tcPr>
            <w:tcW w:w="1453" w:type="dxa"/>
          </w:tcPr>
          <w:p>
            <w:pPr>
              <w:pStyle w:val="TableParagraph"/>
              <w:spacing w:before="34"/>
              <w:ind w:right="-15"/>
              <w:jc w:val="right"/>
              <w:rPr>
                <w:sz w:val="18"/>
              </w:rPr>
            </w:pPr>
            <w:r>
              <w:rPr>
                <w:color w:val="202428"/>
                <w:sz w:val="18"/>
              </w:rPr>
              <w:t>69.24</w:t>
            </w:r>
          </w:p>
        </w:tc>
        <w:tc>
          <w:tcPr>
            <w:tcW w:w="1069" w:type="dxa"/>
          </w:tcPr>
          <w:p>
            <w:pPr>
              <w:pStyle w:val="TableParagraph"/>
              <w:rPr>
                <w:rFonts w:ascii="Times New Roman"/>
                <w:sz w:val="18"/>
              </w:rPr>
            </w:pPr>
          </w:p>
        </w:tc>
        <w:tc>
          <w:tcPr>
            <w:tcW w:w="1309" w:type="dxa"/>
          </w:tcPr>
          <w:p>
            <w:pPr>
              <w:pStyle w:val="TableParagraph"/>
              <w:rPr>
                <w:rFonts w:ascii="Times New Roman"/>
                <w:sz w:val="18"/>
              </w:rPr>
            </w:pPr>
          </w:p>
        </w:tc>
        <w:tc>
          <w:tcPr>
            <w:tcW w:w="1297" w:type="dxa"/>
          </w:tcPr>
          <w:p>
            <w:pPr>
              <w:pStyle w:val="TableParagraph"/>
              <w:rPr>
                <w:rFonts w:ascii="Times New Roman"/>
                <w:sz w:val="18"/>
              </w:rPr>
            </w:pPr>
          </w:p>
        </w:tc>
        <w:tc>
          <w:tcPr>
            <w:tcW w:w="1045" w:type="dxa"/>
          </w:tcPr>
          <w:p>
            <w:pPr>
              <w:pStyle w:val="TableParagraph"/>
              <w:rPr>
                <w:rFonts w:ascii="Times New Roman"/>
                <w:sz w:val="18"/>
              </w:rPr>
            </w:pPr>
          </w:p>
        </w:tc>
        <w:tc>
          <w:tcPr>
            <w:tcW w:w="1357"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2101102</w:t>
            </w:r>
          </w:p>
        </w:tc>
        <w:tc>
          <w:tcPr>
            <w:tcW w:w="3170" w:type="dxa"/>
          </w:tcPr>
          <w:p>
            <w:pPr>
              <w:pStyle w:val="TableParagraph"/>
              <w:spacing w:before="34"/>
              <w:ind w:left="4"/>
              <w:rPr>
                <w:sz w:val="18"/>
              </w:rPr>
            </w:pPr>
            <w:r>
              <w:rPr>
                <w:color w:val="202428"/>
                <w:sz w:val="18"/>
              </w:rPr>
              <w:t>事业单位医疗</w:t>
            </w:r>
          </w:p>
        </w:tc>
        <w:tc>
          <w:tcPr>
            <w:tcW w:w="1669" w:type="dxa"/>
          </w:tcPr>
          <w:p>
            <w:pPr>
              <w:pStyle w:val="TableParagraph"/>
              <w:spacing w:before="34"/>
              <w:ind w:right="-15"/>
              <w:jc w:val="right"/>
              <w:rPr>
                <w:sz w:val="18"/>
              </w:rPr>
            </w:pPr>
            <w:r>
              <w:rPr>
                <w:color w:val="202428"/>
                <w:sz w:val="18"/>
              </w:rPr>
              <w:t>69.24</w:t>
            </w:r>
          </w:p>
        </w:tc>
        <w:tc>
          <w:tcPr>
            <w:tcW w:w="1453" w:type="dxa"/>
          </w:tcPr>
          <w:p>
            <w:pPr>
              <w:pStyle w:val="TableParagraph"/>
              <w:spacing w:before="34"/>
              <w:ind w:right="-15"/>
              <w:jc w:val="right"/>
              <w:rPr>
                <w:sz w:val="18"/>
              </w:rPr>
            </w:pPr>
            <w:r>
              <w:rPr>
                <w:color w:val="202428"/>
                <w:sz w:val="18"/>
              </w:rPr>
              <w:t>69.24</w:t>
            </w:r>
          </w:p>
        </w:tc>
        <w:tc>
          <w:tcPr>
            <w:tcW w:w="1069" w:type="dxa"/>
          </w:tcPr>
          <w:p>
            <w:pPr>
              <w:pStyle w:val="TableParagraph"/>
              <w:rPr>
                <w:rFonts w:ascii="Times New Roman"/>
                <w:sz w:val="18"/>
              </w:rPr>
            </w:pPr>
          </w:p>
        </w:tc>
        <w:tc>
          <w:tcPr>
            <w:tcW w:w="1309" w:type="dxa"/>
          </w:tcPr>
          <w:p>
            <w:pPr>
              <w:pStyle w:val="TableParagraph"/>
              <w:rPr>
                <w:rFonts w:ascii="Times New Roman"/>
                <w:sz w:val="18"/>
              </w:rPr>
            </w:pPr>
          </w:p>
        </w:tc>
        <w:tc>
          <w:tcPr>
            <w:tcW w:w="1297" w:type="dxa"/>
          </w:tcPr>
          <w:p>
            <w:pPr>
              <w:pStyle w:val="TableParagraph"/>
              <w:rPr>
                <w:rFonts w:ascii="Times New Roman"/>
                <w:sz w:val="18"/>
              </w:rPr>
            </w:pPr>
          </w:p>
        </w:tc>
        <w:tc>
          <w:tcPr>
            <w:tcW w:w="1045" w:type="dxa"/>
          </w:tcPr>
          <w:p>
            <w:pPr>
              <w:pStyle w:val="TableParagraph"/>
              <w:rPr>
                <w:rFonts w:ascii="Times New Roman"/>
                <w:sz w:val="18"/>
              </w:rPr>
            </w:pPr>
          </w:p>
        </w:tc>
        <w:tc>
          <w:tcPr>
            <w:tcW w:w="1357"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221</w:t>
            </w:r>
          </w:p>
        </w:tc>
        <w:tc>
          <w:tcPr>
            <w:tcW w:w="3170" w:type="dxa"/>
          </w:tcPr>
          <w:p>
            <w:pPr>
              <w:pStyle w:val="TableParagraph"/>
              <w:spacing w:before="34"/>
              <w:ind w:left="4"/>
              <w:rPr>
                <w:sz w:val="18"/>
              </w:rPr>
            </w:pPr>
            <w:r>
              <w:rPr>
                <w:color w:val="202428"/>
                <w:sz w:val="18"/>
              </w:rPr>
              <w:t>住房保障支出</w:t>
            </w:r>
          </w:p>
        </w:tc>
        <w:tc>
          <w:tcPr>
            <w:tcW w:w="1669" w:type="dxa"/>
          </w:tcPr>
          <w:p>
            <w:pPr>
              <w:pStyle w:val="TableParagraph"/>
              <w:spacing w:before="34"/>
              <w:ind w:right="-15"/>
              <w:jc w:val="right"/>
              <w:rPr>
                <w:sz w:val="18"/>
              </w:rPr>
            </w:pPr>
            <w:r>
              <w:rPr>
                <w:color w:val="202428"/>
                <w:sz w:val="18"/>
              </w:rPr>
              <w:t>148.88</w:t>
            </w:r>
          </w:p>
        </w:tc>
        <w:tc>
          <w:tcPr>
            <w:tcW w:w="1453" w:type="dxa"/>
          </w:tcPr>
          <w:p>
            <w:pPr>
              <w:pStyle w:val="TableParagraph"/>
              <w:spacing w:before="34"/>
              <w:ind w:right="-15"/>
              <w:jc w:val="right"/>
              <w:rPr>
                <w:sz w:val="18"/>
              </w:rPr>
            </w:pPr>
            <w:r>
              <w:rPr>
                <w:color w:val="202428"/>
                <w:sz w:val="18"/>
              </w:rPr>
              <w:t>148.88</w:t>
            </w:r>
          </w:p>
        </w:tc>
        <w:tc>
          <w:tcPr>
            <w:tcW w:w="1069" w:type="dxa"/>
          </w:tcPr>
          <w:p>
            <w:pPr>
              <w:pStyle w:val="TableParagraph"/>
              <w:rPr>
                <w:rFonts w:ascii="Times New Roman"/>
                <w:sz w:val="18"/>
              </w:rPr>
            </w:pPr>
          </w:p>
        </w:tc>
        <w:tc>
          <w:tcPr>
            <w:tcW w:w="1309" w:type="dxa"/>
          </w:tcPr>
          <w:p>
            <w:pPr>
              <w:pStyle w:val="TableParagraph"/>
              <w:rPr>
                <w:rFonts w:ascii="Times New Roman"/>
                <w:sz w:val="18"/>
              </w:rPr>
            </w:pPr>
          </w:p>
        </w:tc>
        <w:tc>
          <w:tcPr>
            <w:tcW w:w="1297" w:type="dxa"/>
          </w:tcPr>
          <w:p>
            <w:pPr>
              <w:pStyle w:val="TableParagraph"/>
              <w:rPr>
                <w:rFonts w:ascii="Times New Roman"/>
                <w:sz w:val="18"/>
              </w:rPr>
            </w:pPr>
          </w:p>
        </w:tc>
        <w:tc>
          <w:tcPr>
            <w:tcW w:w="1045" w:type="dxa"/>
          </w:tcPr>
          <w:p>
            <w:pPr>
              <w:pStyle w:val="TableParagraph"/>
              <w:rPr>
                <w:rFonts w:ascii="Times New Roman"/>
                <w:sz w:val="18"/>
              </w:rPr>
            </w:pPr>
          </w:p>
        </w:tc>
        <w:tc>
          <w:tcPr>
            <w:tcW w:w="1357"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22102</w:t>
            </w:r>
          </w:p>
        </w:tc>
        <w:tc>
          <w:tcPr>
            <w:tcW w:w="3170" w:type="dxa"/>
          </w:tcPr>
          <w:p>
            <w:pPr>
              <w:pStyle w:val="TableParagraph"/>
              <w:spacing w:before="34"/>
              <w:ind w:left="4"/>
              <w:rPr>
                <w:sz w:val="18"/>
              </w:rPr>
            </w:pPr>
            <w:r>
              <w:rPr>
                <w:color w:val="202428"/>
                <w:sz w:val="18"/>
              </w:rPr>
              <w:t>住房改革支出</w:t>
            </w:r>
          </w:p>
        </w:tc>
        <w:tc>
          <w:tcPr>
            <w:tcW w:w="1669" w:type="dxa"/>
          </w:tcPr>
          <w:p>
            <w:pPr>
              <w:pStyle w:val="TableParagraph"/>
              <w:spacing w:before="34"/>
              <w:ind w:right="-15"/>
              <w:jc w:val="right"/>
              <w:rPr>
                <w:sz w:val="18"/>
              </w:rPr>
            </w:pPr>
            <w:r>
              <w:rPr>
                <w:color w:val="202428"/>
                <w:sz w:val="18"/>
              </w:rPr>
              <w:t>148.88</w:t>
            </w:r>
          </w:p>
        </w:tc>
        <w:tc>
          <w:tcPr>
            <w:tcW w:w="1453" w:type="dxa"/>
          </w:tcPr>
          <w:p>
            <w:pPr>
              <w:pStyle w:val="TableParagraph"/>
              <w:spacing w:before="34"/>
              <w:ind w:right="-15"/>
              <w:jc w:val="right"/>
              <w:rPr>
                <w:sz w:val="18"/>
              </w:rPr>
            </w:pPr>
            <w:r>
              <w:rPr>
                <w:color w:val="202428"/>
                <w:sz w:val="18"/>
              </w:rPr>
              <w:t>148.88</w:t>
            </w:r>
          </w:p>
        </w:tc>
        <w:tc>
          <w:tcPr>
            <w:tcW w:w="1069" w:type="dxa"/>
          </w:tcPr>
          <w:p>
            <w:pPr>
              <w:pStyle w:val="TableParagraph"/>
              <w:rPr>
                <w:rFonts w:ascii="Times New Roman"/>
                <w:sz w:val="18"/>
              </w:rPr>
            </w:pPr>
          </w:p>
        </w:tc>
        <w:tc>
          <w:tcPr>
            <w:tcW w:w="1309" w:type="dxa"/>
          </w:tcPr>
          <w:p>
            <w:pPr>
              <w:pStyle w:val="TableParagraph"/>
              <w:rPr>
                <w:rFonts w:ascii="Times New Roman"/>
                <w:sz w:val="18"/>
              </w:rPr>
            </w:pPr>
          </w:p>
        </w:tc>
        <w:tc>
          <w:tcPr>
            <w:tcW w:w="1297" w:type="dxa"/>
          </w:tcPr>
          <w:p>
            <w:pPr>
              <w:pStyle w:val="TableParagraph"/>
              <w:rPr>
                <w:rFonts w:ascii="Times New Roman"/>
                <w:sz w:val="18"/>
              </w:rPr>
            </w:pPr>
          </w:p>
        </w:tc>
        <w:tc>
          <w:tcPr>
            <w:tcW w:w="1045" w:type="dxa"/>
          </w:tcPr>
          <w:p>
            <w:pPr>
              <w:pStyle w:val="TableParagraph"/>
              <w:rPr>
                <w:rFonts w:ascii="Times New Roman"/>
                <w:sz w:val="18"/>
              </w:rPr>
            </w:pPr>
          </w:p>
        </w:tc>
        <w:tc>
          <w:tcPr>
            <w:tcW w:w="1357"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2210201</w:t>
            </w:r>
          </w:p>
        </w:tc>
        <w:tc>
          <w:tcPr>
            <w:tcW w:w="3170" w:type="dxa"/>
          </w:tcPr>
          <w:p>
            <w:pPr>
              <w:pStyle w:val="TableParagraph"/>
              <w:spacing w:before="34"/>
              <w:ind w:left="4"/>
              <w:rPr>
                <w:sz w:val="18"/>
              </w:rPr>
            </w:pPr>
            <w:r>
              <w:rPr>
                <w:color w:val="202428"/>
                <w:sz w:val="18"/>
              </w:rPr>
              <w:t>住房公积金</w:t>
            </w:r>
          </w:p>
        </w:tc>
        <w:tc>
          <w:tcPr>
            <w:tcW w:w="1669" w:type="dxa"/>
          </w:tcPr>
          <w:p>
            <w:pPr>
              <w:pStyle w:val="TableParagraph"/>
              <w:spacing w:before="34"/>
              <w:ind w:right="-15"/>
              <w:jc w:val="right"/>
              <w:rPr>
                <w:sz w:val="18"/>
              </w:rPr>
            </w:pPr>
            <w:r>
              <w:rPr>
                <w:color w:val="202428"/>
                <w:sz w:val="18"/>
              </w:rPr>
              <w:t>148.88</w:t>
            </w:r>
          </w:p>
        </w:tc>
        <w:tc>
          <w:tcPr>
            <w:tcW w:w="1453" w:type="dxa"/>
          </w:tcPr>
          <w:p>
            <w:pPr>
              <w:pStyle w:val="TableParagraph"/>
              <w:spacing w:before="34"/>
              <w:ind w:right="-15"/>
              <w:jc w:val="right"/>
              <w:rPr>
                <w:sz w:val="18"/>
              </w:rPr>
            </w:pPr>
            <w:r>
              <w:rPr>
                <w:color w:val="202428"/>
                <w:sz w:val="18"/>
              </w:rPr>
              <w:t>148.88</w:t>
            </w:r>
          </w:p>
        </w:tc>
        <w:tc>
          <w:tcPr>
            <w:tcW w:w="1069" w:type="dxa"/>
          </w:tcPr>
          <w:p>
            <w:pPr>
              <w:pStyle w:val="TableParagraph"/>
              <w:rPr>
                <w:rFonts w:ascii="Times New Roman"/>
                <w:sz w:val="18"/>
              </w:rPr>
            </w:pPr>
          </w:p>
        </w:tc>
        <w:tc>
          <w:tcPr>
            <w:tcW w:w="1309" w:type="dxa"/>
          </w:tcPr>
          <w:p>
            <w:pPr>
              <w:pStyle w:val="TableParagraph"/>
              <w:rPr>
                <w:rFonts w:ascii="Times New Roman"/>
                <w:sz w:val="18"/>
              </w:rPr>
            </w:pPr>
          </w:p>
        </w:tc>
        <w:tc>
          <w:tcPr>
            <w:tcW w:w="1297" w:type="dxa"/>
          </w:tcPr>
          <w:p>
            <w:pPr>
              <w:pStyle w:val="TableParagraph"/>
              <w:rPr>
                <w:rFonts w:ascii="Times New Roman"/>
                <w:sz w:val="18"/>
              </w:rPr>
            </w:pPr>
          </w:p>
        </w:tc>
        <w:tc>
          <w:tcPr>
            <w:tcW w:w="1045" w:type="dxa"/>
          </w:tcPr>
          <w:p>
            <w:pPr>
              <w:pStyle w:val="TableParagraph"/>
              <w:rPr>
                <w:rFonts w:ascii="Times New Roman"/>
                <w:sz w:val="18"/>
              </w:rPr>
            </w:pPr>
          </w:p>
        </w:tc>
        <w:tc>
          <w:tcPr>
            <w:tcW w:w="1357" w:type="dxa"/>
          </w:tcPr>
          <w:p>
            <w:pPr>
              <w:pStyle w:val="TableParagraph"/>
              <w:rPr>
                <w:rFonts w:ascii="Times New Roman"/>
                <w:sz w:val="18"/>
              </w:rPr>
            </w:pPr>
          </w:p>
        </w:tc>
      </w:tr>
    </w:tbl>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spacing w:before="119"/>
        <w:ind w:left="0" w:right="101" w:firstLine="0"/>
        <w:jc w:val="center"/>
        <w:rPr>
          <w:sz w:val="16"/>
        </w:rPr>
      </w:pPr>
      <w:r>
        <w:rPr/>
        <w:pict>
          <v:shape style="position:absolute;margin-left:312.921021pt;margin-top:-41.056767pt;width:120.4pt;height:20pt;mso-position-horizontal-relative:page;mso-position-vertical-relative:paragraph;z-index:251723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638.921021pt;margin-top:-41.056759pt;width:120.4pt;height:20pt;mso-position-horizontal-relative:page;mso-position-vertical-relative:paragraph;z-index:251724800;rotation:331" type="#_x0000_t136" fillcolor="#3f3f3f" stroked="f">
            <o:extrusion v:ext="view" autorotationcenter="t"/>
            <v:textpath style="font-family:&amp;quot;宋体&amp;quot;;font-size:20pt;v-text-kern:t;mso-text-shadow:auto" string="仅供内部审核"/>
            <w10:wrap type="none"/>
          </v:shape>
        </w:pict>
      </w:r>
      <w:r>
        <w:rPr>
          <w:w w:val="90"/>
          <w:sz w:val="16"/>
        </w:rPr>
        <w:t>-4-</w:t>
      </w:r>
    </w:p>
    <w:p>
      <w:pPr>
        <w:spacing w:after="0"/>
        <w:jc w:val="center"/>
        <w:rPr>
          <w:sz w:val="16"/>
        </w:rPr>
        <w:sectPr>
          <w:type w:val="continuous"/>
          <w:pgSz w:w="16840" w:h="11900" w:orient="landscape"/>
          <w:pgMar w:top="0" w:bottom="280" w:left="20" w:right="0"/>
        </w:sectPr>
      </w:pPr>
    </w:p>
    <w:p>
      <w:pPr>
        <w:pStyle w:val="BodyText"/>
        <w:spacing w:line="240" w:lineRule="auto"/>
        <w:rPr>
          <w:sz w:val="20"/>
        </w:rPr>
      </w:pPr>
    </w:p>
    <w:p>
      <w:pPr>
        <w:spacing w:after="0" w:line="240" w:lineRule="auto"/>
        <w:rPr>
          <w:sz w:val="20"/>
        </w:rPr>
        <w:sectPr>
          <w:headerReference w:type="default" r:id="rId9"/>
          <w:footerReference w:type="default" r:id="rId10"/>
          <w:pgSz w:w="11900" w:h="16840"/>
          <w:pgMar w:header="363" w:footer="138" w:top="600" w:bottom="320" w:left="20" w:right="0"/>
          <w:pgNumType w:start="5"/>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before="9"/>
        <w:rPr>
          <w:sz w:val="2"/>
        </w:rPr>
      </w:pPr>
    </w:p>
    <w:p>
      <w:pPr>
        <w:spacing w:before="0"/>
        <w:ind w:left="0" w:right="38" w:firstLine="0"/>
        <w:jc w:val="right"/>
        <w:rPr>
          <w:rFonts w:ascii="PMingLiU" w:eastAsia="PMingLiU" w:hint="eastAsia"/>
          <w:sz w:val="2"/>
        </w:rPr>
      </w:pPr>
      <w:r>
        <w:rPr/>
        <w:pict>
          <v:shape style="position:absolute;margin-left:86.921059pt;margin-top:-10.308956pt;width:120.4pt;height:20pt;mso-position-horizontal-relative:page;mso-position-vertical-relative:paragraph;z-index:251725824;rotation:331" type="#_x0000_t136" fillcolor="#3f3f3f" stroked="f">
            <o:extrusion v:ext="view" autorotationcenter="t"/>
            <v:textpath style="font-family:&amp;quot;宋体&amp;quot;;font-size:20pt;v-text-kern:t;mso-text-shadow:auto" string="仅供内部审核"/>
            <w10:wrap type="none"/>
          </v:shape>
        </w:pict>
      </w:r>
      <w:r>
        <w:rPr>
          <w:rFonts w:ascii="PMingLiU" w:eastAsia="PMingLiU" w:hint="eastAsia"/>
          <w:w w:val="120"/>
          <w:sz w:val="2"/>
        </w:rPr>
        <w:t>表三</w:t>
      </w:r>
      <w:r>
        <w:rPr>
          <w:rFonts w:ascii="Arial" w:eastAsia="Arial"/>
          <w:b/>
          <w:w w:val="120"/>
          <w:sz w:val="2"/>
        </w:rPr>
        <w:t>2024</w:t>
      </w:r>
      <w:r>
        <w:rPr>
          <w:rFonts w:ascii="PMingLiU" w:eastAsia="PMingLiU" w:hint="eastAsia"/>
          <w:w w:val="120"/>
          <w:sz w:val="2"/>
        </w:rPr>
        <w:t>年预算支出总表</w:t>
      </w:r>
    </w:p>
    <w:p>
      <w:pPr>
        <w:pStyle w:val="BodyText"/>
        <w:spacing w:line="240" w:lineRule="auto"/>
        <w:rPr>
          <w:rFonts w:ascii="PMingLiU"/>
          <w:sz w:val="24"/>
        </w:rPr>
      </w:pPr>
      <w:r>
        <w:rPr/>
        <w:br w:type="column"/>
      </w:r>
      <w:r>
        <w:rPr>
          <w:rFonts w:ascii="PMingLiU"/>
          <w:sz w:val="24"/>
        </w:rPr>
      </w:r>
    </w:p>
    <w:p>
      <w:pPr>
        <w:pStyle w:val="BodyText"/>
        <w:spacing w:line="240" w:lineRule="auto" w:before="2"/>
        <w:rPr>
          <w:rFonts w:ascii="PMingLiU"/>
          <w:sz w:val="22"/>
        </w:rPr>
      </w:pPr>
    </w:p>
    <w:p>
      <w:pPr>
        <w:spacing w:before="0"/>
        <w:ind w:left="1414" w:right="0" w:firstLine="0"/>
        <w:jc w:val="left"/>
        <w:rPr>
          <w:b/>
          <w:sz w:val="24"/>
        </w:rPr>
      </w:pPr>
      <w:r>
        <w:rPr/>
        <w:pict>
          <v:shape style="position:absolute;margin-left:493.259277pt;margin-top:-25.617786pt;width:100.4pt;height:20pt;mso-position-horizontal-relative:page;mso-position-vertical-relative:paragraph;z-index:-260861952;rotation:331" type="#_x0000_t136" fillcolor="#3f3f3f" stroked="f">
            <o:extrusion v:ext="view" autorotationcenter="t"/>
            <v:textpath style="font-family:&amp;quot;宋体&amp;quot;;font-size:20pt;v-text-kern:t;mso-text-shadow:auto" string="仅供内部审"/>
            <w10:wrap type="none"/>
          </v:shape>
        </w:pict>
      </w:r>
      <w:r>
        <w:rPr>
          <w:b/>
          <w:color w:val="202428"/>
          <w:sz w:val="24"/>
        </w:rPr>
        <w:t>2024年预算支出总表</w:t>
      </w:r>
    </w:p>
    <w:p>
      <w:pPr>
        <w:pStyle w:val="BodyText"/>
        <w:spacing w:line="240" w:lineRule="auto"/>
        <w:rPr>
          <w:b/>
          <w:sz w:val="16"/>
        </w:rPr>
      </w:pPr>
      <w:r>
        <w:rPr/>
        <w:br w:type="column"/>
      </w:r>
      <w:r>
        <w:rPr>
          <w:b/>
          <w:sz w:val="16"/>
        </w:rPr>
      </w:r>
    </w:p>
    <w:p>
      <w:pPr>
        <w:spacing w:before="135"/>
        <w:ind w:left="1391" w:right="1432" w:firstLine="0"/>
        <w:jc w:val="center"/>
        <w:rPr>
          <w:sz w:val="15"/>
        </w:rPr>
      </w:pPr>
      <w:r>
        <w:rPr>
          <w:color w:val="202428"/>
          <w:w w:val="105"/>
          <w:sz w:val="15"/>
        </w:rPr>
        <w:t>预算公开表3</w:t>
      </w:r>
    </w:p>
    <w:p>
      <w:pPr>
        <w:spacing w:after="0"/>
        <w:jc w:val="center"/>
        <w:rPr>
          <w:sz w:val="15"/>
        </w:rPr>
        <w:sectPr>
          <w:type w:val="continuous"/>
          <w:pgSz w:w="11900" w:h="16840"/>
          <w:pgMar w:top="0" w:bottom="280" w:left="20" w:right="0"/>
          <w:cols w:num="3" w:equalWidth="0">
            <w:col w:w="1589" w:space="1838"/>
            <w:col w:w="3615" w:space="1108"/>
            <w:col w:w="3730"/>
          </w:cols>
        </w:sectPr>
      </w:pPr>
    </w:p>
    <w:p>
      <w:pPr>
        <w:tabs>
          <w:tab w:pos="8222" w:val="left" w:leader="none"/>
        </w:tabs>
        <w:spacing w:before="107"/>
        <w:ind w:left="0" w:right="24" w:firstLine="0"/>
        <w:jc w:val="center"/>
        <w:rPr>
          <w:sz w:val="15"/>
        </w:rPr>
      </w:pPr>
      <w:r>
        <w:rPr/>
        <w:pict>
          <v:shape style="position:absolute;margin-left:-13.078944pt;margin-top:288.993225pt;width:120.4pt;height:20pt;mso-position-horizontal-relative:page;mso-position-vertical-relative:page;z-index:-260862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60860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729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730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7319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732992;rotation:331" type="#_x0000_t136" fillcolor="#3f3f3f" stroked="f">
            <o:extrusion v:ext="view" autorotationcenter="t"/>
            <v:textpath style="font-family:&amp;quot;宋体&amp;quot;;font-size:20pt;v-text-kern:t;mso-text-shadow:auto" string="仅供内部审核"/>
            <w10:wrap type="none"/>
          </v:shape>
        </w:pict>
      </w:r>
      <w:r>
        <w:rPr>
          <w:color w:val="202428"/>
          <w:w w:val="105"/>
          <w:sz w:val="15"/>
        </w:rPr>
        <w:t>单位名称：兴县职业中学</w:t>
        <w:tab/>
        <w:t>单位：万元</w:t>
      </w:r>
    </w:p>
    <w:p>
      <w:pPr>
        <w:pStyle w:val="BodyText"/>
        <w:spacing w:line="240" w:lineRule="auto" w:before="1"/>
        <w:rPr>
          <w:sz w:val="6"/>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40"/>
        <w:gridCol w:w="2904"/>
        <w:gridCol w:w="1488"/>
        <w:gridCol w:w="1440"/>
        <w:gridCol w:w="1440"/>
      </w:tblGrid>
      <w:tr>
        <w:trPr>
          <w:trHeight w:val="345" w:hRule="atLeast"/>
        </w:trPr>
        <w:tc>
          <w:tcPr>
            <w:tcW w:w="4644" w:type="dxa"/>
            <w:gridSpan w:val="2"/>
          </w:tcPr>
          <w:p>
            <w:pPr>
              <w:pStyle w:val="TableParagraph"/>
              <w:spacing w:before="46"/>
              <w:ind w:left="2114" w:right="2113"/>
              <w:jc w:val="center"/>
              <w:rPr>
                <w:b/>
                <w:sz w:val="18"/>
              </w:rPr>
            </w:pPr>
            <w:r>
              <w:rPr>
                <w:b/>
                <w:color w:val="202428"/>
                <w:sz w:val="18"/>
              </w:rPr>
              <w:t>项目</w:t>
            </w:r>
          </w:p>
        </w:tc>
        <w:tc>
          <w:tcPr>
            <w:tcW w:w="4368" w:type="dxa"/>
            <w:gridSpan w:val="3"/>
          </w:tcPr>
          <w:p>
            <w:pPr>
              <w:pStyle w:val="TableParagraph"/>
              <w:spacing w:before="46"/>
              <w:ind w:left="1615" w:right="1612"/>
              <w:jc w:val="center"/>
              <w:rPr>
                <w:b/>
                <w:sz w:val="18"/>
              </w:rPr>
            </w:pPr>
            <w:r>
              <w:rPr>
                <w:b/>
                <w:color w:val="202428"/>
                <w:sz w:val="18"/>
              </w:rPr>
              <w:t>2024年预算数</w:t>
            </w:r>
          </w:p>
        </w:tc>
      </w:tr>
      <w:tr>
        <w:trPr>
          <w:trHeight w:val="345" w:hRule="atLeast"/>
        </w:trPr>
        <w:tc>
          <w:tcPr>
            <w:tcW w:w="1740" w:type="dxa"/>
          </w:tcPr>
          <w:p>
            <w:pPr>
              <w:pStyle w:val="TableParagraph"/>
              <w:spacing w:before="46"/>
              <w:ind w:left="502"/>
              <w:rPr>
                <w:b/>
                <w:sz w:val="18"/>
              </w:rPr>
            </w:pPr>
            <w:r>
              <w:rPr>
                <w:b/>
                <w:color w:val="202428"/>
                <w:sz w:val="18"/>
              </w:rPr>
              <w:t>科目编码</w:t>
            </w:r>
          </w:p>
        </w:tc>
        <w:tc>
          <w:tcPr>
            <w:tcW w:w="2904" w:type="dxa"/>
          </w:tcPr>
          <w:p>
            <w:pPr>
              <w:pStyle w:val="TableParagraph"/>
              <w:spacing w:before="46"/>
              <w:ind w:left="1063" w:right="1062"/>
              <w:jc w:val="center"/>
              <w:rPr>
                <w:b/>
                <w:sz w:val="18"/>
              </w:rPr>
            </w:pPr>
            <w:r>
              <w:rPr>
                <w:b/>
                <w:color w:val="202428"/>
                <w:sz w:val="18"/>
              </w:rPr>
              <w:t>科目名称</w:t>
            </w:r>
          </w:p>
        </w:tc>
        <w:tc>
          <w:tcPr>
            <w:tcW w:w="1488" w:type="dxa"/>
          </w:tcPr>
          <w:p>
            <w:pPr>
              <w:pStyle w:val="TableParagraph"/>
              <w:spacing w:before="46"/>
              <w:ind w:left="537" w:right="534"/>
              <w:jc w:val="center"/>
              <w:rPr>
                <w:b/>
                <w:sz w:val="18"/>
              </w:rPr>
            </w:pPr>
            <w:r>
              <w:rPr>
                <w:b/>
                <w:color w:val="202428"/>
                <w:sz w:val="18"/>
              </w:rPr>
              <w:t>合计</w:t>
            </w:r>
          </w:p>
        </w:tc>
        <w:tc>
          <w:tcPr>
            <w:tcW w:w="1440" w:type="dxa"/>
          </w:tcPr>
          <w:p>
            <w:pPr>
              <w:pStyle w:val="TableParagraph"/>
              <w:spacing w:before="46"/>
              <w:ind w:left="354"/>
              <w:rPr>
                <w:b/>
                <w:sz w:val="18"/>
              </w:rPr>
            </w:pPr>
            <w:r>
              <w:rPr>
                <w:b/>
                <w:color w:val="202428"/>
                <w:sz w:val="18"/>
              </w:rPr>
              <w:t>基本支出</w:t>
            </w:r>
          </w:p>
        </w:tc>
        <w:tc>
          <w:tcPr>
            <w:tcW w:w="1440" w:type="dxa"/>
          </w:tcPr>
          <w:p>
            <w:pPr>
              <w:pStyle w:val="TableParagraph"/>
              <w:spacing w:before="46"/>
              <w:ind w:left="354"/>
              <w:rPr>
                <w:b/>
                <w:sz w:val="18"/>
              </w:rPr>
            </w:pPr>
            <w:r>
              <w:rPr>
                <w:b/>
                <w:color w:val="202428"/>
                <w:sz w:val="18"/>
              </w:rPr>
              <w:t>项目支出</w:t>
            </w:r>
          </w:p>
        </w:tc>
      </w:tr>
      <w:tr>
        <w:trPr>
          <w:trHeight w:val="345" w:hRule="atLeast"/>
        </w:trPr>
        <w:tc>
          <w:tcPr>
            <w:tcW w:w="4644" w:type="dxa"/>
            <w:gridSpan w:val="2"/>
          </w:tcPr>
          <w:p>
            <w:pPr>
              <w:pStyle w:val="TableParagraph"/>
              <w:spacing w:before="46"/>
              <w:ind w:left="2114" w:right="2113"/>
              <w:jc w:val="center"/>
              <w:rPr>
                <w:b/>
                <w:sz w:val="18"/>
              </w:rPr>
            </w:pPr>
            <w:r>
              <w:rPr>
                <w:b/>
                <w:color w:val="202428"/>
                <w:sz w:val="18"/>
              </w:rPr>
              <w:t>合计</w:t>
            </w:r>
          </w:p>
        </w:tc>
        <w:tc>
          <w:tcPr>
            <w:tcW w:w="1488" w:type="dxa"/>
          </w:tcPr>
          <w:p>
            <w:pPr>
              <w:pStyle w:val="TableParagraph"/>
              <w:spacing w:before="46"/>
              <w:jc w:val="right"/>
              <w:rPr>
                <w:b/>
                <w:sz w:val="18"/>
              </w:rPr>
            </w:pPr>
            <w:r>
              <w:rPr>
                <w:b/>
                <w:color w:val="202428"/>
                <w:w w:val="95"/>
                <w:sz w:val="18"/>
              </w:rPr>
              <w:t>4628.37</w:t>
            </w:r>
          </w:p>
        </w:tc>
        <w:tc>
          <w:tcPr>
            <w:tcW w:w="1440" w:type="dxa"/>
          </w:tcPr>
          <w:p>
            <w:pPr>
              <w:pStyle w:val="TableParagraph"/>
              <w:spacing w:before="46"/>
              <w:jc w:val="right"/>
              <w:rPr>
                <w:b/>
                <w:sz w:val="18"/>
              </w:rPr>
            </w:pPr>
            <w:r>
              <w:rPr>
                <w:b/>
                <w:color w:val="202428"/>
                <w:w w:val="95"/>
                <w:sz w:val="18"/>
              </w:rPr>
              <w:t>2126.64</w:t>
            </w:r>
          </w:p>
        </w:tc>
        <w:tc>
          <w:tcPr>
            <w:tcW w:w="1440" w:type="dxa"/>
          </w:tcPr>
          <w:p>
            <w:pPr>
              <w:pStyle w:val="TableParagraph"/>
              <w:spacing w:before="46"/>
              <w:ind w:right="1"/>
              <w:jc w:val="right"/>
              <w:rPr>
                <w:b/>
                <w:sz w:val="18"/>
              </w:rPr>
            </w:pPr>
            <w:r>
              <w:rPr>
                <w:b/>
                <w:color w:val="202428"/>
                <w:w w:val="95"/>
                <w:sz w:val="18"/>
              </w:rPr>
              <w:t>2501.73</w:t>
            </w:r>
          </w:p>
        </w:tc>
      </w:tr>
      <w:tr>
        <w:trPr>
          <w:trHeight w:val="345" w:hRule="atLeast"/>
        </w:trPr>
        <w:tc>
          <w:tcPr>
            <w:tcW w:w="1740" w:type="dxa"/>
          </w:tcPr>
          <w:p>
            <w:pPr>
              <w:pStyle w:val="TableParagraph"/>
              <w:spacing w:before="46"/>
              <w:ind w:left="4"/>
              <w:rPr>
                <w:sz w:val="18"/>
              </w:rPr>
            </w:pPr>
            <w:r>
              <w:rPr>
                <w:color w:val="202428"/>
                <w:sz w:val="18"/>
              </w:rPr>
              <w:t>205</w:t>
            </w:r>
          </w:p>
        </w:tc>
        <w:tc>
          <w:tcPr>
            <w:tcW w:w="2904" w:type="dxa"/>
          </w:tcPr>
          <w:p>
            <w:pPr>
              <w:pStyle w:val="TableParagraph"/>
              <w:spacing w:before="46"/>
              <w:ind w:left="4"/>
              <w:rPr>
                <w:sz w:val="18"/>
              </w:rPr>
            </w:pPr>
            <w:r>
              <w:rPr>
                <w:color w:val="202428"/>
                <w:sz w:val="18"/>
              </w:rPr>
              <w:t>教育支出</w:t>
            </w:r>
          </w:p>
        </w:tc>
        <w:tc>
          <w:tcPr>
            <w:tcW w:w="1488" w:type="dxa"/>
          </w:tcPr>
          <w:p>
            <w:pPr>
              <w:pStyle w:val="TableParagraph"/>
              <w:spacing w:before="46"/>
              <w:ind w:right="-15"/>
              <w:jc w:val="right"/>
              <w:rPr>
                <w:sz w:val="18"/>
              </w:rPr>
            </w:pPr>
            <w:r>
              <w:rPr>
                <w:color w:val="202428"/>
                <w:sz w:val="18"/>
              </w:rPr>
              <w:t>4132.66</w:t>
            </w:r>
          </w:p>
        </w:tc>
        <w:tc>
          <w:tcPr>
            <w:tcW w:w="1440" w:type="dxa"/>
          </w:tcPr>
          <w:p>
            <w:pPr>
              <w:pStyle w:val="TableParagraph"/>
              <w:spacing w:before="46"/>
              <w:jc w:val="right"/>
              <w:rPr>
                <w:b/>
                <w:sz w:val="18"/>
              </w:rPr>
            </w:pPr>
            <w:r>
              <w:rPr>
                <w:b/>
                <w:color w:val="202428"/>
                <w:w w:val="95"/>
                <w:sz w:val="18"/>
              </w:rPr>
              <w:t>1630.93</w:t>
            </w:r>
          </w:p>
        </w:tc>
        <w:tc>
          <w:tcPr>
            <w:tcW w:w="1440" w:type="dxa"/>
          </w:tcPr>
          <w:p>
            <w:pPr>
              <w:pStyle w:val="TableParagraph"/>
              <w:spacing w:before="46"/>
              <w:ind w:right="1"/>
              <w:jc w:val="right"/>
              <w:rPr>
                <w:b/>
                <w:sz w:val="18"/>
              </w:rPr>
            </w:pPr>
            <w:r>
              <w:rPr>
                <w:b/>
                <w:color w:val="202428"/>
                <w:w w:val="95"/>
                <w:sz w:val="18"/>
              </w:rPr>
              <w:t>2501.73</w:t>
            </w:r>
          </w:p>
        </w:tc>
      </w:tr>
      <w:tr>
        <w:trPr>
          <w:trHeight w:val="345" w:hRule="atLeast"/>
        </w:trPr>
        <w:tc>
          <w:tcPr>
            <w:tcW w:w="1740" w:type="dxa"/>
          </w:tcPr>
          <w:p>
            <w:pPr>
              <w:pStyle w:val="TableParagraph"/>
              <w:spacing w:before="46"/>
              <w:ind w:left="4"/>
              <w:rPr>
                <w:sz w:val="18"/>
              </w:rPr>
            </w:pPr>
            <w:r>
              <w:rPr>
                <w:color w:val="202428"/>
                <w:sz w:val="18"/>
              </w:rPr>
              <w:t>20503</w:t>
            </w:r>
          </w:p>
        </w:tc>
        <w:tc>
          <w:tcPr>
            <w:tcW w:w="2904" w:type="dxa"/>
          </w:tcPr>
          <w:p>
            <w:pPr>
              <w:pStyle w:val="TableParagraph"/>
              <w:spacing w:before="46"/>
              <w:ind w:left="4"/>
              <w:rPr>
                <w:sz w:val="18"/>
              </w:rPr>
            </w:pPr>
            <w:r>
              <w:rPr>
                <w:color w:val="202428"/>
                <w:sz w:val="18"/>
              </w:rPr>
              <w:t>职业教育</w:t>
            </w:r>
          </w:p>
        </w:tc>
        <w:tc>
          <w:tcPr>
            <w:tcW w:w="1488" w:type="dxa"/>
          </w:tcPr>
          <w:p>
            <w:pPr>
              <w:pStyle w:val="TableParagraph"/>
              <w:spacing w:before="46"/>
              <w:ind w:right="-15"/>
              <w:jc w:val="right"/>
              <w:rPr>
                <w:sz w:val="18"/>
              </w:rPr>
            </w:pPr>
            <w:r>
              <w:rPr>
                <w:color w:val="202428"/>
                <w:sz w:val="18"/>
              </w:rPr>
              <w:t>4132.66</w:t>
            </w:r>
          </w:p>
        </w:tc>
        <w:tc>
          <w:tcPr>
            <w:tcW w:w="1440" w:type="dxa"/>
          </w:tcPr>
          <w:p>
            <w:pPr>
              <w:pStyle w:val="TableParagraph"/>
              <w:spacing w:before="46"/>
              <w:jc w:val="right"/>
              <w:rPr>
                <w:b/>
                <w:sz w:val="18"/>
              </w:rPr>
            </w:pPr>
            <w:r>
              <w:rPr>
                <w:b/>
                <w:color w:val="202428"/>
                <w:w w:val="95"/>
                <w:sz w:val="18"/>
              </w:rPr>
              <w:t>1630.93</w:t>
            </w:r>
          </w:p>
        </w:tc>
        <w:tc>
          <w:tcPr>
            <w:tcW w:w="1440" w:type="dxa"/>
          </w:tcPr>
          <w:p>
            <w:pPr>
              <w:pStyle w:val="TableParagraph"/>
              <w:spacing w:before="46"/>
              <w:ind w:right="1"/>
              <w:jc w:val="right"/>
              <w:rPr>
                <w:b/>
                <w:sz w:val="18"/>
              </w:rPr>
            </w:pPr>
            <w:r>
              <w:rPr>
                <w:b/>
                <w:color w:val="202428"/>
                <w:w w:val="95"/>
                <w:sz w:val="18"/>
              </w:rPr>
              <w:t>2501.73</w:t>
            </w:r>
          </w:p>
        </w:tc>
      </w:tr>
      <w:tr>
        <w:trPr>
          <w:trHeight w:val="345" w:hRule="atLeast"/>
        </w:trPr>
        <w:tc>
          <w:tcPr>
            <w:tcW w:w="1740" w:type="dxa"/>
          </w:tcPr>
          <w:p>
            <w:pPr>
              <w:pStyle w:val="TableParagraph"/>
              <w:spacing w:before="46"/>
              <w:ind w:left="4"/>
              <w:rPr>
                <w:sz w:val="18"/>
              </w:rPr>
            </w:pPr>
            <w:r>
              <w:rPr>
                <w:color w:val="202428"/>
                <w:sz w:val="18"/>
              </w:rPr>
              <w:t>2050302</w:t>
            </w:r>
          </w:p>
        </w:tc>
        <w:tc>
          <w:tcPr>
            <w:tcW w:w="2904" w:type="dxa"/>
          </w:tcPr>
          <w:p>
            <w:pPr>
              <w:pStyle w:val="TableParagraph"/>
              <w:spacing w:before="46"/>
              <w:ind w:left="4"/>
              <w:rPr>
                <w:sz w:val="18"/>
              </w:rPr>
            </w:pPr>
            <w:r>
              <w:rPr>
                <w:color w:val="202428"/>
                <w:sz w:val="18"/>
              </w:rPr>
              <w:t>中等职业教育</w:t>
            </w:r>
          </w:p>
        </w:tc>
        <w:tc>
          <w:tcPr>
            <w:tcW w:w="1488" w:type="dxa"/>
          </w:tcPr>
          <w:p>
            <w:pPr>
              <w:pStyle w:val="TableParagraph"/>
              <w:spacing w:before="46"/>
              <w:ind w:right="-15"/>
              <w:jc w:val="right"/>
              <w:rPr>
                <w:sz w:val="18"/>
              </w:rPr>
            </w:pPr>
            <w:r>
              <w:rPr>
                <w:color w:val="202428"/>
                <w:sz w:val="18"/>
              </w:rPr>
              <w:t>4132.66</w:t>
            </w:r>
          </w:p>
        </w:tc>
        <w:tc>
          <w:tcPr>
            <w:tcW w:w="1440" w:type="dxa"/>
          </w:tcPr>
          <w:p>
            <w:pPr>
              <w:pStyle w:val="TableParagraph"/>
              <w:spacing w:before="46"/>
              <w:ind w:right="-15"/>
              <w:jc w:val="right"/>
              <w:rPr>
                <w:sz w:val="18"/>
              </w:rPr>
            </w:pPr>
            <w:r>
              <w:rPr>
                <w:color w:val="202428"/>
                <w:sz w:val="18"/>
              </w:rPr>
              <w:t>1630.93</w:t>
            </w:r>
          </w:p>
        </w:tc>
        <w:tc>
          <w:tcPr>
            <w:tcW w:w="1440" w:type="dxa"/>
          </w:tcPr>
          <w:p>
            <w:pPr>
              <w:pStyle w:val="TableParagraph"/>
              <w:spacing w:before="46"/>
              <w:ind w:right="-15"/>
              <w:jc w:val="right"/>
              <w:rPr>
                <w:sz w:val="18"/>
              </w:rPr>
            </w:pPr>
            <w:r>
              <w:rPr>
                <w:color w:val="202428"/>
                <w:sz w:val="18"/>
              </w:rPr>
              <w:t>2501.73</w:t>
            </w:r>
          </w:p>
        </w:tc>
      </w:tr>
      <w:tr>
        <w:trPr>
          <w:trHeight w:val="345" w:hRule="atLeast"/>
        </w:trPr>
        <w:tc>
          <w:tcPr>
            <w:tcW w:w="1740" w:type="dxa"/>
          </w:tcPr>
          <w:p>
            <w:pPr>
              <w:pStyle w:val="TableParagraph"/>
              <w:spacing w:before="46"/>
              <w:ind w:left="4"/>
              <w:rPr>
                <w:sz w:val="18"/>
              </w:rPr>
            </w:pPr>
            <w:r>
              <w:rPr>
                <w:color w:val="202428"/>
                <w:sz w:val="18"/>
              </w:rPr>
              <w:t>208</w:t>
            </w:r>
          </w:p>
        </w:tc>
        <w:tc>
          <w:tcPr>
            <w:tcW w:w="2904" w:type="dxa"/>
          </w:tcPr>
          <w:p>
            <w:pPr>
              <w:pStyle w:val="TableParagraph"/>
              <w:spacing w:before="46"/>
              <w:ind w:left="4"/>
              <w:rPr>
                <w:sz w:val="18"/>
              </w:rPr>
            </w:pPr>
            <w:r>
              <w:rPr>
                <w:color w:val="202428"/>
                <w:sz w:val="18"/>
              </w:rPr>
              <w:t>社会保障和就业支出</w:t>
            </w:r>
          </w:p>
        </w:tc>
        <w:tc>
          <w:tcPr>
            <w:tcW w:w="1488" w:type="dxa"/>
          </w:tcPr>
          <w:p>
            <w:pPr>
              <w:pStyle w:val="TableParagraph"/>
              <w:spacing w:before="46"/>
              <w:ind w:right="-15"/>
              <w:jc w:val="right"/>
              <w:rPr>
                <w:sz w:val="18"/>
              </w:rPr>
            </w:pPr>
            <w:r>
              <w:rPr>
                <w:color w:val="202428"/>
                <w:sz w:val="18"/>
              </w:rPr>
              <w:t>277.59</w:t>
            </w:r>
          </w:p>
        </w:tc>
        <w:tc>
          <w:tcPr>
            <w:tcW w:w="1440" w:type="dxa"/>
          </w:tcPr>
          <w:p>
            <w:pPr>
              <w:pStyle w:val="TableParagraph"/>
              <w:spacing w:before="46"/>
              <w:ind w:right="-15"/>
              <w:jc w:val="right"/>
              <w:rPr>
                <w:b/>
                <w:sz w:val="18"/>
              </w:rPr>
            </w:pPr>
            <w:r>
              <w:rPr>
                <w:b/>
                <w:color w:val="202428"/>
                <w:w w:val="95"/>
                <w:sz w:val="18"/>
              </w:rPr>
              <w:t>277.59</w:t>
            </w:r>
          </w:p>
        </w:tc>
        <w:tc>
          <w:tcPr>
            <w:tcW w:w="1440" w:type="dxa"/>
          </w:tcPr>
          <w:p>
            <w:pPr>
              <w:pStyle w:val="TableParagraph"/>
              <w:rPr>
                <w:rFonts w:ascii="Times New Roman"/>
                <w:sz w:val="18"/>
              </w:rPr>
            </w:pPr>
          </w:p>
        </w:tc>
      </w:tr>
      <w:tr>
        <w:trPr>
          <w:trHeight w:val="345" w:hRule="atLeast"/>
        </w:trPr>
        <w:tc>
          <w:tcPr>
            <w:tcW w:w="1740" w:type="dxa"/>
          </w:tcPr>
          <w:p>
            <w:pPr>
              <w:pStyle w:val="TableParagraph"/>
              <w:spacing w:before="46"/>
              <w:ind w:left="4"/>
              <w:rPr>
                <w:sz w:val="18"/>
              </w:rPr>
            </w:pPr>
            <w:r>
              <w:rPr>
                <w:color w:val="202428"/>
                <w:sz w:val="18"/>
              </w:rPr>
              <w:t>20805</w:t>
            </w:r>
          </w:p>
        </w:tc>
        <w:tc>
          <w:tcPr>
            <w:tcW w:w="2904" w:type="dxa"/>
          </w:tcPr>
          <w:p>
            <w:pPr>
              <w:pStyle w:val="TableParagraph"/>
              <w:spacing w:before="46"/>
              <w:ind w:left="4"/>
              <w:rPr>
                <w:sz w:val="18"/>
              </w:rPr>
            </w:pPr>
            <w:r>
              <w:rPr>
                <w:color w:val="202428"/>
                <w:sz w:val="18"/>
              </w:rPr>
              <w:t>行政事业单位养老支出</w:t>
            </w:r>
          </w:p>
        </w:tc>
        <w:tc>
          <w:tcPr>
            <w:tcW w:w="1488" w:type="dxa"/>
          </w:tcPr>
          <w:p>
            <w:pPr>
              <w:pStyle w:val="TableParagraph"/>
              <w:spacing w:before="46"/>
              <w:ind w:right="-15"/>
              <w:jc w:val="right"/>
              <w:rPr>
                <w:sz w:val="18"/>
              </w:rPr>
            </w:pPr>
            <w:r>
              <w:rPr>
                <w:color w:val="202428"/>
                <w:sz w:val="18"/>
              </w:rPr>
              <w:t>277.59</w:t>
            </w:r>
          </w:p>
        </w:tc>
        <w:tc>
          <w:tcPr>
            <w:tcW w:w="1440" w:type="dxa"/>
          </w:tcPr>
          <w:p>
            <w:pPr>
              <w:pStyle w:val="TableParagraph"/>
              <w:spacing w:before="46"/>
              <w:ind w:right="-15"/>
              <w:jc w:val="right"/>
              <w:rPr>
                <w:b/>
                <w:sz w:val="18"/>
              </w:rPr>
            </w:pPr>
            <w:r>
              <w:rPr>
                <w:b/>
                <w:color w:val="202428"/>
                <w:w w:val="95"/>
                <w:sz w:val="18"/>
              </w:rPr>
              <w:t>277.59</w:t>
            </w:r>
          </w:p>
        </w:tc>
        <w:tc>
          <w:tcPr>
            <w:tcW w:w="1440" w:type="dxa"/>
          </w:tcPr>
          <w:p>
            <w:pPr>
              <w:pStyle w:val="TableParagraph"/>
              <w:rPr>
                <w:rFonts w:ascii="Times New Roman"/>
                <w:sz w:val="18"/>
              </w:rPr>
            </w:pPr>
          </w:p>
        </w:tc>
      </w:tr>
      <w:tr>
        <w:trPr>
          <w:trHeight w:val="345" w:hRule="atLeast"/>
        </w:trPr>
        <w:tc>
          <w:tcPr>
            <w:tcW w:w="1740" w:type="dxa"/>
          </w:tcPr>
          <w:p>
            <w:pPr>
              <w:pStyle w:val="TableParagraph"/>
              <w:spacing w:before="46"/>
              <w:ind w:left="4"/>
              <w:rPr>
                <w:sz w:val="18"/>
              </w:rPr>
            </w:pPr>
            <w:r>
              <w:rPr>
                <w:color w:val="202428"/>
                <w:sz w:val="18"/>
              </w:rPr>
              <w:t>2080502</w:t>
            </w:r>
          </w:p>
        </w:tc>
        <w:tc>
          <w:tcPr>
            <w:tcW w:w="2904" w:type="dxa"/>
          </w:tcPr>
          <w:p>
            <w:pPr>
              <w:pStyle w:val="TableParagraph"/>
              <w:spacing w:before="46"/>
              <w:ind w:left="4"/>
              <w:rPr>
                <w:sz w:val="18"/>
              </w:rPr>
            </w:pPr>
            <w:r>
              <w:rPr>
                <w:color w:val="202428"/>
                <w:sz w:val="18"/>
              </w:rPr>
              <w:t>事业单位离退休</w:t>
            </w:r>
          </w:p>
        </w:tc>
        <w:tc>
          <w:tcPr>
            <w:tcW w:w="1488" w:type="dxa"/>
          </w:tcPr>
          <w:p>
            <w:pPr>
              <w:pStyle w:val="TableParagraph"/>
              <w:spacing w:before="46"/>
              <w:ind w:right="-15"/>
              <w:jc w:val="right"/>
              <w:rPr>
                <w:sz w:val="18"/>
              </w:rPr>
            </w:pPr>
            <w:r>
              <w:rPr>
                <w:color w:val="202428"/>
                <w:sz w:val="18"/>
              </w:rPr>
              <w:t>72.61</w:t>
            </w:r>
          </w:p>
        </w:tc>
        <w:tc>
          <w:tcPr>
            <w:tcW w:w="1440" w:type="dxa"/>
          </w:tcPr>
          <w:p>
            <w:pPr>
              <w:pStyle w:val="TableParagraph"/>
              <w:spacing w:before="46"/>
              <w:ind w:right="-15"/>
              <w:jc w:val="right"/>
              <w:rPr>
                <w:sz w:val="18"/>
              </w:rPr>
            </w:pPr>
            <w:r>
              <w:rPr>
                <w:color w:val="202428"/>
                <w:sz w:val="18"/>
              </w:rPr>
              <w:t>72.61</w:t>
            </w:r>
          </w:p>
        </w:tc>
        <w:tc>
          <w:tcPr>
            <w:tcW w:w="1440" w:type="dxa"/>
          </w:tcPr>
          <w:p>
            <w:pPr>
              <w:pStyle w:val="TableParagraph"/>
              <w:rPr>
                <w:rFonts w:ascii="Times New Roman"/>
                <w:sz w:val="18"/>
              </w:rPr>
            </w:pPr>
          </w:p>
        </w:tc>
      </w:tr>
      <w:tr>
        <w:trPr>
          <w:trHeight w:val="345" w:hRule="atLeast"/>
        </w:trPr>
        <w:tc>
          <w:tcPr>
            <w:tcW w:w="1740" w:type="dxa"/>
          </w:tcPr>
          <w:p>
            <w:pPr>
              <w:pStyle w:val="TableParagraph"/>
              <w:spacing w:before="46"/>
              <w:ind w:left="4"/>
              <w:rPr>
                <w:sz w:val="18"/>
              </w:rPr>
            </w:pPr>
            <w:r>
              <w:rPr>
                <w:color w:val="202428"/>
                <w:sz w:val="18"/>
              </w:rPr>
              <w:t>2080505</w:t>
            </w:r>
          </w:p>
        </w:tc>
        <w:tc>
          <w:tcPr>
            <w:tcW w:w="2904" w:type="dxa"/>
          </w:tcPr>
          <w:p>
            <w:pPr>
              <w:pStyle w:val="TableParagraph"/>
              <w:spacing w:before="46"/>
              <w:ind w:left="4"/>
              <w:rPr>
                <w:sz w:val="18"/>
              </w:rPr>
            </w:pPr>
            <w:r>
              <w:rPr>
                <w:color w:val="202428"/>
                <w:sz w:val="18"/>
              </w:rPr>
              <w:t>机关事业单位基本养老保险缴费支出</w:t>
            </w:r>
          </w:p>
        </w:tc>
        <w:tc>
          <w:tcPr>
            <w:tcW w:w="1488" w:type="dxa"/>
          </w:tcPr>
          <w:p>
            <w:pPr>
              <w:pStyle w:val="TableParagraph"/>
              <w:spacing w:before="46"/>
              <w:ind w:right="-15"/>
              <w:jc w:val="right"/>
              <w:rPr>
                <w:sz w:val="18"/>
              </w:rPr>
            </w:pPr>
            <w:r>
              <w:rPr>
                <w:color w:val="202428"/>
                <w:sz w:val="18"/>
              </w:rPr>
              <w:t>168.98</w:t>
            </w:r>
          </w:p>
        </w:tc>
        <w:tc>
          <w:tcPr>
            <w:tcW w:w="1440" w:type="dxa"/>
          </w:tcPr>
          <w:p>
            <w:pPr>
              <w:pStyle w:val="TableParagraph"/>
              <w:spacing w:before="46"/>
              <w:ind w:right="-15"/>
              <w:jc w:val="right"/>
              <w:rPr>
                <w:sz w:val="18"/>
              </w:rPr>
            </w:pPr>
            <w:r>
              <w:rPr>
                <w:color w:val="202428"/>
                <w:sz w:val="18"/>
              </w:rPr>
              <w:t>168.98</w:t>
            </w:r>
          </w:p>
        </w:tc>
        <w:tc>
          <w:tcPr>
            <w:tcW w:w="1440" w:type="dxa"/>
          </w:tcPr>
          <w:p>
            <w:pPr>
              <w:pStyle w:val="TableParagraph"/>
              <w:rPr>
                <w:rFonts w:ascii="Times New Roman"/>
                <w:sz w:val="18"/>
              </w:rPr>
            </w:pPr>
          </w:p>
        </w:tc>
      </w:tr>
      <w:tr>
        <w:trPr>
          <w:trHeight w:val="345" w:hRule="atLeast"/>
        </w:trPr>
        <w:tc>
          <w:tcPr>
            <w:tcW w:w="1740" w:type="dxa"/>
          </w:tcPr>
          <w:p>
            <w:pPr>
              <w:pStyle w:val="TableParagraph"/>
              <w:spacing w:before="46"/>
              <w:ind w:left="4"/>
              <w:rPr>
                <w:sz w:val="18"/>
              </w:rPr>
            </w:pPr>
            <w:r>
              <w:rPr>
                <w:color w:val="202428"/>
                <w:sz w:val="18"/>
              </w:rPr>
              <w:t>2080506</w:t>
            </w:r>
          </w:p>
        </w:tc>
        <w:tc>
          <w:tcPr>
            <w:tcW w:w="2904" w:type="dxa"/>
          </w:tcPr>
          <w:p>
            <w:pPr>
              <w:pStyle w:val="TableParagraph"/>
              <w:spacing w:before="46"/>
              <w:ind w:left="4"/>
              <w:rPr>
                <w:sz w:val="18"/>
              </w:rPr>
            </w:pPr>
            <w:r>
              <w:rPr>
                <w:color w:val="202428"/>
                <w:sz w:val="18"/>
              </w:rPr>
              <w:t>机关事业单位职业年金缴费支出</w:t>
            </w:r>
          </w:p>
        </w:tc>
        <w:tc>
          <w:tcPr>
            <w:tcW w:w="1488" w:type="dxa"/>
          </w:tcPr>
          <w:p>
            <w:pPr>
              <w:pStyle w:val="TableParagraph"/>
              <w:spacing w:before="46"/>
              <w:ind w:right="-15"/>
              <w:jc w:val="right"/>
              <w:rPr>
                <w:sz w:val="18"/>
              </w:rPr>
            </w:pPr>
            <w:r>
              <w:rPr>
                <w:color w:val="202428"/>
                <w:sz w:val="18"/>
              </w:rPr>
              <w:t>36.00</w:t>
            </w:r>
          </w:p>
        </w:tc>
        <w:tc>
          <w:tcPr>
            <w:tcW w:w="1440" w:type="dxa"/>
          </w:tcPr>
          <w:p>
            <w:pPr>
              <w:pStyle w:val="TableParagraph"/>
              <w:spacing w:before="46"/>
              <w:ind w:right="-15"/>
              <w:jc w:val="right"/>
              <w:rPr>
                <w:sz w:val="18"/>
              </w:rPr>
            </w:pPr>
            <w:r>
              <w:rPr>
                <w:color w:val="202428"/>
                <w:sz w:val="18"/>
              </w:rPr>
              <w:t>36.00</w:t>
            </w:r>
          </w:p>
        </w:tc>
        <w:tc>
          <w:tcPr>
            <w:tcW w:w="1440" w:type="dxa"/>
          </w:tcPr>
          <w:p>
            <w:pPr>
              <w:pStyle w:val="TableParagraph"/>
              <w:rPr>
                <w:rFonts w:ascii="Times New Roman"/>
                <w:sz w:val="18"/>
              </w:rPr>
            </w:pPr>
          </w:p>
        </w:tc>
      </w:tr>
      <w:tr>
        <w:trPr>
          <w:trHeight w:val="345" w:hRule="atLeast"/>
        </w:trPr>
        <w:tc>
          <w:tcPr>
            <w:tcW w:w="1740" w:type="dxa"/>
          </w:tcPr>
          <w:p>
            <w:pPr>
              <w:pStyle w:val="TableParagraph"/>
              <w:spacing w:before="46"/>
              <w:ind w:left="4"/>
              <w:rPr>
                <w:sz w:val="18"/>
              </w:rPr>
            </w:pPr>
            <w:r>
              <w:rPr>
                <w:color w:val="202428"/>
                <w:sz w:val="18"/>
              </w:rPr>
              <w:t>210</w:t>
            </w:r>
          </w:p>
        </w:tc>
        <w:tc>
          <w:tcPr>
            <w:tcW w:w="2904" w:type="dxa"/>
          </w:tcPr>
          <w:p>
            <w:pPr>
              <w:pStyle w:val="TableParagraph"/>
              <w:spacing w:before="46"/>
              <w:ind w:left="4"/>
              <w:rPr>
                <w:sz w:val="18"/>
              </w:rPr>
            </w:pPr>
            <w:r>
              <w:rPr>
                <w:color w:val="202428"/>
                <w:sz w:val="18"/>
              </w:rPr>
              <w:t>卫生健康支出</w:t>
            </w:r>
          </w:p>
        </w:tc>
        <w:tc>
          <w:tcPr>
            <w:tcW w:w="1488" w:type="dxa"/>
          </w:tcPr>
          <w:p>
            <w:pPr>
              <w:pStyle w:val="TableParagraph"/>
              <w:spacing w:before="46"/>
              <w:ind w:right="-15"/>
              <w:jc w:val="right"/>
              <w:rPr>
                <w:sz w:val="18"/>
              </w:rPr>
            </w:pPr>
            <w:r>
              <w:rPr>
                <w:color w:val="202428"/>
                <w:sz w:val="18"/>
              </w:rPr>
              <w:t>69.24</w:t>
            </w:r>
          </w:p>
        </w:tc>
        <w:tc>
          <w:tcPr>
            <w:tcW w:w="1440" w:type="dxa"/>
          </w:tcPr>
          <w:p>
            <w:pPr>
              <w:pStyle w:val="TableParagraph"/>
              <w:spacing w:before="46"/>
              <w:jc w:val="right"/>
              <w:rPr>
                <w:b/>
                <w:sz w:val="18"/>
              </w:rPr>
            </w:pPr>
            <w:r>
              <w:rPr>
                <w:b/>
                <w:color w:val="202428"/>
                <w:w w:val="95"/>
                <w:sz w:val="18"/>
              </w:rPr>
              <w:t>69.24</w:t>
            </w:r>
          </w:p>
        </w:tc>
        <w:tc>
          <w:tcPr>
            <w:tcW w:w="1440" w:type="dxa"/>
          </w:tcPr>
          <w:p>
            <w:pPr>
              <w:pStyle w:val="TableParagraph"/>
              <w:rPr>
                <w:rFonts w:ascii="Times New Roman"/>
                <w:sz w:val="18"/>
              </w:rPr>
            </w:pPr>
          </w:p>
        </w:tc>
      </w:tr>
      <w:tr>
        <w:trPr>
          <w:trHeight w:val="345" w:hRule="atLeast"/>
        </w:trPr>
        <w:tc>
          <w:tcPr>
            <w:tcW w:w="1740" w:type="dxa"/>
          </w:tcPr>
          <w:p>
            <w:pPr>
              <w:pStyle w:val="TableParagraph"/>
              <w:spacing w:before="46"/>
              <w:ind w:left="4"/>
              <w:rPr>
                <w:sz w:val="18"/>
              </w:rPr>
            </w:pPr>
            <w:r>
              <w:rPr>
                <w:color w:val="202428"/>
                <w:sz w:val="18"/>
              </w:rPr>
              <w:t>21011</w:t>
            </w:r>
          </w:p>
        </w:tc>
        <w:tc>
          <w:tcPr>
            <w:tcW w:w="2904" w:type="dxa"/>
          </w:tcPr>
          <w:p>
            <w:pPr>
              <w:pStyle w:val="TableParagraph"/>
              <w:spacing w:before="46"/>
              <w:ind w:left="4"/>
              <w:rPr>
                <w:sz w:val="18"/>
              </w:rPr>
            </w:pPr>
            <w:r>
              <w:rPr>
                <w:color w:val="202428"/>
                <w:sz w:val="18"/>
              </w:rPr>
              <w:t>行政事业单位医疗</w:t>
            </w:r>
          </w:p>
        </w:tc>
        <w:tc>
          <w:tcPr>
            <w:tcW w:w="1488" w:type="dxa"/>
          </w:tcPr>
          <w:p>
            <w:pPr>
              <w:pStyle w:val="TableParagraph"/>
              <w:spacing w:before="46"/>
              <w:ind w:right="-15"/>
              <w:jc w:val="right"/>
              <w:rPr>
                <w:sz w:val="18"/>
              </w:rPr>
            </w:pPr>
            <w:r>
              <w:rPr>
                <w:color w:val="202428"/>
                <w:sz w:val="18"/>
              </w:rPr>
              <w:t>69.24</w:t>
            </w:r>
          </w:p>
        </w:tc>
        <w:tc>
          <w:tcPr>
            <w:tcW w:w="1440" w:type="dxa"/>
          </w:tcPr>
          <w:p>
            <w:pPr>
              <w:pStyle w:val="TableParagraph"/>
              <w:spacing w:before="46"/>
              <w:jc w:val="right"/>
              <w:rPr>
                <w:b/>
                <w:sz w:val="18"/>
              </w:rPr>
            </w:pPr>
            <w:r>
              <w:rPr>
                <w:b/>
                <w:color w:val="202428"/>
                <w:w w:val="95"/>
                <w:sz w:val="18"/>
              </w:rPr>
              <w:t>69.24</w:t>
            </w:r>
          </w:p>
        </w:tc>
        <w:tc>
          <w:tcPr>
            <w:tcW w:w="1440" w:type="dxa"/>
          </w:tcPr>
          <w:p>
            <w:pPr>
              <w:pStyle w:val="TableParagraph"/>
              <w:rPr>
                <w:rFonts w:ascii="Times New Roman"/>
                <w:sz w:val="18"/>
              </w:rPr>
            </w:pPr>
          </w:p>
        </w:tc>
      </w:tr>
      <w:tr>
        <w:trPr>
          <w:trHeight w:val="345" w:hRule="atLeast"/>
        </w:trPr>
        <w:tc>
          <w:tcPr>
            <w:tcW w:w="1740" w:type="dxa"/>
          </w:tcPr>
          <w:p>
            <w:pPr>
              <w:pStyle w:val="TableParagraph"/>
              <w:spacing w:before="46"/>
              <w:ind w:left="4"/>
              <w:rPr>
                <w:sz w:val="18"/>
              </w:rPr>
            </w:pPr>
            <w:r>
              <w:rPr>
                <w:color w:val="202428"/>
                <w:sz w:val="18"/>
              </w:rPr>
              <w:t>2101102</w:t>
            </w:r>
          </w:p>
        </w:tc>
        <w:tc>
          <w:tcPr>
            <w:tcW w:w="2904" w:type="dxa"/>
          </w:tcPr>
          <w:p>
            <w:pPr>
              <w:pStyle w:val="TableParagraph"/>
              <w:spacing w:before="46"/>
              <w:ind w:left="4"/>
              <w:rPr>
                <w:sz w:val="18"/>
              </w:rPr>
            </w:pPr>
            <w:r>
              <w:rPr>
                <w:color w:val="202428"/>
                <w:sz w:val="18"/>
              </w:rPr>
              <w:t>事业单位医疗</w:t>
            </w:r>
          </w:p>
        </w:tc>
        <w:tc>
          <w:tcPr>
            <w:tcW w:w="1488" w:type="dxa"/>
          </w:tcPr>
          <w:p>
            <w:pPr>
              <w:pStyle w:val="TableParagraph"/>
              <w:spacing w:before="46"/>
              <w:ind w:right="-15"/>
              <w:jc w:val="right"/>
              <w:rPr>
                <w:sz w:val="18"/>
              </w:rPr>
            </w:pPr>
            <w:r>
              <w:rPr>
                <w:color w:val="202428"/>
                <w:sz w:val="18"/>
              </w:rPr>
              <w:t>69.24</w:t>
            </w:r>
          </w:p>
        </w:tc>
        <w:tc>
          <w:tcPr>
            <w:tcW w:w="1440" w:type="dxa"/>
          </w:tcPr>
          <w:p>
            <w:pPr>
              <w:pStyle w:val="TableParagraph"/>
              <w:spacing w:before="46"/>
              <w:ind w:right="-15"/>
              <w:jc w:val="right"/>
              <w:rPr>
                <w:sz w:val="18"/>
              </w:rPr>
            </w:pPr>
            <w:r>
              <w:rPr>
                <w:color w:val="202428"/>
                <w:sz w:val="18"/>
              </w:rPr>
              <w:t>69.24</w:t>
            </w:r>
          </w:p>
        </w:tc>
        <w:tc>
          <w:tcPr>
            <w:tcW w:w="1440" w:type="dxa"/>
          </w:tcPr>
          <w:p>
            <w:pPr>
              <w:pStyle w:val="TableParagraph"/>
              <w:rPr>
                <w:rFonts w:ascii="Times New Roman"/>
                <w:sz w:val="18"/>
              </w:rPr>
            </w:pPr>
          </w:p>
        </w:tc>
      </w:tr>
      <w:tr>
        <w:trPr>
          <w:trHeight w:val="345" w:hRule="atLeast"/>
        </w:trPr>
        <w:tc>
          <w:tcPr>
            <w:tcW w:w="1740" w:type="dxa"/>
          </w:tcPr>
          <w:p>
            <w:pPr>
              <w:pStyle w:val="TableParagraph"/>
              <w:spacing w:before="46"/>
              <w:ind w:left="4"/>
              <w:rPr>
                <w:sz w:val="18"/>
              </w:rPr>
            </w:pPr>
            <w:r>
              <w:rPr>
                <w:color w:val="202428"/>
                <w:sz w:val="18"/>
              </w:rPr>
              <w:t>221</w:t>
            </w:r>
          </w:p>
        </w:tc>
        <w:tc>
          <w:tcPr>
            <w:tcW w:w="2904" w:type="dxa"/>
          </w:tcPr>
          <w:p>
            <w:pPr>
              <w:pStyle w:val="TableParagraph"/>
              <w:spacing w:before="46"/>
              <w:ind w:left="4"/>
              <w:rPr>
                <w:sz w:val="18"/>
              </w:rPr>
            </w:pPr>
            <w:r>
              <w:rPr>
                <w:color w:val="202428"/>
                <w:sz w:val="18"/>
              </w:rPr>
              <w:t>住房保障支出</w:t>
            </w:r>
          </w:p>
        </w:tc>
        <w:tc>
          <w:tcPr>
            <w:tcW w:w="1488" w:type="dxa"/>
          </w:tcPr>
          <w:p>
            <w:pPr>
              <w:pStyle w:val="TableParagraph"/>
              <w:spacing w:before="46"/>
              <w:ind w:right="-15"/>
              <w:jc w:val="right"/>
              <w:rPr>
                <w:sz w:val="18"/>
              </w:rPr>
            </w:pPr>
            <w:r>
              <w:rPr>
                <w:color w:val="202428"/>
                <w:sz w:val="18"/>
              </w:rPr>
              <w:t>148.88</w:t>
            </w:r>
          </w:p>
        </w:tc>
        <w:tc>
          <w:tcPr>
            <w:tcW w:w="1440" w:type="dxa"/>
          </w:tcPr>
          <w:p>
            <w:pPr>
              <w:pStyle w:val="TableParagraph"/>
              <w:spacing w:before="46"/>
              <w:ind w:right="-15"/>
              <w:jc w:val="right"/>
              <w:rPr>
                <w:b/>
                <w:sz w:val="18"/>
              </w:rPr>
            </w:pPr>
            <w:r>
              <w:rPr>
                <w:b/>
                <w:color w:val="202428"/>
                <w:w w:val="95"/>
                <w:sz w:val="18"/>
              </w:rPr>
              <w:t>148.88</w:t>
            </w:r>
          </w:p>
        </w:tc>
        <w:tc>
          <w:tcPr>
            <w:tcW w:w="1440" w:type="dxa"/>
          </w:tcPr>
          <w:p>
            <w:pPr>
              <w:pStyle w:val="TableParagraph"/>
              <w:rPr>
                <w:rFonts w:ascii="Times New Roman"/>
                <w:sz w:val="18"/>
              </w:rPr>
            </w:pPr>
          </w:p>
        </w:tc>
      </w:tr>
      <w:tr>
        <w:trPr>
          <w:trHeight w:val="345" w:hRule="atLeast"/>
        </w:trPr>
        <w:tc>
          <w:tcPr>
            <w:tcW w:w="1740" w:type="dxa"/>
          </w:tcPr>
          <w:p>
            <w:pPr>
              <w:pStyle w:val="TableParagraph"/>
              <w:spacing w:before="46"/>
              <w:ind w:left="4"/>
              <w:rPr>
                <w:sz w:val="18"/>
              </w:rPr>
            </w:pPr>
            <w:r>
              <w:rPr>
                <w:color w:val="202428"/>
                <w:sz w:val="18"/>
              </w:rPr>
              <w:t>22102</w:t>
            </w:r>
          </w:p>
        </w:tc>
        <w:tc>
          <w:tcPr>
            <w:tcW w:w="2904" w:type="dxa"/>
          </w:tcPr>
          <w:p>
            <w:pPr>
              <w:pStyle w:val="TableParagraph"/>
              <w:spacing w:before="46"/>
              <w:ind w:left="4"/>
              <w:rPr>
                <w:sz w:val="18"/>
              </w:rPr>
            </w:pPr>
            <w:r>
              <w:rPr>
                <w:color w:val="202428"/>
                <w:sz w:val="18"/>
              </w:rPr>
              <w:t>住房改革支出</w:t>
            </w:r>
          </w:p>
        </w:tc>
        <w:tc>
          <w:tcPr>
            <w:tcW w:w="1488" w:type="dxa"/>
          </w:tcPr>
          <w:p>
            <w:pPr>
              <w:pStyle w:val="TableParagraph"/>
              <w:spacing w:before="46"/>
              <w:ind w:right="-15"/>
              <w:jc w:val="right"/>
              <w:rPr>
                <w:sz w:val="18"/>
              </w:rPr>
            </w:pPr>
            <w:r>
              <w:rPr>
                <w:color w:val="202428"/>
                <w:sz w:val="18"/>
              </w:rPr>
              <w:t>148.88</w:t>
            </w:r>
          </w:p>
        </w:tc>
        <w:tc>
          <w:tcPr>
            <w:tcW w:w="1440" w:type="dxa"/>
          </w:tcPr>
          <w:p>
            <w:pPr>
              <w:pStyle w:val="TableParagraph"/>
              <w:spacing w:before="46"/>
              <w:ind w:right="-15"/>
              <w:jc w:val="right"/>
              <w:rPr>
                <w:b/>
                <w:sz w:val="18"/>
              </w:rPr>
            </w:pPr>
            <w:r>
              <w:rPr>
                <w:b/>
                <w:color w:val="202428"/>
                <w:w w:val="95"/>
                <w:sz w:val="18"/>
              </w:rPr>
              <w:t>148.88</w:t>
            </w:r>
          </w:p>
        </w:tc>
        <w:tc>
          <w:tcPr>
            <w:tcW w:w="1440" w:type="dxa"/>
          </w:tcPr>
          <w:p>
            <w:pPr>
              <w:pStyle w:val="TableParagraph"/>
              <w:rPr>
                <w:rFonts w:ascii="Times New Roman"/>
                <w:sz w:val="18"/>
              </w:rPr>
            </w:pPr>
          </w:p>
        </w:tc>
      </w:tr>
      <w:tr>
        <w:trPr>
          <w:trHeight w:val="345" w:hRule="atLeast"/>
        </w:trPr>
        <w:tc>
          <w:tcPr>
            <w:tcW w:w="1740" w:type="dxa"/>
          </w:tcPr>
          <w:p>
            <w:pPr>
              <w:pStyle w:val="TableParagraph"/>
              <w:spacing w:before="46"/>
              <w:ind w:left="4"/>
              <w:rPr>
                <w:sz w:val="18"/>
              </w:rPr>
            </w:pPr>
            <w:r>
              <w:rPr>
                <w:color w:val="202428"/>
                <w:sz w:val="18"/>
              </w:rPr>
              <w:t>2210201</w:t>
            </w:r>
          </w:p>
        </w:tc>
        <w:tc>
          <w:tcPr>
            <w:tcW w:w="2904" w:type="dxa"/>
          </w:tcPr>
          <w:p>
            <w:pPr>
              <w:pStyle w:val="TableParagraph"/>
              <w:spacing w:before="46"/>
              <w:ind w:left="4"/>
              <w:rPr>
                <w:sz w:val="18"/>
              </w:rPr>
            </w:pPr>
            <w:r>
              <w:rPr>
                <w:color w:val="202428"/>
                <w:sz w:val="18"/>
              </w:rPr>
              <w:t>住房公积金</w:t>
            </w:r>
          </w:p>
        </w:tc>
        <w:tc>
          <w:tcPr>
            <w:tcW w:w="1488" w:type="dxa"/>
          </w:tcPr>
          <w:p>
            <w:pPr>
              <w:pStyle w:val="TableParagraph"/>
              <w:spacing w:before="46"/>
              <w:ind w:right="-15"/>
              <w:jc w:val="right"/>
              <w:rPr>
                <w:sz w:val="18"/>
              </w:rPr>
            </w:pPr>
            <w:r>
              <w:rPr>
                <w:color w:val="202428"/>
                <w:sz w:val="18"/>
              </w:rPr>
              <w:t>148.88</w:t>
            </w:r>
          </w:p>
        </w:tc>
        <w:tc>
          <w:tcPr>
            <w:tcW w:w="1440" w:type="dxa"/>
          </w:tcPr>
          <w:p>
            <w:pPr>
              <w:pStyle w:val="TableParagraph"/>
              <w:spacing w:before="46"/>
              <w:ind w:right="-15"/>
              <w:jc w:val="right"/>
              <w:rPr>
                <w:sz w:val="18"/>
              </w:rPr>
            </w:pPr>
            <w:r>
              <w:rPr>
                <w:color w:val="202428"/>
                <w:sz w:val="18"/>
              </w:rPr>
              <w:t>148.88</w:t>
            </w:r>
          </w:p>
        </w:tc>
        <w:tc>
          <w:tcPr>
            <w:tcW w:w="1440" w:type="dxa"/>
          </w:tcPr>
          <w:p>
            <w:pPr>
              <w:pStyle w:val="TableParagraph"/>
              <w:rPr>
                <w:rFonts w:ascii="Times New Roman"/>
                <w:sz w:val="18"/>
              </w:rPr>
            </w:pPr>
          </w:p>
        </w:tc>
      </w:tr>
    </w:tbl>
    <w:p>
      <w:pPr>
        <w:spacing w:after="0"/>
        <w:rPr>
          <w:rFonts w:ascii="Times New Roman"/>
          <w:sz w:val="18"/>
        </w:rPr>
        <w:sectPr>
          <w:type w:val="continuous"/>
          <w:pgSz w:w="11900" w:h="16840"/>
          <w:pgMar w:top="0" w:bottom="280" w:left="20" w:right="0"/>
        </w:sectPr>
      </w:pPr>
    </w:p>
    <w:p>
      <w:pPr>
        <w:pStyle w:val="BodyText"/>
        <w:spacing w:line="240" w:lineRule="auto"/>
        <w:rPr>
          <w:sz w:val="20"/>
        </w:rPr>
      </w:pPr>
    </w:p>
    <w:p>
      <w:pPr>
        <w:spacing w:after="0" w:line="240" w:lineRule="auto"/>
        <w:rPr>
          <w:sz w:val="20"/>
        </w:rPr>
        <w:sectPr>
          <w:pgSz w:w="11900" w:h="16840"/>
          <w:pgMar w:header="363" w:footer="138" w:top="600" w:bottom="320" w:left="20" w:right="0"/>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before="9"/>
        <w:rPr>
          <w:sz w:val="2"/>
        </w:rPr>
      </w:pPr>
    </w:p>
    <w:p>
      <w:pPr>
        <w:spacing w:before="0"/>
        <w:ind w:left="0" w:right="38" w:firstLine="0"/>
        <w:jc w:val="right"/>
        <w:rPr>
          <w:rFonts w:ascii="PMingLiU" w:eastAsia="PMingLiU" w:hint="eastAsia"/>
          <w:sz w:val="2"/>
        </w:rPr>
      </w:pPr>
      <w:r>
        <w:rPr/>
        <w:pict>
          <v:shape style="position:absolute;margin-left:86.921059pt;margin-top:-10.308956pt;width:120.4pt;height:20pt;mso-position-horizontal-relative:page;mso-position-vertical-relative:paragraph;z-index:251734016;rotation:331" type="#_x0000_t136" fillcolor="#3f3f3f" stroked="f">
            <o:extrusion v:ext="view" autorotationcenter="t"/>
            <v:textpath style="font-family:&amp;quot;宋体&amp;quot;;font-size:20pt;v-text-kern:t;mso-text-shadow:auto" string="仅供内部审核"/>
            <w10:wrap type="none"/>
          </v:shape>
        </w:pict>
      </w:r>
      <w:r>
        <w:rPr>
          <w:rFonts w:ascii="PMingLiU" w:eastAsia="PMingLiU" w:hint="eastAsia"/>
          <w:w w:val="120"/>
          <w:sz w:val="2"/>
        </w:rPr>
        <w:t>表四</w:t>
      </w:r>
      <w:r>
        <w:rPr>
          <w:rFonts w:ascii="Arial" w:eastAsia="Arial"/>
          <w:b/>
          <w:w w:val="120"/>
          <w:sz w:val="2"/>
        </w:rPr>
        <w:t>2024</w:t>
      </w:r>
      <w:r>
        <w:rPr>
          <w:rFonts w:ascii="PMingLiU" w:eastAsia="PMingLiU" w:hint="eastAsia"/>
          <w:w w:val="120"/>
          <w:sz w:val="2"/>
        </w:rPr>
        <w:t>年财政拨款收支总表</w:t>
      </w:r>
    </w:p>
    <w:p>
      <w:pPr>
        <w:pStyle w:val="BodyText"/>
        <w:spacing w:line="240" w:lineRule="auto"/>
        <w:rPr>
          <w:rFonts w:ascii="PMingLiU"/>
          <w:sz w:val="24"/>
        </w:rPr>
      </w:pPr>
      <w:r>
        <w:rPr/>
        <w:br w:type="column"/>
      </w:r>
      <w:r>
        <w:rPr>
          <w:rFonts w:ascii="PMingLiU"/>
          <w:sz w:val="24"/>
        </w:rPr>
      </w:r>
    </w:p>
    <w:p>
      <w:pPr>
        <w:pStyle w:val="BodyText"/>
        <w:spacing w:line="240" w:lineRule="auto" w:before="12"/>
        <w:rPr>
          <w:rFonts w:ascii="PMingLiU"/>
          <w:sz w:val="29"/>
        </w:rPr>
      </w:pPr>
    </w:p>
    <w:p>
      <w:pPr>
        <w:spacing w:before="1"/>
        <w:ind w:left="1414" w:right="0" w:firstLine="0"/>
        <w:jc w:val="left"/>
        <w:rPr>
          <w:b/>
          <w:sz w:val="24"/>
        </w:rPr>
      </w:pPr>
      <w:r>
        <w:rPr/>
        <w:pict>
          <v:shape style="position:absolute;margin-left:493.259277pt;margin-top:-30.969337pt;width:100.4pt;height:20pt;mso-position-horizontal-relative:page;mso-position-vertical-relative:paragraph;z-index:-260853760;rotation:331" type="#_x0000_t136" fillcolor="#3f3f3f" stroked="f">
            <o:extrusion v:ext="view" autorotationcenter="t"/>
            <v:textpath style="font-family:&amp;quot;宋体&amp;quot;;font-size:20pt;v-text-kern:t;mso-text-shadow:auto" string="仅供内部审"/>
            <w10:wrap type="none"/>
          </v:shape>
        </w:pict>
      </w:r>
      <w:r>
        <w:rPr>
          <w:b/>
          <w:color w:val="202428"/>
          <w:sz w:val="24"/>
        </w:rPr>
        <w:t>2024年财政拨款收支总表</w:t>
      </w:r>
    </w:p>
    <w:p>
      <w:pPr>
        <w:pStyle w:val="BodyText"/>
        <w:spacing w:line="240" w:lineRule="auto"/>
        <w:rPr>
          <w:b/>
          <w:sz w:val="16"/>
        </w:rPr>
      </w:pPr>
      <w:r>
        <w:rPr/>
        <w:br w:type="column"/>
      </w:r>
      <w:r>
        <w:rPr>
          <w:b/>
          <w:sz w:val="16"/>
        </w:rPr>
      </w:r>
    </w:p>
    <w:p>
      <w:pPr>
        <w:pStyle w:val="BodyText"/>
        <w:spacing w:line="240" w:lineRule="auto" w:before="9"/>
        <w:rPr>
          <w:b/>
          <w:sz w:val="11"/>
        </w:rPr>
      </w:pPr>
    </w:p>
    <w:p>
      <w:pPr>
        <w:spacing w:before="1"/>
        <w:ind w:left="1390" w:right="1425" w:firstLine="0"/>
        <w:jc w:val="center"/>
        <w:rPr>
          <w:sz w:val="17"/>
        </w:rPr>
      </w:pPr>
      <w:r>
        <w:rPr>
          <w:color w:val="202428"/>
          <w:sz w:val="17"/>
        </w:rPr>
        <w:t>预算公开表4</w:t>
      </w:r>
    </w:p>
    <w:p>
      <w:pPr>
        <w:spacing w:after="0"/>
        <w:jc w:val="center"/>
        <w:rPr>
          <w:sz w:val="17"/>
        </w:rPr>
        <w:sectPr>
          <w:type w:val="continuous"/>
          <w:pgSz w:w="11900" w:h="16840"/>
          <w:pgMar w:top="0" w:bottom="280" w:left="20" w:right="0"/>
          <w:cols w:num="3" w:equalWidth="0">
            <w:col w:w="1613" w:space="1574"/>
            <w:col w:w="4095" w:space="808"/>
            <w:col w:w="3790"/>
          </w:cols>
        </w:sectPr>
      </w:pPr>
    </w:p>
    <w:p>
      <w:pPr>
        <w:pStyle w:val="BodyText"/>
        <w:spacing w:line="240" w:lineRule="auto" w:before="11"/>
        <w:rPr>
          <w:sz w:val="13"/>
        </w:rPr>
      </w:pPr>
      <w:r>
        <w:rPr/>
        <w:pict>
          <v:shape style="position:absolute;margin-left:-13.078944pt;margin-top:288.993225pt;width:120.4pt;height:20pt;mso-position-horizontal-relative:page;mso-position-vertical-relative:page;z-index:-260854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60852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60851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60850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608496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60848640;rotation:331" type="#_x0000_t136" fillcolor="#3f3f3f" stroked="f">
            <o:extrusion v:ext="view" autorotationcenter="t"/>
            <v:textpath style="font-family:&amp;quot;宋体&amp;quot;;font-size:20pt;v-text-kern:t;mso-text-shadow:auto" string="仅供内部审核"/>
            <w10:wrap type="none"/>
          </v:shape>
        </w:pict>
      </w:r>
    </w:p>
    <w:p>
      <w:pPr>
        <w:tabs>
          <w:tab w:pos="8222" w:val="left" w:leader="none"/>
        </w:tabs>
        <w:spacing w:before="1"/>
        <w:ind w:left="0" w:right="24" w:firstLine="0"/>
        <w:jc w:val="center"/>
        <w:rPr>
          <w:sz w:val="15"/>
        </w:rPr>
      </w:pPr>
      <w:r>
        <w:rPr>
          <w:color w:val="202428"/>
          <w:w w:val="105"/>
          <w:sz w:val="15"/>
        </w:rPr>
        <w:t>单位名称：兴县职业中学</w:t>
        <w:tab/>
        <w:t>单位：万元</w:t>
      </w:r>
    </w:p>
    <w:p>
      <w:pPr>
        <w:pStyle w:val="BodyText"/>
        <w:spacing w:line="240" w:lineRule="auto" w:before="11"/>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64"/>
        <w:gridCol w:w="1152"/>
        <w:gridCol w:w="1860"/>
        <w:gridCol w:w="1164"/>
        <w:gridCol w:w="1176"/>
        <w:gridCol w:w="828"/>
        <w:gridCol w:w="1068"/>
      </w:tblGrid>
      <w:tr>
        <w:trPr>
          <w:trHeight w:val="417" w:hRule="atLeast"/>
        </w:trPr>
        <w:tc>
          <w:tcPr>
            <w:tcW w:w="2916" w:type="dxa"/>
            <w:gridSpan w:val="2"/>
          </w:tcPr>
          <w:p>
            <w:pPr>
              <w:pStyle w:val="TableParagraph"/>
              <w:spacing w:before="82"/>
              <w:ind w:left="1249" w:right="1249"/>
              <w:jc w:val="center"/>
              <w:rPr>
                <w:b/>
                <w:sz w:val="18"/>
              </w:rPr>
            </w:pPr>
            <w:r>
              <w:rPr>
                <w:b/>
                <w:color w:val="202428"/>
                <w:sz w:val="18"/>
              </w:rPr>
              <w:t>收入</w:t>
            </w:r>
          </w:p>
        </w:tc>
        <w:tc>
          <w:tcPr>
            <w:tcW w:w="6096" w:type="dxa"/>
            <w:gridSpan w:val="5"/>
          </w:tcPr>
          <w:p>
            <w:pPr>
              <w:pStyle w:val="TableParagraph"/>
              <w:spacing w:before="82"/>
              <w:ind w:left="2841" w:right="2838"/>
              <w:jc w:val="center"/>
              <w:rPr>
                <w:b/>
                <w:sz w:val="18"/>
              </w:rPr>
            </w:pPr>
            <w:r>
              <w:rPr>
                <w:b/>
                <w:color w:val="202428"/>
                <w:sz w:val="18"/>
              </w:rPr>
              <w:t>支出</w:t>
            </w:r>
          </w:p>
        </w:tc>
      </w:tr>
      <w:tr>
        <w:trPr>
          <w:trHeight w:val="417" w:hRule="atLeast"/>
        </w:trPr>
        <w:tc>
          <w:tcPr>
            <w:tcW w:w="1764" w:type="dxa"/>
            <w:vMerge w:val="restart"/>
          </w:tcPr>
          <w:p>
            <w:pPr>
              <w:pStyle w:val="TableParagraph"/>
              <w:spacing w:before="3"/>
              <w:rPr>
                <w:sz w:val="23"/>
              </w:rPr>
            </w:pPr>
          </w:p>
          <w:p>
            <w:pPr>
              <w:pStyle w:val="TableParagraph"/>
              <w:spacing w:before="1"/>
              <w:ind w:left="673" w:right="673"/>
              <w:jc w:val="center"/>
              <w:rPr>
                <w:b/>
                <w:sz w:val="18"/>
              </w:rPr>
            </w:pPr>
            <w:r>
              <w:rPr>
                <w:b/>
                <w:color w:val="202428"/>
                <w:sz w:val="18"/>
              </w:rPr>
              <w:t>项目</w:t>
            </w:r>
          </w:p>
        </w:tc>
        <w:tc>
          <w:tcPr>
            <w:tcW w:w="1152" w:type="dxa"/>
            <w:vMerge w:val="restart"/>
          </w:tcPr>
          <w:p>
            <w:pPr>
              <w:pStyle w:val="TableParagraph"/>
              <w:spacing w:before="3"/>
              <w:rPr>
                <w:sz w:val="23"/>
              </w:rPr>
            </w:pPr>
          </w:p>
          <w:p>
            <w:pPr>
              <w:pStyle w:val="TableParagraph"/>
              <w:spacing w:before="1"/>
              <w:ind w:left="368" w:right="367"/>
              <w:jc w:val="center"/>
              <w:rPr>
                <w:b/>
                <w:sz w:val="18"/>
              </w:rPr>
            </w:pPr>
            <w:r>
              <w:rPr>
                <w:b/>
                <w:color w:val="202428"/>
                <w:sz w:val="18"/>
              </w:rPr>
              <w:t>金额</w:t>
            </w:r>
          </w:p>
        </w:tc>
        <w:tc>
          <w:tcPr>
            <w:tcW w:w="1860" w:type="dxa"/>
            <w:vMerge w:val="restart"/>
          </w:tcPr>
          <w:p>
            <w:pPr>
              <w:pStyle w:val="TableParagraph"/>
              <w:spacing w:before="3"/>
              <w:rPr>
                <w:sz w:val="23"/>
              </w:rPr>
            </w:pPr>
          </w:p>
          <w:p>
            <w:pPr>
              <w:pStyle w:val="TableParagraph"/>
              <w:spacing w:before="1"/>
              <w:ind w:left="722" w:right="720"/>
              <w:jc w:val="center"/>
              <w:rPr>
                <w:b/>
                <w:sz w:val="18"/>
              </w:rPr>
            </w:pPr>
            <w:r>
              <w:rPr>
                <w:b/>
                <w:color w:val="202428"/>
                <w:sz w:val="18"/>
              </w:rPr>
              <w:t>项目</w:t>
            </w:r>
          </w:p>
        </w:tc>
        <w:tc>
          <w:tcPr>
            <w:tcW w:w="4236" w:type="dxa"/>
            <w:gridSpan w:val="4"/>
          </w:tcPr>
          <w:p>
            <w:pPr>
              <w:pStyle w:val="TableParagraph"/>
              <w:spacing w:before="82"/>
              <w:ind w:left="1911" w:right="1908"/>
              <w:jc w:val="center"/>
              <w:rPr>
                <w:b/>
                <w:sz w:val="18"/>
              </w:rPr>
            </w:pPr>
            <w:r>
              <w:rPr>
                <w:b/>
                <w:color w:val="202428"/>
                <w:sz w:val="18"/>
              </w:rPr>
              <w:t>金额</w:t>
            </w:r>
          </w:p>
        </w:tc>
      </w:tr>
      <w:tr>
        <w:trPr>
          <w:trHeight w:val="417" w:hRule="atLeast"/>
        </w:trPr>
        <w:tc>
          <w:tcPr>
            <w:tcW w:w="1764" w:type="dxa"/>
            <w:vMerge/>
            <w:tcBorders>
              <w:top w:val="nil"/>
            </w:tcBorders>
          </w:tcPr>
          <w:p>
            <w:pPr>
              <w:rPr>
                <w:sz w:val="2"/>
                <w:szCs w:val="2"/>
              </w:rPr>
            </w:pPr>
          </w:p>
        </w:tc>
        <w:tc>
          <w:tcPr>
            <w:tcW w:w="1152" w:type="dxa"/>
            <w:vMerge/>
            <w:tcBorders>
              <w:top w:val="nil"/>
            </w:tcBorders>
          </w:tcPr>
          <w:p>
            <w:pPr>
              <w:rPr>
                <w:sz w:val="2"/>
                <w:szCs w:val="2"/>
              </w:rPr>
            </w:pPr>
          </w:p>
        </w:tc>
        <w:tc>
          <w:tcPr>
            <w:tcW w:w="1860" w:type="dxa"/>
            <w:vMerge/>
            <w:tcBorders>
              <w:top w:val="nil"/>
            </w:tcBorders>
          </w:tcPr>
          <w:p>
            <w:pPr>
              <w:rPr>
                <w:sz w:val="2"/>
                <w:szCs w:val="2"/>
              </w:rPr>
            </w:pPr>
          </w:p>
        </w:tc>
        <w:tc>
          <w:tcPr>
            <w:tcW w:w="1164" w:type="dxa"/>
          </w:tcPr>
          <w:p>
            <w:pPr>
              <w:pStyle w:val="TableParagraph"/>
              <w:spacing w:before="82"/>
              <w:ind w:left="236" w:right="234"/>
              <w:jc w:val="center"/>
              <w:rPr>
                <w:b/>
                <w:sz w:val="18"/>
              </w:rPr>
            </w:pPr>
            <w:r>
              <w:rPr>
                <w:b/>
                <w:color w:val="202428"/>
                <w:sz w:val="18"/>
              </w:rPr>
              <w:t>小计</w:t>
            </w:r>
          </w:p>
        </w:tc>
        <w:tc>
          <w:tcPr>
            <w:tcW w:w="1176" w:type="dxa"/>
          </w:tcPr>
          <w:p>
            <w:pPr>
              <w:pStyle w:val="TableParagraph"/>
              <w:spacing w:before="82"/>
              <w:ind w:right="36"/>
              <w:jc w:val="right"/>
              <w:rPr>
                <w:b/>
                <w:sz w:val="18"/>
              </w:rPr>
            </w:pPr>
            <w:r>
              <w:rPr>
                <w:b/>
                <w:color w:val="202428"/>
                <w:w w:val="95"/>
                <w:sz w:val="18"/>
              </w:rPr>
              <w:t>一般公共预算</w:t>
            </w:r>
          </w:p>
        </w:tc>
        <w:tc>
          <w:tcPr>
            <w:tcW w:w="828" w:type="dxa"/>
          </w:tcPr>
          <w:p>
            <w:pPr>
              <w:pStyle w:val="TableParagraph"/>
              <w:spacing w:line="192" w:lineRule="exact"/>
              <w:ind w:left="48"/>
              <w:rPr>
                <w:b/>
                <w:sz w:val="18"/>
              </w:rPr>
            </w:pPr>
            <w:r>
              <w:rPr>
                <w:b/>
                <w:color w:val="202428"/>
                <w:sz w:val="18"/>
              </w:rPr>
              <w:t>政府性基</w:t>
            </w:r>
          </w:p>
          <w:p>
            <w:pPr>
              <w:pStyle w:val="TableParagraph"/>
              <w:spacing w:line="205" w:lineRule="exact"/>
              <w:ind w:left="138"/>
              <w:rPr>
                <w:b/>
                <w:sz w:val="18"/>
              </w:rPr>
            </w:pPr>
            <w:r>
              <w:rPr>
                <w:b/>
                <w:color w:val="202428"/>
                <w:sz w:val="18"/>
              </w:rPr>
              <w:t>金预算</w:t>
            </w:r>
          </w:p>
        </w:tc>
        <w:tc>
          <w:tcPr>
            <w:tcW w:w="1068" w:type="dxa"/>
          </w:tcPr>
          <w:p>
            <w:pPr>
              <w:pStyle w:val="TableParagraph"/>
              <w:spacing w:line="192" w:lineRule="exact"/>
              <w:ind w:left="56" w:right="52"/>
              <w:jc w:val="center"/>
              <w:rPr>
                <w:b/>
                <w:sz w:val="18"/>
              </w:rPr>
            </w:pPr>
            <w:r>
              <w:rPr>
                <w:b/>
                <w:color w:val="202428"/>
                <w:sz w:val="18"/>
              </w:rPr>
              <w:t>国有资本经</w:t>
            </w:r>
          </w:p>
          <w:p>
            <w:pPr>
              <w:pStyle w:val="TableParagraph"/>
              <w:spacing w:line="205" w:lineRule="exact"/>
              <w:ind w:left="56" w:right="52"/>
              <w:jc w:val="center"/>
              <w:rPr>
                <w:b/>
                <w:sz w:val="18"/>
              </w:rPr>
            </w:pPr>
            <w:r>
              <w:rPr>
                <w:b/>
                <w:color w:val="202428"/>
                <w:sz w:val="18"/>
              </w:rPr>
              <w:t>营预算</w:t>
            </w:r>
          </w:p>
        </w:tc>
      </w:tr>
      <w:tr>
        <w:trPr>
          <w:trHeight w:val="417" w:hRule="atLeast"/>
        </w:trPr>
        <w:tc>
          <w:tcPr>
            <w:tcW w:w="1764" w:type="dxa"/>
          </w:tcPr>
          <w:p>
            <w:pPr>
              <w:pStyle w:val="TableParagraph"/>
              <w:spacing w:before="82"/>
              <w:ind w:left="4"/>
              <w:rPr>
                <w:sz w:val="18"/>
              </w:rPr>
            </w:pPr>
            <w:r>
              <w:rPr>
                <w:color w:val="202428"/>
                <w:sz w:val="18"/>
              </w:rPr>
              <w:t>一、一般公共预算</w:t>
            </w:r>
          </w:p>
        </w:tc>
        <w:tc>
          <w:tcPr>
            <w:tcW w:w="1152" w:type="dxa"/>
          </w:tcPr>
          <w:p>
            <w:pPr>
              <w:pStyle w:val="TableParagraph"/>
              <w:spacing w:before="82"/>
              <w:ind w:left="509" w:right="-15"/>
              <w:rPr>
                <w:sz w:val="18"/>
              </w:rPr>
            </w:pPr>
            <w:r>
              <w:rPr>
                <w:color w:val="202428"/>
                <w:sz w:val="18"/>
              </w:rPr>
              <w:t>4605.58</w:t>
            </w:r>
          </w:p>
        </w:tc>
        <w:tc>
          <w:tcPr>
            <w:tcW w:w="1860" w:type="dxa"/>
          </w:tcPr>
          <w:p>
            <w:pPr>
              <w:pStyle w:val="TableParagraph"/>
              <w:spacing w:before="82"/>
              <w:ind w:left="5"/>
              <w:rPr>
                <w:sz w:val="18"/>
              </w:rPr>
            </w:pPr>
            <w:r>
              <w:rPr>
                <w:color w:val="202428"/>
                <w:sz w:val="18"/>
              </w:rPr>
              <w:t>一、一般公共服务支出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spacing w:before="82"/>
              <w:ind w:left="4"/>
              <w:rPr>
                <w:sz w:val="18"/>
              </w:rPr>
            </w:pPr>
            <w:r>
              <w:rPr>
                <w:color w:val="202428"/>
                <w:sz w:val="18"/>
              </w:rPr>
              <w:t>二、政府性基金预算</w:t>
            </w: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二、外交支出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spacing w:line="192" w:lineRule="exact"/>
              <w:ind w:left="4"/>
              <w:rPr>
                <w:sz w:val="18"/>
              </w:rPr>
            </w:pPr>
            <w:r>
              <w:rPr>
                <w:color w:val="202428"/>
                <w:sz w:val="18"/>
              </w:rPr>
              <w:t>三、国有资本经营预</w:t>
            </w:r>
          </w:p>
          <w:p>
            <w:pPr>
              <w:pStyle w:val="TableParagraph"/>
              <w:spacing w:line="205" w:lineRule="exact"/>
              <w:ind w:left="4"/>
              <w:rPr>
                <w:sz w:val="18"/>
              </w:rPr>
            </w:pPr>
            <w:r>
              <w:rPr>
                <w:color w:val="202428"/>
                <w:sz w:val="18"/>
              </w:rPr>
              <w:t>算</w:t>
            </w: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三、国防支出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四、公共安全支出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五、教育支出</w:t>
            </w:r>
          </w:p>
        </w:tc>
        <w:tc>
          <w:tcPr>
            <w:tcW w:w="1164" w:type="dxa"/>
          </w:tcPr>
          <w:p>
            <w:pPr>
              <w:pStyle w:val="TableParagraph"/>
              <w:spacing w:before="82"/>
              <w:ind w:right="-15"/>
              <w:jc w:val="right"/>
              <w:rPr>
                <w:sz w:val="18"/>
              </w:rPr>
            </w:pPr>
            <w:r>
              <w:rPr>
                <w:color w:val="202428"/>
                <w:sz w:val="18"/>
              </w:rPr>
              <w:t>4132.66</w:t>
            </w:r>
          </w:p>
        </w:tc>
        <w:tc>
          <w:tcPr>
            <w:tcW w:w="1176" w:type="dxa"/>
          </w:tcPr>
          <w:p>
            <w:pPr>
              <w:pStyle w:val="TableParagraph"/>
              <w:spacing w:before="82"/>
              <w:ind w:right="-15"/>
              <w:jc w:val="right"/>
              <w:rPr>
                <w:sz w:val="18"/>
              </w:rPr>
            </w:pPr>
            <w:r>
              <w:rPr>
                <w:color w:val="202428"/>
                <w:sz w:val="18"/>
              </w:rPr>
              <w:t>4132.66</w:t>
            </w: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六、科学技术支出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line="192" w:lineRule="exact"/>
              <w:ind w:left="5"/>
              <w:rPr>
                <w:sz w:val="18"/>
              </w:rPr>
            </w:pPr>
            <w:r>
              <w:rPr>
                <w:color w:val="202428"/>
                <w:sz w:val="18"/>
              </w:rPr>
              <w:t>七、文化旅游体育与传</w:t>
            </w:r>
          </w:p>
          <w:p>
            <w:pPr>
              <w:pStyle w:val="TableParagraph"/>
              <w:spacing w:line="205" w:lineRule="exact"/>
              <w:ind w:left="5"/>
              <w:rPr>
                <w:sz w:val="18"/>
              </w:rPr>
            </w:pPr>
            <w:r>
              <w:rPr>
                <w:color w:val="202428"/>
                <w:sz w:val="18"/>
              </w:rPr>
              <w:t>媒支出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line="192" w:lineRule="exact"/>
              <w:ind w:left="5"/>
              <w:rPr>
                <w:sz w:val="18"/>
              </w:rPr>
            </w:pPr>
            <w:r>
              <w:rPr>
                <w:color w:val="202428"/>
                <w:sz w:val="18"/>
              </w:rPr>
              <w:t>八、社会保障和就业支</w:t>
            </w:r>
          </w:p>
          <w:p>
            <w:pPr>
              <w:pStyle w:val="TableParagraph"/>
              <w:spacing w:line="205" w:lineRule="exact"/>
              <w:ind w:left="5"/>
              <w:rPr>
                <w:sz w:val="18"/>
              </w:rPr>
            </w:pPr>
            <w:r>
              <w:rPr>
                <w:color w:val="202428"/>
                <w:sz w:val="18"/>
              </w:rPr>
              <w:t>出</w:t>
            </w:r>
          </w:p>
        </w:tc>
        <w:tc>
          <w:tcPr>
            <w:tcW w:w="1164" w:type="dxa"/>
          </w:tcPr>
          <w:p>
            <w:pPr>
              <w:pStyle w:val="TableParagraph"/>
              <w:spacing w:before="82"/>
              <w:ind w:right="-15"/>
              <w:jc w:val="right"/>
              <w:rPr>
                <w:sz w:val="18"/>
              </w:rPr>
            </w:pPr>
            <w:r>
              <w:rPr>
                <w:color w:val="202428"/>
                <w:sz w:val="18"/>
              </w:rPr>
              <w:t>277.59</w:t>
            </w:r>
          </w:p>
        </w:tc>
        <w:tc>
          <w:tcPr>
            <w:tcW w:w="1176" w:type="dxa"/>
          </w:tcPr>
          <w:p>
            <w:pPr>
              <w:pStyle w:val="TableParagraph"/>
              <w:spacing w:before="82"/>
              <w:ind w:right="-15"/>
              <w:jc w:val="right"/>
              <w:rPr>
                <w:sz w:val="18"/>
              </w:rPr>
            </w:pPr>
            <w:r>
              <w:rPr>
                <w:color w:val="202428"/>
                <w:sz w:val="18"/>
              </w:rPr>
              <w:t>277.59</w:t>
            </w: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九、社会保险基金支出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十、卫生健康支出</w:t>
            </w:r>
          </w:p>
        </w:tc>
        <w:tc>
          <w:tcPr>
            <w:tcW w:w="1164" w:type="dxa"/>
          </w:tcPr>
          <w:p>
            <w:pPr>
              <w:pStyle w:val="TableParagraph"/>
              <w:spacing w:before="82"/>
              <w:ind w:right="-15"/>
              <w:jc w:val="right"/>
              <w:rPr>
                <w:sz w:val="18"/>
              </w:rPr>
            </w:pPr>
            <w:r>
              <w:rPr>
                <w:color w:val="202428"/>
                <w:sz w:val="18"/>
              </w:rPr>
              <w:t>69.24</w:t>
            </w:r>
          </w:p>
        </w:tc>
        <w:tc>
          <w:tcPr>
            <w:tcW w:w="1176" w:type="dxa"/>
          </w:tcPr>
          <w:p>
            <w:pPr>
              <w:pStyle w:val="TableParagraph"/>
              <w:spacing w:before="82"/>
              <w:ind w:right="-15"/>
              <w:jc w:val="right"/>
              <w:rPr>
                <w:sz w:val="18"/>
              </w:rPr>
            </w:pPr>
            <w:r>
              <w:rPr>
                <w:color w:val="202428"/>
                <w:sz w:val="18"/>
              </w:rPr>
              <w:t>69.24</w:t>
            </w: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十一、节能环保支出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十二、城乡社区支出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十三、农林水支出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十四、交通运输支出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line="192" w:lineRule="exact"/>
              <w:ind w:left="5"/>
              <w:rPr>
                <w:sz w:val="18"/>
              </w:rPr>
            </w:pPr>
            <w:r>
              <w:rPr>
                <w:color w:val="202428"/>
                <w:sz w:val="18"/>
              </w:rPr>
              <w:t>十五、资源勘探工业信</w:t>
            </w:r>
          </w:p>
          <w:p>
            <w:pPr>
              <w:pStyle w:val="TableParagraph"/>
              <w:spacing w:line="205" w:lineRule="exact"/>
              <w:ind w:left="5"/>
              <w:rPr>
                <w:sz w:val="18"/>
              </w:rPr>
            </w:pPr>
            <w:r>
              <w:rPr>
                <w:color w:val="202428"/>
                <w:sz w:val="18"/>
              </w:rPr>
              <w:t>息等支出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line="192" w:lineRule="exact"/>
              <w:ind w:left="5"/>
              <w:rPr>
                <w:sz w:val="18"/>
              </w:rPr>
            </w:pPr>
            <w:r>
              <w:rPr>
                <w:color w:val="202428"/>
                <w:sz w:val="18"/>
              </w:rPr>
              <w:t>十六、商业服务业等支</w:t>
            </w:r>
          </w:p>
          <w:p>
            <w:pPr>
              <w:pStyle w:val="TableParagraph"/>
              <w:spacing w:line="205" w:lineRule="exact"/>
              <w:ind w:left="5"/>
              <w:rPr>
                <w:sz w:val="18"/>
              </w:rPr>
            </w:pPr>
            <w:r>
              <w:rPr>
                <w:color w:val="202428"/>
                <w:sz w:val="18"/>
              </w:rPr>
              <w:t>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十七、金融支出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line="192" w:lineRule="exact"/>
              <w:ind w:left="5"/>
              <w:rPr>
                <w:sz w:val="18"/>
              </w:rPr>
            </w:pPr>
            <w:r>
              <w:rPr>
                <w:color w:val="202428"/>
                <w:sz w:val="18"/>
              </w:rPr>
              <w:t>十八、援助其他地区支</w:t>
            </w:r>
          </w:p>
          <w:p>
            <w:pPr>
              <w:pStyle w:val="TableParagraph"/>
              <w:spacing w:line="205" w:lineRule="exact"/>
              <w:ind w:left="5"/>
              <w:rPr>
                <w:sz w:val="18"/>
              </w:rPr>
            </w:pPr>
            <w:r>
              <w:rPr>
                <w:color w:val="202428"/>
                <w:sz w:val="18"/>
              </w:rPr>
              <w:t>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line="192" w:lineRule="exact"/>
              <w:ind w:left="5"/>
              <w:rPr>
                <w:sz w:val="18"/>
              </w:rPr>
            </w:pPr>
            <w:r>
              <w:rPr>
                <w:color w:val="202428"/>
                <w:sz w:val="18"/>
              </w:rPr>
              <w:t>十九、自然资源海洋气</w:t>
            </w:r>
          </w:p>
          <w:p>
            <w:pPr>
              <w:pStyle w:val="TableParagraph"/>
              <w:spacing w:line="205" w:lineRule="exact"/>
              <w:ind w:left="5"/>
              <w:rPr>
                <w:sz w:val="18"/>
              </w:rPr>
            </w:pPr>
            <w:r>
              <w:rPr>
                <w:color w:val="202428"/>
                <w:sz w:val="18"/>
              </w:rPr>
              <w:t>象等支出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二十、住房保障支出</w:t>
            </w:r>
          </w:p>
        </w:tc>
        <w:tc>
          <w:tcPr>
            <w:tcW w:w="1164" w:type="dxa"/>
          </w:tcPr>
          <w:p>
            <w:pPr>
              <w:pStyle w:val="TableParagraph"/>
              <w:spacing w:before="82"/>
              <w:ind w:right="-15"/>
              <w:jc w:val="right"/>
              <w:rPr>
                <w:sz w:val="18"/>
              </w:rPr>
            </w:pPr>
            <w:r>
              <w:rPr>
                <w:color w:val="202428"/>
                <w:sz w:val="18"/>
              </w:rPr>
              <w:t>148.88</w:t>
            </w:r>
          </w:p>
        </w:tc>
        <w:tc>
          <w:tcPr>
            <w:tcW w:w="1176" w:type="dxa"/>
          </w:tcPr>
          <w:p>
            <w:pPr>
              <w:pStyle w:val="TableParagraph"/>
              <w:spacing w:before="82"/>
              <w:ind w:right="-15"/>
              <w:jc w:val="right"/>
              <w:rPr>
                <w:sz w:val="18"/>
              </w:rPr>
            </w:pPr>
            <w:r>
              <w:rPr>
                <w:color w:val="202428"/>
                <w:sz w:val="18"/>
              </w:rPr>
              <w:t>148.88</w:t>
            </w: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line="192" w:lineRule="exact"/>
              <w:ind w:left="5"/>
              <w:rPr>
                <w:sz w:val="18"/>
              </w:rPr>
            </w:pPr>
            <w:r>
              <w:rPr>
                <w:color w:val="202428"/>
                <w:sz w:val="18"/>
              </w:rPr>
              <w:t>二十一、粮油物资储备</w:t>
            </w:r>
          </w:p>
          <w:p>
            <w:pPr>
              <w:pStyle w:val="TableParagraph"/>
              <w:spacing w:line="205" w:lineRule="exact"/>
              <w:ind w:left="5"/>
              <w:rPr>
                <w:sz w:val="18"/>
              </w:rPr>
            </w:pPr>
            <w:r>
              <w:rPr>
                <w:color w:val="202428"/>
                <w:sz w:val="18"/>
              </w:rPr>
              <w:t>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line="192" w:lineRule="exact"/>
              <w:ind w:left="5"/>
              <w:rPr>
                <w:sz w:val="18"/>
              </w:rPr>
            </w:pPr>
            <w:r>
              <w:rPr>
                <w:color w:val="202428"/>
                <w:sz w:val="18"/>
              </w:rPr>
              <w:t>二十二、国有资本经营</w:t>
            </w:r>
          </w:p>
          <w:p>
            <w:pPr>
              <w:pStyle w:val="TableParagraph"/>
              <w:spacing w:line="205" w:lineRule="exact"/>
              <w:ind w:left="5"/>
              <w:rPr>
                <w:sz w:val="18"/>
              </w:rPr>
            </w:pPr>
            <w:r>
              <w:rPr>
                <w:color w:val="202428"/>
                <w:sz w:val="18"/>
              </w:rPr>
              <w:t>预算支出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line="192" w:lineRule="exact"/>
              <w:ind w:left="5"/>
              <w:rPr>
                <w:sz w:val="18"/>
              </w:rPr>
            </w:pPr>
            <w:r>
              <w:rPr>
                <w:color w:val="202428"/>
                <w:sz w:val="18"/>
              </w:rPr>
              <w:t>二十三、灾害防治及应</w:t>
            </w:r>
          </w:p>
          <w:p>
            <w:pPr>
              <w:pStyle w:val="TableParagraph"/>
              <w:spacing w:line="205" w:lineRule="exact"/>
              <w:ind w:left="5"/>
              <w:rPr>
                <w:sz w:val="18"/>
              </w:rPr>
            </w:pPr>
            <w:r>
              <w:rPr>
                <w:color w:val="202428"/>
                <w:sz w:val="18"/>
              </w:rPr>
              <w:t>急管理支出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二十四、预备费</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二十五、其他支出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二十六、转移性支出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二十七、债务还本支出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r>
        <w:trPr>
          <w:trHeight w:val="417" w:hRule="atLeast"/>
        </w:trPr>
        <w:tc>
          <w:tcPr>
            <w:tcW w:w="1764" w:type="dxa"/>
          </w:tcPr>
          <w:p>
            <w:pPr>
              <w:pStyle w:val="TableParagraph"/>
              <w:rPr>
                <w:rFonts w:ascii="Times New Roman"/>
                <w:sz w:val="18"/>
              </w:rPr>
            </w:pPr>
          </w:p>
        </w:tc>
        <w:tc>
          <w:tcPr>
            <w:tcW w:w="1152" w:type="dxa"/>
          </w:tcPr>
          <w:p>
            <w:pPr>
              <w:pStyle w:val="TableParagraph"/>
              <w:rPr>
                <w:rFonts w:ascii="Times New Roman"/>
                <w:sz w:val="18"/>
              </w:rPr>
            </w:pPr>
          </w:p>
        </w:tc>
        <w:tc>
          <w:tcPr>
            <w:tcW w:w="1860" w:type="dxa"/>
          </w:tcPr>
          <w:p>
            <w:pPr>
              <w:pStyle w:val="TableParagraph"/>
              <w:spacing w:before="82"/>
              <w:ind w:left="5"/>
              <w:rPr>
                <w:sz w:val="18"/>
              </w:rPr>
            </w:pPr>
            <w:r>
              <w:rPr>
                <w:color w:val="202428"/>
                <w:sz w:val="18"/>
              </w:rPr>
              <w:t>二十八、债务付息支出</w:t>
            </w:r>
          </w:p>
        </w:tc>
        <w:tc>
          <w:tcPr>
            <w:tcW w:w="1164" w:type="dxa"/>
          </w:tcPr>
          <w:p>
            <w:pPr>
              <w:pStyle w:val="TableParagraph"/>
              <w:rPr>
                <w:rFonts w:ascii="Times New Roman"/>
                <w:sz w:val="18"/>
              </w:rPr>
            </w:pPr>
          </w:p>
        </w:tc>
        <w:tc>
          <w:tcPr>
            <w:tcW w:w="1176" w:type="dxa"/>
          </w:tcPr>
          <w:p>
            <w:pPr>
              <w:pStyle w:val="TableParagraph"/>
              <w:rPr>
                <w:rFonts w:ascii="Times New Roman"/>
                <w:sz w:val="18"/>
              </w:rPr>
            </w:pPr>
          </w:p>
        </w:tc>
        <w:tc>
          <w:tcPr>
            <w:tcW w:w="828" w:type="dxa"/>
          </w:tcPr>
          <w:p>
            <w:pPr>
              <w:pStyle w:val="TableParagraph"/>
              <w:rPr>
                <w:rFonts w:ascii="Times New Roman"/>
                <w:sz w:val="18"/>
              </w:rPr>
            </w:pPr>
          </w:p>
        </w:tc>
        <w:tc>
          <w:tcPr>
            <w:tcW w:w="1068" w:type="dxa"/>
          </w:tcPr>
          <w:p>
            <w:pPr>
              <w:pStyle w:val="TableParagraph"/>
              <w:rPr>
                <w:rFonts w:ascii="Times New Roman"/>
                <w:sz w:val="18"/>
              </w:rPr>
            </w:pPr>
          </w:p>
        </w:tc>
      </w:tr>
    </w:tbl>
    <w:p>
      <w:pPr>
        <w:spacing w:after="0"/>
        <w:rPr>
          <w:rFonts w:ascii="Times New Roman"/>
          <w:sz w:val="18"/>
        </w:rPr>
        <w:sectPr>
          <w:type w:val="continuous"/>
          <w:pgSz w:w="11900" w:h="16840"/>
          <w:pgMar w:top="0" w:bottom="280" w:left="20" w:right="0"/>
        </w:sectPr>
      </w:pPr>
    </w:p>
    <w:p>
      <w:pPr>
        <w:pStyle w:val="BodyText"/>
        <w:spacing w:line="240" w:lineRule="auto"/>
        <w:rPr>
          <w:rFonts w:ascii="Times New Roman"/>
          <w:sz w:val="20"/>
        </w:rPr>
      </w:pPr>
      <w:r>
        <w:rPr/>
        <w:pict>
          <v:shape style="position:absolute;margin-left:86.921059pt;margin-top:44.993229pt;width:120.4pt;height:20pt;mso-position-horizontal-relative:page;mso-position-vertical-relative:page;z-index:-260847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7432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608455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745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746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747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7483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749376;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before="5"/>
        <w:rPr>
          <w:rFonts w:ascii="Times New Roman"/>
          <w:sz w:val="10"/>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64"/>
        <w:gridCol w:w="1152"/>
        <w:gridCol w:w="1860"/>
        <w:gridCol w:w="1164"/>
        <w:gridCol w:w="1176"/>
        <w:gridCol w:w="828"/>
        <w:gridCol w:w="1068"/>
      </w:tblGrid>
      <w:tr>
        <w:trPr>
          <w:trHeight w:val="417" w:hRule="atLeast"/>
        </w:trPr>
        <w:tc>
          <w:tcPr>
            <w:tcW w:w="1764" w:type="dxa"/>
          </w:tcPr>
          <w:p>
            <w:pPr>
              <w:pStyle w:val="TableParagraph"/>
              <w:rPr>
                <w:rFonts w:ascii="Times New Roman"/>
                <w:sz w:val="20"/>
              </w:rPr>
            </w:pPr>
          </w:p>
        </w:tc>
        <w:tc>
          <w:tcPr>
            <w:tcW w:w="1152" w:type="dxa"/>
          </w:tcPr>
          <w:p>
            <w:pPr>
              <w:pStyle w:val="TableParagraph"/>
              <w:rPr>
                <w:rFonts w:ascii="Times New Roman"/>
                <w:sz w:val="20"/>
              </w:rPr>
            </w:pPr>
          </w:p>
        </w:tc>
        <w:tc>
          <w:tcPr>
            <w:tcW w:w="1860" w:type="dxa"/>
          </w:tcPr>
          <w:p>
            <w:pPr>
              <w:pStyle w:val="TableParagraph"/>
              <w:spacing w:line="192" w:lineRule="exact"/>
              <w:ind w:left="5"/>
              <w:rPr>
                <w:sz w:val="18"/>
              </w:rPr>
            </w:pPr>
            <w:r>
              <w:rPr>
                <w:color w:val="202428"/>
                <w:sz w:val="18"/>
              </w:rPr>
              <w:t>二十九、债务发行费用</w:t>
            </w:r>
          </w:p>
          <w:p>
            <w:pPr>
              <w:pStyle w:val="TableParagraph"/>
              <w:spacing w:line="205" w:lineRule="exact"/>
              <w:ind w:left="5"/>
              <w:rPr>
                <w:sz w:val="18"/>
              </w:rPr>
            </w:pPr>
            <w:r>
              <w:rPr>
                <w:color w:val="202428"/>
                <w:sz w:val="18"/>
              </w:rPr>
              <w:t>支出</w:t>
            </w:r>
          </w:p>
        </w:tc>
        <w:tc>
          <w:tcPr>
            <w:tcW w:w="1164" w:type="dxa"/>
          </w:tcPr>
          <w:p>
            <w:pPr>
              <w:pStyle w:val="TableParagraph"/>
              <w:rPr>
                <w:rFonts w:ascii="Times New Roman"/>
                <w:sz w:val="20"/>
              </w:rPr>
            </w:pPr>
          </w:p>
        </w:tc>
        <w:tc>
          <w:tcPr>
            <w:tcW w:w="1176" w:type="dxa"/>
          </w:tcPr>
          <w:p>
            <w:pPr>
              <w:pStyle w:val="TableParagraph"/>
              <w:rPr>
                <w:rFonts w:ascii="Times New Roman"/>
                <w:sz w:val="20"/>
              </w:rPr>
            </w:pPr>
          </w:p>
        </w:tc>
        <w:tc>
          <w:tcPr>
            <w:tcW w:w="828" w:type="dxa"/>
          </w:tcPr>
          <w:p>
            <w:pPr>
              <w:pStyle w:val="TableParagraph"/>
              <w:rPr>
                <w:rFonts w:ascii="Times New Roman"/>
                <w:sz w:val="20"/>
              </w:rPr>
            </w:pPr>
          </w:p>
        </w:tc>
        <w:tc>
          <w:tcPr>
            <w:tcW w:w="1068" w:type="dxa"/>
          </w:tcPr>
          <w:p>
            <w:pPr>
              <w:pStyle w:val="TableParagraph"/>
              <w:rPr>
                <w:rFonts w:ascii="Times New Roman"/>
                <w:sz w:val="20"/>
              </w:rPr>
            </w:pPr>
          </w:p>
        </w:tc>
      </w:tr>
      <w:tr>
        <w:trPr>
          <w:trHeight w:val="417" w:hRule="atLeast"/>
        </w:trPr>
        <w:tc>
          <w:tcPr>
            <w:tcW w:w="1764" w:type="dxa"/>
          </w:tcPr>
          <w:p>
            <w:pPr>
              <w:pStyle w:val="TableParagraph"/>
              <w:rPr>
                <w:rFonts w:ascii="Times New Roman"/>
                <w:sz w:val="20"/>
              </w:rPr>
            </w:pPr>
          </w:p>
        </w:tc>
        <w:tc>
          <w:tcPr>
            <w:tcW w:w="1152" w:type="dxa"/>
          </w:tcPr>
          <w:p>
            <w:pPr>
              <w:pStyle w:val="TableParagraph"/>
              <w:rPr>
                <w:rFonts w:ascii="Times New Roman"/>
                <w:sz w:val="20"/>
              </w:rPr>
            </w:pPr>
          </w:p>
        </w:tc>
        <w:tc>
          <w:tcPr>
            <w:tcW w:w="1860" w:type="dxa"/>
          </w:tcPr>
          <w:p>
            <w:pPr>
              <w:pStyle w:val="TableParagraph"/>
              <w:spacing w:line="192" w:lineRule="exact"/>
              <w:ind w:left="5"/>
              <w:rPr>
                <w:sz w:val="18"/>
              </w:rPr>
            </w:pPr>
            <w:r>
              <w:rPr>
                <w:color w:val="202428"/>
                <w:sz w:val="18"/>
              </w:rPr>
              <w:t>三十、抗疫特别国债安</w:t>
            </w:r>
          </w:p>
          <w:p>
            <w:pPr>
              <w:pStyle w:val="TableParagraph"/>
              <w:spacing w:line="205" w:lineRule="exact"/>
              <w:ind w:left="5"/>
              <w:rPr>
                <w:sz w:val="18"/>
              </w:rPr>
            </w:pPr>
            <w:r>
              <w:rPr>
                <w:color w:val="202428"/>
                <w:sz w:val="18"/>
              </w:rPr>
              <w:t>排的支出</w:t>
            </w:r>
          </w:p>
        </w:tc>
        <w:tc>
          <w:tcPr>
            <w:tcW w:w="1164" w:type="dxa"/>
          </w:tcPr>
          <w:p>
            <w:pPr>
              <w:pStyle w:val="TableParagraph"/>
              <w:rPr>
                <w:rFonts w:ascii="Times New Roman"/>
                <w:sz w:val="20"/>
              </w:rPr>
            </w:pPr>
          </w:p>
        </w:tc>
        <w:tc>
          <w:tcPr>
            <w:tcW w:w="1176" w:type="dxa"/>
          </w:tcPr>
          <w:p>
            <w:pPr>
              <w:pStyle w:val="TableParagraph"/>
              <w:rPr>
                <w:rFonts w:ascii="Times New Roman"/>
                <w:sz w:val="20"/>
              </w:rPr>
            </w:pPr>
          </w:p>
        </w:tc>
        <w:tc>
          <w:tcPr>
            <w:tcW w:w="828" w:type="dxa"/>
          </w:tcPr>
          <w:p>
            <w:pPr>
              <w:pStyle w:val="TableParagraph"/>
              <w:rPr>
                <w:rFonts w:ascii="Times New Roman"/>
                <w:sz w:val="20"/>
              </w:rPr>
            </w:pPr>
          </w:p>
        </w:tc>
        <w:tc>
          <w:tcPr>
            <w:tcW w:w="1068" w:type="dxa"/>
          </w:tcPr>
          <w:p>
            <w:pPr>
              <w:pStyle w:val="TableParagraph"/>
              <w:rPr>
                <w:rFonts w:ascii="Times New Roman"/>
                <w:sz w:val="20"/>
              </w:rPr>
            </w:pPr>
          </w:p>
        </w:tc>
      </w:tr>
      <w:tr>
        <w:trPr>
          <w:trHeight w:val="417" w:hRule="atLeast"/>
        </w:trPr>
        <w:tc>
          <w:tcPr>
            <w:tcW w:w="1764" w:type="dxa"/>
          </w:tcPr>
          <w:p>
            <w:pPr>
              <w:pStyle w:val="TableParagraph"/>
              <w:rPr>
                <w:rFonts w:ascii="Times New Roman"/>
                <w:sz w:val="20"/>
              </w:rPr>
            </w:pPr>
          </w:p>
        </w:tc>
        <w:tc>
          <w:tcPr>
            <w:tcW w:w="1152" w:type="dxa"/>
          </w:tcPr>
          <w:p>
            <w:pPr>
              <w:pStyle w:val="TableParagraph"/>
              <w:rPr>
                <w:rFonts w:ascii="Times New Roman"/>
                <w:sz w:val="20"/>
              </w:rPr>
            </w:pPr>
          </w:p>
        </w:tc>
        <w:tc>
          <w:tcPr>
            <w:tcW w:w="1860" w:type="dxa"/>
          </w:tcPr>
          <w:p>
            <w:pPr>
              <w:pStyle w:val="TableParagraph"/>
              <w:rPr>
                <w:rFonts w:ascii="Times New Roman"/>
                <w:sz w:val="20"/>
              </w:rPr>
            </w:pPr>
          </w:p>
        </w:tc>
        <w:tc>
          <w:tcPr>
            <w:tcW w:w="1164" w:type="dxa"/>
          </w:tcPr>
          <w:p>
            <w:pPr>
              <w:pStyle w:val="TableParagraph"/>
              <w:rPr>
                <w:rFonts w:ascii="Times New Roman"/>
                <w:sz w:val="20"/>
              </w:rPr>
            </w:pPr>
          </w:p>
        </w:tc>
        <w:tc>
          <w:tcPr>
            <w:tcW w:w="1176" w:type="dxa"/>
          </w:tcPr>
          <w:p>
            <w:pPr>
              <w:pStyle w:val="TableParagraph"/>
              <w:rPr>
                <w:rFonts w:ascii="Times New Roman"/>
                <w:sz w:val="20"/>
              </w:rPr>
            </w:pPr>
          </w:p>
        </w:tc>
        <w:tc>
          <w:tcPr>
            <w:tcW w:w="828" w:type="dxa"/>
          </w:tcPr>
          <w:p>
            <w:pPr>
              <w:pStyle w:val="TableParagraph"/>
              <w:rPr>
                <w:rFonts w:ascii="Times New Roman"/>
                <w:sz w:val="20"/>
              </w:rPr>
            </w:pPr>
          </w:p>
        </w:tc>
        <w:tc>
          <w:tcPr>
            <w:tcW w:w="1068" w:type="dxa"/>
          </w:tcPr>
          <w:p>
            <w:pPr>
              <w:pStyle w:val="TableParagraph"/>
              <w:rPr>
                <w:rFonts w:ascii="Times New Roman"/>
                <w:sz w:val="20"/>
              </w:rPr>
            </w:pPr>
          </w:p>
        </w:tc>
      </w:tr>
      <w:tr>
        <w:trPr>
          <w:trHeight w:val="417" w:hRule="atLeast"/>
        </w:trPr>
        <w:tc>
          <w:tcPr>
            <w:tcW w:w="1764" w:type="dxa"/>
          </w:tcPr>
          <w:p>
            <w:pPr>
              <w:pStyle w:val="TableParagraph"/>
              <w:spacing w:before="82"/>
              <w:ind w:left="334"/>
              <w:rPr>
                <w:b/>
                <w:sz w:val="18"/>
              </w:rPr>
            </w:pPr>
            <w:r>
              <w:rPr>
                <w:b/>
                <w:color w:val="202428"/>
                <w:sz w:val="18"/>
              </w:rPr>
              <w:t>本年收入合计</w:t>
            </w:r>
          </w:p>
        </w:tc>
        <w:tc>
          <w:tcPr>
            <w:tcW w:w="1152" w:type="dxa"/>
          </w:tcPr>
          <w:p>
            <w:pPr>
              <w:pStyle w:val="TableParagraph"/>
              <w:spacing w:before="82"/>
              <w:ind w:left="251"/>
              <w:rPr>
                <w:b/>
                <w:sz w:val="18"/>
              </w:rPr>
            </w:pPr>
            <w:r>
              <w:rPr>
                <w:b/>
                <w:color w:val="202428"/>
                <w:sz w:val="18"/>
              </w:rPr>
              <w:t>4605.58</w:t>
            </w:r>
          </w:p>
        </w:tc>
        <w:tc>
          <w:tcPr>
            <w:tcW w:w="1860" w:type="dxa"/>
          </w:tcPr>
          <w:p>
            <w:pPr>
              <w:pStyle w:val="TableParagraph"/>
              <w:spacing w:before="82"/>
              <w:ind w:left="383"/>
              <w:rPr>
                <w:b/>
                <w:sz w:val="18"/>
              </w:rPr>
            </w:pPr>
            <w:r>
              <w:rPr>
                <w:b/>
                <w:color w:val="202428"/>
                <w:sz w:val="18"/>
              </w:rPr>
              <w:t>本年支出合计</w:t>
            </w:r>
          </w:p>
        </w:tc>
        <w:tc>
          <w:tcPr>
            <w:tcW w:w="1164" w:type="dxa"/>
          </w:tcPr>
          <w:p>
            <w:pPr>
              <w:pStyle w:val="TableParagraph"/>
              <w:spacing w:before="82"/>
              <w:ind w:left="236" w:right="237"/>
              <w:jc w:val="center"/>
              <w:rPr>
                <w:b/>
                <w:sz w:val="18"/>
              </w:rPr>
            </w:pPr>
            <w:r>
              <w:rPr>
                <w:b/>
                <w:color w:val="202428"/>
                <w:sz w:val="18"/>
              </w:rPr>
              <w:t>4628.37</w:t>
            </w:r>
          </w:p>
        </w:tc>
        <w:tc>
          <w:tcPr>
            <w:tcW w:w="1176" w:type="dxa"/>
          </w:tcPr>
          <w:p>
            <w:pPr>
              <w:pStyle w:val="TableParagraph"/>
              <w:spacing w:before="82"/>
              <w:ind w:left="243" w:right="243"/>
              <w:jc w:val="center"/>
              <w:rPr>
                <w:b/>
                <w:sz w:val="18"/>
              </w:rPr>
            </w:pPr>
            <w:r>
              <w:rPr>
                <w:b/>
                <w:color w:val="202428"/>
                <w:sz w:val="18"/>
              </w:rPr>
              <w:t>4628.37</w:t>
            </w:r>
          </w:p>
        </w:tc>
        <w:tc>
          <w:tcPr>
            <w:tcW w:w="828" w:type="dxa"/>
          </w:tcPr>
          <w:p>
            <w:pPr>
              <w:pStyle w:val="TableParagraph"/>
              <w:rPr>
                <w:rFonts w:ascii="Times New Roman"/>
                <w:sz w:val="20"/>
              </w:rPr>
            </w:pPr>
          </w:p>
        </w:tc>
        <w:tc>
          <w:tcPr>
            <w:tcW w:w="1068" w:type="dxa"/>
          </w:tcPr>
          <w:p>
            <w:pPr>
              <w:pStyle w:val="TableParagraph"/>
              <w:rPr>
                <w:rFonts w:ascii="Times New Roman"/>
                <w:sz w:val="20"/>
              </w:rPr>
            </w:pPr>
          </w:p>
        </w:tc>
      </w:tr>
      <w:tr>
        <w:trPr>
          <w:trHeight w:val="417" w:hRule="atLeast"/>
        </w:trPr>
        <w:tc>
          <w:tcPr>
            <w:tcW w:w="1764" w:type="dxa"/>
          </w:tcPr>
          <w:p>
            <w:pPr>
              <w:pStyle w:val="TableParagraph"/>
              <w:spacing w:before="82"/>
              <w:ind w:left="4"/>
              <w:rPr>
                <w:sz w:val="18"/>
              </w:rPr>
            </w:pPr>
            <w:r>
              <w:rPr>
                <w:color w:val="202428"/>
                <w:sz w:val="18"/>
              </w:rPr>
              <w:t>上年财政拨款结转</w:t>
            </w:r>
          </w:p>
        </w:tc>
        <w:tc>
          <w:tcPr>
            <w:tcW w:w="1152" w:type="dxa"/>
          </w:tcPr>
          <w:p>
            <w:pPr>
              <w:pStyle w:val="TableParagraph"/>
              <w:spacing w:before="82"/>
              <w:ind w:right="-15"/>
              <w:jc w:val="right"/>
              <w:rPr>
                <w:sz w:val="18"/>
              </w:rPr>
            </w:pPr>
            <w:r>
              <w:rPr>
                <w:color w:val="202428"/>
                <w:sz w:val="18"/>
              </w:rPr>
              <w:t>22.79</w:t>
            </w:r>
          </w:p>
        </w:tc>
        <w:tc>
          <w:tcPr>
            <w:tcW w:w="1860" w:type="dxa"/>
          </w:tcPr>
          <w:p>
            <w:pPr>
              <w:pStyle w:val="TableParagraph"/>
              <w:spacing w:before="82"/>
              <w:ind w:left="5"/>
              <w:rPr>
                <w:sz w:val="18"/>
              </w:rPr>
            </w:pPr>
            <w:r>
              <w:rPr>
                <w:color w:val="202428"/>
                <w:sz w:val="18"/>
              </w:rPr>
              <w:t>年终结转</w:t>
            </w:r>
          </w:p>
        </w:tc>
        <w:tc>
          <w:tcPr>
            <w:tcW w:w="1164" w:type="dxa"/>
          </w:tcPr>
          <w:p>
            <w:pPr>
              <w:pStyle w:val="TableParagraph"/>
              <w:rPr>
                <w:rFonts w:ascii="Times New Roman"/>
                <w:sz w:val="20"/>
              </w:rPr>
            </w:pPr>
          </w:p>
        </w:tc>
        <w:tc>
          <w:tcPr>
            <w:tcW w:w="1176" w:type="dxa"/>
          </w:tcPr>
          <w:p>
            <w:pPr>
              <w:pStyle w:val="TableParagraph"/>
              <w:rPr>
                <w:rFonts w:ascii="Times New Roman"/>
                <w:sz w:val="20"/>
              </w:rPr>
            </w:pPr>
          </w:p>
        </w:tc>
        <w:tc>
          <w:tcPr>
            <w:tcW w:w="828" w:type="dxa"/>
          </w:tcPr>
          <w:p>
            <w:pPr>
              <w:pStyle w:val="TableParagraph"/>
              <w:rPr>
                <w:rFonts w:ascii="Times New Roman"/>
                <w:sz w:val="20"/>
              </w:rPr>
            </w:pPr>
          </w:p>
        </w:tc>
        <w:tc>
          <w:tcPr>
            <w:tcW w:w="1068" w:type="dxa"/>
          </w:tcPr>
          <w:p>
            <w:pPr>
              <w:pStyle w:val="TableParagraph"/>
              <w:rPr>
                <w:rFonts w:ascii="Times New Roman"/>
                <w:sz w:val="20"/>
              </w:rPr>
            </w:pPr>
          </w:p>
        </w:tc>
      </w:tr>
      <w:tr>
        <w:trPr>
          <w:trHeight w:val="417" w:hRule="atLeast"/>
        </w:trPr>
        <w:tc>
          <w:tcPr>
            <w:tcW w:w="1764" w:type="dxa"/>
          </w:tcPr>
          <w:p>
            <w:pPr>
              <w:pStyle w:val="TableParagraph"/>
              <w:spacing w:before="82"/>
              <w:ind w:left="4"/>
              <w:rPr>
                <w:sz w:val="18"/>
              </w:rPr>
            </w:pPr>
            <w:r>
              <w:rPr>
                <w:color w:val="202428"/>
                <w:sz w:val="18"/>
              </w:rPr>
              <w:t>一、一般公共预算</w:t>
            </w:r>
          </w:p>
        </w:tc>
        <w:tc>
          <w:tcPr>
            <w:tcW w:w="1152" w:type="dxa"/>
          </w:tcPr>
          <w:p>
            <w:pPr>
              <w:pStyle w:val="TableParagraph"/>
              <w:spacing w:before="82"/>
              <w:ind w:right="-15"/>
              <w:jc w:val="right"/>
              <w:rPr>
                <w:sz w:val="18"/>
              </w:rPr>
            </w:pPr>
            <w:r>
              <w:rPr>
                <w:color w:val="202428"/>
                <w:sz w:val="18"/>
              </w:rPr>
              <w:t>22.79</w:t>
            </w:r>
          </w:p>
        </w:tc>
        <w:tc>
          <w:tcPr>
            <w:tcW w:w="1860" w:type="dxa"/>
          </w:tcPr>
          <w:p>
            <w:pPr>
              <w:pStyle w:val="TableParagraph"/>
              <w:rPr>
                <w:rFonts w:ascii="Times New Roman"/>
                <w:sz w:val="20"/>
              </w:rPr>
            </w:pPr>
          </w:p>
        </w:tc>
        <w:tc>
          <w:tcPr>
            <w:tcW w:w="1164" w:type="dxa"/>
          </w:tcPr>
          <w:p>
            <w:pPr>
              <w:pStyle w:val="TableParagraph"/>
              <w:rPr>
                <w:rFonts w:ascii="Times New Roman"/>
                <w:sz w:val="20"/>
              </w:rPr>
            </w:pPr>
          </w:p>
        </w:tc>
        <w:tc>
          <w:tcPr>
            <w:tcW w:w="1176" w:type="dxa"/>
          </w:tcPr>
          <w:p>
            <w:pPr>
              <w:pStyle w:val="TableParagraph"/>
              <w:rPr>
                <w:rFonts w:ascii="Times New Roman"/>
                <w:sz w:val="20"/>
              </w:rPr>
            </w:pPr>
          </w:p>
        </w:tc>
        <w:tc>
          <w:tcPr>
            <w:tcW w:w="828" w:type="dxa"/>
          </w:tcPr>
          <w:p>
            <w:pPr>
              <w:pStyle w:val="TableParagraph"/>
              <w:rPr>
                <w:rFonts w:ascii="Times New Roman"/>
                <w:sz w:val="20"/>
              </w:rPr>
            </w:pPr>
          </w:p>
        </w:tc>
        <w:tc>
          <w:tcPr>
            <w:tcW w:w="1068" w:type="dxa"/>
          </w:tcPr>
          <w:p>
            <w:pPr>
              <w:pStyle w:val="TableParagraph"/>
              <w:rPr>
                <w:rFonts w:ascii="Times New Roman"/>
                <w:sz w:val="20"/>
              </w:rPr>
            </w:pPr>
          </w:p>
        </w:tc>
      </w:tr>
      <w:tr>
        <w:trPr>
          <w:trHeight w:val="417" w:hRule="atLeast"/>
        </w:trPr>
        <w:tc>
          <w:tcPr>
            <w:tcW w:w="1764" w:type="dxa"/>
          </w:tcPr>
          <w:p>
            <w:pPr>
              <w:pStyle w:val="TableParagraph"/>
              <w:spacing w:before="82"/>
              <w:ind w:left="4"/>
              <w:rPr>
                <w:sz w:val="18"/>
              </w:rPr>
            </w:pPr>
            <w:r>
              <w:rPr>
                <w:color w:val="202428"/>
                <w:sz w:val="18"/>
              </w:rPr>
              <w:t>二、政府性基金预算</w:t>
            </w:r>
          </w:p>
        </w:tc>
        <w:tc>
          <w:tcPr>
            <w:tcW w:w="1152" w:type="dxa"/>
          </w:tcPr>
          <w:p>
            <w:pPr>
              <w:pStyle w:val="TableParagraph"/>
              <w:rPr>
                <w:rFonts w:ascii="Times New Roman"/>
                <w:sz w:val="20"/>
              </w:rPr>
            </w:pPr>
          </w:p>
        </w:tc>
        <w:tc>
          <w:tcPr>
            <w:tcW w:w="1860" w:type="dxa"/>
          </w:tcPr>
          <w:p>
            <w:pPr>
              <w:pStyle w:val="TableParagraph"/>
              <w:rPr>
                <w:rFonts w:ascii="Times New Roman"/>
                <w:sz w:val="20"/>
              </w:rPr>
            </w:pPr>
          </w:p>
        </w:tc>
        <w:tc>
          <w:tcPr>
            <w:tcW w:w="1164" w:type="dxa"/>
          </w:tcPr>
          <w:p>
            <w:pPr>
              <w:pStyle w:val="TableParagraph"/>
              <w:rPr>
                <w:rFonts w:ascii="Times New Roman"/>
                <w:sz w:val="20"/>
              </w:rPr>
            </w:pPr>
          </w:p>
        </w:tc>
        <w:tc>
          <w:tcPr>
            <w:tcW w:w="1176" w:type="dxa"/>
          </w:tcPr>
          <w:p>
            <w:pPr>
              <w:pStyle w:val="TableParagraph"/>
              <w:rPr>
                <w:rFonts w:ascii="Times New Roman"/>
                <w:sz w:val="20"/>
              </w:rPr>
            </w:pPr>
          </w:p>
        </w:tc>
        <w:tc>
          <w:tcPr>
            <w:tcW w:w="828" w:type="dxa"/>
          </w:tcPr>
          <w:p>
            <w:pPr>
              <w:pStyle w:val="TableParagraph"/>
              <w:rPr>
                <w:rFonts w:ascii="Times New Roman"/>
                <w:sz w:val="20"/>
              </w:rPr>
            </w:pPr>
          </w:p>
        </w:tc>
        <w:tc>
          <w:tcPr>
            <w:tcW w:w="1068" w:type="dxa"/>
          </w:tcPr>
          <w:p>
            <w:pPr>
              <w:pStyle w:val="TableParagraph"/>
              <w:rPr>
                <w:rFonts w:ascii="Times New Roman"/>
                <w:sz w:val="20"/>
              </w:rPr>
            </w:pPr>
          </w:p>
        </w:tc>
      </w:tr>
      <w:tr>
        <w:trPr>
          <w:trHeight w:val="417" w:hRule="atLeast"/>
        </w:trPr>
        <w:tc>
          <w:tcPr>
            <w:tcW w:w="1764" w:type="dxa"/>
          </w:tcPr>
          <w:p>
            <w:pPr>
              <w:pStyle w:val="TableParagraph"/>
              <w:spacing w:line="192" w:lineRule="exact"/>
              <w:ind w:left="4"/>
              <w:rPr>
                <w:sz w:val="18"/>
              </w:rPr>
            </w:pPr>
            <w:r>
              <w:rPr>
                <w:color w:val="202428"/>
                <w:sz w:val="18"/>
              </w:rPr>
              <w:t>三、国有资本经营预</w:t>
            </w:r>
          </w:p>
          <w:p>
            <w:pPr>
              <w:pStyle w:val="TableParagraph"/>
              <w:spacing w:line="205" w:lineRule="exact"/>
              <w:ind w:left="4"/>
              <w:rPr>
                <w:sz w:val="18"/>
              </w:rPr>
            </w:pPr>
            <w:r>
              <w:rPr>
                <w:color w:val="202428"/>
                <w:sz w:val="18"/>
              </w:rPr>
              <w:t>算</w:t>
            </w:r>
          </w:p>
        </w:tc>
        <w:tc>
          <w:tcPr>
            <w:tcW w:w="1152" w:type="dxa"/>
          </w:tcPr>
          <w:p>
            <w:pPr>
              <w:pStyle w:val="TableParagraph"/>
              <w:rPr>
                <w:rFonts w:ascii="Times New Roman"/>
                <w:sz w:val="20"/>
              </w:rPr>
            </w:pPr>
          </w:p>
        </w:tc>
        <w:tc>
          <w:tcPr>
            <w:tcW w:w="1860" w:type="dxa"/>
          </w:tcPr>
          <w:p>
            <w:pPr>
              <w:pStyle w:val="TableParagraph"/>
              <w:rPr>
                <w:rFonts w:ascii="Times New Roman"/>
                <w:sz w:val="20"/>
              </w:rPr>
            </w:pPr>
          </w:p>
        </w:tc>
        <w:tc>
          <w:tcPr>
            <w:tcW w:w="1164" w:type="dxa"/>
          </w:tcPr>
          <w:p>
            <w:pPr>
              <w:pStyle w:val="TableParagraph"/>
              <w:rPr>
                <w:rFonts w:ascii="Times New Roman"/>
                <w:sz w:val="20"/>
              </w:rPr>
            </w:pPr>
          </w:p>
        </w:tc>
        <w:tc>
          <w:tcPr>
            <w:tcW w:w="1176" w:type="dxa"/>
          </w:tcPr>
          <w:p>
            <w:pPr>
              <w:pStyle w:val="TableParagraph"/>
              <w:rPr>
                <w:rFonts w:ascii="Times New Roman"/>
                <w:sz w:val="20"/>
              </w:rPr>
            </w:pPr>
          </w:p>
        </w:tc>
        <w:tc>
          <w:tcPr>
            <w:tcW w:w="828" w:type="dxa"/>
          </w:tcPr>
          <w:p>
            <w:pPr>
              <w:pStyle w:val="TableParagraph"/>
              <w:rPr>
                <w:rFonts w:ascii="Times New Roman"/>
                <w:sz w:val="20"/>
              </w:rPr>
            </w:pPr>
          </w:p>
        </w:tc>
        <w:tc>
          <w:tcPr>
            <w:tcW w:w="1068" w:type="dxa"/>
          </w:tcPr>
          <w:p>
            <w:pPr>
              <w:pStyle w:val="TableParagraph"/>
              <w:rPr>
                <w:rFonts w:ascii="Times New Roman"/>
                <w:sz w:val="20"/>
              </w:rPr>
            </w:pPr>
          </w:p>
        </w:tc>
      </w:tr>
      <w:tr>
        <w:trPr>
          <w:trHeight w:val="417" w:hRule="atLeast"/>
        </w:trPr>
        <w:tc>
          <w:tcPr>
            <w:tcW w:w="1764" w:type="dxa"/>
          </w:tcPr>
          <w:p>
            <w:pPr>
              <w:pStyle w:val="TableParagraph"/>
              <w:rPr>
                <w:rFonts w:ascii="Times New Roman"/>
                <w:sz w:val="20"/>
              </w:rPr>
            </w:pPr>
          </w:p>
        </w:tc>
        <w:tc>
          <w:tcPr>
            <w:tcW w:w="1152" w:type="dxa"/>
          </w:tcPr>
          <w:p>
            <w:pPr>
              <w:pStyle w:val="TableParagraph"/>
              <w:rPr>
                <w:rFonts w:ascii="Times New Roman"/>
                <w:sz w:val="20"/>
              </w:rPr>
            </w:pPr>
          </w:p>
        </w:tc>
        <w:tc>
          <w:tcPr>
            <w:tcW w:w="1860" w:type="dxa"/>
          </w:tcPr>
          <w:p>
            <w:pPr>
              <w:pStyle w:val="TableParagraph"/>
              <w:rPr>
                <w:rFonts w:ascii="Times New Roman"/>
                <w:sz w:val="20"/>
              </w:rPr>
            </w:pPr>
          </w:p>
        </w:tc>
        <w:tc>
          <w:tcPr>
            <w:tcW w:w="1164" w:type="dxa"/>
          </w:tcPr>
          <w:p>
            <w:pPr>
              <w:pStyle w:val="TableParagraph"/>
              <w:rPr>
                <w:rFonts w:ascii="Times New Roman"/>
                <w:sz w:val="20"/>
              </w:rPr>
            </w:pPr>
          </w:p>
        </w:tc>
        <w:tc>
          <w:tcPr>
            <w:tcW w:w="1176" w:type="dxa"/>
          </w:tcPr>
          <w:p>
            <w:pPr>
              <w:pStyle w:val="TableParagraph"/>
              <w:rPr>
                <w:rFonts w:ascii="Times New Roman"/>
                <w:sz w:val="20"/>
              </w:rPr>
            </w:pPr>
          </w:p>
        </w:tc>
        <w:tc>
          <w:tcPr>
            <w:tcW w:w="828" w:type="dxa"/>
          </w:tcPr>
          <w:p>
            <w:pPr>
              <w:pStyle w:val="TableParagraph"/>
              <w:rPr>
                <w:rFonts w:ascii="Times New Roman"/>
                <w:sz w:val="20"/>
              </w:rPr>
            </w:pPr>
          </w:p>
        </w:tc>
        <w:tc>
          <w:tcPr>
            <w:tcW w:w="1068" w:type="dxa"/>
          </w:tcPr>
          <w:p>
            <w:pPr>
              <w:pStyle w:val="TableParagraph"/>
              <w:rPr>
                <w:rFonts w:ascii="Times New Roman"/>
                <w:sz w:val="20"/>
              </w:rPr>
            </w:pPr>
          </w:p>
        </w:tc>
      </w:tr>
      <w:tr>
        <w:trPr>
          <w:trHeight w:val="417" w:hRule="atLeast"/>
        </w:trPr>
        <w:tc>
          <w:tcPr>
            <w:tcW w:w="1764" w:type="dxa"/>
          </w:tcPr>
          <w:p>
            <w:pPr>
              <w:pStyle w:val="TableParagraph"/>
              <w:spacing w:before="82"/>
              <w:ind w:left="514"/>
              <w:rPr>
                <w:b/>
                <w:sz w:val="18"/>
              </w:rPr>
            </w:pPr>
            <w:r>
              <w:rPr>
                <w:b/>
                <w:color w:val="202428"/>
                <w:sz w:val="18"/>
              </w:rPr>
              <w:t>收入总计</w:t>
            </w:r>
          </w:p>
        </w:tc>
        <w:tc>
          <w:tcPr>
            <w:tcW w:w="1152" w:type="dxa"/>
          </w:tcPr>
          <w:p>
            <w:pPr>
              <w:pStyle w:val="TableParagraph"/>
              <w:spacing w:before="82"/>
              <w:ind w:left="251"/>
              <w:rPr>
                <w:b/>
                <w:sz w:val="18"/>
              </w:rPr>
            </w:pPr>
            <w:r>
              <w:rPr>
                <w:b/>
                <w:color w:val="202428"/>
                <w:sz w:val="18"/>
              </w:rPr>
              <w:t>4628.37</w:t>
            </w:r>
          </w:p>
        </w:tc>
        <w:tc>
          <w:tcPr>
            <w:tcW w:w="1860" w:type="dxa"/>
          </w:tcPr>
          <w:p>
            <w:pPr>
              <w:pStyle w:val="TableParagraph"/>
              <w:spacing w:before="82"/>
              <w:ind w:left="563"/>
              <w:rPr>
                <w:b/>
                <w:sz w:val="18"/>
              </w:rPr>
            </w:pPr>
            <w:r>
              <w:rPr>
                <w:b/>
                <w:color w:val="202428"/>
                <w:sz w:val="18"/>
              </w:rPr>
              <w:t>支出总计</w:t>
            </w:r>
          </w:p>
        </w:tc>
        <w:tc>
          <w:tcPr>
            <w:tcW w:w="1164" w:type="dxa"/>
          </w:tcPr>
          <w:p>
            <w:pPr>
              <w:pStyle w:val="TableParagraph"/>
              <w:spacing w:before="82"/>
              <w:ind w:left="236" w:right="237"/>
              <w:jc w:val="center"/>
              <w:rPr>
                <w:b/>
                <w:sz w:val="18"/>
              </w:rPr>
            </w:pPr>
            <w:r>
              <w:rPr>
                <w:b/>
                <w:color w:val="202428"/>
                <w:sz w:val="18"/>
              </w:rPr>
              <w:t>4628.37</w:t>
            </w:r>
          </w:p>
        </w:tc>
        <w:tc>
          <w:tcPr>
            <w:tcW w:w="1176" w:type="dxa"/>
          </w:tcPr>
          <w:p>
            <w:pPr>
              <w:pStyle w:val="TableParagraph"/>
              <w:spacing w:before="82"/>
              <w:ind w:left="243" w:right="243"/>
              <w:jc w:val="center"/>
              <w:rPr>
                <w:b/>
                <w:sz w:val="18"/>
              </w:rPr>
            </w:pPr>
            <w:r>
              <w:rPr>
                <w:b/>
                <w:color w:val="202428"/>
                <w:sz w:val="18"/>
              </w:rPr>
              <w:t>4628.37</w:t>
            </w:r>
          </w:p>
        </w:tc>
        <w:tc>
          <w:tcPr>
            <w:tcW w:w="828" w:type="dxa"/>
          </w:tcPr>
          <w:p>
            <w:pPr>
              <w:pStyle w:val="TableParagraph"/>
              <w:rPr>
                <w:rFonts w:ascii="Times New Roman"/>
                <w:sz w:val="20"/>
              </w:rPr>
            </w:pPr>
          </w:p>
        </w:tc>
        <w:tc>
          <w:tcPr>
            <w:tcW w:w="1068" w:type="dxa"/>
          </w:tcPr>
          <w:p>
            <w:pPr>
              <w:pStyle w:val="TableParagraph"/>
              <w:rPr>
                <w:rFonts w:ascii="Times New Roman"/>
                <w:sz w:val="20"/>
              </w:rPr>
            </w:pPr>
          </w:p>
        </w:tc>
      </w:tr>
    </w:tbl>
    <w:p>
      <w:pPr>
        <w:spacing w:after="0"/>
        <w:rPr>
          <w:rFonts w:ascii="Times New Roman"/>
          <w:sz w:val="20"/>
        </w:rPr>
        <w:sectPr>
          <w:pgSz w:w="11900" w:h="16840"/>
          <w:pgMar w:header="363" w:footer="138" w:top="600" w:bottom="320" w:left="20" w:right="0"/>
        </w:sectPr>
      </w:pPr>
    </w:p>
    <w:p>
      <w:pPr>
        <w:pStyle w:val="BodyText"/>
        <w:spacing w:line="240" w:lineRule="auto"/>
        <w:rPr>
          <w:rFonts w:ascii="Times New Roman"/>
          <w:sz w:val="20"/>
        </w:rPr>
      </w:pPr>
    </w:p>
    <w:p>
      <w:pPr>
        <w:spacing w:after="0" w:line="240" w:lineRule="auto"/>
        <w:rPr>
          <w:rFonts w:ascii="Times New Roman"/>
          <w:sz w:val="20"/>
        </w:rPr>
        <w:sectPr>
          <w:pgSz w:w="11900" w:h="16840"/>
          <w:pgMar w:header="363" w:footer="138" w:top="600" w:bottom="320" w:left="20" w:right="0"/>
        </w:sect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before="13"/>
        <w:ind w:right="38"/>
        <w:jc w:val="right"/>
        <w:rPr>
          <w:rFonts w:ascii="PMingLiU" w:eastAsia="PMingLiU" w:hint="eastAsia"/>
          <w:sz w:val="2"/>
        </w:rPr>
      </w:pPr>
      <w:r>
        <w:rPr/>
        <w:pict>
          <v:shape style="position:absolute;margin-left:86.921059pt;margin-top:-9.658957pt;width:120.4pt;height:20pt;mso-position-horizontal-relative:page;mso-position-vertical-relative:paragraph;z-index:251750400;rotation:331" type="#_x0000_t136" fillcolor="#3f3f3f" stroked="f">
            <o:extrusion v:ext="view" autorotationcenter="t"/>
            <v:textpath style="font-family:&amp;quot;宋体&amp;quot;;font-size:20pt;v-text-kern:t;mso-text-shadow:auto" string="仅供内部审核"/>
            <w10:wrap type="none"/>
          </v:shape>
        </w:pict>
      </w:r>
      <w:r>
        <w:rPr>
          <w:rFonts w:ascii="PMingLiU" w:eastAsia="PMingLiU" w:hint="eastAsia"/>
          <w:w w:val="120"/>
          <w:sz w:val="2"/>
        </w:rPr>
        <w:t>表五</w:t>
      </w:r>
      <w:r>
        <w:rPr>
          <w:rFonts w:ascii="Arial" w:eastAsia="Arial"/>
          <w:b/>
          <w:w w:val="120"/>
          <w:sz w:val="2"/>
        </w:rPr>
        <w:t>2024</w:t>
      </w:r>
      <w:r>
        <w:rPr>
          <w:rFonts w:ascii="PMingLiU" w:eastAsia="PMingLiU" w:hint="eastAsia"/>
          <w:w w:val="120"/>
          <w:sz w:val="2"/>
        </w:rPr>
        <w:t>年一般公共预算支出预算表（不含上年结转）</w:t>
      </w:r>
    </w:p>
    <w:p>
      <w:pPr>
        <w:pStyle w:val="BodyText"/>
        <w:spacing w:line="240" w:lineRule="auto"/>
        <w:rPr>
          <w:rFonts w:ascii="PMingLiU"/>
          <w:sz w:val="24"/>
        </w:rPr>
      </w:pPr>
      <w:r>
        <w:rPr/>
        <w:br w:type="column"/>
      </w:r>
      <w:r>
        <w:rPr>
          <w:rFonts w:ascii="PMingLiU"/>
          <w:sz w:val="24"/>
        </w:rPr>
      </w:r>
    </w:p>
    <w:p>
      <w:pPr>
        <w:pStyle w:val="BodyText"/>
        <w:spacing w:line="240" w:lineRule="auto" w:before="6"/>
        <w:rPr>
          <w:rFonts w:ascii="PMingLiU"/>
          <w:sz w:val="21"/>
        </w:rPr>
      </w:pPr>
    </w:p>
    <w:p>
      <w:pPr>
        <w:spacing w:before="1"/>
        <w:ind w:left="1414" w:right="0" w:firstLine="0"/>
        <w:jc w:val="left"/>
        <w:rPr>
          <w:b/>
          <w:sz w:val="24"/>
        </w:rPr>
      </w:pPr>
      <w:r>
        <w:rPr/>
        <w:pict>
          <v:shape style="position:absolute;margin-left:493.259277pt;margin-top:-23.767311pt;width:100.4pt;height:20pt;mso-position-horizontal-relative:page;mso-position-vertical-relative:paragraph;z-index:-260837376;rotation:331" type="#_x0000_t136" fillcolor="#3f3f3f" stroked="f">
            <o:extrusion v:ext="view" autorotationcenter="t"/>
            <v:textpath style="font-family:&amp;quot;宋体&amp;quot;;font-size:20pt;v-text-kern:t;mso-text-shadow:auto" string="仅供内部审"/>
            <w10:wrap type="none"/>
          </v:shape>
        </w:pict>
      </w:r>
      <w:r>
        <w:rPr>
          <w:b/>
          <w:color w:val="202428"/>
          <w:w w:val="95"/>
          <w:sz w:val="24"/>
        </w:rPr>
        <w:t>2024年一般公共预算支出预算表（不含上年结转）</w:t>
      </w:r>
    </w:p>
    <w:p>
      <w:pPr>
        <w:pStyle w:val="BodyText"/>
        <w:spacing w:line="240" w:lineRule="auto"/>
        <w:rPr>
          <w:b/>
          <w:sz w:val="16"/>
        </w:rPr>
      </w:pPr>
      <w:r>
        <w:rPr/>
        <w:br w:type="column"/>
      </w:r>
      <w:r>
        <w:rPr>
          <w:b/>
          <w:sz w:val="16"/>
        </w:rPr>
      </w:r>
    </w:p>
    <w:p>
      <w:pPr>
        <w:pStyle w:val="BodyText"/>
        <w:spacing w:line="240" w:lineRule="auto" w:before="8"/>
        <w:rPr>
          <w:b/>
          <w:sz w:val="11"/>
        </w:rPr>
      </w:pPr>
    </w:p>
    <w:p>
      <w:pPr>
        <w:spacing w:before="0"/>
        <w:ind w:left="962" w:right="0" w:firstLine="0"/>
        <w:jc w:val="left"/>
        <w:rPr>
          <w:sz w:val="15"/>
        </w:rPr>
      </w:pPr>
      <w:r>
        <w:rPr>
          <w:color w:val="202428"/>
          <w:w w:val="105"/>
          <w:sz w:val="15"/>
        </w:rPr>
        <w:t>预算公开表5</w:t>
      </w:r>
    </w:p>
    <w:p>
      <w:pPr>
        <w:spacing w:after="0"/>
        <w:jc w:val="left"/>
        <w:rPr>
          <w:sz w:val="15"/>
        </w:rPr>
        <w:sectPr>
          <w:type w:val="continuous"/>
          <w:pgSz w:w="11900" w:h="16840"/>
          <w:pgMar w:top="0" w:bottom="280" w:left="20" w:right="0"/>
          <w:cols w:num="3" w:equalWidth="0">
            <w:col w:w="1745" w:space="121"/>
            <w:col w:w="6696" w:space="40"/>
            <w:col w:w="3278"/>
          </w:cols>
        </w:sectPr>
      </w:pPr>
    </w:p>
    <w:p>
      <w:pPr>
        <w:tabs>
          <w:tab w:pos="8222" w:val="left" w:leader="none"/>
        </w:tabs>
        <w:spacing w:before="82"/>
        <w:ind w:left="0" w:right="24" w:firstLine="0"/>
        <w:jc w:val="center"/>
        <w:rPr>
          <w:sz w:val="15"/>
        </w:rPr>
      </w:pPr>
      <w:r>
        <w:rPr/>
        <w:pict>
          <v:shape style="position:absolute;margin-left:-13.078944pt;margin-top:288.993225pt;width:120.4pt;height:20pt;mso-position-horizontal-relative:page;mso-position-vertical-relative:page;z-index:-260838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60836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754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755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7565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757568;rotation:331" type="#_x0000_t136" fillcolor="#3f3f3f" stroked="f">
            <o:extrusion v:ext="view" autorotationcenter="t"/>
            <v:textpath style="font-family:&amp;quot;宋体&amp;quot;;font-size:20pt;v-text-kern:t;mso-text-shadow:auto" string="仅供内部审核"/>
            <w10:wrap type="none"/>
          </v:shape>
        </w:pict>
      </w:r>
      <w:r>
        <w:rPr>
          <w:color w:val="202428"/>
          <w:w w:val="105"/>
          <w:sz w:val="15"/>
        </w:rPr>
        <w:t>单位名称：兴县职业中学</w:t>
        <w:tab/>
        <w:t>单位：万元</w:t>
      </w:r>
    </w:p>
    <w:p>
      <w:pPr>
        <w:pStyle w:val="BodyText"/>
        <w:spacing w:line="240" w:lineRule="auto" w:before="2"/>
        <w:rPr>
          <w:sz w:val="5"/>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608"/>
        <w:gridCol w:w="2868"/>
        <w:gridCol w:w="1572"/>
        <w:gridCol w:w="1464"/>
        <w:gridCol w:w="1500"/>
      </w:tblGrid>
      <w:tr>
        <w:trPr>
          <w:trHeight w:val="321" w:hRule="atLeast"/>
        </w:trPr>
        <w:tc>
          <w:tcPr>
            <w:tcW w:w="4476" w:type="dxa"/>
            <w:gridSpan w:val="2"/>
          </w:tcPr>
          <w:p>
            <w:pPr>
              <w:pStyle w:val="TableParagraph"/>
              <w:spacing w:before="34"/>
              <w:ind w:left="2030" w:right="2029"/>
              <w:jc w:val="center"/>
              <w:rPr>
                <w:b/>
                <w:sz w:val="18"/>
              </w:rPr>
            </w:pPr>
            <w:r>
              <w:rPr>
                <w:b/>
                <w:color w:val="202428"/>
                <w:sz w:val="18"/>
              </w:rPr>
              <w:t>项目</w:t>
            </w:r>
          </w:p>
        </w:tc>
        <w:tc>
          <w:tcPr>
            <w:tcW w:w="4536" w:type="dxa"/>
            <w:gridSpan w:val="3"/>
          </w:tcPr>
          <w:p>
            <w:pPr>
              <w:pStyle w:val="TableParagraph"/>
              <w:spacing w:before="34"/>
              <w:ind w:left="1699" w:right="1696"/>
              <w:jc w:val="center"/>
              <w:rPr>
                <w:b/>
                <w:sz w:val="18"/>
              </w:rPr>
            </w:pPr>
            <w:r>
              <w:rPr>
                <w:b/>
                <w:color w:val="202428"/>
                <w:sz w:val="18"/>
              </w:rPr>
              <w:t>2024年预算数</w:t>
            </w:r>
          </w:p>
        </w:tc>
      </w:tr>
      <w:tr>
        <w:trPr>
          <w:trHeight w:val="321" w:hRule="atLeast"/>
        </w:trPr>
        <w:tc>
          <w:tcPr>
            <w:tcW w:w="1608" w:type="dxa"/>
          </w:tcPr>
          <w:p>
            <w:pPr>
              <w:pStyle w:val="TableParagraph"/>
              <w:spacing w:before="34"/>
              <w:ind w:left="436"/>
              <w:rPr>
                <w:b/>
                <w:sz w:val="18"/>
              </w:rPr>
            </w:pPr>
            <w:r>
              <w:rPr>
                <w:b/>
                <w:color w:val="202428"/>
                <w:sz w:val="18"/>
              </w:rPr>
              <w:t>科目编码</w:t>
            </w:r>
          </w:p>
        </w:tc>
        <w:tc>
          <w:tcPr>
            <w:tcW w:w="2868" w:type="dxa"/>
          </w:tcPr>
          <w:p>
            <w:pPr>
              <w:pStyle w:val="TableParagraph"/>
              <w:spacing w:before="34"/>
              <w:ind w:left="1045" w:right="1044"/>
              <w:jc w:val="center"/>
              <w:rPr>
                <w:b/>
                <w:sz w:val="18"/>
              </w:rPr>
            </w:pPr>
            <w:r>
              <w:rPr>
                <w:b/>
                <w:color w:val="202428"/>
                <w:sz w:val="18"/>
              </w:rPr>
              <w:t>科目名称</w:t>
            </w:r>
          </w:p>
        </w:tc>
        <w:tc>
          <w:tcPr>
            <w:tcW w:w="1572" w:type="dxa"/>
          </w:tcPr>
          <w:p>
            <w:pPr>
              <w:pStyle w:val="TableParagraph"/>
              <w:spacing w:before="34"/>
              <w:ind w:left="578" w:right="576"/>
              <w:jc w:val="center"/>
              <w:rPr>
                <w:b/>
                <w:sz w:val="18"/>
              </w:rPr>
            </w:pPr>
            <w:r>
              <w:rPr>
                <w:b/>
                <w:color w:val="202428"/>
                <w:sz w:val="18"/>
              </w:rPr>
              <w:t>合计</w:t>
            </w:r>
          </w:p>
        </w:tc>
        <w:tc>
          <w:tcPr>
            <w:tcW w:w="1464" w:type="dxa"/>
          </w:tcPr>
          <w:p>
            <w:pPr>
              <w:pStyle w:val="TableParagraph"/>
              <w:spacing w:before="34"/>
              <w:ind w:left="366"/>
              <w:rPr>
                <w:b/>
                <w:sz w:val="18"/>
              </w:rPr>
            </w:pPr>
            <w:r>
              <w:rPr>
                <w:b/>
                <w:color w:val="202428"/>
                <w:sz w:val="18"/>
              </w:rPr>
              <w:t>基本支出</w:t>
            </w:r>
          </w:p>
        </w:tc>
        <w:tc>
          <w:tcPr>
            <w:tcW w:w="1500" w:type="dxa"/>
          </w:tcPr>
          <w:p>
            <w:pPr>
              <w:pStyle w:val="TableParagraph"/>
              <w:spacing w:before="34"/>
              <w:ind w:left="384"/>
              <w:rPr>
                <w:b/>
                <w:sz w:val="18"/>
              </w:rPr>
            </w:pPr>
            <w:r>
              <w:rPr>
                <w:b/>
                <w:color w:val="202428"/>
                <w:sz w:val="18"/>
              </w:rPr>
              <w:t>项目支出</w:t>
            </w:r>
          </w:p>
        </w:tc>
      </w:tr>
      <w:tr>
        <w:trPr>
          <w:trHeight w:val="321" w:hRule="atLeast"/>
        </w:trPr>
        <w:tc>
          <w:tcPr>
            <w:tcW w:w="4476" w:type="dxa"/>
            <w:gridSpan w:val="2"/>
          </w:tcPr>
          <w:p>
            <w:pPr>
              <w:pStyle w:val="TableParagraph"/>
              <w:spacing w:before="34"/>
              <w:ind w:left="2030" w:right="2029"/>
              <w:jc w:val="center"/>
              <w:rPr>
                <w:b/>
                <w:sz w:val="18"/>
              </w:rPr>
            </w:pPr>
            <w:r>
              <w:rPr>
                <w:b/>
                <w:color w:val="202428"/>
                <w:sz w:val="18"/>
              </w:rPr>
              <w:t>合计</w:t>
            </w:r>
          </w:p>
        </w:tc>
        <w:tc>
          <w:tcPr>
            <w:tcW w:w="1572" w:type="dxa"/>
          </w:tcPr>
          <w:p>
            <w:pPr>
              <w:pStyle w:val="TableParagraph"/>
              <w:spacing w:before="34"/>
              <w:jc w:val="right"/>
              <w:rPr>
                <w:b/>
                <w:sz w:val="18"/>
              </w:rPr>
            </w:pPr>
            <w:r>
              <w:rPr>
                <w:b/>
                <w:color w:val="202428"/>
                <w:w w:val="95"/>
                <w:sz w:val="18"/>
              </w:rPr>
              <w:t>4605.58</w:t>
            </w:r>
          </w:p>
        </w:tc>
        <w:tc>
          <w:tcPr>
            <w:tcW w:w="1464" w:type="dxa"/>
          </w:tcPr>
          <w:p>
            <w:pPr>
              <w:pStyle w:val="TableParagraph"/>
              <w:spacing w:before="34"/>
              <w:jc w:val="right"/>
              <w:rPr>
                <w:b/>
                <w:sz w:val="18"/>
              </w:rPr>
            </w:pPr>
            <w:r>
              <w:rPr>
                <w:b/>
                <w:color w:val="202428"/>
                <w:w w:val="95"/>
                <w:sz w:val="18"/>
              </w:rPr>
              <w:t>2126.64</w:t>
            </w:r>
          </w:p>
        </w:tc>
        <w:tc>
          <w:tcPr>
            <w:tcW w:w="1500" w:type="dxa"/>
          </w:tcPr>
          <w:p>
            <w:pPr>
              <w:pStyle w:val="TableParagraph"/>
              <w:spacing w:before="34"/>
              <w:ind w:right="1"/>
              <w:jc w:val="right"/>
              <w:rPr>
                <w:b/>
                <w:sz w:val="18"/>
              </w:rPr>
            </w:pPr>
            <w:r>
              <w:rPr>
                <w:b/>
                <w:color w:val="202428"/>
                <w:w w:val="95"/>
                <w:sz w:val="18"/>
              </w:rPr>
              <w:t>2478.94</w:t>
            </w:r>
          </w:p>
        </w:tc>
      </w:tr>
      <w:tr>
        <w:trPr>
          <w:trHeight w:val="321" w:hRule="atLeast"/>
        </w:trPr>
        <w:tc>
          <w:tcPr>
            <w:tcW w:w="1608" w:type="dxa"/>
          </w:tcPr>
          <w:p>
            <w:pPr>
              <w:pStyle w:val="TableParagraph"/>
              <w:spacing w:before="34"/>
              <w:ind w:left="4"/>
              <w:rPr>
                <w:sz w:val="18"/>
              </w:rPr>
            </w:pPr>
            <w:r>
              <w:rPr>
                <w:color w:val="202428"/>
                <w:sz w:val="18"/>
              </w:rPr>
              <w:t>205</w:t>
            </w:r>
          </w:p>
        </w:tc>
        <w:tc>
          <w:tcPr>
            <w:tcW w:w="2868" w:type="dxa"/>
          </w:tcPr>
          <w:p>
            <w:pPr>
              <w:pStyle w:val="TableParagraph"/>
              <w:spacing w:before="34"/>
              <w:ind w:left="4"/>
              <w:rPr>
                <w:sz w:val="18"/>
              </w:rPr>
            </w:pPr>
            <w:r>
              <w:rPr>
                <w:color w:val="202428"/>
                <w:sz w:val="18"/>
              </w:rPr>
              <w:t>教育支出</w:t>
            </w:r>
          </w:p>
        </w:tc>
        <w:tc>
          <w:tcPr>
            <w:tcW w:w="1572" w:type="dxa"/>
          </w:tcPr>
          <w:p>
            <w:pPr>
              <w:pStyle w:val="TableParagraph"/>
              <w:spacing w:before="34"/>
              <w:ind w:right="-15"/>
              <w:jc w:val="right"/>
              <w:rPr>
                <w:sz w:val="18"/>
              </w:rPr>
            </w:pPr>
            <w:r>
              <w:rPr>
                <w:color w:val="202428"/>
                <w:sz w:val="18"/>
              </w:rPr>
              <w:t>4109.87</w:t>
            </w:r>
          </w:p>
        </w:tc>
        <w:tc>
          <w:tcPr>
            <w:tcW w:w="1464" w:type="dxa"/>
          </w:tcPr>
          <w:p>
            <w:pPr>
              <w:pStyle w:val="TableParagraph"/>
              <w:spacing w:before="34"/>
              <w:ind w:right="-15"/>
              <w:jc w:val="right"/>
              <w:rPr>
                <w:sz w:val="18"/>
              </w:rPr>
            </w:pPr>
            <w:r>
              <w:rPr>
                <w:color w:val="202428"/>
                <w:sz w:val="18"/>
              </w:rPr>
              <w:t>1630.93</w:t>
            </w:r>
          </w:p>
        </w:tc>
        <w:tc>
          <w:tcPr>
            <w:tcW w:w="1500" w:type="dxa"/>
          </w:tcPr>
          <w:p>
            <w:pPr>
              <w:pStyle w:val="TableParagraph"/>
              <w:spacing w:before="34"/>
              <w:ind w:right="-15"/>
              <w:jc w:val="right"/>
              <w:rPr>
                <w:sz w:val="18"/>
              </w:rPr>
            </w:pPr>
            <w:r>
              <w:rPr>
                <w:color w:val="202428"/>
                <w:sz w:val="18"/>
              </w:rPr>
              <w:t>2478.94</w:t>
            </w:r>
          </w:p>
        </w:tc>
      </w:tr>
      <w:tr>
        <w:trPr>
          <w:trHeight w:val="321" w:hRule="atLeast"/>
        </w:trPr>
        <w:tc>
          <w:tcPr>
            <w:tcW w:w="1608" w:type="dxa"/>
          </w:tcPr>
          <w:p>
            <w:pPr>
              <w:pStyle w:val="TableParagraph"/>
              <w:spacing w:before="34"/>
              <w:ind w:left="4"/>
              <w:rPr>
                <w:sz w:val="18"/>
              </w:rPr>
            </w:pPr>
            <w:r>
              <w:rPr>
                <w:color w:val="202428"/>
                <w:sz w:val="18"/>
              </w:rPr>
              <w:t>20503</w:t>
            </w:r>
          </w:p>
        </w:tc>
        <w:tc>
          <w:tcPr>
            <w:tcW w:w="2868" w:type="dxa"/>
          </w:tcPr>
          <w:p>
            <w:pPr>
              <w:pStyle w:val="TableParagraph"/>
              <w:spacing w:before="34"/>
              <w:ind w:left="4"/>
              <w:rPr>
                <w:sz w:val="18"/>
              </w:rPr>
            </w:pPr>
            <w:r>
              <w:rPr>
                <w:color w:val="202428"/>
                <w:sz w:val="18"/>
              </w:rPr>
              <w:t>职业教育</w:t>
            </w:r>
          </w:p>
        </w:tc>
        <w:tc>
          <w:tcPr>
            <w:tcW w:w="1572" w:type="dxa"/>
          </w:tcPr>
          <w:p>
            <w:pPr>
              <w:pStyle w:val="TableParagraph"/>
              <w:spacing w:before="34"/>
              <w:ind w:right="-15"/>
              <w:jc w:val="right"/>
              <w:rPr>
                <w:sz w:val="18"/>
              </w:rPr>
            </w:pPr>
            <w:r>
              <w:rPr>
                <w:color w:val="202428"/>
                <w:sz w:val="18"/>
              </w:rPr>
              <w:t>4109.87</w:t>
            </w:r>
          </w:p>
        </w:tc>
        <w:tc>
          <w:tcPr>
            <w:tcW w:w="1464" w:type="dxa"/>
          </w:tcPr>
          <w:p>
            <w:pPr>
              <w:pStyle w:val="TableParagraph"/>
              <w:spacing w:before="34"/>
              <w:ind w:right="-15"/>
              <w:jc w:val="right"/>
              <w:rPr>
                <w:sz w:val="18"/>
              </w:rPr>
            </w:pPr>
            <w:r>
              <w:rPr>
                <w:color w:val="202428"/>
                <w:sz w:val="18"/>
              </w:rPr>
              <w:t>1630.93</w:t>
            </w:r>
          </w:p>
        </w:tc>
        <w:tc>
          <w:tcPr>
            <w:tcW w:w="1500" w:type="dxa"/>
          </w:tcPr>
          <w:p>
            <w:pPr>
              <w:pStyle w:val="TableParagraph"/>
              <w:spacing w:before="34"/>
              <w:ind w:right="-15"/>
              <w:jc w:val="right"/>
              <w:rPr>
                <w:sz w:val="18"/>
              </w:rPr>
            </w:pPr>
            <w:r>
              <w:rPr>
                <w:color w:val="202428"/>
                <w:sz w:val="18"/>
              </w:rPr>
              <w:t>2478.94</w:t>
            </w:r>
          </w:p>
        </w:tc>
      </w:tr>
      <w:tr>
        <w:trPr>
          <w:trHeight w:val="321" w:hRule="atLeast"/>
        </w:trPr>
        <w:tc>
          <w:tcPr>
            <w:tcW w:w="1608" w:type="dxa"/>
          </w:tcPr>
          <w:p>
            <w:pPr>
              <w:pStyle w:val="TableParagraph"/>
              <w:spacing w:before="34"/>
              <w:ind w:left="4"/>
              <w:rPr>
                <w:sz w:val="18"/>
              </w:rPr>
            </w:pPr>
            <w:r>
              <w:rPr>
                <w:color w:val="202428"/>
                <w:sz w:val="18"/>
              </w:rPr>
              <w:t>2050302</w:t>
            </w:r>
          </w:p>
        </w:tc>
        <w:tc>
          <w:tcPr>
            <w:tcW w:w="2868" w:type="dxa"/>
          </w:tcPr>
          <w:p>
            <w:pPr>
              <w:pStyle w:val="TableParagraph"/>
              <w:spacing w:before="34"/>
              <w:ind w:left="4"/>
              <w:rPr>
                <w:sz w:val="18"/>
              </w:rPr>
            </w:pPr>
            <w:r>
              <w:rPr>
                <w:color w:val="202428"/>
                <w:sz w:val="18"/>
              </w:rPr>
              <w:t>中等职业教育</w:t>
            </w:r>
          </w:p>
        </w:tc>
        <w:tc>
          <w:tcPr>
            <w:tcW w:w="1572" w:type="dxa"/>
          </w:tcPr>
          <w:p>
            <w:pPr>
              <w:pStyle w:val="TableParagraph"/>
              <w:spacing w:before="34"/>
              <w:ind w:right="-15"/>
              <w:jc w:val="right"/>
              <w:rPr>
                <w:sz w:val="18"/>
              </w:rPr>
            </w:pPr>
            <w:r>
              <w:rPr>
                <w:color w:val="202428"/>
                <w:sz w:val="18"/>
              </w:rPr>
              <w:t>4109.87</w:t>
            </w:r>
          </w:p>
        </w:tc>
        <w:tc>
          <w:tcPr>
            <w:tcW w:w="1464" w:type="dxa"/>
          </w:tcPr>
          <w:p>
            <w:pPr>
              <w:pStyle w:val="TableParagraph"/>
              <w:spacing w:before="34"/>
              <w:ind w:right="-15"/>
              <w:jc w:val="right"/>
              <w:rPr>
                <w:sz w:val="18"/>
              </w:rPr>
            </w:pPr>
            <w:r>
              <w:rPr>
                <w:color w:val="202428"/>
                <w:sz w:val="18"/>
              </w:rPr>
              <w:t>1630.93</w:t>
            </w:r>
          </w:p>
        </w:tc>
        <w:tc>
          <w:tcPr>
            <w:tcW w:w="1500" w:type="dxa"/>
          </w:tcPr>
          <w:p>
            <w:pPr>
              <w:pStyle w:val="TableParagraph"/>
              <w:spacing w:before="34"/>
              <w:ind w:right="-15"/>
              <w:jc w:val="right"/>
              <w:rPr>
                <w:sz w:val="18"/>
              </w:rPr>
            </w:pPr>
            <w:r>
              <w:rPr>
                <w:color w:val="202428"/>
                <w:sz w:val="18"/>
              </w:rPr>
              <w:t>2478.94</w:t>
            </w:r>
          </w:p>
        </w:tc>
      </w:tr>
      <w:tr>
        <w:trPr>
          <w:trHeight w:val="321" w:hRule="atLeast"/>
        </w:trPr>
        <w:tc>
          <w:tcPr>
            <w:tcW w:w="1608" w:type="dxa"/>
          </w:tcPr>
          <w:p>
            <w:pPr>
              <w:pStyle w:val="TableParagraph"/>
              <w:spacing w:before="34"/>
              <w:ind w:left="4"/>
              <w:rPr>
                <w:sz w:val="18"/>
              </w:rPr>
            </w:pPr>
            <w:r>
              <w:rPr>
                <w:color w:val="202428"/>
                <w:sz w:val="18"/>
              </w:rPr>
              <w:t>208</w:t>
            </w:r>
          </w:p>
        </w:tc>
        <w:tc>
          <w:tcPr>
            <w:tcW w:w="2868" w:type="dxa"/>
          </w:tcPr>
          <w:p>
            <w:pPr>
              <w:pStyle w:val="TableParagraph"/>
              <w:spacing w:before="34"/>
              <w:ind w:left="4"/>
              <w:rPr>
                <w:sz w:val="18"/>
              </w:rPr>
            </w:pPr>
            <w:r>
              <w:rPr>
                <w:color w:val="202428"/>
                <w:sz w:val="18"/>
              </w:rPr>
              <w:t>社会保障和就业支出</w:t>
            </w:r>
          </w:p>
        </w:tc>
        <w:tc>
          <w:tcPr>
            <w:tcW w:w="1572" w:type="dxa"/>
          </w:tcPr>
          <w:p>
            <w:pPr>
              <w:pStyle w:val="TableParagraph"/>
              <w:spacing w:before="34"/>
              <w:ind w:right="-15"/>
              <w:jc w:val="right"/>
              <w:rPr>
                <w:sz w:val="18"/>
              </w:rPr>
            </w:pPr>
            <w:r>
              <w:rPr>
                <w:color w:val="202428"/>
                <w:sz w:val="18"/>
              </w:rPr>
              <w:t>277.59</w:t>
            </w:r>
          </w:p>
        </w:tc>
        <w:tc>
          <w:tcPr>
            <w:tcW w:w="1464" w:type="dxa"/>
          </w:tcPr>
          <w:p>
            <w:pPr>
              <w:pStyle w:val="TableParagraph"/>
              <w:spacing w:before="34"/>
              <w:ind w:right="-15"/>
              <w:jc w:val="right"/>
              <w:rPr>
                <w:sz w:val="18"/>
              </w:rPr>
            </w:pPr>
            <w:r>
              <w:rPr>
                <w:color w:val="202428"/>
                <w:sz w:val="18"/>
              </w:rPr>
              <w:t>277.59</w:t>
            </w:r>
          </w:p>
        </w:tc>
        <w:tc>
          <w:tcPr>
            <w:tcW w:w="1500" w:type="dxa"/>
          </w:tcPr>
          <w:p>
            <w:pPr>
              <w:pStyle w:val="TableParagraph"/>
              <w:rPr>
                <w:rFonts w:ascii="Times New Roman"/>
                <w:sz w:val="18"/>
              </w:rPr>
            </w:pPr>
          </w:p>
        </w:tc>
      </w:tr>
      <w:tr>
        <w:trPr>
          <w:trHeight w:val="321" w:hRule="atLeast"/>
        </w:trPr>
        <w:tc>
          <w:tcPr>
            <w:tcW w:w="1608" w:type="dxa"/>
          </w:tcPr>
          <w:p>
            <w:pPr>
              <w:pStyle w:val="TableParagraph"/>
              <w:spacing w:before="34"/>
              <w:ind w:left="4"/>
              <w:rPr>
                <w:sz w:val="18"/>
              </w:rPr>
            </w:pPr>
            <w:r>
              <w:rPr>
                <w:color w:val="202428"/>
                <w:sz w:val="18"/>
              </w:rPr>
              <w:t>20805</w:t>
            </w:r>
          </w:p>
        </w:tc>
        <w:tc>
          <w:tcPr>
            <w:tcW w:w="2868" w:type="dxa"/>
          </w:tcPr>
          <w:p>
            <w:pPr>
              <w:pStyle w:val="TableParagraph"/>
              <w:spacing w:before="34"/>
              <w:ind w:left="4"/>
              <w:rPr>
                <w:sz w:val="18"/>
              </w:rPr>
            </w:pPr>
            <w:r>
              <w:rPr>
                <w:color w:val="202428"/>
                <w:sz w:val="18"/>
              </w:rPr>
              <w:t>行政事业单位养老支出</w:t>
            </w:r>
          </w:p>
        </w:tc>
        <w:tc>
          <w:tcPr>
            <w:tcW w:w="1572" w:type="dxa"/>
          </w:tcPr>
          <w:p>
            <w:pPr>
              <w:pStyle w:val="TableParagraph"/>
              <w:spacing w:before="34"/>
              <w:ind w:right="-15"/>
              <w:jc w:val="right"/>
              <w:rPr>
                <w:sz w:val="18"/>
              </w:rPr>
            </w:pPr>
            <w:r>
              <w:rPr>
                <w:color w:val="202428"/>
                <w:sz w:val="18"/>
              </w:rPr>
              <w:t>277.59</w:t>
            </w:r>
          </w:p>
        </w:tc>
        <w:tc>
          <w:tcPr>
            <w:tcW w:w="1464" w:type="dxa"/>
          </w:tcPr>
          <w:p>
            <w:pPr>
              <w:pStyle w:val="TableParagraph"/>
              <w:spacing w:before="34"/>
              <w:ind w:right="-15"/>
              <w:jc w:val="right"/>
              <w:rPr>
                <w:sz w:val="18"/>
              </w:rPr>
            </w:pPr>
            <w:r>
              <w:rPr>
                <w:color w:val="202428"/>
                <w:sz w:val="18"/>
              </w:rPr>
              <w:t>277.59</w:t>
            </w:r>
          </w:p>
        </w:tc>
        <w:tc>
          <w:tcPr>
            <w:tcW w:w="1500" w:type="dxa"/>
          </w:tcPr>
          <w:p>
            <w:pPr>
              <w:pStyle w:val="TableParagraph"/>
              <w:rPr>
                <w:rFonts w:ascii="Times New Roman"/>
                <w:sz w:val="18"/>
              </w:rPr>
            </w:pPr>
          </w:p>
        </w:tc>
      </w:tr>
      <w:tr>
        <w:trPr>
          <w:trHeight w:val="321" w:hRule="atLeast"/>
        </w:trPr>
        <w:tc>
          <w:tcPr>
            <w:tcW w:w="1608" w:type="dxa"/>
          </w:tcPr>
          <w:p>
            <w:pPr>
              <w:pStyle w:val="TableParagraph"/>
              <w:spacing w:before="34"/>
              <w:ind w:left="4"/>
              <w:rPr>
                <w:sz w:val="18"/>
              </w:rPr>
            </w:pPr>
            <w:r>
              <w:rPr>
                <w:color w:val="202428"/>
                <w:sz w:val="18"/>
              </w:rPr>
              <w:t>2080502</w:t>
            </w:r>
          </w:p>
        </w:tc>
        <w:tc>
          <w:tcPr>
            <w:tcW w:w="2868" w:type="dxa"/>
          </w:tcPr>
          <w:p>
            <w:pPr>
              <w:pStyle w:val="TableParagraph"/>
              <w:spacing w:before="34"/>
              <w:ind w:left="4"/>
              <w:rPr>
                <w:sz w:val="18"/>
              </w:rPr>
            </w:pPr>
            <w:r>
              <w:rPr>
                <w:color w:val="202428"/>
                <w:sz w:val="18"/>
              </w:rPr>
              <w:t>事业单位离退休</w:t>
            </w:r>
          </w:p>
        </w:tc>
        <w:tc>
          <w:tcPr>
            <w:tcW w:w="1572" w:type="dxa"/>
          </w:tcPr>
          <w:p>
            <w:pPr>
              <w:pStyle w:val="TableParagraph"/>
              <w:spacing w:before="34"/>
              <w:ind w:right="-15"/>
              <w:jc w:val="right"/>
              <w:rPr>
                <w:sz w:val="18"/>
              </w:rPr>
            </w:pPr>
            <w:r>
              <w:rPr>
                <w:color w:val="202428"/>
                <w:sz w:val="18"/>
              </w:rPr>
              <w:t>72.61</w:t>
            </w:r>
          </w:p>
        </w:tc>
        <w:tc>
          <w:tcPr>
            <w:tcW w:w="1464" w:type="dxa"/>
          </w:tcPr>
          <w:p>
            <w:pPr>
              <w:pStyle w:val="TableParagraph"/>
              <w:spacing w:before="34"/>
              <w:ind w:right="-15"/>
              <w:jc w:val="right"/>
              <w:rPr>
                <w:sz w:val="18"/>
              </w:rPr>
            </w:pPr>
            <w:r>
              <w:rPr>
                <w:color w:val="202428"/>
                <w:sz w:val="18"/>
              </w:rPr>
              <w:t>72.61</w:t>
            </w:r>
          </w:p>
        </w:tc>
        <w:tc>
          <w:tcPr>
            <w:tcW w:w="1500" w:type="dxa"/>
          </w:tcPr>
          <w:p>
            <w:pPr>
              <w:pStyle w:val="TableParagraph"/>
              <w:rPr>
                <w:rFonts w:ascii="Times New Roman"/>
                <w:sz w:val="18"/>
              </w:rPr>
            </w:pPr>
          </w:p>
        </w:tc>
      </w:tr>
      <w:tr>
        <w:trPr>
          <w:trHeight w:val="405" w:hRule="atLeast"/>
        </w:trPr>
        <w:tc>
          <w:tcPr>
            <w:tcW w:w="1608" w:type="dxa"/>
          </w:tcPr>
          <w:p>
            <w:pPr>
              <w:pStyle w:val="TableParagraph"/>
              <w:spacing w:before="70"/>
              <w:ind w:left="4"/>
              <w:rPr>
                <w:sz w:val="18"/>
              </w:rPr>
            </w:pPr>
            <w:r>
              <w:rPr>
                <w:color w:val="202428"/>
                <w:sz w:val="18"/>
              </w:rPr>
              <w:t>2080505</w:t>
            </w:r>
          </w:p>
        </w:tc>
        <w:tc>
          <w:tcPr>
            <w:tcW w:w="2868" w:type="dxa"/>
          </w:tcPr>
          <w:p>
            <w:pPr>
              <w:pStyle w:val="TableParagraph"/>
              <w:spacing w:line="192" w:lineRule="exact"/>
              <w:ind w:left="4"/>
              <w:rPr>
                <w:sz w:val="18"/>
              </w:rPr>
            </w:pPr>
            <w:r>
              <w:rPr>
                <w:color w:val="202428"/>
                <w:sz w:val="18"/>
              </w:rPr>
              <w:t>机关事业单位基本养老保险缴费支</w:t>
            </w:r>
          </w:p>
          <w:p>
            <w:pPr>
              <w:pStyle w:val="TableParagraph"/>
              <w:spacing w:line="193" w:lineRule="exact"/>
              <w:ind w:left="4"/>
              <w:rPr>
                <w:sz w:val="18"/>
              </w:rPr>
            </w:pPr>
            <w:r>
              <w:rPr>
                <w:color w:val="202428"/>
                <w:sz w:val="18"/>
              </w:rPr>
              <w:t>出</w:t>
            </w:r>
          </w:p>
        </w:tc>
        <w:tc>
          <w:tcPr>
            <w:tcW w:w="1572" w:type="dxa"/>
          </w:tcPr>
          <w:p>
            <w:pPr>
              <w:pStyle w:val="TableParagraph"/>
              <w:spacing w:before="70"/>
              <w:ind w:right="-15"/>
              <w:jc w:val="right"/>
              <w:rPr>
                <w:sz w:val="18"/>
              </w:rPr>
            </w:pPr>
            <w:r>
              <w:rPr>
                <w:color w:val="202428"/>
                <w:sz w:val="18"/>
              </w:rPr>
              <w:t>168.98</w:t>
            </w:r>
          </w:p>
        </w:tc>
        <w:tc>
          <w:tcPr>
            <w:tcW w:w="1464" w:type="dxa"/>
          </w:tcPr>
          <w:p>
            <w:pPr>
              <w:pStyle w:val="TableParagraph"/>
              <w:spacing w:before="70"/>
              <w:ind w:right="-15"/>
              <w:jc w:val="right"/>
              <w:rPr>
                <w:sz w:val="18"/>
              </w:rPr>
            </w:pPr>
            <w:r>
              <w:rPr>
                <w:color w:val="202428"/>
                <w:sz w:val="18"/>
              </w:rPr>
              <w:t>168.98</w:t>
            </w:r>
          </w:p>
        </w:tc>
        <w:tc>
          <w:tcPr>
            <w:tcW w:w="1500" w:type="dxa"/>
          </w:tcPr>
          <w:p>
            <w:pPr>
              <w:pStyle w:val="TableParagraph"/>
              <w:rPr>
                <w:rFonts w:ascii="Times New Roman"/>
                <w:sz w:val="18"/>
              </w:rPr>
            </w:pPr>
          </w:p>
        </w:tc>
      </w:tr>
      <w:tr>
        <w:trPr>
          <w:trHeight w:val="321" w:hRule="atLeast"/>
        </w:trPr>
        <w:tc>
          <w:tcPr>
            <w:tcW w:w="1608" w:type="dxa"/>
          </w:tcPr>
          <w:p>
            <w:pPr>
              <w:pStyle w:val="TableParagraph"/>
              <w:spacing w:before="34"/>
              <w:ind w:left="4"/>
              <w:rPr>
                <w:sz w:val="18"/>
              </w:rPr>
            </w:pPr>
            <w:r>
              <w:rPr>
                <w:color w:val="202428"/>
                <w:sz w:val="18"/>
              </w:rPr>
              <w:t>2080506</w:t>
            </w:r>
          </w:p>
        </w:tc>
        <w:tc>
          <w:tcPr>
            <w:tcW w:w="2868" w:type="dxa"/>
          </w:tcPr>
          <w:p>
            <w:pPr>
              <w:pStyle w:val="TableParagraph"/>
              <w:spacing w:before="34"/>
              <w:ind w:left="4"/>
              <w:rPr>
                <w:sz w:val="18"/>
              </w:rPr>
            </w:pPr>
            <w:r>
              <w:rPr>
                <w:color w:val="202428"/>
                <w:sz w:val="18"/>
              </w:rPr>
              <w:t>机关事业单位职业年金缴费支出</w:t>
            </w:r>
          </w:p>
        </w:tc>
        <w:tc>
          <w:tcPr>
            <w:tcW w:w="1572" w:type="dxa"/>
          </w:tcPr>
          <w:p>
            <w:pPr>
              <w:pStyle w:val="TableParagraph"/>
              <w:spacing w:before="34"/>
              <w:ind w:right="-15"/>
              <w:jc w:val="right"/>
              <w:rPr>
                <w:sz w:val="18"/>
              </w:rPr>
            </w:pPr>
            <w:r>
              <w:rPr>
                <w:color w:val="202428"/>
                <w:sz w:val="18"/>
              </w:rPr>
              <w:t>36.00</w:t>
            </w:r>
          </w:p>
        </w:tc>
        <w:tc>
          <w:tcPr>
            <w:tcW w:w="1464" w:type="dxa"/>
          </w:tcPr>
          <w:p>
            <w:pPr>
              <w:pStyle w:val="TableParagraph"/>
              <w:spacing w:before="34"/>
              <w:ind w:right="-15"/>
              <w:jc w:val="right"/>
              <w:rPr>
                <w:sz w:val="18"/>
              </w:rPr>
            </w:pPr>
            <w:r>
              <w:rPr>
                <w:color w:val="202428"/>
                <w:sz w:val="18"/>
              </w:rPr>
              <w:t>36.00</w:t>
            </w:r>
          </w:p>
        </w:tc>
        <w:tc>
          <w:tcPr>
            <w:tcW w:w="1500" w:type="dxa"/>
          </w:tcPr>
          <w:p>
            <w:pPr>
              <w:pStyle w:val="TableParagraph"/>
              <w:rPr>
                <w:rFonts w:ascii="Times New Roman"/>
                <w:sz w:val="18"/>
              </w:rPr>
            </w:pPr>
          </w:p>
        </w:tc>
      </w:tr>
      <w:tr>
        <w:trPr>
          <w:trHeight w:val="321" w:hRule="atLeast"/>
        </w:trPr>
        <w:tc>
          <w:tcPr>
            <w:tcW w:w="1608" w:type="dxa"/>
          </w:tcPr>
          <w:p>
            <w:pPr>
              <w:pStyle w:val="TableParagraph"/>
              <w:spacing w:before="34"/>
              <w:ind w:left="4"/>
              <w:rPr>
                <w:sz w:val="18"/>
              </w:rPr>
            </w:pPr>
            <w:r>
              <w:rPr>
                <w:color w:val="202428"/>
                <w:sz w:val="18"/>
              </w:rPr>
              <w:t>210</w:t>
            </w:r>
          </w:p>
        </w:tc>
        <w:tc>
          <w:tcPr>
            <w:tcW w:w="2868" w:type="dxa"/>
          </w:tcPr>
          <w:p>
            <w:pPr>
              <w:pStyle w:val="TableParagraph"/>
              <w:spacing w:before="34"/>
              <w:ind w:left="4"/>
              <w:rPr>
                <w:sz w:val="18"/>
              </w:rPr>
            </w:pPr>
            <w:r>
              <w:rPr>
                <w:color w:val="202428"/>
                <w:sz w:val="18"/>
              </w:rPr>
              <w:t>卫生健康支出</w:t>
            </w:r>
          </w:p>
        </w:tc>
        <w:tc>
          <w:tcPr>
            <w:tcW w:w="1572" w:type="dxa"/>
          </w:tcPr>
          <w:p>
            <w:pPr>
              <w:pStyle w:val="TableParagraph"/>
              <w:spacing w:before="34"/>
              <w:ind w:right="-15"/>
              <w:jc w:val="right"/>
              <w:rPr>
                <w:sz w:val="18"/>
              </w:rPr>
            </w:pPr>
            <w:r>
              <w:rPr>
                <w:color w:val="202428"/>
                <w:sz w:val="18"/>
              </w:rPr>
              <w:t>69.24</w:t>
            </w:r>
          </w:p>
        </w:tc>
        <w:tc>
          <w:tcPr>
            <w:tcW w:w="1464" w:type="dxa"/>
          </w:tcPr>
          <w:p>
            <w:pPr>
              <w:pStyle w:val="TableParagraph"/>
              <w:spacing w:before="34"/>
              <w:ind w:right="-15"/>
              <w:jc w:val="right"/>
              <w:rPr>
                <w:sz w:val="18"/>
              </w:rPr>
            </w:pPr>
            <w:r>
              <w:rPr>
                <w:color w:val="202428"/>
                <w:sz w:val="18"/>
              </w:rPr>
              <w:t>69.24</w:t>
            </w:r>
          </w:p>
        </w:tc>
        <w:tc>
          <w:tcPr>
            <w:tcW w:w="1500" w:type="dxa"/>
          </w:tcPr>
          <w:p>
            <w:pPr>
              <w:pStyle w:val="TableParagraph"/>
              <w:rPr>
                <w:rFonts w:ascii="Times New Roman"/>
                <w:sz w:val="18"/>
              </w:rPr>
            </w:pPr>
          </w:p>
        </w:tc>
      </w:tr>
      <w:tr>
        <w:trPr>
          <w:trHeight w:val="321" w:hRule="atLeast"/>
        </w:trPr>
        <w:tc>
          <w:tcPr>
            <w:tcW w:w="1608" w:type="dxa"/>
          </w:tcPr>
          <w:p>
            <w:pPr>
              <w:pStyle w:val="TableParagraph"/>
              <w:spacing w:before="34"/>
              <w:ind w:left="4"/>
              <w:rPr>
                <w:sz w:val="18"/>
              </w:rPr>
            </w:pPr>
            <w:r>
              <w:rPr>
                <w:color w:val="202428"/>
                <w:sz w:val="18"/>
              </w:rPr>
              <w:t>21011</w:t>
            </w:r>
          </w:p>
        </w:tc>
        <w:tc>
          <w:tcPr>
            <w:tcW w:w="2868" w:type="dxa"/>
          </w:tcPr>
          <w:p>
            <w:pPr>
              <w:pStyle w:val="TableParagraph"/>
              <w:spacing w:before="34"/>
              <w:ind w:left="4"/>
              <w:rPr>
                <w:sz w:val="18"/>
              </w:rPr>
            </w:pPr>
            <w:r>
              <w:rPr>
                <w:color w:val="202428"/>
                <w:sz w:val="18"/>
              </w:rPr>
              <w:t>行政事业单位医疗</w:t>
            </w:r>
          </w:p>
        </w:tc>
        <w:tc>
          <w:tcPr>
            <w:tcW w:w="1572" w:type="dxa"/>
          </w:tcPr>
          <w:p>
            <w:pPr>
              <w:pStyle w:val="TableParagraph"/>
              <w:spacing w:before="34"/>
              <w:ind w:right="-15"/>
              <w:jc w:val="right"/>
              <w:rPr>
                <w:sz w:val="18"/>
              </w:rPr>
            </w:pPr>
            <w:r>
              <w:rPr>
                <w:color w:val="202428"/>
                <w:sz w:val="18"/>
              </w:rPr>
              <w:t>69.24</w:t>
            </w:r>
          </w:p>
        </w:tc>
        <w:tc>
          <w:tcPr>
            <w:tcW w:w="1464" w:type="dxa"/>
          </w:tcPr>
          <w:p>
            <w:pPr>
              <w:pStyle w:val="TableParagraph"/>
              <w:spacing w:before="34"/>
              <w:ind w:right="-15"/>
              <w:jc w:val="right"/>
              <w:rPr>
                <w:sz w:val="18"/>
              </w:rPr>
            </w:pPr>
            <w:r>
              <w:rPr>
                <w:color w:val="202428"/>
                <w:sz w:val="18"/>
              </w:rPr>
              <w:t>69.24</w:t>
            </w:r>
          </w:p>
        </w:tc>
        <w:tc>
          <w:tcPr>
            <w:tcW w:w="1500" w:type="dxa"/>
          </w:tcPr>
          <w:p>
            <w:pPr>
              <w:pStyle w:val="TableParagraph"/>
              <w:rPr>
                <w:rFonts w:ascii="Times New Roman"/>
                <w:sz w:val="18"/>
              </w:rPr>
            </w:pPr>
          </w:p>
        </w:tc>
      </w:tr>
      <w:tr>
        <w:trPr>
          <w:trHeight w:val="321" w:hRule="atLeast"/>
        </w:trPr>
        <w:tc>
          <w:tcPr>
            <w:tcW w:w="1608" w:type="dxa"/>
          </w:tcPr>
          <w:p>
            <w:pPr>
              <w:pStyle w:val="TableParagraph"/>
              <w:spacing w:before="34"/>
              <w:ind w:left="4"/>
              <w:rPr>
                <w:sz w:val="18"/>
              </w:rPr>
            </w:pPr>
            <w:r>
              <w:rPr>
                <w:color w:val="202428"/>
                <w:sz w:val="18"/>
              </w:rPr>
              <w:t>2101102</w:t>
            </w:r>
          </w:p>
        </w:tc>
        <w:tc>
          <w:tcPr>
            <w:tcW w:w="2868" w:type="dxa"/>
          </w:tcPr>
          <w:p>
            <w:pPr>
              <w:pStyle w:val="TableParagraph"/>
              <w:spacing w:before="34"/>
              <w:ind w:left="4"/>
              <w:rPr>
                <w:sz w:val="18"/>
              </w:rPr>
            </w:pPr>
            <w:r>
              <w:rPr>
                <w:color w:val="202428"/>
                <w:sz w:val="18"/>
              </w:rPr>
              <w:t>事业单位医疗</w:t>
            </w:r>
          </w:p>
        </w:tc>
        <w:tc>
          <w:tcPr>
            <w:tcW w:w="1572" w:type="dxa"/>
          </w:tcPr>
          <w:p>
            <w:pPr>
              <w:pStyle w:val="TableParagraph"/>
              <w:spacing w:before="34"/>
              <w:ind w:right="-15"/>
              <w:jc w:val="right"/>
              <w:rPr>
                <w:sz w:val="18"/>
              </w:rPr>
            </w:pPr>
            <w:r>
              <w:rPr>
                <w:color w:val="202428"/>
                <w:sz w:val="18"/>
              </w:rPr>
              <w:t>69.24</w:t>
            </w:r>
          </w:p>
        </w:tc>
        <w:tc>
          <w:tcPr>
            <w:tcW w:w="1464" w:type="dxa"/>
          </w:tcPr>
          <w:p>
            <w:pPr>
              <w:pStyle w:val="TableParagraph"/>
              <w:spacing w:before="34"/>
              <w:ind w:right="-15"/>
              <w:jc w:val="right"/>
              <w:rPr>
                <w:sz w:val="18"/>
              </w:rPr>
            </w:pPr>
            <w:r>
              <w:rPr>
                <w:color w:val="202428"/>
                <w:sz w:val="18"/>
              </w:rPr>
              <w:t>69.24</w:t>
            </w:r>
          </w:p>
        </w:tc>
        <w:tc>
          <w:tcPr>
            <w:tcW w:w="1500" w:type="dxa"/>
          </w:tcPr>
          <w:p>
            <w:pPr>
              <w:pStyle w:val="TableParagraph"/>
              <w:rPr>
                <w:rFonts w:ascii="Times New Roman"/>
                <w:sz w:val="18"/>
              </w:rPr>
            </w:pPr>
          </w:p>
        </w:tc>
      </w:tr>
      <w:tr>
        <w:trPr>
          <w:trHeight w:val="321" w:hRule="atLeast"/>
        </w:trPr>
        <w:tc>
          <w:tcPr>
            <w:tcW w:w="1608" w:type="dxa"/>
          </w:tcPr>
          <w:p>
            <w:pPr>
              <w:pStyle w:val="TableParagraph"/>
              <w:spacing w:before="34"/>
              <w:ind w:left="4"/>
              <w:rPr>
                <w:sz w:val="18"/>
              </w:rPr>
            </w:pPr>
            <w:r>
              <w:rPr>
                <w:color w:val="202428"/>
                <w:sz w:val="18"/>
              </w:rPr>
              <w:t>221</w:t>
            </w:r>
          </w:p>
        </w:tc>
        <w:tc>
          <w:tcPr>
            <w:tcW w:w="2868" w:type="dxa"/>
          </w:tcPr>
          <w:p>
            <w:pPr>
              <w:pStyle w:val="TableParagraph"/>
              <w:spacing w:before="34"/>
              <w:ind w:left="4"/>
              <w:rPr>
                <w:sz w:val="18"/>
              </w:rPr>
            </w:pPr>
            <w:r>
              <w:rPr>
                <w:color w:val="202428"/>
                <w:sz w:val="18"/>
              </w:rPr>
              <w:t>住房保障支出</w:t>
            </w:r>
          </w:p>
        </w:tc>
        <w:tc>
          <w:tcPr>
            <w:tcW w:w="1572" w:type="dxa"/>
          </w:tcPr>
          <w:p>
            <w:pPr>
              <w:pStyle w:val="TableParagraph"/>
              <w:spacing w:before="34"/>
              <w:ind w:right="-15"/>
              <w:jc w:val="right"/>
              <w:rPr>
                <w:sz w:val="18"/>
              </w:rPr>
            </w:pPr>
            <w:r>
              <w:rPr>
                <w:color w:val="202428"/>
                <w:sz w:val="18"/>
              </w:rPr>
              <w:t>148.88</w:t>
            </w:r>
          </w:p>
        </w:tc>
        <w:tc>
          <w:tcPr>
            <w:tcW w:w="1464" w:type="dxa"/>
          </w:tcPr>
          <w:p>
            <w:pPr>
              <w:pStyle w:val="TableParagraph"/>
              <w:spacing w:before="34"/>
              <w:ind w:right="-15"/>
              <w:jc w:val="right"/>
              <w:rPr>
                <w:sz w:val="18"/>
              </w:rPr>
            </w:pPr>
            <w:r>
              <w:rPr>
                <w:color w:val="202428"/>
                <w:sz w:val="18"/>
              </w:rPr>
              <w:t>148.88</w:t>
            </w:r>
          </w:p>
        </w:tc>
        <w:tc>
          <w:tcPr>
            <w:tcW w:w="1500" w:type="dxa"/>
          </w:tcPr>
          <w:p>
            <w:pPr>
              <w:pStyle w:val="TableParagraph"/>
              <w:rPr>
                <w:rFonts w:ascii="Times New Roman"/>
                <w:sz w:val="18"/>
              </w:rPr>
            </w:pPr>
          </w:p>
        </w:tc>
      </w:tr>
      <w:tr>
        <w:trPr>
          <w:trHeight w:val="321" w:hRule="atLeast"/>
        </w:trPr>
        <w:tc>
          <w:tcPr>
            <w:tcW w:w="1608" w:type="dxa"/>
          </w:tcPr>
          <w:p>
            <w:pPr>
              <w:pStyle w:val="TableParagraph"/>
              <w:spacing w:before="34"/>
              <w:ind w:left="4"/>
              <w:rPr>
                <w:sz w:val="18"/>
              </w:rPr>
            </w:pPr>
            <w:r>
              <w:rPr>
                <w:color w:val="202428"/>
                <w:sz w:val="18"/>
              </w:rPr>
              <w:t>22102</w:t>
            </w:r>
          </w:p>
        </w:tc>
        <w:tc>
          <w:tcPr>
            <w:tcW w:w="2868" w:type="dxa"/>
          </w:tcPr>
          <w:p>
            <w:pPr>
              <w:pStyle w:val="TableParagraph"/>
              <w:spacing w:before="34"/>
              <w:ind w:left="4"/>
              <w:rPr>
                <w:sz w:val="18"/>
              </w:rPr>
            </w:pPr>
            <w:r>
              <w:rPr>
                <w:color w:val="202428"/>
                <w:sz w:val="18"/>
              </w:rPr>
              <w:t>住房改革支出</w:t>
            </w:r>
          </w:p>
        </w:tc>
        <w:tc>
          <w:tcPr>
            <w:tcW w:w="1572" w:type="dxa"/>
          </w:tcPr>
          <w:p>
            <w:pPr>
              <w:pStyle w:val="TableParagraph"/>
              <w:spacing w:before="34"/>
              <w:ind w:right="-15"/>
              <w:jc w:val="right"/>
              <w:rPr>
                <w:sz w:val="18"/>
              </w:rPr>
            </w:pPr>
            <w:r>
              <w:rPr>
                <w:color w:val="202428"/>
                <w:sz w:val="18"/>
              </w:rPr>
              <w:t>148.88</w:t>
            </w:r>
          </w:p>
        </w:tc>
        <w:tc>
          <w:tcPr>
            <w:tcW w:w="1464" w:type="dxa"/>
          </w:tcPr>
          <w:p>
            <w:pPr>
              <w:pStyle w:val="TableParagraph"/>
              <w:spacing w:before="34"/>
              <w:ind w:right="-15"/>
              <w:jc w:val="right"/>
              <w:rPr>
                <w:sz w:val="18"/>
              </w:rPr>
            </w:pPr>
            <w:r>
              <w:rPr>
                <w:color w:val="202428"/>
                <w:sz w:val="18"/>
              </w:rPr>
              <w:t>148.88</w:t>
            </w:r>
          </w:p>
        </w:tc>
        <w:tc>
          <w:tcPr>
            <w:tcW w:w="1500" w:type="dxa"/>
          </w:tcPr>
          <w:p>
            <w:pPr>
              <w:pStyle w:val="TableParagraph"/>
              <w:rPr>
                <w:rFonts w:ascii="Times New Roman"/>
                <w:sz w:val="18"/>
              </w:rPr>
            </w:pPr>
          </w:p>
        </w:tc>
      </w:tr>
      <w:tr>
        <w:trPr>
          <w:trHeight w:val="321" w:hRule="atLeast"/>
        </w:trPr>
        <w:tc>
          <w:tcPr>
            <w:tcW w:w="1608" w:type="dxa"/>
          </w:tcPr>
          <w:p>
            <w:pPr>
              <w:pStyle w:val="TableParagraph"/>
              <w:spacing w:before="34"/>
              <w:ind w:left="4"/>
              <w:rPr>
                <w:sz w:val="18"/>
              </w:rPr>
            </w:pPr>
            <w:r>
              <w:rPr>
                <w:color w:val="202428"/>
                <w:sz w:val="18"/>
              </w:rPr>
              <w:t>2210201</w:t>
            </w:r>
          </w:p>
        </w:tc>
        <w:tc>
          <w:tcPr>
            <w:tcW w:w="2868" w:type="dxa"/>
          </w:tcPr>
          <w:p>
            <w:pPr>
              <w:pStyle w:val="TableParagraph"/>
              <w:spacing w:before="34"/>
              <w:ind w:left="4"/>
              <w:rPr>
                <w:sz w:val="18"/>
              </w:rPr>
            </w:pPr>
            <w:r>
              <w:rPr>
                <w:color w:val="202428"/>
                <w:sz w:val="18"/>
              </w:rPr>
              <w:t>住房公积金</w:t>
            </w:r>
          </w:p>
        </w:tc>
        <w:tc>
          <w:tcPr>
            <w:tcW w:w="1572" w:type="dxa"/>
          </w:tcPr>
          <w:p>
            <w:pPr>
              <w:pStyle w:val="TableParagraph"/>
              <w:spacing w:before="34"/>
              <w:ind w:right="-15"/>
              <w:jc w:val="right"/>
              <w:rPr>
                <w:sz w:val="18"/>
              </w:rPr>
            </w:pPr>
            <w:r>
              <w:rPr>
                <w:color w:val="202428"/>
                <w:sz w:val="18"/>
              </w:rPr>
              <w:t>148.88</w:t>
            </w:r>
          </w:p>
        </w:tc>
        <w:tc>
          <w:tcPr>
            <w:tcW w:w="1464" w:type="dxa"/>
          </w:tcPr>
          <w:p>
            <w:pPr>
              <w:pStyle w:val="TableParagraph"/>
              <w:spacing w:before="34"/>
              <w:ind w:right="-15"/>
              <w:jc w:val="right"/>
              <w:rPr>
                <w:sz w:val="18"/>
              </w:rPr>
            </w:pPr>
            <w:r>
              <w:rPr>
                <w:color w:val="202428"/>
                <w:sz w:val="18"/>
              </w:rPr>
              <w:t>148.88</w:t>
            </w:r>
          </w:p>
        </w:tc>
        <w:tc>
          <w:tcPr>
            <w:tcW w:w="1500" w:type="dxa"/>
          </w:tcPr>
          <w:p>
            <w:pPr>
              <w:pStyle w:val="TableParagraph"/>
              <w:rPr>
                <w:rFonts w:ascii="Times New Roman"/>
                <w:sz w:val="18"/>
              </w:rPr>
            </w:pPr>
          </w:p>
        </w:tc>
      </w:tr>
    </w:tbl>
    <w:p>
      <w:pPr>
        <w:spacing w:after="0"/>
        <w:rPr>
          <w:rFonts w:ascii="Times New Roman"/>
          <w:sz w:val="18"/>
        </w:rPr>
        <w:sectPr>
          <w:type w:val="continuous"/>
          <w:pgSz w:w="11900" w:h="16840"/>
          <w:pgMar w:top="0" w:bottom="280" w:left="20" w:right="0"/>
        </w:sectPr>
      </w:pPr>
    </w:p>
    <w:p>
      <w:pPr>
        <w:pStyle w:val="BodyText"/>
        <w:spacing w:line="240" w:lineRule="auto"/>
        <w:rPr>
          <w:sz w:val="20"/>
        </w:rPr>
      </w:pPr>
    </w:p>
    <w:p>
      <w:pPr>
        <w:spacing w:after="0" w:line="240" w:lineRule="auto"/>
        <w:rPr>
          <w:sz w:val="20"/>
        </w:rPr>
        <w:sectPr>
          <w:pgSz w:w="11900" w:h="16840"/>
          <w:pgMar w:header="363" w:footer="138" w:top="600" w:bottom="320" w:left="20" w:right="0"/>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before="9"/>
        <w:rPr>
          <w:sz w:val="2"/>
        </w:rPr>
      </w:pPr>
    </w:p>
    <w:p>
      <w:pPr>
        <w:pStyle w:val="BodyText"/>
        <w:spacing w:line="240" w:lineRule="auto"/>
        <w:jc w:val="right"/>
        <w:rPr>
          <w:rFonts w:ascii="PMingLiU" w:eastAsia="PMingLiU" w:hint="eastAsia"/>
          <w:sz w:val="2"/>
        </w:rPr>
      </w:pPr>
      <w:r>
        <w:rPr/>
        <w:pict>
          <v:shape style="position:absolute;margin-left:86.921059pt;margin-top:-10.308956pt;width:120.4pt;height:20pt;mso-position-horizontal-relative:page;mso-position-vertical-relative:paragraph;z-index:-260831232;rotation:331" type="#_x0000_t136" fillcolor="#3f3f3f" stroked="f">
            <o:extrusion v:ext="view" autorotationcenter="t"/>
            <v:textpath style="font-family:&amp;quot;宋体&amp;quot;;font-size:20pt;v-text-kern:t;mso-text-shadow:auto" string="仅供内部审核"/>
            <w10:wrap type="none"/>
          </v:shape>
        </w:pict>
      </w:r>
      <w:r>
        <w:rPr>
          <w:rFonts w:ascii="PMingLiU" w:eastAsia="PMingLiU" w:hint="eastAsia"/>
          <w:w w:val="120"/>
          <w:sz w:val="2"/>
        </w:rPr>
        <w:t>表六</w:t>
      </w:r>
      <w:r>
        <w:rPr>
          <w:rFonts w:ascii="Arial" w:eastAsia="Arial"/>
          <w:b/>
          <w:w w:val="120"/>
          <w:sz w:val="2"/>
        </w:rPr>
        <w:t>2024</w:t>
      </w:r>
      <w:r>
        <w:rPr>
          <w:rFonts w:ascii="PMingLiU" w:eastAsia="PMingLiU" w:hint="eastAsia"/>
          <w:w w:val="120"/>
          <w:sz w:val="2"/>
        </w:rPr>
        <w:t>年一般公共预算安排基本支出分经济科目表（不含上年结转）</w:t>
      </w:r>
    </w:p>
    <w:p>
      <w:pPr>
        <w:pStyle w:val="BodyText"/>
        <w:spacing w:line="240" w:lineRule="auto"/>
        <w:rPr>
          <w:rFonts w:ascii="PMingLiU"/>
          <w:sz w:val="24"/>
        </w:rPr>
      </w:pPr>
      <w:r>
        <w:rPr/>
        <w:br w:type="column"/>
      </w:r>
      <w:r>
        <w:rPr>
          <w:rFonts w:ascii="PMingLiU"/>
          <w:sz w:val="24"/>
        </w:rPr>
      </w:r>
    </w:p>
    <w:p>
      <w:pPr>
        <w:pStyle w:val="BodyText"/>
        <w:spacing w:line="240" w:lineRule="auto" w:before="8"/>
        <w:rPr>
          <w:rFonts w:ascii="PMingLiU"/>
          <w:sz w:val="19"/>
        </w:rPr>
      </w:pPr>
    </w:p>
    <w:p>
      <w:pPr>
        <w:spacing w:before="0"/>
        <w:ind w:left="587" w:right="0" w:firstLine="0"/>
        <w:jc w:val="left"/>
        <w:rPr>
          <w:b/>
          <w:sz w:val="24"/>
        </w:rPr>
      </w:pPr>
      <w:r>
        <w:rPr/>
        <w:pict>
          <v:shape style="position:absolute;margin-left:493.259277pt;margin-top:-23.81731pt;width:100.4pt;height:20pt;mso-position-horizontal-relative:page;mso-position-vertical-relative:paragraph;z-index:-260829184;rotation:331" type="#_x0000_t136" fillcolor="#3f3f3f" stroked="f">
            <o:extrusion v:ext="view" autorotationcenter="t"/>
            <v:textpath style="font-family:&amp;quot;宋体&amp;quot;;font-size:20pt;v-text-kern:t;mso-text-shadow:auto" string="仅供内部审"/>
            <w10:wrap type="none"/>
          </v:shape>
        </w:pict>
      </w:r>
      <w:r>
        <w:rPr>
          <w:b/>
          <w:color w:val="202428"/>
          <w:w w:val="95"/>
          <w:sz w:val="24"/>
        </w:rPr>
        <w:t>2024年一般公共预算安排基本支出分经济科目表（不含上年结转）</w:t>
      </w:r>
    </w:p>
    <w:p>
      <w:pPr>
        <w:pStyle w:val="BodyText"/>
        <w:spacing w:line="240" w:lineRule="auto"/>
        <w:rPr>
          <w:b/>
          <w:sz w:val="16"/>
        </w:rPr>
      </w:pPr>
      <w:r>
        <w:rPr/>
        <w:br w:type="column"/>
      </w:r>
      <w:r>
        <w:rPr>
          <w:b/>
          <w:sz w:val="16"/>
        </w:rPr>
      </w:r>
    </w:p>
    <w:p>
      <w:pPr>
        <w:spacing w:before="123"/>
        <w:ind w:left="98" w:right="0" w:firstLine="0"/>
        <w:jc w:val="left"/>
        <w:rPr>
          <w:sz w:val="15"/>
        </w:rPr>
      </w:pPr>
      <w:r>
        <w:rPr>
          <w:color w:val="202428"/>
          <w:w w:val="105"/>
          <w:sz w:val="15"/>
        </w:rPr>
        <w:t>预算公开表6</w:t>
      </w:r>
    </w:p>
    <w:p>
      <w:pPr>
        <w:spacing w:after="0"/>
        <w:jc w:val="left"/>
        <w:rPr>
          <w:sz w:val="15"/>
        </w:rPr>
        <w:sectPr>
          <w:type w:val="continuous"/>
          <w:pgSz w:w="11900" w:h="16840"/>
          <w:pgMar w:top="0" w:bottom="280" w:left="20" w:right="0"/>
          <w:cols w:num="3" w:equalWidth="0">
            <w:col w:w="1789" w:space="40"/>
            <w:col w:w="7550" w:space="39"/>
            <w:col w:w="2462"/>
          </w:cols>
        </w:sectPr>
      </w:pPr>
    </w:p>
    <w:p>
      <w:pPr>
        <w:tabs>
          <w:tab w:pos="8174" w:val="left" w:leader="none"/>
        </w:tabs>
        <w:spacing w:before="83"/>
        <w:ind w:left="0" w:right="71" w:firstLine="0"/>
        <w:jc w:val="center"/>
        <w:rPr>
          <w:sz w:val="15"/>
        </w:rPr>
      </w:pPr>
      <w:r>
        <w:rPr/>
        <w:pict>
          <v:shape style="position:absolute;margin-left:-13.078944pt;margin-top:288.993225pt;width:120.4pt;height:20pt;mso-position-horizontal-relative:page;mso-position-vertical-relative:page;z-index:-260830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60828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762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763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7647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765760;rotation:331" type="#_x0000_t136" fillcolor="#3f3f3f" stroked="f">
            <o:extrusion v:ext="view" autorotationcenter="t"/>
            <v:textpath style="font-family:&amp;quot;宋体&amp;quot;;font-size:20pt;v-text-kern:t;mso-text-shadow:auto" string="仅供内部审核"/>
            <w10:wrap type="none"/>
          </v:shape>
        </w:pict>
      </w:r>
      <w:r>
        <w:rPr>
          <w:color w:val="202428"/>
          <w:w w:val="105"/>
          <w:sz w:val="15"/>
        </w:rPr>
        <w:t>单位名称：兴县职业中学</w:t>
        <w:tab/>
        <w:t>单位：万元</w:t>
      </w:r>
    </w:p>
    <w:p>
      <w:pPr>
        <w:pStyle w:val="BodyText"/>
        <w:spacing w:line="240" w:lineRule="auto" w:before="2"/>
        <w:rPr>
          <w:sz w:val="5"/>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857"/>
        <w:gridCol w:w="2077"/>
        <w:gridCol w:w="1441"/>
        <w:gridCol w:w="1381"/>
        <w:gridCol w:w="1213"/>
      </w:tblGrid>
      <w:tr>
        <w:trPr>
          <w:trHeight w:val="321" w:hRule="atLeast"/>
        </w:trPr>
        <w:tc>
          <w:tcPr>
            <w:tcW w:w="2857" w:type="dxa"/>
            <w:vMerge w:val="restart"/>
          </w:tcPr>
          <w:p>
            <w:pPr>
              <w:pStyle w:val="TableParagraph"/>
              <w:spacing w:before="10"/>
              <w:rPr>
                <w:sz w:val="15"/>
              </w:rPr>
            </w:pPr>
          </w:p>
          <w:p>
            <w:pPr>
              <w:pStyle w:val="TableParagraph"/>
              <w:ind w:left="340"/>
              <w:rPr>
                <w:b/>
                <w:sz w:val="18"/>
              </w:rPr>
            </w:pPr>
            <w:r>
              <w:rPr>
                <w:b/>
                <w:color w:val="202428"/>
                <w:sz w:val="18"/>
              </w:rPr>
              <w:t>部门预算支出经济科目名称</w:t>
            </w:r>
          </w:p>
        </w:tc>
        <w:tc>
          <w:tcPr>
            <w:tcW w:w="2077" w:type="dxa"/>
            <w:vMerge w:val="restart"/>
          </w:tcPr>
          <w:p>
            <w:pPr>
              <w:pStyle w:val="TableParagraph"/>
              <w:spacing w:line="211" w:lineRule="auto" w:before="116"/>
              <w:ind w:left="940" w:right="17" w:hanging="901"/>
              <w:rPr>
                <w:b/>
                <w:sz w:val="18"/>
              </w:rPr>
            </w:pPr>
            <w:r>
              <w:rPr>
                <w:b/>
                <w:color w:val="202428"/>
                <w:sz w:val="18"/>
              </w:rPr>
              <w:t>政府预算支出经济科目名称</w:t>
            </w:r>
          </w:p>
        </w:tc>
        <w:tc>
          <w:tcPr>
            <w:tcW w:w="4035" w:type="dxa"/>
            <w:gridSpan w:val="3"/>
          </w:tcPr>
          <w:p>
            <w:pPr>
              <w:pStyle w:val="TableParagraph"/>
              <w:spacing w:before="34"/>
              <w:ind w:left="1446" w:right="1447"/>
              <w:jc w:val="center"/>
              <w:rPr>
                <w:b/>
                <w:sz w:val="18"/>
              </w:rPr>
            </w:pPr>
            <w:r>
              <w:rPr>
                <w:b/>
                <w:color w:val="202428"/>
                <w:sz w:val="18"/>
              </w:rPr>
              <w:t>2024年预算数</w:t>
            </w:r>
          </w:p>
        </w:tc>
      </w:tr>
      <w:tr>
        <w:trPr>
          <w:trHeight w:val="321" w:hRule="atLeast"/>
        </w:trPr>
        <w:tc>
          <w:tcPr>
            <w:tcW w:w="2857" w:type="dxa"/>
            <w:vMerge/>
            <w:tcBorders>
              <w:top w:val="nil"/>
            </w:tcBorders>
          </w:tcPr>
          <w:p>
            <w:pPr>
              <w:rPr>
                <w:sz w:val="2"/>
                <w:szCs w:val="2"/>
              </w:rPr>
            </w:pPr>
          </w:p>
        </w:tc>
        <w:tc>
          <w:tcPr>
            <w:tcW w:w="2077" w:type="dxa"/>
            <w:vMerge/>
            <w:tcBorders>
              <w:top w:val="nil"/>
            </w:tcBorders>
          </w:tcPr>
          <w:p>
            <w:pPr>
              <w:rPr>
                <w:sz w:val="2"/>
                <w:szCs w:val="2"/>
              </w:rPr>
            </w:pPr>
          </w:p>
        </w:tc>
        <w:tc>
          <w:tcPr>
            <w:tcW w:w="1441" w:type="dxa"/>
          </w:tcPr>
          <w:p>
            <w:pPr>
              <w:pStyle w:val="TableParagraph"/>
              <w:spacing w:before="34"/>
              <w:ind w:left="511" w:right="512"/>
              <w:jc w:val="center"/>
              <w:rPr>
                <w:b/>
                <w:sz w:val="18"/>
              </w:rPr>
            </w:pPr>
            <w:r>
              <w:rPr>
                <w:b/>
                <w:color w:val="202428"/>
                <w:sz w:val="18"/>
              </w:rPr>
              <w:t>合计</w:t>
            </w:r>
          </w:p>
        </w:tc>
        <w:tc>
          <w:tcPr>
            <w:tcW w:w="1381" w:type="dxa"/>
          </w:tcPr>
          <w:p>
            <w:pPr>
              <w:pStyle w:val="TableParagraph"/>
              <w:spacing w:before="34"/>
              <w:ind w:left="321"/>
              <w:rPr>
                <w:b/>
                <w:sz w:val="18"/>
              </w:rPr>
            </w:pPr>
            <w:r>
              <w:rPr>
                <w:b/>
                <w:color w:val="202428"/>
                <w:sz w:val="18"/>
              </w:rPr>
              <w:t>人员经费</w:t>
            </w:r>
          </w:p>
        </w:tc>
        <w:tc>
          <w:tcPr>
            <w:tcW w:w="1213" w:type="dxa"/>
          </w:tcPr>
          <w:p>
            <w:pPr>
              <w:pStyle w:val="TableParagraph"/>
              <w:spacing w:before="34"/>
              <w:ind w:left="236"/>
              <w:rPr>
                <w:b/>
                <w:sz w:val="18"/>
              </w:rPr>
            </w:pPr>
            <w:r>
              <w:rPr>
                <w:b/>
                <w:color w:val="202428"/>
                <w:sz w:val="18"/>
              </w:rPr>
              <w:t>公用经费</w:t>
            </w:r>
          </w:p>
        </w:tc>
      </w:tr>
      <w:tr>
        <w:trPr>
          <w:trHeight w:val="321" w:hRule="atLeast"/>
        </w:trPr>
        <w:tc>
          <w:tcPr>
            <w:tcW w:w="4934" w:type="dxa"/>
            <w:gridSpan w:val="2"/>
          </w:tcPr>
          <w:p>
            <w:pPr>
              <w:pStyle w:val="TableParagraph"/>
              <w:spacing w:line="301" w:lineRule="exact"/>
              <w:ind w:left="2259" w:right="2259"/>
              <w:jc w:val="center"/>
              <w:rPr>
                <w:rFonts w:ascii="Microsoft JhengHei" w:eastAsia="Microsoft JhengHei" w:hint="eastAsia"/>
                <w:b/>
                <w:sz w:val="18"/>
              </w:rPr>
            </w:pPr>
            <w:r>
              <w:rPr>
                <w:rFonts w:ascii="Microsoft JhengHei" w:eastAsia="Microsoft JhengHei" w:hint="eastAsia"/>
                <w:b/>
                <w:color w:val="202428"/>
                <w:sz w:val="18"/>
              </w:rPr>
              <w:t>合计</w:t>
            </w:r>
          </w:p>
        </w:tc>
        <w:tc>
          <w:tcPr>
            <w:tcW w:w="1441" w:type="dxa"/>
          </w:tcPr>
          <w:p>
            <w:pPr>
              <w:pStyle w:val="TableParagraph"/>
              <w:spacing w:before="34"/>
              <w:ind w:right="3"/>
              <w:jc w:val="right"/>
              <w:rPr>
                <w:b/>
                <w:sz w:val="18"/>
              </w:rPr>
            </w:pPr>
            <w:r>
              <w:rPr>
                <w:b/>
                <w:color w:val="202428"/>
                <w:w w:val="95"/>
                <w:sz w:val="18"/>
              </w:rPr>
              <w:t>2126.64</w:t>
            </w:r>
          </w:p>
        </w:tc>
        <w:tc>
          <w:tcPr>
            <w:tcW w:w="1381" w:type="dxa"/>
          </w:tcPr>
          <w:p>
            <w:pPr>
              <w:pStyle w:val="TableParagraph"/>
              <w:spacing w:before="34"/>
              <w:ind w:right="4"/>
              <w:jc w:val="right"/>
              <w:rPr>
                <w:b/>
                <w:sz w:val="18"/>
              </w:rPr>
            </w:pPr>
            <w:r>
              <w:rPr>
                <w:b/>
                <w:color w:val="202428"/>
                <w:w w:val="95"/>
                <w:sz w:val="18"/>
              </w:rPr>
              <w:t>1747.35</w:t>
            </w:r>
          </w:p>
        </w:tc>
        <w:tc>
          <w:tcPr>
            <w:tcW w:w="1213" w:type="dxa"/>
          </w:tcPr>
          <w:p>
            <w:pPr>
              <w:pStyle w:val="TableParagraph"/>
              <w:spacing w:before="34"/>
              <w:ind w:right="1"/>
              <w:jc w:val="right"/>
              <w:rPr>
                <w:b/>
                <w:sz w:val="18"/>
              </w:rPr>
            </w:pPr>
            <w:r>
              <w:rPr>
                <w:b/>
                <w:color w:val="202428"/>
                <w:sz w:val="18"/>
              </w:rPr>
              <w:t>379.29</w:t>
            </w:r>
          </w:p>
        </w:tc>
      </w:tr>
      <w:tr>
        <w:trPr>
          <w:trHeight w:val="321" w:hRule="atLeast"/>
        </w:trPr>
        <w:tc>
          <w:tcPr>
            <w:tcW w:w="2857" w:type="dxa"/>
          </w:tcPr>
          <w:p>
            <w:pPr>
              <w:pStyle w:val="TableParagraph"/>
              <w:spacing w:before="34"/>
              <w:ind w:left="4"/>
              <w:rPr>
                <w:sz w:val="18"/>
              </w:rPr>
            </w:pPr>
            <w:r>
              <w:rPr>
                <w:color w:val="202428"/>
                <w:sz w:val="18"/>
              </w:rPr>
              <w:t>工资福利支出</w:t>
            </w:r>
          </w:p>
        </w:tc>
        <w:tc>
          <w:tcPr>
            <w:tcW w:w="2077" w:type="dxa"/>
          </w:tcPr>
          <w:p>
            <w:pPr>
              <w:pStyle w:val="TableParagraph"/>
              <w:rPr>
                <w:rFonts w:ascii="Times New Roman"/>
                <w:sz w:val="18"/>
              </w:rPr>
            </w:pPr>
          </w:p>
        </w:tc>
        <w:tc>
          <w:tcPr>
            <w:tcW w:w="1441" w:type="dxa"/>
          </w:tcPr>
          <w:p>
            <w:pPr>
              <w:pStyle w:val="TableParagraph"/>
              <w:spacing w:before="34"/>
              <w:ind w:right="-15"/>
              <w:jc w:val="right"/>
              <w:rPr>
                <w:sz w:val="18"/>
              </w:rPr>
            </w:pPr>
            <w:r>
              <w:rPr>
                <w:color w:val="202428"/>
                <w:sz w:val="18"/>
              </w:rPr>
              <w:t>1604.73</w:t>
            </w:r>
          </w:p>
        </w:tc>
        <w:tc>
          <w:tcPr>
            <w:tcW w:w="1381" w:type="dxa"/>
          </w:tcPr>
          <w:p>
            <w:pPr>
              <w:pStyle w:val="TableParagraph"/>
              <w:spacing w:before="34"/>
              <w:jc w:val="right"/>
              <w:rPr>
                <w:sz w:val="18"/>
              </w:rPr>
            </w:pPr>
            <w:r>
              <w:rPr>
                <w:color w:val="202428"/>
                <w:sz w:val="18"/>
              </w:rPr>
              <w:t>1604.73</w:t>
            </w:r>
          </w:p>
        </w:tc>
        <w:tc>
          <w:tcPr>
            <w:tcW w:w="1213" w:type="dxa"/>
          </w:tcPr>
          <w:p>
            <w:pPr>
              <w:pStyle w:val="TableParagraph"/>
              <w:rPr>
                <w:rFonts w:ascii="Times New Roman"/>
                <w:sz w:val="18"/>
              </w:rPr>
            </w:pPr>
          </w:p>
        </w:tc>
      </w:tr>
      <w:tr>
        <w:trPr>
          <w:trHeight w:val="321" w:hRule="atLeast"/>
        </w:trPr>
        <w:tc>
          <w:tcPr>
            <w:tcW w:w="2857" w:type="dxa"/>
          </w:tcPr>
          <w:p>
            <w:pPr>
              <w:pStyle w:val="TableParagraph"/>
              <w:spacing w:before="34"/>
              <w:ind w:left="4"/>
              <w:rPr>
                <w:sz w:val="18"/>
              </w:rPr>
            </w:pPr>
            <w:r>
              <w:rPr>
                <w:color w:val="202428"/>
                <w:sz w:val="18"/>
              </w:rPr>
              <w:t>基本工资</w:t>
            </w:r>
          </w:p>
        </w:tc>
        <w:tc>
          <w:tcPr>
            <w:tcW w:w="2077" w:type="dxa"/>
          </w:tcPr>
          <w:p>
            <w:pPr>
              <w:pStyle w:val="TableParagraph"/>
              <w:spacing w:before="34"/>
              <w:ind w:left="4"/>
              <w:rPr>
                <w:sz w:val="18"/>
              </w:rPr>
            </w:pPr>
            <w:r>
              <w:rPr>
                <w:color w:val="202428"/>
                <w:sz w:val="18"/>
              </w:rPr>
              <w:t>工资福利支出</w:t>
            </w:r>
          </w:p>
        </w:tc>
        <w:tc>
          <w:tcPr>
            <w:tcW w:w="1441" w:type="dxa"/>
          </w:tcPr>
          <w:p>
            <w:pPr>
              <w:pStyle w:val="TableParagraph"/>
              <w:spacing w:before="34"/>
              <w:ind w:right="-15"/>
              <w:jc w:val="right"/>
              <w:rPr>
                <w:sz w:val="18"/>
              </w:rPr>
            </w:pPr>
            <w:r>
              <w:rPr>
                <w:color w:val="202428"/>
                <w:sz w:val="18"/>
              </w:rPr>
              <w:t>650.45</w:t>
            </w:r>
          </w:p>
        </w:tc>
        <w:tc>
          <w:tcPr>
            <w:tcW w:w="1381" w:type="dxa"/>
          </w:tcPr>
          <w:p>
            <w:pPr>
              <w:pStyle w:val="TableParagraph"/>
              <w:spacing w:before="34"/>
              <w:ind w:right="-15"/>
              <w:jc w:val="right"/>
              <w:rPr>
                <w:sz w:val="18"/>
              </w:rPr>
            </w:pPr>
            <w:r>
              <w:rPr>
                <w:color w:val="202428"/>
                <w:sz w:val="18"/>
              </w:rPr>
              <w:t>650.45</w:t>
            </w:r>
          </w:p>
        </w:tc>
        <w:tc>
          <w:tcPr>
            <w:tcW w:w="1213" w:type="dxa"/>
          </w:tcPr>
          <w:p>
            <w:pPr>
              <w:pStyle w:val="TableParagraph"/>
              <w:rPr>
                <w:rFonts w:ascii="Times New Roman"/>
                <w:sz w:val="18"/>
              </w:rPr>
            </w:pPr>
          </w:p>
        </w:tc>
      </w:tr>
      <w:tr>
        <w:trPr>
          <w:trHeight w:val="321" w:hRule="atLeast"/>
        </w:trPr>
        <w:tc>
          <w:tcPr>
            <w:tcW w:w="2857" w:type="dxa"/>
          </w:tcPr>
          <w:p>
            <w:pPr>
              <w:pStyle w:val="TableParagraph"/>
              <w:spacing w:before="34"/>
              <w:ind w:left="4"/>
              <w:rPr>
                <w:sz w:val="18"/>
              </w:rPr>
            </w:pPr>
            <w:r>
              <w:rPr>
                <w:color w:val="202428"/>
                <w:sz w:val="18"/>
              </w:rPr>
              <w:t>津贴补贴</w:t>
            </w:r>
          </w:p>
        </w:tc>
        <w:tc>
          <w:tcPr>
            <w:tcW w:w="2077" w:type="dxa"/>
          </w:tcPr>
          <w:p>
            <w:pPr>
              <w:pStyle w:val="TableParagraph"/>
              <w:spacing w:before="34"/>
              <w:ind w:left="4"/>
              <w:rPr>
                <w:sz w:val="18"/>
              </w:rPr>
            </w:pPr>
            <w:r>
              <w:rPr>
                <w:color w:val="202428"/>
                <w:sz w:val="18"/>
              </w:rPr>
              <w:t>工资福利支出</w:t>
            </w:r>
          </w:p>
        </w:tc>
        <w:tc>
          <w:tcPr>
            <w:tcW w:w="1441" w:type="dxa"/>
          </w:tcPr>
          <w:p>
            <w:pPr>
              <w:pStyle w:val="TableParagraph"/>
              <w:spacing w:before="34"/>
              <w:ind w:right="-15"/>
              <w:jc w:val="right"/>
              <w:rPr>
                <w:sz w:val="18"/>
              </w:rPr>
            </w:pPr>
            <w:r>
              <w:rPr>
                <w:color w:val="202428"/>
                <w:sz w:val="18"/>
              </w:rPr>
              <w:t>103.23</w:t>
            </w:r>
          </w:p>
        </w:tc>
        <w:tc>
          <w:tcPr>
            <w:tcW w:w="1381" w:type="dxa"/>
          </w:tcPr>
          <w:p>
            <w:pPr>
              <w:pStyle w:val="TableParagraph"/>
              <w:spacing w:before="34"/>
              <w:ind w:right="-15"/>
              <w:jc w:val="right"/>
              <w:rPr>
                <w:sz w:val="18"/>
              </w:rPr>
            </w:pPr>
            <w:r>
              <w:rPr>
                <w:color w:val="202428"/>
                <w:sz w:val="18"/>
              </w:rPr>
              <w:t>103.23</w:t>
            </w:r>
          </w:p>
        </w:tc>
        <w:tc>
          <w:tcPr>
            <w:tcW w:w="1213" w:type="dxa"/>
          </w:tcPr>
          <w:p>
            <w:pPr>
              <w:pStyle w:val="TableParagraph"/>
              <w:rPr>
                <w:rFonts w:ascii="Times New Roman"/>
                <w:sz w:val="18"/>
              </w:rPr>
            </w:pPr>
          </w:p>
        </w:tc>
      </w:tr>
      <w:tr>
        <w:trPr>
          <w:trHeight w:val="321" w:hRule="atLeast"/>
        </w:trPr>
        <w:tc>
          <w:tcPr>
            <w:tcW w:w="2857" w:type="dxa"/>
          </w:tcPr>
          <w:p>
            <w:pPr>
              <w:pStyle w:val="TableParagraph"/>
              <w:spacing w:before="34"/>
              <w:ind w:left="4"/>
              <w:rPr>
                <w:sz w:val="18"/>
              </w:rPr>
            </w:pPr>
            <w:r>
              <w:rPr>
                <w:color w:val="202428"/>
                <w:sz w:val="18"/>
              </w:rPr>
              <w:t>绩效工资</w:t>
            </w:r>
          </w:p>
        </w:tc>
        <w:tc>
          <w:tcPr>
            <w:tcW w:w="2077" w:type="dxa"/>
          </w:tcPr>
          <w:p>
            <w:pPr>
              <w:pStyle w:val="TableParagraph"/>
              <w:spacing w:before="34"/>
              <w:ind w:left="4"/>
              <w:rPr>
                <w:sz w:val="18"/>
              </w:rPr>
            </w:pPr>
            <w:r>
              <w:rPr>
                <w:color w:val="202428"/>
                <w:sz w:val="18"/>
              </w:rPr>
              <w:t>工资福利支出</w:t>
            </w:r>
          </w:p>
        </w:tc>
        <w:tc>
          <w:tcPr>
            <w:tcW w:w="1441" w:type="dxa"/>
          </w:tcPr>
          <w:p>
            <w:pPr>
              <w:pStyle w:val="TableParagraph"/>
              <w:spacing w:before="34"/>
              <w:ind w:right="-15"/>
              <w:jc w:val="right"/>
              <w:rPr>
                <w:sz w:val="18"/>
              </w:rPr>
            </w:pPr>
            <w:r>
              <w:rPr>
                <w:color w:val="202428"/>
                <w:sz w:val="18"/>
              </w:rPr>
              <w:t>383.59</w:t>
            </w:r>
          </w:p>
        </w:tc>
        <w:tc>
          <w:tcPr>
            <w:tcW w:w="1381" w:type="dxa"/>
          </w:tcPr>
          <w:p>
            <w:pPr>
              <w:pStyle w:val="TableParagraph"/>
              <w:spacing w:before="34"/>
              <w:ind w:right="-15"/>
              <w:jc w:val="right"/>
              <w:rPr>
                <w:sz w:val="18"/>
              </w:rPr>
            </w:pPr>
            <w:r>
              <w:rPr>
                <w:color w:val="202428"/>
                <w:sz w:val="18"/>
              </w:rPr>
              <w:t>383.59</w:t>
            </w:r>
          </w:p>
        </w:tc>
        <w:tc>
          <w:tcPr>
            <w:tcW w:w="1213" w:type="dxa"/>
          </w:tcPr>
          <w:p>
            <w:pPr>
              <w:pStyle w:val="TableParagraph"/>
              <w:rPr>
                <w:rFonts w:ascii="Times New Roman"/>
                <w:sz w:val="18"/>
              </w:rPr>
            </w:pPr>
          </w:p>
        </w:tc>
      </w:tr>
      <w:tr>
        <w:trPr>
          <w:trHeight w:val="321" w:hRule="atLeast"/>
        </w:trPr>
        <w:tc>
          <w:tcPr>
            <w:tcW w:w="2857" w:type="dxa"/>
          </w:tcPr>
          <w:p>
            <w:pPr>
              <w:pStyle w:val="TableParagraph"/>
              <w:spacing w:before="34"/>
              <w:ind w:left="4"/>
              <w:rPr>
                <w:sz w:val="18"/>
              </w:rPr>
            </w:pPr>
            <w:r>
              <w:rPr>
                <w:color w:val="202428"/>
                <w:sz w:val="18"/>
              </w:rPr>
              <w:t>机关事业单位基本养老保险缴费</w:t>
            </w:r>
          </w:p>
        </w:tc>
        <w:tc>
          <w:tcPr>
            <w:tcW w:w="2077" w:type="dxa"/>
          </w:tcPr>
          <w:p>
            <w:pPr>
              <w:pStyle w:val="TableParagraph"/>
              <w:spacing w:before="34"/>
              <w:ind w:left="4"/>
              <w:rPr>
                <w:sz w:val="18"/>
              </w:rPr>
            </w:pPr>
            <w:r>
              <w:rPr>
                <w:color w:val="202428"/>
                <w:sz w:val="18"/>
              </w:rPr>
              <w:t>工资福利支出</w:t>
            </w:r>
          </w:p>
        </w:tc>
        <w:tc>
          <w:tcPr>
            <w:tcW w:w="1441" w:type="dxa"/>
          </w:tcPr>
          <w:p>
            <w:pPr>
              <w:pStyle w:val="TableParagraph"/>
              <w:spacing w:before="34"/>
              <w:ind w:right="-15"/>
              <w:jc w:val="right"/>
              <w:rPr>
                <w:sz w:val="18"/>
              </w:rPr>
            </w:pPr>
            <w:r>
              <w:rPr>
                <w:color w:val="202428"/>
                <w:sz w:val="18"/>
              </w:rPr>
              <w:t>168.98</w:t>
            </w:r>
          </w:p>
        </w:tc>
        <w:tc>
          <w:tcPr>
            <w:tcW w:w="1381" w:type="dxa"/>
          </w:tcPr>
          <w:p>
            <w:pPr>
              <w:pStyle w:val="TableParagraph"/>
              <w:spacing w:before="34"/>
              <w:ind w:right="-15"/>
              <w:jc w:val="right"/>
              <w:rPr>
                <w:sz w:val="18"/>
              </w:rPr>
            </w:pPr>
            <w:r>
              <w:rPr>
                <w:color w:val="202428"/>
                <w:sz w:val="18"/>
              </w:rPr>
              <w:t>168.98</w:t>
            </w:r>
          </w:p>
        </w:tc>
        <w:tc>
          <w:tcPr>
            <w:tcW w:w="1213" w:type="dxa"/>
          </w:tcPr>
          <w:p>
            <w:pPr>
              <w:pStyle w:val="TableParagraph"/>
              <w:rPr>
                <w:rFonts w:ascii="Times New Roman"/>
                <w:sz w:val="18"/>
              </w:rPr>
            </w:pPr>
          </w:p>
        </w:tc>
      </w:tr>
      <w:tr>
        <w:trPr>
          <w:trHeight w:val="321" w:hRule="atLeast"/>
        </w:trPr>
        <w:tc>
          <w:tcPr>
            <w:tcW w:w="2857" w:type="dxa"/>
          </w:tcPr>
          <w:p>
            <w:pPr>
              <w:pStyle w:val="TableParagraph"/>
              <w:spacing w:before="34"/>
              <w:ind w:left="4"/>
              <w:rPr>
                <w:sz w:val="18"/>
              </w:rPr>
            </w:pPr>
            <w:r>
              <w:rPr>
                <w:color w:val="202428"/>
                <w:sz w:val="18"/>
              </w:rPr>
              <w:t>职业年金缴费</w:t>
            </w:r>
          </w:p>
        </w:tc>
        <w:tc>
          <w:tcPr>
            <w:tcW w:w="2077" w:type="dxa"/>
          </w:tcPr>
          <w:p>
            <w:pPr>
              <w:pStyle w:val="TableParagraph"/>
              <w:spacing w:before="34"/>
              <w:ind w:left="4"/>
              <w:rPr>
                <w:sz w:val="18"/>
              </w:rPr>
            </w:pPr>
            <w:r>
              <w:rPr>
                <w:color w:val="202428"/>
                <w:sz w:val="18"/>
              </w:rPr>
              <w:t>工资福利支出</w:t>
            </w:r>
          </w:p>
        </w:tc>
        <w:tc>
          <w:tcPr>
            <w:tcW w:w="1441" w:type="dxa"/>
          </w:tcPr>
          <w:p>
            <w:pPr>
              <w:pStyle w:val="TableParagraph"/>
              <w:spacing w:before="34"/>
              <w:ind w:right="-15"/>
              <w:jc w:val="right"/>
              <w:rPr>
                <w:sz w:val="18"/>
              </w:rPr>
            </w:pPr>
            <w:r>
              <w:rPr>
                <w:color w:val="202428"/>
                <w:sz w:val="18"/>
              </w:rPr>
              <w:t>36.00</w:t>
            </w:r>
          </w:p>
        </w:tc>
        <w:tc>
          <w:tcPr>
            <w:tcW w:w="1381" w:type="dxa"/>
          </w:tcPr>
          <w:p>
            <w:pPr>
              <w:pStyle w:val="TableParagraph"/>
              <w:spacing w:before="34"/>
              <w:jc w:val="right"/>
              <w:rPr>
                <w:sz w:val="18"/>
              </w:rPr>
            </w:pPr>
            <w:r>
              <w:rPr>
                <w:color w:val="202428"/>
                <w:sz w:val="18"/>
              </w:rPr>
              <w:t>36.00</w:t>
            </w:r>
          </w:p>
        </w:tc>
        <w:tc>
          <w:tcPr>
            <w:tcW w:w="1213" w:type="dxa"/>
          </w:tcPr>
          <w:p>
            <w:pPr>
              <w:pStyle w:val="TableParagraph"/>
              <w:rPr>
                <w:rFonts w:ascii="Times New Roman"/>
                <w:sz w:val="18"/>
              </w:rPr>
            </w:pPr>
          </w:p>
        </w:tc>
      </w:tr>
      <w:tr>
        <w:trPr>
          <w:trHeight w:val="321" w:hRule="atLeast"/>
        </w:trPr>
        <w:tc>
          <w:tcPr>
            <w:tcW w:w="2857" w:type="dxa"/>
          </w:tcPr>
          <w:p>
            <w:pPr>
              <w:pStyle w:val="TableParagraph"/>
              <w:spacing w:before="34"/>
              <w:ind w:left="4"/>
              <w:rPr>
                <w:sz w:val="18"/>
              </w:rPr>
            </w:pPr>
            <w:r>
              <w:rPr>
                <w:color w:val="202428"/>
                <w:sz w:val="18"/>
              </w:rPr>
              <w:t>职工基本医疗保险缴费</w:t>
            </w:r>
          </w:p>
        </w:tc>
        <w:tc>
          <w:tcPr>
            <w:tcW w:w="2077" w:type="dxa"/>
          </w:tcPr>
          <w:p>
            <w:pPr>
              <w:pStyle w:val="TableParagraph"/>
              <w:spacing w:before="34"/>
              <w:ind w:left="4"/>
              <w:rPr>
                <w:sz w:val="18"/>
              </w:rPr>
            </w:pPr>
            <w:r>
              <w:rPr>
                <w:color w:val="202428"/>
                <w:sz w:val="18"/>
              </w:rPr>
              <w:t>工资福利支出</w:t>
            </w:r>
          </w:p>
        </w:tc>
        <w:tc>
          <w:tcPr>
            <w:tcW w:w="1441" w:type="dxa"/>
          </w:tcPr>
          <w:p>
            <w:pPr>
              <w:pStyle w:val="TableParagraph"/>
              <w:spacing w:before="34"/>
              <w:ind w:right="-15"/>
              <w:jc w:val="right"/>
              <w:rPr>
                <w:sz w:val="18"/>
              </w:rPr>
            </w:pPr>
            <w:r>
              <w:rPr>
                <w:color w:val="202428"/>
                <w:sz w:val="18"/>
              </w:rPr>
              <w:t>68.65</w:t>
            </w:r>
          </w:p>
        </w:tc>
        <w:tc>
          <w:tcPr>
            <w:tcW w:w="1381" w:type="dxa"/>
          </w:tcPr>
          <w:p>
            <w:pPr>
              <w:pStyle w:val="TableParagraph"/>
              <w:spacing w:before="34"/>
              <w:jc w:val="right"/>
              <w:rPr>
                <w:sz w:val="18"/>
              </w:rPr>
            </w:pPr>
            <w:r>
              <w:rPr>
                <w:color w:val="202428"/>
                <w:sz w:val="18"/>
              </w:rPr>
              <w:t>68.65</w:t>
            </w:r>
          </w:p>
        </w:tc>
        <w:tc>
          <w:tcPr>
            <w:tcW w:w="1213" w:type="dxa"/>
          </w:tcPr>
          <w:p>
            <w:pPr>
              <w:pStyle w:val="TableParagraph"/>
              <w:rPr>
                <w:rFonts w:ascii="Times New Roman"/>
                <w:sz w:val="18"/>
              </w:rPr>
            </w:pPr>
          </w:p>
        </w:tc>
      </w:tr>
      <w:tr>
        <w:trPr>
          <w:trHeight w:val="321" w:hRule="atLeast"/>
        </w:trPr>
        <w:tc>
          <w:tcPr>
            <w:tcW w:w="2857" w:type="dxa"/>
          </w:tcPr>
          <w:p>
            <w:pPr>
              <w:pStyle w:val="TableParagraph"/>
              <w:spacing w:before="34"/>
              <w:ind w:left="4"/>
              <w:rPr>
                <w:sz w:val="18"/>
              </w:rPr>
            </w:pPr>
            <w:r>
              <w:rPr>
                <w:color w:val="202428"/>
                <w:sz w:val="18"/>
              </w:rPr>
              <w:t>其他社会保障缴费</w:t>
            </w:r>
          </w:p>
        </w:tc>
        <w:tc>
          <w:tcPr>
            <w:tcW w:w="2077" w:type="dxa"/>
          </w:tcPr>
          <w:p>
            <w:pPr>
              <w:pStyle w:val="TableParagraph"/>
              <w:spacing w:before="34"/>
              <w:ind w:left="4"/>
              <w:rPr>
                <w:sz w:val="18"/>
              </w:rPr>
            </w:pPr>
            <w:r>
              <w:rPr>
                <w:color w:val="202428"/>
                <w:sz w:val="18"/>
              </w:rPr>
              <w:t>工资福利支出</w:t>
            </w:r>
          </w:p>
        </w:tc>
        <w:tc>
          <w:tcPr>
            <w:tcW w:w="1441" w:type="dxa"/>
          </w:tcPr>
          <w:p>
            <w:pPr>
              <w:pStyle w:val="TableParagraph"/>
              <w:spacing w:before="34"/>
              <w:ind w:right="-15"/>
              <w:jc w:val="right"/>
              <w:rPr>
                <w:sz w:val="18"/>
              </w:rPr>
            </w:pPr>
            <w:r>
              <w:rPr>
                <w:color w:val="202428"/>
                <w:sz w:val="18"/>
              </w:rPr>
              <w:t>6.93</w:t>
            </w:r>
          </w:p>
        </w:tc>
        <w:tc>
          <w:tcPr>
            <w:tcW w:w="1381" w:type="dxa"/>
          </w:tcPr>
          <w:p>
            <w:pPr>
              <w:pStyle w:val="TableParagraph"/>
              <w:spacing w:before="34"/>
              <w:ind w:right="-15"/>
              <w:jc w:val="right"/>
              <w:rPr>
                <w:sz w:val="18"/>
              </w:rPr>
            </w:pPr>
            <w:r>
              <w:rPr>
                <w:color w:val="202428"/>
                <w:sz w:val="18"/>
              </w:rPr>
              <w:t>6.93</w:t>
            </w:r>
          </w:p>
        </w:tc>
        <w:tc>
          <w:tcPr>
            <w:tcW w:w="1213" w:type="dxa"/>
          </w:tcPr>
          <w:p>
            <w:pPr>
              <w:pStyle w:val="TableParagraph"/>
              <w:rPr>
                <w:rFonts w:ascii="Times New Roman"/>
                <w:sz w:val="18"/>
              </w:rPr>
            </w:pPr>
          </w:p>
        </w:tc>
      </w:tr>
      <w:tr>
        <w:trPr>
          <w:trHeight w:val="321" w:hRule="atLeast"/>
        </w:trPr>
        <w:tc>
          <w:tcPr>
            <w:tcW w:w="2857" w:type="dxa"/>
          </w:tcPr>
          <w:p>
            <w:pPr>
              <w:pStyle w:val="TableParagraph"/>
              <w:spacing w:before="34"/>
              <w:ind w:left="4"/>
              <w:rPr>
                <w:sz w:val="18"/>
              </w:rPr>
            </w:pPr>
            <w:r>
              <w:rPr>
                <w:color w:val="202428"/>
                <w:sz w:val="18"/>
              </w:rPr>
              <w:t>住房公积金</w:t>
            </w:r>
          </w:p>
        </w:tc>
        <w:tc>
          <w:tcPr>
            <w:tcW w:w="2077" w:type="dxa"/>
          </w:tcPr>
          <w:p>
            <w:pPr>
              <w:pStyle w:val="TableParagraph"/>
              <w:spacing w:before="34"/>
              <w:ind w:left="4"/>
              <w:rPr>
                <w:sz w:val="18"/>
              </w:rPr>
            </w:pPr>
            <w:r>
              <w:rPr>
                <w:color w:val="202428"/>
                <w:sz w:val="18"/>
              </w:rPr>
              <w:t>工资福利支出</w:t>
            </w:r>
          </w:p>
        </w:tc>
        <w:tc>
          <w:tcPr>
            <w:tcW w:w="1441" w:type="dxa"/>
          </w:tcPr>
          <w:p>
            <w:pPr>
              <w:pStyle w:val="TableParagraph"/>
              <w:spacing w:before="34"/>
              <w:ind w:right="-15"/>
              <w:jc w:val="right"/>
              <w:rPr>
                <w:sz w:val="18"/>
              </w:rPr>
            </w:pPr>
            <w:r>
              <w:rPr>
                <w:color w:val="202428"/>
                <w:sz w:val="18"/>
              </w:rPr>
              <w:t>148.88</w:t>
            </w:r>
          </w:p>
        </w:tc>
        <w:tc>
          <w:tcPr>
            <w:tcW w:w="1381" w:type="dxa"/>
          </w:tcPr>
          <w:p>
            <w:pPr>
              <w:pStyle w:val="TableParagraph"/>
              <w:spacing w:before="34"/>
              <w:ind w:right="-15"/>
              <w:jc w:val="right"/>
              <w:rPr>
                <w:sz w:val="18"/>
              </w:rPr>
            </w:pPr>
            <w:r>
              <w:rPr>
                <w:color w:val="202428"/>
                <w:sz w:val="18"/>
              </w:rPr>
              <w:t>148.88</w:t>
            </w:r>
          </w:p>
        </w:tc>
        <w:tc>
          <w:tcPr>
            <w:tcW w:w="1213" w:type="dxa"/>
          </w:tcPr>
          <w:p>
            <w:pPr>
              <w:pStyle w:val="TableParagraph"/>
              <w:rPr>
                <w:rFonts w:ascii="Times New Roman"/>
                <w:sz w:val="18"/>
              </w:rPr>
            </w:pPr>
          </w:p>
        </w:tc>
      </w:tr>
      <w:tr>
        <w:trPr>
          <w:trHeight w:val="321" w:hRule="atLeast"/>
        </w:trPr>
        <w:tc>
          <w:tcPr>
            <w:tcW w:w="2857" w:type="dxa"/>
          </w:tcPr>
          <w:p>
            <w:pPr>
              <w:pStyle w:val="TableParagraph"/>
              <w:spacing w:before="34"/>
              <w:ind w:left="4"/>
              <w:rPr>
                <w:sz w:val="18"/>
              </w:rPr>
            </w:pPr>
            <w:r>
              <w:rPr>
                <w:color w:val="202428"/>
                <w:sz w:val="18"/>
              </w:rPr>
              <w:t>其他工资福利支出</w:t>
            </w:r>
          </w:p>
        </w:tc>
        <w:tc>
          <w:tcPr>
            <w:tcW w:w="2077" w:type="dxa"/>
          </w:tcPr>
          <w:p>
            <w:pPr>
              <w:pStyle w:val="TableParagraph"/>
              <w:spacing w:before="34"/>
              <w:ind w:left="4"/>
              <w:rPr>
                <w:sz w:val="18"/>
              </w:rPr>
            </w:pPr>
            <w:r>
              <w:rPr>
                <w:color w:val="202428"/>
                <w:sz w:val="18"/>
              </w:rPr>
              <w:t>工资福利支出</w:t>
            </w:r>
          </w:p>
        </w:tc>
        <w:tc>
          <w:tcPr>
            <w:tcW w:w="1441" w:type="dxa"/>
          </w:tcPr>
          <w:p>
            <w:pPr>
              <w:pStyle w:val="TableParagraph"/>
              <w:spacing w:before="34"/>
              <w:ind w:right="-15"/>
              <w:jc w:val="right"/>
              <w:rPr>
                <w:sz w:val="18"/>
              </w:rPr>
            </w:pPr>
            <w:r>
              <w:rPr>
                <w:color w:val="202428"/>
                <w:sz w:val="18"/>
              </w:rPr>
              <w:t>38.02</w:t>
            </w:r>
          </w:p>
        </w:tc>
        <w:tc>
          <w:tcPr>
            <w:tcW w:w="1381" w:type="dxa"/>
          </w:tcPr>
          <w:p>
            <w:pPr>
              <w:pStyle w:val="TableParagraph"/>
              <w:spacing w:before="34"/>
              <w:jc w:val="right"/>
              <w:rPr>
                <w:sz w:val="18"/>
              </w:rPr>
            </w:pPr>
            <w:r>
              <w:rPr>
                <w:color w:val="202428"/>
                <w:sz w:val="18"/>
              </w:rPr>
              <w:t>38.02</w:t>
            </w:r>
          </w:p>
        </w:tc>
        <w:tc>
          <w:tcPr>
            <w:tcW w:w="1213" w:type="dxa"/>
          </w:tcPr>
          <w:p>
            <w:pPr>
              <w:pStyle w:val="TableParagraph"/>
              <w:rPr>
                <w:rFonts w:ascii="Times New Roman"/>
                <w:sz w:val="18"/>
              </w:rPr>
            </w:pPr>
          </w:p>
        </w:tc>
      </w:tr>
      <w:tr>
        <w:trPr>
          <w:trHeight w:val="321" w:hRule="atLeast"/>
        </w:trPr>
        <w:tc>
          <w:tcPr>
            <w:tcW w:w="2857" w:type="dxa"/>
          </w:tcPr>
          <w:p>
            <w:pPr>
              <w:pStyle w:val="TableParagraph"/>
              <w:spacing w:before="34"/>
              <w:ind w:left="4"/>
              <w:rPr>
                <w:sz w:val="18"/>
              </w:rPr>
            </w:pPr>
            <w:r>
              <w:rPr>
                <w:color w:val="202428"/>
                <w:sz w:val="18"/>
              </w:rPr>
              <w:t>商品和服务支出</w:t>
            </w:r>
          </w:p>
        </w:tc>
        <w:tc>
          <w:tcPr>
            <w:tcW w:w="2077" w:type="dxa"/>
          </w:tcPr>
          <w:p>
            <w:pPr>
              <w:pStyle w:val="TableParagraph"/>
              <w:rPr>
                <w:rFonts w:ascii="Times New Roman"/>
                <w:sz w:val="18"/>
              </w:rPr>
            </w:pPr>
          </w:p>
        </w:tc>
        <w:tc>
          <w:tcPr>
            <w:tcW w:w="1441" w:type="dxa"/>
          </w:tcPr>
          <w:p>
            <w:pPr>
              <w:pStyle w:val="TableParagraph"/>
              <w:spacing w:before="34"/>
              <w:ind w:right="-15"/>
              <w:jc w:val="right"/>
              <w:rPr>
                <w:sz w:val="18"/>
              </w:rPr>
            </w:pPr>
            <w:r>
              <w:rPr>
                <w:color w:val="202428"/>
                <w:sz w:val="18"/>
              </w:rPr>
              <w:t>379.29</w:t>
            </w:r>
          </w:p>
        </w:tc>
        <w:tc>
          <w:tcPr>
            <w:tcW w:w="1381" w:type="dxa"/>
          </w:tcPr>
          <w:p>
            <w:pPr>
              <w:pStyle w:val="TableParagraph"/>
              <w:rPr>
                <w:rFonts w:ascii="Times New Roman"/>
                <w:sz w:val="18"/>
              </w:rPr>
            </w:pPr>
          </w:p>
        </w:tc>
        <w:tc>
          <w:tcPr>
            <w:tcW w:w="1213" w:type="dxa"/>
          </w:tcPr>
          <w:p>
            <w:pPr>
              <w:pStyle w:val="TableParagraph"/>
              <w:spacing w:before="34"/>
              <w:ind w:right="-15"/>
              <w:jc w:val="right"/>
              <w:rPr>
                <w:sz w:val="18"/>
              </w:rPr>
            </w:pPr>
            <w:r>
              <w:rPr>
                <w:color w:val="202428"/>
                <w:sz w:val="18"/>
              </w:rPr>
              <w:t>379.29</w:t>
            </w:r>
          </w:p>
        </w:tc>
      </w:tr>
      <w:tr>
        <w:trPr>
          <w:trHeight w:val="321" w:hRule="atLeast"/>
        </w:trPr>
        <w:tc>
          <w:tcPr>
            <w:tcW w:w="2857" w:type="dxa"/>
          </w:tcPr>
          <w:p>
            <w:pPr>
              <w:pStyle w:val="TableParagraph"/>
              <w:spacing w:before="34"/>
              <w:ind w:left="4"/>
              <w:rPr>
                <w:sz w:val="18"/>
              </w:rPr>
            </w:pPr>
            <w:r>
              <w:rPr>
                <w:color w:val="202428"/>
                <w:sz w:val="18"/>
              </w:rPr>
              <w:t>取暖费</w:t>
            </w:r>
          </w:p>
        </w:tc>
        <w:tc>
          <w:tcPr>
            <w:tcW w:w="2077" w:type="dxa"/>
          </w:tcPr>
          <w:p>
            <w:pPr>
              <w:pStyle w:val="TableParagraph"/>
              <w:spacing w:before="34"/>
              <w:ind w:left="4"/>
              <w:rPr>
                <w:sz w:val="18"/>
              </w:rPr>
            </w:pPr>
            <w:r>
              <w:rPr>
                <w:color w:val="202428"/>
                <w:sz w:val="18"/>
              </w:rPr>
              <w:t>商品和服务支出</w:t>
            </w:r>
          </w:p>
        </w:tc>
        <w:tc>
          <w:tcPr>
            <w:tcW w:w="1441" w:type="dxa"/>
          </w:tcPr>
          <w:p>
            <w:pPr>
              <w:pStyle w:val="TableParagraph"/>
              <w:spacing w:before="34"/>
              <w:ind w:right="-15"/>
              <w:jc w:val="right"/>
              <w:rPr>
                <w:sz w:val="18"/>
              </w:rPr>
            </w:pPr>
            <w:r>
              <w:rPr>
                <w:color w:val="202428"/>
                <w:sz w:val="18"/>
              </w:rPr>
              <w:t>321.21</w:t>
            </w:r>
          </w:p>
        </w:tc>
        <w:tc>
          <w:tcPr>
            <w:tcW w:w="1381" w:type="dxa"/>
          </w:tcPr>
          <w:p>
            <w:pPr>
              <w:pStyle w:val="TableParagraph"/>
              <w:rPr>
                <w:rFonts w:ascii="Times New Roman"/>
                <w:sz w:val="18"/>
              </w:rPr>
            </w:pPr>
          </w:p>
        </w:tc>
        <w:tc>
          <w:tcPr>
            <w:tcW w:w="1213" w:type="dxa"/>
          </w:tcPr>
          <w:p>
            <w:pPr>
              <w:pStyle w:val="TableParagraph"/>
              <w:spacing w:before="34"/>
              <w:ind w:right="-15"/>
              <w:jc w:val="right"/>
              <w:rPr>
                <w:sz w:val="18"/>
              </w:rPr>
            </w:pPr>
            <w:r>
              <w:rPr>
                <w:color w:val="202428"/>
                <w:sz w:val="18"/>
              </w:rPr>
              <w:t>321.21</w:t>
            </w:r>
          </w:p>
        </w:tc>
      </w:tr>
      <w:tr>
        <w:trPr>
          <w:trHeight w:val="321" w:hRule="atLeast"/>
        </w:trPr>
        <w:tc>
          <w:tcPr>
            <w:tcW w:w="2857" w:type="dxa"/>
          </w:tcPr>
          <w:p>
            <w:pPr>
              <w:pStyle w:val="TableParagraph"/>
              <w:spacing w:before="34"/>
              <w:ind w:left="4"/>
              <w:rPr>
                <w:sz w:val="18"/>
              </w:rPr>
            </w:pPr>
            <w:r>
              <w:rPr>
                <w:color w:val="202428"/>
                <w:sz w:val="18"/>
              </w:rPr>
              <w:t>工会经费</w:t>
            </w:r>
          </w:p>
        </w:tc>
        <w:tc>
          <w:tcPr>
            <w:tcW w:w="2077" w:type="dxa"/>
          </w:tcPr>
          <w:p>
            <w:pPr>
              <w:pStyle w:val="TableParagraph"/>
              <w:spacing w:before="34"/>
              <w:ind w:left="4"/>
              <w:rPr>
                <w:sz w:val="18"/>
              </w:rPr>
            </w:pPr>
            <w:r>
              <w:rPr>
                <w:color w:val="202428"/>
                <w:sz w:val="18"/>
              </w:rPr>
              <w:t>商品和服务支出</w:t>
            </w:r>
          </w:p>
        </w:tc>
        <w:tc>
          <w:tcPr>
            <w:tcW w:w="1441" w:type="dxa"/>
          </w:tcPr>
          <w:p>
            <w:pPr>
              <w:pStyle w:val="TableParagraph"/>
              <w:spacing w:before="34"/>
              <w:ind w:right="-15"/>
              <w:jc w:val="right"/>
              <w:rPr>
                <w:sz w:val="18"/>
              </w:rPr>
            </w:pPr>
            <w:r>
              <w:rPr>
                <w:color w:val="202428"/>
                <w:sz w:val="18"/>
              </w:rPr>
              <w:t>21.12</w:t>
            </w:r>
          </w:p>
        </w:tc>
        <w:tc>
          <w:tcPr>
            <w:tcW w:w="1381" w:type="dxa"/>
          </w:tcPr>
          <w:p>
            <w:pPr>
              <w:pStyle w:val="TableParagraph"/>
              <w:rPr>
                <w:rFonts w:ascii="Times New Roman"/>
                <w:sz w:val="18"/>
              </w:rPr>
            </w:pPr>
          </w:p>
        </w:tc>
        <w:tc>
          <w:tcPr>
            <w:tcW w:w="1213" w:type="dxa"/>
          </w:tcPr>
          <w:p>
            <w:pPr>
              <w:pStyle w:val="TableParagraph"/>
              <w:spacing w:before="34"/>
              <w:ind w:right="1"/>
              <w:jc w:val="right"/>
              <w:rPr>
                <w:sz w:val="18"/>
              </w:rPr>
            </w:pPr>
            <w:r>
              <w:rPr>
                <w:color w:val="202428"/>
                <w:sz w:val="18"/>
              </w:rPr>
              <w:t>21.12</w:t>
            </w:r>
          </w:p>
        </w:tc>
      </w:tr>
      <w:tr>
        <w:trPr>
          <w:trHeight w:val="321" w:hRule="atLeast"/>
        </w:trPr>
        <w:tc>
          <w:tcPr>
            <w:tcW w:w="2857" w:type="dxa"/>
          </w:tcPr>
          <w:p>
            <w:pPr>
              <w:pStyle w:val="TableParagraph"/>
              <w:spacing w:before="34"/>
              <w:ind w:left="4"/>
              <w:rPr>
                <w:sz w:val="18"/>
              </w:rPr>
            </w:pPr>
            <w:r>
              <w:rPr>
                <w:color w:val="202428"/>
                <w:sz w:val="18"/>
              </w:rPr>
              <w:t>福利费</w:t>
            </w:r>
          </w:p>
        </w:tc>
        <w:tc>
          <w:tcPr>
            <w:tcW w:w="2077" w:type="dxa"/>
          </w:tcPr>
          <w:p>
            <w:pPr>
              <w:pStyle w:val="TableParagraph"/>
              <w:spacing w:before="34"/>
              <w:ind w:left="4"/>
              <w:rPr>
                <w:sz w:val="18"/>
              </w:rPr>
            </w:pPr>
            <w:r>
              <w:rPr>
                <w:color w:val="202428"/>
                <w:sz w:val="18"/>
              </w:rPr>
              <w:t>商品和服务支出</w:t>
            </w:r>
          </w:p>
        </w:tc>
        <w:tc>
          <w:tcPr>
            <w:tcW w:w="1441" w:type="dxa"/>
          </w:tcPr>
          <w:p>
            <w:pPr>
              <w:pStyle w:val="TableParagraph"/>
              <w:spacing w:before="34"/>
              <w:ind w:right="-15"/>
              <w:jc w:val="right"/>
              <w:rPr>
                <w:sz w:val="18"/>
              </w:rPr>
            </w:pPr>
            <w:r>
              <w:rPr>
                <w:color w:val="202428"/>
                <w:sz w:val="18"/>
              </w:rPr>
              <w:t>36.96</w:t>
            </w:r>
          </w:p>
        </w:tc>
        <w:tc>
          <w:tcPr>
            <w:tcW w:w="1381" w:type="dxa"/>
          </w:tcPr>
          <w:p>
            <w:pPr>
              <w:pStyle w:val="TableParagraph"/>
              <w:rPr>
                <w:rFonts w:ascii="Times New Roman"/>
                <w:sz w:val="18"/>
              </w:rPr>
            </w:pPr>
          </w:p>
        </w:tc>
        <w:tc>
          <w:tcPr>
            <w:tcW w:w="1213" w:type="dxa"/>
          </w:tcPr>
          <w:p>
            <w:pPr>
              <w:pStyle w:val="TableParagraph"/>
              <w:spacing w:before="34"/>
              <w:ind w:right="1"/>
              <w:jc w:val="right"/>
              <w:rPr>
                <w:sz w:val="18"/>
              </w:rPr>
            </w:pPr>
            <w:r>
              <w:rPr>
                <w:color w:val="202428"/>
                <w:sz w:val="18"/>
              </w:rPr>
              <w:t>36.96</w:t>
            </w:r>
          </w:p>
        </w:tc>
      </w:tr>
      <w:tr>
        <w:trPr>
          <w:trHeight w:val="321" w:hRule="atLeast"/>
        </w:trPr>
        <w:tc>
          <w:tcPr>
            <w:tcW w:w="2857" w:type="dxa"/>
          </w:tcPr>
          <w:p>
            <w:pPr>
              <w:pStyle w:val="TableParagraph"/>
              <w:spacing w:before="34"/>
              <w:ind w:left="4"/>
              <w:rPr>
                <w:sz w:val="18"/>
              </w:rPr>
            </w:pPr>
            <w:r>
              <w:rPr>
                <w:color w:val="202428"/>
                <w:sz w:val="18"/>
              </w:rPr>
              <w:t>对个人和家庭的补助</w:t>
            </w:r>
          </w:p>
        </w:tc>
        <w:tc>
          <w:tcPr>
            <w:tcW w:w="2077" w:type="dxa"/>
          </w:tcPr>
          <w:p>
            <w:pPr>
              <w:pStyle w:val="TableParagraph"/>
              <w:rPr>
                <w:rFonts w:ascii="Times New Roman"/>
                <w:sz w:val="18"/>
              </w:rPr>
            </w:pPr>
          </w:p>
        </w:tc>
        <w:tc>
          <w:tcPr>
            <w:tcW w:w="1441" w:type="dxa"/>
          </w:tcPr>
          <w:p>
            <w:pPr>
              <w:pStyle w:val="TableParagraph"/>
              <w:spacing w:before="34"/>
              <w:ind w:right="-15"/>
              <w:jc w:val="right"/>
              <w:rPr>
                <w:sz w:val="18"/>
              </w:rPr>
            </w:pPr>
            <w:r>
              <w:rPr>
                <w:color w:val="202428"/>
                <w:sz w:val="18"/>
              </w:rPr>
              <w:t>142.61</w:t>
            </w:r>
          </w:p>
        </w:tc>
        <w:tc>
          <w:tcPr>
            <w:tcW w:w="1381" w:type="dxa"/>
          </w:tcPr>
          <w:p>
            <w:pPr>
              <w:pStyle w:val="TableParagraph"/>
              <w:spacing w:before="34"/>
              <w:ind w:right="-15"/>
              <w:jc w:val="right"/>
              <w:rPr>
                <w:sz w:val="18"/>
              </w:rPr>
            </w:pPr>
            <w:r>
              <w:rPr>
                <w:color w:val="202428"/>
                <w:sz w:val="18"/>
              </w:rPr>
              <w:t>142.61</w:t>
            </w:r>
          </w:p>
        </w:tc>
        <w:tc>
          <w:tcPr>
            <w:tcW w:w="1213" w:type="dxa"/>
          </w:tcPr>
          <w:p>
            <w:pPr>
              <w:pStyle w:val="TableParagraph"/>
              <w:rPr>
                <w:rFonts w:ascii="Times New Roman"/>
                <w:sz w:val="18"/>
              </w:rPr>
            </w:pPr>
          </w:p>
        </w:tc>
      </w:tr>
      <w:tr>
        <w:trPr>
          <w:trHeight w:val="321" w:hRule="atLeast"/>
        </w:trPr>
        <w:tc>
          <w:tcPr>
            <w:tcW w:w="2857" w:type="dxa"/>
          </w:tcPr>
          <w:p>
            <w:pPr>
              <w:pStyle w:val="TableParagraph"/>
              <w:spacing w:before="34"/>
              <w:ind w:left="4"/>
              <w:rPr>
                <w:sz w:val="18"/>
              </w:rPr>
            </w:pPr>
            <w:r>
              <w:rPr>
                <w:color w:val="202428"/>
                <w:sz w:val="18"/>
              </w:rPr>
              <w:t>退休费</w:t>
            </w:r>
          </w:p>
        </w:tc>
        <w:tc>
          <w:tcPr>
            <w:tcW w:w="2077" w:type="dxa"/>
          </w:tcPr>
          <w:p>
            <w:pPr>
              <w:pStyle w:val="TableParagraph"/>
              <w:spacing w:before="34"/>
              <w:ind w:left="4"/>
              <w:rPr>
                <w:sz w:val="18"/>
              </w:rPr>
            </w:pPr>
            <w:r>
              <w:rPr>
                <w:color w:val="202428"/>
                <w:sz w:val="18"/>
              </w:rPr>
              <w:t>离退休费</w:t>
            </w:r>
          </w:p>
        </w:tc>
        <w:tc>
          <w:tcPr>
            <w:tcW w:w="1441" w:type="dxa"/>
          </w:tcPr>
          <w:p>
            <w:pPr>
              <w:pStyle w:val="TableParagraph"/>
              <w:spacing w:before="34"/>
              <w:ind w:right="-15"/>
              <w:jc w:val="right"/>
              <w:rPr>
                <w:sz w:val="18"/>
              </w:rPr>
            </w:pPr>
            <w:r>
              <w:rPr>
                <w:color w:val="202428"/>
                <w:sz w:val="18"/>
              </w:rPr>
              <w:t>72.61</w:t>
            </w:r>
          </w:p>
        </w:tc>
        <w:tc>
          <w:tcPr>
            <w:tcW w:w="1381" w:type="dxa"/>
          </w:tcPr>
          <w:p>
            <w:pPr>
              <w:pStyle w:val="TableParagraph"/>
              <w:spacing w:before="34"/>
              <w:jc w:val="right"/>
              <w:rPr>
                <w:sz w:val="18"/>
              </w:rPr>
            </w:pPr>
            <w:r>
              <w:rPr>
                <w:color w:val="202428"/>
                <w:sz w:val="18"/>
              </w:rPr>
              <w:t>72.61</w:t>
            </w:r>
          </w:p>
        </w:tc>
        <w:tc>
          <w:tcPr>
            <w:tcW w:w="1213" w:type="dxa"/>
          </w:tcPr>
          <w:p>
            <w:pPr>
              <w:pStyle w:val="TableParagraph"/>
              <w:rPr>
                <w:rFonts w:ascii="Times New Roman"/>
                <w:sz w:val="18"/>
              </w:rPr>
            </w:pPr>
          </w:p>
        </w:tc>
      </w:tr>
      <w:tr>
        <w:trPr>
          <w:trHeight w:val="321" w:hRule="atLeast"/>
        </w:trPr>
        <w:tc>
          <w:tcPr>
            <w:tcW w:w="2857" w:type="dxa"/>
          </w:tcPr>
          <w:p>
            <w:pPr>
              <w:pStyle w:val="TableParagraph"/>
              <w:spacing w:before="34"/>
              <w:ind w:left="4"/>
              <w:rPr>
                <w:sz w:val="18"/>
              </w:rPr>
            </w:pPr>
            <w:r>
              <w:rPr>
                <w:color w:val="202428"/>
                <w:sz w:val="18"/>
              </w:rPr>
              <w:t>其他对个人和家庭的补助</w:t>
            </w:r>
          </w:p>
        </w:tc>
        <w:tc>
          <w:tcPr>
            <w:tcW w:w="2077" w:type="dxa"/>
          </w:tcPr>
          <w:p>
            <w:pPr>
              <w:pStyle w:val="TableParagraph"/>
              <w:spacing w:before="34"/>
              <w:ind w:left="4"/>
              <w:rPr>
                <w:sz w:val="18"/>
              </w:rPr>
            </w:pPr>
            <w:r>
              <w:rPr>
                <w:color w:val="202428"/>
                <w:sz w:val="18"/>
              </w:rPr>
              <w:t>其他对个人和家庭的补助</w:t>
            </w:r>
          </w:p>
        </w:tc>
        <w:tc>
          <w:tcPr>
            <w:tcW w:w="1441" w:type="dxa"/>
          </w:tcPr>
          <w:p>
            <w:pPr>
              <w:pStyle w:val="TableParagraph"/>
              <w:spacing w:before="34"/>
              <w:ind w:right="-15"/>
              <w:jc w:val="right"/>
              <w:rPr>
                <w:sz w:val="18"/>
              </w:rPr>
            </w:pPr>
            <w:r>
              <w:rPr>
                <w:color w:val="202428"/>
                <w:sz w:val="18"/>
              </w:rPr>
              <w:t>70.00</w:t>
            </w:r>
          </w:p>
        </w:tc>
        <w:tc>
          <w:tcPr>
            <w:tcW w:w="1381" w:type="dxa"/>
          </w:tcPr>
          <w:p>
            <w:pPr>
              <w:pStyle w:val="TableParagraph"/>
              <w:spacing w:before="34"/>
              <w:jc w:val="right"/>
              <w:rPr>
                <w:sz w:val="18"/>
              </w:rPr>
            </w:pPr>
            <w:r>
              <w:rPr>
                <w:color w:val="202428"/>
                <w:sz w:val="18"/>
              </w:rPr>
              <w:t>70.00</w:t>
            </w:r>
          </w:p>
        </w:tc>
        <w:tc>
          <w:tcPr>
            <w:tcW w:w="1213" w:type="dxa"/>
          </w:tcPr>
          <w:p>
            <w:pPr>
              <w:pStyle w:val="TableParagraph"/>
              <w:rPr>
                <w:rFonts w:ascii="Times New Roman"/>
                <w:sz w:val="18"/>
              </w:rPr>
            </w:pPr>
          </w:p>
        </w:tc>
      </w:tr>
    </w:tbl>
    <w:p>
      <w:pPr>
        <w:spacing w:after="0"/>
        <w:rPr>
          <w:rFonts w:ascii="Times New Roman"/>
          <w:sz w:val="18"/>
        </w:rPr>
        <w:sectPr>
          <w:type w:val="continuous"/>
          <w:pgSz w:w="11900" w:h="16840"/>
          <w:pgMar w:top="0" w:bottom="280" w:left="20" w:right="0"/>
        </w:sectPr>
      </w:pPr>
    </w:p>
    <w:p>
      <w:pPr>
        <w:pStyle w:val="BodyText"/>
        <w:spacing w:line="240" w:lineRule="auto"/>
        <w:rPr>
          <w:sz w:val="20"/>
        </w:rPr>
      </w:pPr>
    </w:p>
    <w:p>
      <w:pPr>
        <w:spacing w:after="0" w:line="240" w:lineRule="auto"/>
        <w:rPr>
          <w:sz w:val="20"/>
        </w:rPr>
        <w:sectPr>
          <w:pgSz w:w="11900" w:h="16840"/>
          <w:pgMar w:header="363" w:footer="138" w:top="600" w:bottom="320" w:left="20" w:right="0"/>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before="9"/>
        <w:rPr>
          <w:sz w:val="2"/>
        </w:rPr>
      </w:pPr>
    </w:p>
    <w:p>
      <w:pPr>
        <w:pStyle w:val="BodyText"/>
        <w:spacing w:line="240" w:lineRule="auto"/>
        <w:ind w:right="38"/>
        <w:jc w:val="right"/>
        <w:rPr>
          <w:rFonts w:ascii="PMingLiU" w:eastAsia="PMingLiU" w:hint="eastAsia"/>
          <w:sz w:val="2"/>
        </w:rPr>
      </w:pPr>
      <w:r>
        <w:rPr/>
        <w:pict>
          <v:shape style="position:absolute;margin-left:86.921059pt;margin-top:-10.308956pt;width:120.4pt;height:20pt;mso-position-horizontal-relative:page;mso-position-vertical-relative:paragraph;z-index:251766784;rotation:331" type="#_x0000_t136" fillcolor="#3f3f3f" stroked="f">
            <o:extrusion v:ext="view" autorotationcenter="t"/>
            <v:textpath style="font-family:&amp;quot;宋体&amp;quot;;font-size:20pt;v-text-kern:t;mso-text-shadow:auto" string="仅供内部审核"/>
            <w10:wrap type="none"/>
          </v:shape>
        </w:pict>
      </w:r>
      <w:r>
        <w:rPr>
          <w:rFonts w:ascii="PMingLiU" w:eastAsia="PMingLiU" w:hint="eastAsia"/>
          <w:w w:val="120"/>
          <w:sz w:val="2"/>
        </w:rPr>
        <w:t>表七</w:t>
      </w:r>
      <w:r>
        <w:rPr>
          <w:rFonts w:ascii="Arial" w:eastAsia="Arial"/>
          <w:b/>
          <w:w w:val="120"/>
          <w:sz w:val="2"/>
        </w:rPr>
        <w:t>2024</w:t>
      </w:r>
      <w:r>
        <w:rPr>
          <w:rFonts w:ascii="PMingLiU" w:eastAsia="PMingLiU" w:hint="eastAsia"/>
          <w:w w:val="120"/>
          <w:sz w:val="2"/>
        </w:rPr>
        <w:t>年政府性基金预算收入表（不含上年结转）</w:t>
      </w:r>
    </w:p>
    <w:p>
      <w:pPr>
        <w:pStyle w:val="BodyText"/>
        <w:spacing w:line="240" w:lineRule="auto"/>
        <w:rPr>
          <w:rFonts w:ascii="PMingLiU"/>
          <w:sz w:val="24"/>
        </w:rPr>
      </w:pPr>
      <w:r>
        <w:rPr/>
        <w:br w:type="column"/>
      </w:r>
      <w:r>
        <w:rPr>
          <w:rFonts w:ascii="PMingLiU"/>
          <w:sz w:val="24"/>
        </w:rPr>
      </w:r>
    </w:p>
    <w:p>
      <w:pPr>
        <w:pStyle w:val="BodyText"/>
        <w:spacing w:line="240" w:lineRule="auto" w:before="12"/>
        <w:rPr>
          <w:rFonts w:ascii="PMingLiU"/>
          <w:sz w:val="29"/>
        </w:rPr>
      </w:pPr>
    </w:p>
    <w:p>
      <w:pPr>
        <w:spacing w:before="1"/>
        <w:ind w:left="1414" w:right="0" w:firstLine="0"/>
        <w:jc w:val="left"/>
        <w:rPr>
          <w:b/>
          <w:sz w:val="24"/>
        </w:rPr>
      </w:pPr>
      <w:r>
        <w:rPr/>
        <w:pict>
          <v:shape style="position:absolute;margin-left:493.259277pt;margin-top:-30.969337pt;width:100.4pt;height:20pt;mso-position-horizontal-relative:page;mso-position-vertical-relative:paragraph;z-index:-260820992;rotation:331" type="#_x0000_t136" fillcolor="#3f3f3f" stroked="f">
            <o:extrusion v:ext="view" autorotationcenter="t"/>
            <v:textpath style="font-family:&amp;quot;宋体&amp;quot;;font-size:20pt;v-text-kern:t;mso-text-shadow:auto" string="仅供内部审"/>
            <w10:wrap type="none"/>
          </v:shape>
        </w:pict>
      </w:r>
      <w:r>
        <w:rPr>
          <w:b/>
          <w:color w:val="202428"/>
          <w:w w:val="95"/>
          <w:sz w:val="24"/>
        </w:rPr>
        <w:t>2024年政府性基金预算收入表（不含上年结转）</w:t>
      </w:r>
    </w:p>
    <w:p>
      <w:pPr>
        <w:pStyle w:val="BodyText"/>
        <w:spacing w:line="240" w:lineRule="auto"/>
        <w:rPr>
          <w:b/>
          <w:sz w:val="16"/>
        </w:rPr>
      </w:pPr>
      <w:r>
        <w:rPr/>
        <w:br w:type="column"/>
      </w:r>
      <w:r>
        <w:rPr>
          <w:b/>
          <w:sz w:val="16"/>
        </w:rPr>
      </w:r>
    </w:p>
    <w:p>
      <w:pPr>
        <w:pStyle w:val="BodyText"/>
        <w:spacing w:line="240" w:lineRule="auto" w:before="4"/>
        <w:rPr>
          <w:b/>
          <w:sz w:val="13"/>
        </w:rPr>
      </w:pPr>
    </w:p>
    <w:p>
      <w:pPr>
        <w:spacing w:before="0"/>
        <w:ind w:left="1082" w:right="0" w:firstLine="0"/>
        <w:jc w:val="left"/>
        <w:rPr>
          <w:sz w:val="15"/>
        </w:rPr>
      </w:pPr>
      <w:r>
        <w:rPr>
          <w:color w:val="202428"/>
          <w:w w:val="105"/>
          <w:sz w:val="15"/>
        </w:rPr>
        <w:t>预算公开表7</w:t>
      </w:r>
    </w:p>
    <w:p>
      <w:pPr>
        <w:spacing w:after="0"/>
        <w:jc w:val="left"/>
        <w:rPr>
          <w:sz w:val="15"/>
        </w:rPr>
        <w:sectPr>
          <w:type w:val="continuous"/>
          <w:pgSz w:w="11900" w:h="16840"/>
          <w:pgMar w:top="0" w:bottom="280" w:left="20" w:right="0"/>
          <w:cols w:num="3" w:equalWidth="0">
            <w:col w:w="1733" w:space="253"/>
            <w:col w:w="6456" w:space="40"/>
            <w:col w:w="3398"/>
          </w:cols>
        </w:sectPr>
      </w:pPr>
    </w:p>
    <w:p>
      <w:pPr>
        <w:pStyle w:val="BodyText"/>
        <w:spacing w:line="240" w:lineRule="auto" w:before="11"/>
        <w:rPr>
          <w:sz w:val="13"/>
        </w:rPr>
      </w:pPr>
      <w:r>
        <w:rPr/>
        <w:pict>
          <v:shape style="position:absolute;margin-left:-13.078944pt;margin-top:288.993225pt;width:120.4pt;height:20pt;mso-position-horizontal-relative:page;mso-position-vertical-relative:page;z-index:251767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7708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771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7729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773952;rotation:331" type="#_x0000_t136" fillcolor="#3f3f3f" stroked="f">
            <o:extrusion v:ext="view" autorotationcenter="t"/>
            <v:textpath style="font-family:&amp;quot;宋体&amp;quot;;font-size:20pt;v-text-kern:t;mso-text-shadow:auto" string="仅供内部审核"/>
            <w10:wrap type="none"/>
          </v:shape>
        </w:pict>
      </w:r>
    </w:p>
    <w:p>
      <w:pPr>
        <w:tabs>
          <w:tab w:pos="9720" w:val="left" w:leader="none"/>
        </w:tabs>
        <w:spacing w:before="1"/>
        <w:ind w:left="1426" w:right="0" w:firstLine="0"/>
        <w:jc w:val="left"/>
        <w:rPr>
          <w:sz w:val="15"/>
        </w:rPr>
      </w:pPr>
      <w:r>
        <w:rPr>
          <w:color w:val="202428"/>
          <w:w w:val="105"/>
          <w:sz w:val="15"/>
        </w:rPr>
        <w:t>单位名称：兴县职业中学</w:t>
        <w:tab/>
        <w:t>单位:万元</w:t>
      </w:r>
    </w:p>
    <w:p>
      <w:pPr>
        <w:pStyle w:val="BodyText"/>
        <w:spacing w:line="240" w:lineRule="auto" w:before="11"/>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305"/>
        <w:gridCol w:w="4754"/>
        <w:gridCol w:w="1957"/>
      </w:tblGrid>
      <w:tr>
        <w:trPr>
          <w:trHeight w:val="417" w:hRule="atLeast"/>
        </w:trPr>
        <w:tc>
          <w:tcPr>
            <w:tcW w:w="7059" w:type="dxa"/>
            <w:gridSpan w:val="2"/>
          </w:tcPr>
          <w:p>
            <w:pPr>
              <w:pStyle w:val="TableParagraph"/>
              <w:spacing w:before="82"/>
              <w:ind w:left="3320" w:right="3321"/>
              <w:jc w:val="center"/>
              <w:rPr>
                <w:b/>
                <w:sz w:val="18"/>
              </w:rPr>
            </w:pPr>
            <w:r>
              <w:rPr>
                <w:b/>
                <w:color w:val="202428"/>
                <w:sz w:val="18"/>
              </w:rPr>
              <w:t>项目</w:t>
            </w:r>
          </w:p>
        </w:tc>
        <w:tc>
          <w:tcPr>
            <w:tcW w:w="1957" w:type="dxa"/>
            <w:vMerge w:val="restart"/>
          </w:tcPr>
          <w:p>
            <w:pPr>
              <w:pStyle w:val="TableParagraph"/>
              <w:spacing w:before="3"/>
              <w:rPr>
                <w:sz w:val="23"/>
              </w:rPr>
            </w:pPr>
          </w:p>
          <w:p>
            <w:pPr>
              <w:pStyle w:val="TableParagraph"/>
              <w:spacing w:before="1"/>
              <w:ind w:left="159"/>
              <w:rPr>
                <w:b/>
                <w:sz w:val="18"/>
              </w:rPr>
            </w:pPr>
            <w:r>
              <w:rPr>
                <w:b/>
                <w:color w:val="202428"/>
                <w:sz w:val="18"/>
              </w:rPr>
              <w:t>政府性基金收入预算</w:t>
            </w:r>
          </w:p>
        </w:tc>
      </w:tr>
      <w:tr>
        <w:trPr>
          <w:trHeight w:val="417" w:hRule="atLeast"/>
        </w:trPr>
        <w:tc>
          <w:tcPr>
            <w:tcW w:w="2305" w:type="dxa"/>
          </w:tcPr>
          <w:p>
            <w:pPr>
              <w:pStyle w:val="TableParagraph"/>
              <w:spacing w:before="82"/>
              <w:ind w:left="604"/>
              <w:rPr>
                <w:b/>
                <w:sz w:val="18"/>
              </w:rPr>
            </w:pPr>
            <w:r>
              <w:rPr>
                <w:b/>
                <w:color w:val="202428"/>
                <w:sz w:val="18"/>
              </w:rPr>
              <w:t>收入科目编码</w:t>
            </w:r>
          </w:p>
        </w:tc>
        <w:tc>
          <w:tcPr>
            <w:tcW w:w="4754" w:type="dxa"/>
          </w:tcPr>
          <w:p>
            <w:pPr>
              <w:pStyle w:val="TableParagraph"/>
              <w:spacing w:before="82"/>
              <w:ind w:left="1987" w:right="1988"/>
              <w:jc w:val="center"/>
              <w:rPr>
                <w:b/>
                <w:sz w:val="18"/>
              </w:rPr>
            </w:pPr>
            <w:r>
              <w:rPr>
                <w:b/>
                <w:color w:val="202428"/>
                <w:sz w:val="18"/>
              </w:rPr>
              <w:t>科目名称</w:t>
            </w:r>
          </w:p>
        </w:tc>
        <w:tc>
          <w:tcPr>
            <w:tcW w:w="1957" w:type="dxa"/>
            <w:vMerge/>
            <w:tcBorders>
              <w:top w:val="nil"/>
            </w:tcBorders>
          </w:tcPr>
          <w:p>
            <w:pPr>
              <w:rPr>
                <w:sz w:val="2"/>
                <w:szCs w:val="2"/>
              </w:rPr>
            </w:pPr>
          </w:p>
        </w:tc>
      </w:tr>
      <w:tr>
        <w:trPr>
          <w:trHeight w:val="417" w:hRule="atLeast"/>
        </w:trPr>
        <w:tc>
          <w:tcPr>
            <w:tcW w:w="7059" w:type="dxa"/>
            <w:gridSpan w:val="2"/>
          </w:tcPr>
          <w:p>
            <w:pPr>
              <w:pStyle w:val="TableParagraph"/>
              <w:spacing w:before="82"/>
              <w:ind w:left="3320" w:right="3321"/>
              <w:jc w:val="center"/>
              <w:rPr>
                <w:b/>
                <w:sz w:val="18"/>
              </w:rPr>
            </w:pPr>
            <w:r>
              <w:rPr>
                <w:b/>
                <w:color w:val="202428"/>
                <w:sz w:val="18"/>
              </w:rPr>
              <w:t>合计</w:t>
            </w:r>
          </w:p>
        </w:tc>
        <w:tc>
          <w:tcPr>
            <w:tcW w:w="1957" w:type="dxa"/>
          </w:tcPr>
          <w:p>
            <w:pPr>
              <w:pStyle w:val="TableParagraph"/>
              <w:rPr>
                <w:rFonts w:ascii="Times New Roman"/>
                <w:sz w:val="20"/>
              </w:rPr>
            </w:pPr>
          </w:p>
        </w:tc>
      </w:tr>
      <w:tr>
        <w:trPr>
          <w:trHeight w:val="417" w:hRule="atLeast"/>
        </w:trPr>
        <w:tc>
          <w:tcPr>
            <w:tcW w:w="2305" w:type="dxa"/>
          </w:tcPr>
          <w:p>
            <w:pPr>
              <w:pStyle w:val="TableParagraph"/>
              <w:rPr>
                <w:rFonts w:ascii="Times New Roman"/>
                <w:sz w:val="20"/>
              </w:rPr>
            </w:pPr>
          </w:p>
        </w:tc>
        <w:tc>
          <w:tcPr>
            <w:tcW w:w="4754" w:type="dxa"/>
          </w:tcPr>
          <w:p>
            <w:pPr>
              <w:pStyle w:val="TableParagraph"/>
              <w:rPr>
                <w:rFonts w:ascii="Times New Roman"/>
                <w:sz w:val="20"/>
              </w:rPr>
            </w:pPr>
          </w:p>
        </w:tc>
        <w:tc>
          <w:tcPr>
            <w:tcW w:w="1957" w:type="dxa"/>
          </w:tcPr>
          <w:p>
            <w:pPr>
              <w:pStyle w:val="TableParagraph"/>
              <w:rPr>
                <w:rFonts w:ascii="Times New Roman"/>
                <w:sz w:val="20"/>
              </w:rPr>
            </w:pPr>
          </w:p>
        </w:tc>
      </w:tr>
    </w:tbl>
    <w:p>
      <w:pPr>
        <w:spacing w:before="84"/>
        <w:ind w:left="1420" w:right="0" w:firstLine="0"/>
        <w:jc w:val="left"/>
        <w:rPr>
          <w:b/>
          <w:sz w:val="18"/>
        </w:rPr>
      </w:pPr>
      <w:r>
        <w:rPr/>
        <w:pict>
          <v:shape style="position:absolute;margin-left:391.921051pt;margin-top:81.345032pt;width:120.4pt;height:20pt;mso-position-horizontal-relative:page;mso-position-vertical-relative:paragraph;z-index:251769856;rotation:331" type="#_x0000_t136" fillcolor="#3f3f3f" stroked="f">
            <o:extrusion v:ext="view" autorotationcenter="t"/>
            <v:textpath style="font-family:&amp;quot;宋体&amp;quot;;font-size:20pt;v-text-kern:t;mso-text-shadow:auto" string="仅供内部审核"/>
            <w10:wrap type="none"/>
          </v:shape>
        </w:pict>
      </w:r>
      <w:r>
        <w:rPr>
          <w:b/>
          <w:color w:val="202428"/>
          <w:sz w:val="18"/>
        </w:rPr>
        <w:t>注：本表无数据</w:t>
      </w:r>
    </w:p>
    <w:p>
      <w:pPr>
        <w:spacing w:after="0"/>
        <w:jc w:val="left"/>
        <w:rPr>
          <w:sz w:val="18"/>
        </w:rPr>
        <w:sectPr>
          <w:type w:val="continuous"/>
          <w:pgSz w:w="11900" w:h="16840"/>
          <w:pgMar w:top="0" w:bottom="280" w:left="20" w:right="0"/>
        </w:sectPr>
      </w:pPr>
    </w:p>
    <w:p>
      <w:pPr>
        <w:pStyle w:val="BodyText"/>
        <w:spacing w:line="240" w:lineRule="auto"/>
        <w:rPr>
          <w:b/>
          <w:sz w:val="20"/>
        </w:rPr>
      </w:pPr>
    </w:p>
    <w:p>
      <w:pPr>
        <w:spacing w:after="0" w:line="240" w:lineRule="auto"/>
        <w:rPr>
          <w:sz w:val="20"/>
        </w:rPr>
        <w:sectPr>
          <w:pgSz w:w="11900" w:h="16840"/>
          <w:pgMar w:header="363" w:footer="138" w:top="600" w:bottom="320" w:left="20" w:right="0"/>
        </w:sect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before="9"/>
        <w:rPr>
          <w:b/>
          <w:sz w:val="2"/>
        </w:rPr>
      </w:pPr>
    </w:p>
    <w:p>
      <w:pPr>
        <w:pStyle w:val="BodyText"/>
        <w:spacing w:line="240" w:lineRule="auto"/>
        <w:ind w:right="38"/>
        <w:jc w:val="right"/>
        <w:rPr>
          <w:rFonts w:ascii="PMingLiU" w:eastAsia="PMingLiU" w:hint="eastAsia"/>
          <w:sz w:val="2"/>
        </w:rPr>
      </w:pPr>
      <w:r>
        <w:rPr/>
        <w:pict>
          <v:shape style="position:absolute;margin-left:86.921059pt;margin-top:-10.308956pt;width:120.4pt;height:20pt;mso-position-horizontal-relative:page;mso-position-vertical-relative:paragraph;z-index:251774976;rotation:331" type="#_x0000_t136" fillcolor="#3f3f3f" stroked="f">
            <o:extrusion v:ext="view" autorotationcenter="t"/>
            <v:textpath style="font-family:&amp;quot;宋体&amp;quot;;font-size:20pt;v-text-kern:t;mso-text-shadow:auto" string="仅供内部审核"/>
            <w10:wrap type="none"/>
          </v:shape>
        </w:pict>
      </w:r>
      <w:r>
        <w:rPr>
          <w:rFonts w:ascii="PMingLiU" w:eastAsia="PMingLiU" w:hint="eastAsia"/>
          <w:w w:val="120"/>
          <w:sz w:val="2"/>
        </w:rPr>
        <w:t>表八</w:t>
      </w:r>
      <w:r>
        <w:rPr>
          <w:rFonts w:ascii="Arial" w:eastAsia="Arial"/>
          <w:b/>
          <w:w w:val="120"/>
          <w:sz w:val="2"/>
        </w:rPr>
        <w:t>2024</w:t>
      </w:r>
      <w:r>
        <w:rPr>
          <w:rFonts w:ascii="PMingLiU" w:eastAsia="PMingLiU" w:hint="eastAsia"/>
          <w:w w:val="120"/>
          <w:sz w:val="2"/>
        </w:rPr>
        <w:t>年政府性基金预算支出表（不含上年结转）</w:t>
      </w:r>
    </w:p>
    <w:p>
      <w:pPr>
        <w:pStyle w:val="BodyText"/>
        <w:spacing w:line="240" w:lineRule="auto"/>
        <w:rPr>
          <w:rFonts w:ascii="PMingLiU"/>
          <w:sz w:val="24"/>
        </w:rPr>
      </w:pPr>
      <w:r>
        <w:rPr/>
        <w:br w:type="column"/>
      </w:r>
      <w:r>
        <w:rPr>
          <w:rFonts w:ascii="PMingLiU"/>
          <w:sz w:val="24"/>
        </w:rPr>
      </w:r>
    </w:p>
    <w:p>
      <w:pPr>
        <w:pStyle w:val="BodyText"/>
        <w:spacing w:line="240" w:lineRule="auto" w:before="12"/>
        <w:rPr>
          <w:rFonts w:ascii="PMingLiU"/>
          <w:sz w:val="29"/>
        </w:rPr>
      </w:pPr>
    </w:p>
    <w:p>
      <w:pPr>
        <w:spacing w:before="1"/>
        <w:ind w:left="1414" w:right="0" w:firstLine="0"/>
        <w:jc w:val="left"/>
        <w:rPr>
          <w:b/>
          <w:sz w:val="24"/>
        </w:rPr>
      </w:pPr>
      <w:r>
        <w:rPr/>
        <w:pict>
          <v:shape style="position:absolute;margin-left:493.259277pt;margin-top:-30.969337pt;width:100.4pt;height:20pt;mso-position-horizontal-relative:page;mso-position-vertical-relative:paragraph;z-index:-260812800;rotation:331" type="#_x0000_t136" fillcolor="#3f3f3f" stroked="f">
            <o:extrusion v:ext="view" autorotationcenter="t"/>
            <v:textpath style="font-family:&amp;quot;宋体&amp;quot;;font-size:20pt;v-text-kern:t;mso-text-shadow:auto" string="仅供内部审"/>
            <w10:wrap type="none"/>
          </v:shape>
        </w:pict>
      </w:r>
      <w:r>
        <w:rPr>
          <w:b/>
          <w:color w:val="202428"/>
          <w:w w:val="95"/>
          <w:sz w:val="24"/>
        </w:rPr>
        <w:t>2024年政府性基金预算支出表（不含上年结转）</w:t>
      </w:r>
    </w:p>
    <w:p>
      <w:pPr>
        <w:pStyle w:val="BodyText"/>
        <w:spacing w:line="240" w:lineRule="auto"/>
        <w:rPr>
          <w:b/>
          <w:sz w:val="16"/>
        </w:rPr>
      </w:pPr>
      <w:r>
        <w:rPr/>
        <w:br w:type="column"/>
      </w:r>
      <w:r>
        <w:rPr>
          <w:b/>
          <w:sz w:val="16"/>
        </w:rPr>
      </w:r>
    </w:p>
    <w:p>
      <w:pPr>
        <w:pStyle w:val="BodyText"/>
        <w:spacing w:line="240" w:lineRule="auto" w:before="4"/>
        <w:rPr>
          <w:b/>
          <w:sz w:val="13"/>
        </w:rPr>
      </w:pPr>
    </w:p>
    <w:p>
      <w:pPr>
        <w:spacing w:before="0"/>
        <w:ind w:left="1082" w:right="0" w:firstLine="0"/>
        <w:jc w:val="left"/>
        <w:rPr>
          <w:sz w:val="15"/>
        </w:rPr>
      </w:pPr>
      <w:r>
        <w:rPr>
          <w:color w:val="202428"/>
          <w:w w:val="105"/>
          <w:sz w:val="15"/>
        </w:rPr>
        <w:t>预算公开表8</w:t>
      </w:r>
    </w:p>
    <w:p>
      <w:pPr>
        <w:spacing w:after="0"/>
        <w:jc w:val="left"/>
        <w:rPr>
          <w:sz w:val="15"/>
        </w:rPr>
        <w:sectPr>
          <w:type w:val="continuous"/>
          <w:pgSz w:w="11900" w:h="16840"/>
          <w:pgMar w:top="0" w:bottom="280" w:left="20" w:right="0"/>
          <w:cols w:num="3" w:equalWidth="0">
            <w:col w:w="1733" w:space="253"/>
            <w:col w:w="6456" w:space="40"/>
            <w:col w:w="3398"/>
          </w:cols>
        </w:sectPr>
      </w:pPr>
    </w:p>
    <w:p>
      <w:pPr>
        <w:pStyle w:val="BodyText"/>
        <w:spacing w:line="240" w:lineRule="auto" w:before="11"/>
        <w:rPr>
          <w:sz w:val="13"/>
        </w:rPr>
      </w:pPr>
      <w:r>
        <w:rPr/>
        <w:pict>
          <v:shape style="position:absolute;margin-left:-13.078944pt;margin-top:288.993225pt;width:120.4pt;height:20pt;mso-position-horizontal-relative:page;mso-position-vertical-relative:page;z-index:251776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779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7800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7811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782144;rotation:331" type="#_x0000_t136" fillcolor="#3f3f3f" stroked="f">
            <o:extrusion v:ext="view" autorotationcenter="t"/>
            <v:textpath style="font-family:&amp;quot;宋体&amp;quot;;font-size:20pt;v-text-kern:t;mso-text-shadow:auto" string="仅供内部审核"/>
            <w10:wrap type="none"/>
          </v:shape>
        </w:pict>
      </w:r>
    </w:p>
    <w:p>
      <w:pPr>
        <w:tabs>
          <w:tab w:pos="9720" w:val="left" w:leader="none"/>
        </w:tabs>
        <w:spacing w:before="1"/>
        <w:ind w:left="1426" w:right="0" w:firstLine="0"/>
        <w:jc w:val="left"/>
        <w:rPr>
          <w:sz w:val="15"/>
        </w:rPr>
      </w:pPr>
      <w:r>
        <w:rPr>
          <w:color w:val="202428"/>
          <w:w w:val="105"/>
          <w:sz w:val="15"/>
        </w:rPr>
        <w:t>单位名称：兴县职业中学</w:t>
        <w:tab/>
        <w:t>单位:万元</w:t>
      </w:r>
    </w:p>
    <w:p>
      <w:pPr>
        <w:pStyle w:val="BodyText"/>
        <w:spacing w:line="240" w:lineRule="auto" w:before="11"/>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065"/>
        <w:gridCol w:w="3493"/>
        <w:gridCol w:w="1128"/>
        <w:gridCol w:w="1140"/>
        <w:gridCol w:w="1188"/>
      </w:tblGrid>
      <w:tr>
        <w:trPr>
          <w:trHeight w:val="417" w:hRule="atLeast"/>
        </w:trPr>
        <w:tc>
          <w:tcPr>
            <w:tcW w:w="2065" w:type="dxa"/>
          </w:tcPr>
          <w:p>
            <w:pPr>
              <w:pStyle w:val="TableParagraph"/>
              <w:spacing w:before="82"/>
              <w:ind w:left="664"/>
              <w:rPr>
                <w:b/>
                <w:sz w:val="18"/>
              </w:rPr>
            </w:pPr>
            <w:r>
              <w:rPr>
                <w:b/>
                <w:color w:val="202428"/>
                <w:sz w:val="18"/>
              </w:rPr>
              <w:t>科目编码</w:t>
            </w:r>
          </w:p>
        </w:tc>
        <w:tc>
          <w:tcPr>
            <w:tcW w:w="3493" w:type="dxa"/>
          </w:tcPr>
          <w:p>
            <w:pPr>
              <w:pStyle w:val="TableParagraph"/>
              <w:spacing w:before="82"/>
              <w:ind w:left="1357" w:right="1357"/>
              <w:jc w:val="center"/>
              <w:rPr>
                <w:b/>
                <w:sz w:val="18"/>
              </w:rPr>
            </w:pPr>
            <w:r>
              <w:rPr>
                <w:b/>
                <w:color w:val="202428"/>
                <w:sz w:val="18"/>
              </w:rPr>
              <w:t>科目名称</w:t>
            </w:r>
          </w:p>
        </w:tc>
        <w:tc>
          <w:tcPr>
            <w:tcW w:w="1128" w:type="dxa"/>
          </w:tcPr>
          <w:p>
            <w:pPr>
              <w:pStyle w:val="TableParagraph"/>
              <w:spacing w:before="82"/>
              <w:ind w:left="355" w:right="355"/>
              <w:jc w:val="center"/>
              <w:rPr>
                <w:b/>
                <w:sz w:val="18"/>
              </w:rPr>
            </w:pPr>
            <w:r>
              <w:rPr>
                <w:b/>
                <w:color w:val="202428"/>
                <w:sz w:val="18"/>
              </w:rPr>
              <w:t>合计</w:t>
            </w:r>
          </w:p>
        </w:tc>
        <w:tc>
          <w:tcPr>
            <w:tcW w:w="1140" w:type="dxa"/>
          </w:tcPr>
          <w:p>
            <w:pPr>
              <w:pStyle w:val="TableParagraph"/>
              <w:spacing w:before="82"/>
              <w:ind w:left="202"/>
              <w:rPr>
                <w:b/>
                <w:sz w:val="18"/>
              </w:rPr>
            </w:pPr>
            <w:r>
              <w:rPr>
                <w:b/>
                <w:color w:val="202428"/>
                <w:sz w:val="18"/>
              </w:rPr>
              <w:t>基本支出</w:t>
            </w:r>
          </w:p>
        </w:tc>
        <w:tc>
          <w:tcPr>
            <w:tcW w:w="1188" w:type="dxa"/>
          </w:tcPr>
          <w:p>
            <w:pPr>
              <w:pStyle w:val="TableParagraph"/>
              <w:spacing w:before="82"/>
              <w:ind w:left="226"/>
              <w:rPr>
                <w:b/>
                <w:sz w:val="18"/>
              </w:rPr>
            </w:pPr>
            <w:r>
              <w:rPr>
                <w:b/>
                <w:color w:val="202428"/>
                <w:sz w:val="18"/>
              </w:rPr>
              <w:t>项目支出</w:t>
            </w:r>
          </w:p>
        </w:tc>
      </w:tr>
      <w:tr>
        <w:trPr>
          <w:trHeight w:val="417" w:hRule="atLeast"/>
        </w:trPr>
        <w:tc>
          <w:tcPr>
            <w:tcW w:w="5558" w:type="dxa"/>
            <w:gridSpan w:val="2"/>
          </w:tcPr>
          <w:p>
            <w:pPr>
              <w:pStyle w:val="TableParagraph"/>
              <w:spacing w:before="82"/>
              <w:ind w:left="2570" w:right="2570"/>
              <w:jc w:val="center"/>
              <w:rPr>
                <w:b/>
                <w:sz w:val="18"/>
              </w:rPr>
            </w:pPr>
            <w:r>
              <w:rPr>
                <w:b/>
                <w:color w:val="202428"/>
                <w:sz w:val="18"/>
              </w:rPr>
              <w:t>合计</w:t>
            </w:r>
          </w:p>
        </w:tc>
        <w:tc>
          <w:tcPr>
            <w:tcW w:w="1128" w:type="dxa"/>
          </w:tcPr>
          <w:p>
            <w:pPr>
              <w:pStyle w:val="TableParagraph"/>
              <w:rPr>
                <w:rFonts w:ascii="Times New Roman"/>
                <w:sz w:val="20"/>
              </w:rPr>
            </w:pPr>
          </w:p>
        </w:tc>
        <w:tc>
          <w:tcPr>
            <w:tcW w:w="1140" w:type="dxa"/>
          </w:tcPr>
          <w:p>
            <w:pPr>
              <w:pStyle w:val="TableParagraph"/>
              <w:rPr>
                <w:rFonts w:ascii="Times New Roman"/>
                <w:sz w:val="20"/>
              </w:rPr>
            </w:pPr>
          </w:p>
        </w:tc>
        <w:tc>
          <w:tcPr>
            <w:tcW w:w="1188" w:type="dxa"/>
          </w:tcPr>
          <w:p>
            <w:pPr>
              <w:pStyle w:val="TableParagraph"/>
              <w:rPr>
                <w:rFonts w:ascii="Times New Roman"/>
                <w:sz w:val="20"/>
              </w:rPr>
            </w:pPr>
          </w:p>
        </w:tc>
      </w:tr>
      <w:tr>
        <w:trPr>
          <w:trHeight w:val="417" w:hRule="atLeast"/>
        </w:trPr>
        <w:tc>
          <w:tcPr>
            <w:tcW w:w="2065" w:type="dxa"/>
          </w:tcPr>
          <w:p>
            <w:pPr>
              <w:pStyle w:val="TableParagraph"/>
              <w:rPr>
                <w:rFonts w:ascii="Times New Roman"/>
                <w:sz w:val="20"/>
              </w:rPr>
            </w:pPr>
          </w:p>
        </w:tc>
        <w:tc>
          <w:tcPr>
            <w:tcW w:w="3493" w:type="dxa"/>
          </w:tcPr>
          <w:p>
            <w:pPr>
              <w:pStyle w:val="TableParagraph"/>
              <w:rPr>
                <w:rFonts w:ascii="Times New Roman"/>
                <w:sz w:val="20"/>
              </w:rPr>
            </w:pPr>
          </w:p>
        </w:tc>
        <w:tc>
          <w:tcPr>
            <w:tcW w:w="1128" w:type="dxa"/>
          </w:tcPr>
          <w:p>
            <w:pPr>
              <w:pStyle w:val="TableParagraph"/>
              <w:rPr>
                <w:rFonts w:ascii="Times New Roman"/>
                <w:sz w:val="20"/>
              </w:rPr>
            </w:pPr>
          </w:p>
        </w:tc>
        <w:tc>
          <w:tcPr>
            <w:tcW w:w="1140" w:type="dxa"/>
          </w:tcPr>
          <w:p>
            <w:pPr>
              <w:pStyle w:val="TableParagraph"/>
              <w:rPr>
                <w:rFonts w:ascii="Times New Roman"/>
                <w:sz w:val="20"/>
              </w:rPr>
            </w:pPr>
          </w:p>
        </w:tc>
        <w:tc>
          <w:tcPr>
            <w:tcW w:w="1188" w:type="dxa"/>
          </w:tcPr>
          <w:p>
            <w:pPr>
              <w:pStyle w:val="TableParagraph"/>
              <w:rPr>
                <w:rFonts w:ascii="Times New Roman"/>
                <w:sz w:val="20"/>
              </w:rPr>
            </w:pPr>
          </w:p>
        </w:tc>
      </w:tr>
    </w:tbl>
    <w:p>
      <w:pPr>
        <w:spacing w:before="84"/>
        <w:ind w:left="1420" w:right="0" w:firstLine="0"/>
        <w:jc w:val="left"/>
        <w:rPr>
          <w:b/>
          <w:sz w:val="18"/>
        </w:rPr>
      </w:pPr>
      <w:r>
        <w:rPr/>
        <w:pict>
          <v:shape style="position:absolute;margin-left:391.921051pt;margin-top:102.95105pt;width:120.4pt;height:20pt;mso-position-horizontal-relative:page;mso-position-vertical-relative:paragraph;z-index:251778048;rotation:331" type="#_x0000_t136" fillcolor="#3f3f3f" stroked="f">
            <o:extrusion v:ext="view" autorotationcenter="t"/>
            <v:textpath style="font-family:&amp;quot;宋体&amp;quot;;font-size:20pt;v-text-kern:t;mso-text-shadow:auto" string="仅供内部审核"/>
            <w10:wrap type="none"/>
          </v:shape>
        </w:pict>
      </w:r>
      <w:r>
        <w:rPr>
          <w:b/>
          <w:color w:val="202428"/>
          <w:sz w:val="18"/>
        </w:rPr>
        <w:t>注：本表无数据</w:t>
      </w:r>
    </w:p>
    <w:p>
      <w:pPr>
        <w:spacing w:after="0"/>
        <w:jc w:val="left"/>
        <w:rPr>
          <w:sz w:val="18"/>
        </w:rPr>
        <w:sectPr>
          <w:type w:val="continuous"/>
          <w:pgSz w:w="11900" w:h="16840"/>
          <w:pgMar w:top="0" w:bottom="280" w:left="20" w:right="0"/>
        </w:sectPr>
      </w:pPr>
    </w:p>
    <w:p>
      <w:pPr>
        <w:pStyle w:val="BodyText"/>
        <w:spacing w:line="240" w:lineRule="auto"/>
        <w:rPr>
          <w:b/>
          <w:sz w:val="20"/>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before="9"/>
        <w:rPr>
          <w:b/>
          <w:sz w:val="2"/>
        </w:rPr>
      </w:pPr>
    </w:p>
    <w:p>
      <w:pPr>
        <w:pStyle w:val="BodyText"/>
        <w:spacing w:line="240" w:lineRule="auto"/>
        <w:ind w:left="1414"/>
        <w:rPr>
          <w:rFonts w:ascii="PMingLiU" w:eastAsia="PMingLiU" w:hint="eastAsia"/>
          <w:sz w:val="2"/>
        </w:rPr>
      </w:pPr>
      <w:r>
        <w:rPr/>
        <w:pict>
          <v:shape style="position:absolute;margin-left:86.921059pt;margin-top:-10.308956pt;width:120.4pt;height:20pt;mso-position-horizontal-relative:page;mso-position-vertical-relative:paragraph;z-index:251783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08949pt;width:100.4pt;height:20pt;mso-position-horizontal-relative:page;mso-position-vertical-relative:paragraph;z-index:251785216;rotation:331" type="#_x0000_t136" fillcolor="#3f3f3f" stroked="f">
            <o:extrusion v:ext="view" autorotationcenter="t"/>
            <v:textpath style="font-family:&amp;quot;宋体&amp;quot;;font-size:20pt;v-text-kern:t;mso-text-shadow:auto" string="仅供内部审"/>
            <w10:wrap type="none"/>
          </v:shape>
        </w:pict>
      </w:r>
      <w:r>
        <w:rPr>
          <w:rFonts w:ascii="PMingLiU" w:eastAsia="PMingLiU" w:hint="eastAsia"/>
          <w:w w:val="120"/>
          <w:sz w:val="2"/>
        </w:rPr>
        <w:t>表九</w:t>
      </w:r>
      <w:r>
        <w:rPr>
          <w:rFonts w:ascii="Arial" w:eastAsia="Arial"/>
          <w:b/>
          <w:w w:val="120"/>
          <w:sz w:val="2"/>
        </w:rPr>
        <w:t>2024</w:t>
      </w:r>
      <w:r>
        <w:rPr>
          <w:rFonts w:ascii="PMingLiU" w:eastAsia="PMingLiU" w:hint="eastAsia"/>
          <w:w w:val="120"/>
          <w:sz w:val="2"/>
        </w:rPr>
        <w:t>年国有资本经营预算收支预算表（不含上年结转）</w:t>
      </w:r>
    </w:p>
    <w:p>
      <w:pPr>
        <w:pStyle w:val="BodyText"/>
        <w:spacing w:line="240" w:lineRule="auto" w:before="4"/>
        <w:rPr>
          <w:rFonts w:ascii="PMingLiU"/>
          <w:sz w:val="11"/>
        </w:rPr>
      </w:pPr>
    </w:p>
    <w:p>
      <w:pPr>
        <w:spacing w:after="0" w:line="240" w:lineRule="auto"/>
        <w:rPr>
          <w:rFonts w:ascii="PMingLiU"/>
          <w:sz w:val="11"/>
        </w:rPr>
        <w:sectPr>
          <w:pgSz w:w="11900" w:h="16840"/>
          <w:pgMar w:header="363" w:footer="138" w:top="600" w:bottom="320" w:left="20" w:right="0"/>
        </w:sectPr>
      </w:pPr>
    </w:p>
    <w:p>
      <w:pPr>
        <w:pStyle w:val="BodyText"/>
        <w:spacing w:line="240" w:lineRule="auto" w:before="6"/>
        <w:rPr>
          <w:rFonts w:ascii="PMingLiU"/>
          <w:sz w:val="24"/>
        </w:rPr>
      </w:pPr>
    </w:p>
    <w:p>
      <w:pPr>
        <w:spacing w:before="1"/>
        <w:ind w:left="3040" w:right="0" w:firstLine="0"/>
        <w:jc w:val="left"/>
        <w:rPr>
          <w:b/>
          <w:sz w:val="24"/>
        </w:rPr>
      </w:pPr>
      <w:r>
        <w:rPr>
          <w:b/>
          <w:color w:val="202428"/>
          <w:w w:val="95"/>
          <w:sz w:val="24"/>
        </w:rPr>
        <w:t>2024年国有资本经营预算收支预算表（不含上年结转）</w:t>
      </w:r>
    </w:p>
    <w:p>
      <w:pPr>
        <w:spacing w:before="84"/>
        <w:ind w:left="722" w:right="0" w:firstLine="0"/>
        <w:jc w:val="left"/>
        <w:rPr>
          <w:sz w:val="15"/>
        </w:rPr>
      </w:pPr>
      <w:r>
        <w:rPr/>
        <w:br w:type="column"/>
      </w:r>
      <w:r>
        <w:rPr>
          <w:color w:val="202428"/>
          <w:w w:val="105"/>
          <w:sz w:val="15"/>
        </w:rPr>
        <w:t>部门公开表9</w:t>
      </w:r>
    </w:p>
    <w:p>
      <w:pPr>
        <w:spacing w:after="0"/>
        <w:jc w:val="left"/>
        <w:rPr>
          <w:sz w:val="15"/>
        </w:rPr>
        <w:sectPr>
          <w:type w:val="continuous"/>
          <w:pgSz w:w="11900" w:h="16840"/>
          <w:pgMar w:top="0" w:bottom="280" w:left="20" w:right="0"/>
          <w:cols w:num="2" w:equalWidth="0">
            <w:col w:w="8803" w:space="40"/>
            <w:col w:w="3037"/>
          </w:cols>
        </w:sectPr>
      </w:pPr>
    </w:p>
    <w:p>
      <w:pPr>
        <w:pStyle w:val="BodyText"/>
        <w:spacing w:line="240" w:lineRule="auto" w:before="11"/>
        <w:rPr>
          <w:sz w:val="13"/>
        </w:rPr>
      </w:pPr>
    </w:p>
    <w:p>
      <w:pPr>
        <w:tabs>
          <w:tab w:pos="9648" w:val="left" w:leader="none"/>
        </w:tabs>
        <w:spacing w:before="1"/>
        <w:ind w:left="1426" w:right="0" w:firstLine="0"/>
        <w:jc w:val="left"/>
        <w:rPr>
          <w:sz w:val="15"/>
        </w:rPr>
      </w:pPr>
      <w:r>
        <w:rPr>
          <w:color w:val="202428"/>
          <w:w w:val="105"/>
          <w:sz w:val="15"/>
        </w:rPr>
        <w:t>单位名称：兴县职业中学</w:t>
        <w:tab/>
        <w:t>单位：万元</w:t>
      </w:r>
    </w:p>
    <w:p>
      <w:pPr>
        <w:pStyle w:val="BodyText"/>
        <w:spacing w:line="240" w:lineRule="auto" w:before="11"/>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092"/>
        <w:gridCol w:w="1728"/>
        <w:gridCol w:w="936"/>
        <w:gridCol w:w="936"/>
        <w:gridCol w:w="1416"/>
        <w:gridCol w:w="972"/>
        <w:gridCol w:w="924"/>
        <w:gridCol w:w="1008"/>
      </w:tblGrid>
      <w:tr>
        <w:trPr>
          <w:trHeight w:val="417" w:hRule="atLeast"/>
        </w:trPr>
        <w:tc>
          <w:tcPr>
            <w:tcW w:w="3756" w:type="dxa"/>
            <w:gridSpan w:val="3"/>
          </w:tcPr>
          <w:p>
            <w:pPr>
              <w:pStyle w:val="TableParagraph"/>
              <w:spacing w:before="82"/>
              <w:ind w:left="970"/>
              <w:rPr>
                <w:b/>
                <w:sz w:val="18"/>
              </w:rPr>
            </w:pPr>
            <w:r>
              <w:rPr>
                <w:b/>
                <w:color w:val="202428"/>
                <w:sz w:val="18"/>
              </w:rPr>
              <w:t>国有资本经营预算收入</w:t>
            </w:r>
          </w:p>
        </w:tc>
        <w:tc>
          <w:tcPr>
            <w:tcW w:w="5256" w:type="dxa"/>
            <w:gridSpan w:val="5"/>
          </w:tcPr>
          <w:p>
            <w:pPr>
              <w:pStyle w:val="TableParagraph"/>
              <w:spacing w:before="82"/>
              <w:ind w:left="1722"/>
              <w:rPr>
                <w:b/>
                <w:sz w:val="18"/>
              </w:rPr>
            </w:pPr>
            <w:r>
              <w:rPr>
                <w:b/>
                <w:color w:val="202428"/>
                <w:sz w:val="18"/>
              </w:rPr>
              <w:t>国有资本经营预算支出</w:t>
            </w:r>
          </w:p>
        </w:tc>
      </w:tr>
      <w:tr>
        <w:trPr>
          <w:trHeight w:val="417" w:hRule="atLeast"/>
        </w:trPr>
        <w:tc>
          <w:tcPr>
            <w:tcW w:w="2820" w:type="dxa"/>
            <w:gridSpan w:val="2"/>
          </w:tcPr>
          <w:p>
            <w:pPr>
              <w:pStyle w:val="TableParagraph"/>
              <w:spacing w:before="82"/>
              <w:ind w:left="1201" w:right="1201"/>
              <w:jc w:val="center"/>
              <w:rPr>
                <w:b/>
                <w:sz w:val="18"/>
              </w:rPr>
            </w:pPr>
            <w:r>
              <w:rPr>
                <w:b/>
                <w:color w:val="202428"/>
                <w:sz w:val="18"/>
              </w:rPr>
              <w:t>项目</w:t>
            </w:r>
          </w:p>
        </w:tc>
        <w:tc>
          <w:tcPr>
            <w:tcW w:w="936" w:type="dxa"/>
            <w:vMerge w:val="restart"/>
          </w:tcPr>
          <w:p>
            <w:pPr>
              <w:pStyle w:val="TableParagraph"/>
              <w:spacing w:before="7"/>
              <w:rPr>
                <w:sz w:val="16"/>
              </w:rPr>
            </w:pPr>
          </w:p>
          <w:p>
            <w:pPr>
              <w:pStyle w:val="TableParagraph"/>
              <w:spacing w:line="211" w:lineRule="auto"/>
              <w:ind w:left="11" w:right="3"/>
              <w:rPr>
                <w:b/>
                <w:sz w:val="18"/>
              </w:rPr>
            </w:pPr>
            <w:r>
              <w:rPr>
                <w:b/>
                <w:color w:val="202428"/>
                <w:sz w:val="18"/>
              </w:rPr>
              <w:t>国有资本经营收入预算</w:t>
            </w:r>
          </w:p>
        </w:tc>
        <w:tc>
          <w:tcPr>
            <w:tcW w:w="936" w:type="dxa"/>
            <w:vMerge w:val="restart"/>
          </w:tcPr>
          <w:p>
            <w:pPr>
              <w:pStyle w:val="TableParagraph"/>
              <w:spacing w:before="3"/>
              <w:rPr>
                <w:sz w:val="23"/>
              </w:rPr>
            </w:pPr>
          </w:p>
          <w:p>
            <w:pPr>
              <w:pStyle w:val="TableParagraph"/>
              <w:spacing w:before="1"/>
              <w:ind w:left="101"/>
              <w:rPr>
                <w:b/>
                <w:sz w:val="18"/>
              </w:rPr>
            </w:pPr>
            <w:r>
              <w:rPr>
                <w:b/>
                <w:color w:val="202428"/>
                <w:sz w:val="18"/>
              </w:rPr>
              <w:t>科目编码</w:t>
            </w:r>
          </w:p>
        </w:tc>
        <w:tc>
          <w:tcPr>
            <w:tcW w:w="1416" w:type="dxa"/>
            <w:vMerge w:val="restart"/>
          </w:tcPr>
          <w:p>
            <w:pPr>
              <w:pStyle w:val="TableParagraph"/>
              <w:spacing w:before="3"/>
              <w:rPr>
                <w:sz w:val="23"/>
              </w:rPr>
            </w:pPr>
          </w:p>
          <w:p>
            <w:pPr>
              <w:pStyle w:val="TableParagraph"/>
              <w:spacing w:before="1"/>
              <w:ind w:left="341"/>
              <w:rPr>
                <w:b/>
                <w:sz w:val="18"/>
              </w:rPr>
            </w:pPr>
            <w:r>
              <w:rPr>
                <w:b/>
                <w:color w:val="202428"/>
                <w:sz w:val="18"/>
              </w:rPr>
              <w:t>科目名称</w:t>
            </w:r>
          </w:p>
        </w:tc>
        <w:tc>
          <w:tcPr>
            <w:tcW w:w="972" w:type="dxa"/>
            <w:vMerge w:val="restart"/>
          </w:tcPr>
          <w:p>
            <w:pPr>
              <w:pStyle w:val="TableParagraph"/>
              <w:spacing w:before="3"/>
              <w:rPr>
                <w:sz w:val="23"/>
              </w:rPr>
            </w:pPr>
          </w:p>
          <w:p>
            <w:pPr>
              <w:pStyle w:val="TableParagraph"/>
              <w:spacing w:before="1"/>
              <w:ind w:left="300"/>
              <w:rPr>
                <w:b/>
                <w:sz w:val="18"/>
              </w:rPr>
            </w:pPr>
            <w:r>
              <w:rPr>
                <w:b/>
                <w:color w:val="202428"/>
                <w:sz w:val="18"/>
              </w:rPr>
              <w:t>合计</w:t>
            </w:r>
          </w:p>
        </w:tc>
        <w:tc>
          <w:tcPr>
            <w:tcW w:w="924" w:type="dxa"/>
            <w:vMerge w:val="restart"/>
          </w:tcPr>
          <w:p>
            <w:pPr>
              <w:pStyle w:val="TableParagraph"/>
              <w:spacing w:before="3"/>
              <w:rPr>
                <w:sz w:val="23"/>
              </w:rPr>
            </w:pPr>
          </w:p>
          <w:p>
            <w:pPr>
              <w:pStyle w:val="TableParagraph"/>
              <w:spacing w:before="1"/>
              <w:ind w:left="96"/>
              <w:rPr>
                <w:b/>
                <w:sz w:val="18"/>
              </w:rPr>
            </w:pPr>
            <w:r>
              <w:rPr>
                <w:b/>
                <w:color w:val="202428"/>
                <w:sz w:val="18"/>
              </w:rPr>
              <w:t>基本支出</w:t>
            </w:r>
          </w:p>
        </w:tc>
        <w:tc>
          <w:tcPr>
            <w:tcW w:w="1008" w:type="dxa"/>
            <w:vMerge w:val="restart"/>
          </w:tcPr>
          <w:p>
            <w:pPr>
              <w:pStyle w:val="TableParagraph"/>
              <w:spacing w:before="3"/>
              <w:rPr>
                <w:sz w:val="23"/>
              </w:rPr>
            </w:pPr>
          </w:p>
          <w:p>
            <w:pPr>
              <w:pStyle w:val="TableParagraph"/>
              <w:spacing w:before="1"/>
              <w:ind w:left="138"/>
              <w:rPr>
                <w:b/>
                <w:sz w:val="18"/>
              </w:rPr>
            </w:pPr>
            <w:r>
              <w:rPr>
                <w:b/>
                <w:color w:val="202428"/>
                <w:sz w:val="18"/>
              </w:rPr>
              <w:t>项目支出</w:t>
            </w:r>
          </w:p>
        </w:tc>
      </w:tr>
      <w:tr>
        <w:trPr>
          <w:trHeight w:val="417" w:hRule="atLeast"/>
        </w:trPr>
        <w:tc>
          <w:tcPr>
            <w:tcW w:w="1092" w:type="dxa"/>
          </w:tcPr>
          <w:p>
            <w:pPr>
              <w:pStyle w:val="TableParagraph"/>
              <w:spacing w:before="82"/>
              <w:ind w:left="-2" w:right="-15"/>
              <w:rPr>
                <w:b/>
                <w:sz w:val="18"/>
              </w:rPr>
            </w:pPr>
            <w:r>
              <w:rPr>
                <w:b/>
                <w:color w:val="202428"/>
                <w:sz w:val="18"/>
              </w:rPr>
              <w:t>收入科目编码</w:t>
            </w:r>
          </w:p>
        </w:tc>
        <w:tc>
          <w:tcPr>
            <w:tcW w:w="1728" w:type="dxa"/>
          </w:tcPr>
          <w:p>
            <w:pPr>
              <w:pStyle w:val="TableParagraph"/>
              <w:spacing w:before="82"/>
              <w:ind w:left="496"/>
              <w:rPr>
                <w:b/>
                <w:sz w:val="18"/>
              </w:rPr>
            </w:pPr>
            <w:r>
              <w:rPr>
                <w:b/>
                <w:color w:val="202428"/>
                <w:sz w:val="18"/>
              </w:rPr>
              <w:t>科目名称</w:t>
            </w:r>
          </w:p>
        </w:tc>
        <w:tc>
          <w:tcPr>
            <w:tcW w:w="936" w:type="dxa"/>
            <w:vMerge/>
            <w:tcBorders>
              <w:top w:val="nil"/>
            </w:tcBorders>
          </w:tcPr>
          <w:p>
            <w:pPr>
              <w:rPr>
                <w:sz w:val="2"/>
                <w:szCs w:val="2"/>
              </w:rPr>
            </w:pPr>
          </w:p>
        </w:tc>
        <w:tc>
          <w:tcPr>
            <w:tcW w:w="936" w:type="dxa"/>
            <w:vMerge/>
            <w:tcBorders>
              <w:top w:val="nil"/>
            </w:tcBorders>
          </w:tcPr>
          <w:p>
            <w:pPr>
              <w:rPr>
                <w:sz w:val="2"/>
                <w:szCs w:val="2"/>
              </w:rPr>
            </w:pPr>
          </w:p>
        </w:tc>
        <w:tc>
          <w:tcPr>
            <w:tcW w:w="1416" w:type="dxa"/>
            <w:vMerge/>
            <w:tcBorders>
              <w:top w:val="nil"/>
            </w:tcBorders>
          </w:tcPr>
          <w:p>
            <w:pPr>
              <w:rPr>
                <w:sz w:val="2"/>
                <w:szCs w:val="2"/>
              </w:rPr>
            </w:pPr>
          </w:p>
        </w:tc>
        <w:tc>
          <w:tcPr>
            <w:tcW w:w="972" w:type="dxa"/>
            <w:vMerge/>
            <w:tcBorders>
              <w:top w:val="nil"/>
            </w:tcBorders>
          </w:tcPr>
          <w:p>
            <w:pPr>
              <w:rPr>
                <w:sz w:val="2"/>
                <w:szCs w:val="2"/>
              </w:rPr>
            </w:pPr>
          </w:p>
        </w:tc>
        <w:tc>
          <w:tcPr>
            <w:tcW w:w="924" w:type="dxa"/>
            <w:vMerge/>
            <w:tcBorders>
              <w:top w:val="nil"/>
            </w:tcBorders>
          </w:tcPr>
          <w:p>
            <w:pPr>
              <w:rPr>
                <w:sz w:val="2"/>
                <w:szCs w:val="2"/>
              </w:rPr>
            </w:pPr>
          </w:p>
        </w:tc>
        <w:tc>
          <w:tcPr>
            <w:tcW w:w="1008" w:type="dxa"/>
            <w:vMerge/>
            <w:tcBorders>
              <w:top w:val="nil"/>
            </w:tcBorders>
          </w:tcPr>
          <w:p>
            <w:pPr>
              <w:rPr>
                <w:sz w:val="2"/>
                <w:szCs w:val="2"/>
              </w:rPr>
            </w:pPr>
          </w:p>
        </w:tc>
      </w:tr>
      <w:tr>
        <w:trPr>
          <w:trHeight w:val="417" w:hRule="atLeast"/>
        </w:trPr>
        <w:tc>
          <w:tcPr>
            <w:tcW w:w="2820" w:type="dxa"/>
            <w:gridSpan w:val="2"/>
          </w:tcPr>
          <w:p>
            <w:pPr>
              <w:pStyle w:val="TableParagraph"/>
              <w:spacing w:before="82"/>
              <w:ind w:left="1201" w:right="1201"/>
              <w:jc w:val="center"/>
              <w:rPr>
                <w:b/>
                <w:sz w:val="18"/>
              </w:rPr>
            </w:pPr>
            <w:r>
              <w:rPr>
                <w:b/>
                <w:color w:val="202428"/>
                <w:sz w:val="18"/>
              </w:rPr>
              <w:t>合计</w:t>
            </w:r>
          </w:p>
        </w:tc>
        <w:tc>
          <w:tcPr>
            <w:tcW w:w="936" w:type="dxa"/>
          </w:tcPr>
          <w:p>
            <w:pPr>
              <w:pStyle w:val="TableParagraph"/>
              <w:rPr>
                <w:rFonts w:ascii="Times New Roman"/>
                <w:sz w:val="18"/>
              </w:rPr>
            </w:pPr>
          </w:p>
        </w:tc>
        <w:tc>
          <w:tcPr>
            <w:tcW w:w="936" w:type="dxa"/>
          </w:tcPr>
          <w:p>
            <w:pPr>
              <w:pStyle w:val="TableParagraph"/>
              <w:rPr>
                <w:rFonts w:ascii="Times New Roman"/>
                <w:sz w:val="18"/>
              </w:rPr>
            </w:pPr>
          </w:p>
        </w:tc>
        <w:tc>
          <w:tcPr>
            <w:tcW w:w="1416" w:type="dxa"/>
          </w:tcPr>
          <w:p>
            <w:pPr>
              <w:pStyle w:val="TableParagraph"/>
              <w:rPr>
                <w:rFonts w:ascii="Times New Roman"/>
                <w:sz w:val="18"/>
              </w:rPr>
            </w:pPr>
          </w:p>
        </w:tc>
        <w:tc>
          <w:tcPr>
            <w:tcW w:w="972" w:type="dxa"/>
          </w:tcPr>
          <w:p>
            <w:pPr>
              <w:pStyle w:val="TableParagraph"/>
              <w:rPr>
                <w:rFonts w:ascii="Times New Roman"/>
                <w:sz w:val="18"/>
              </w:rPr>
            </w:pPr>
          </w:p>
        </w:tc>
        <w:tc>
          <w:tcPr>
            <w:tcW w:w="924" w:type="dxa"/>
          </w:tcPr>
          <w:p>
            <w:pPr>
              <w:pStyle w:val="TableParagraph"/>
              <w:rPr>
                <w:rFonts w:ascii="Times New Roman"/>
                <w:sz w:val="18"/>
              </w:rPr>
            </w:pPr>
          </w:p>
        </w:tc>
        <w:tc>
          <w:tcPr>
            <w:tcW w:w="1008" w:type="dxa"/>
          </w:tcPr>
          <w:p>
            <w:pPr>
              <w:pStyle w:val="TableParagraph"/>
              <w:rPr>
                <w:rFonts w:ascii="Times New Roman"/>
                <w:sz w:val="18"/>
              </w:rPr>
            </w:pPr>
          </w:p>
        </w:tc>
      </w:tr>
      <w:tr>
        <w:trPr>
          <w:trHeight w:val="417" w:hRule="atLeast"/>
        </w:trPr>
        <w:tc>
          <w:tcPr>
            <w:tcW w:w="1092" w:type="dxa"/>
          </w:tcPr>
          <w:p>
            <w:pPr>
              <w:pStyle w:val="TableParagraph"/>
              <w:rPr>
                <w:rFonts w:ascii="Times New Roman"/>
                <w:sz w:val="18"/>
              </w:rPr>
            </w:pPr>
          </w:p>
        </w:tc>
        <w:tc>
          <w:tcPr>
            <w:tcW w:w="1728" w:type="dxa"/>
          </w:tcPr>
          <w:p>
            <w:pPr>
              <w:pStyle w:val="TableParagraph"/>
              <w:rPr>
                <w:rFonts w:ascii="Times New Roman"/>
                <w:sz w:val="18"/>
              </w:rPr>
            </w:pPr>
          </w:p>
        </w:tc>
        <w:tc>
          <w:tcPr>
            <w:tcW w:w="936" w:type="dxa"/>
          </w:tcPr>
          <w:p>
            <w:pPr>
              <w:pStyle w:val="TableParagraph"/>
              <w:rPr>
                <w:rFonts w:ascii="Times New Roman"/>
                <w:sz w:val="18"/>
              </w:rPr>
            </w:pPr>
          </w:p>
        </w:tc>
        <w:tc>
          <w:tcPr>
            <w:tcW w:w="936" w:type="dxa"/>
          </w:tcPr>
          <w:p>
            <w:pPr>
              <w:pStyle w:val="TableParagraph"/>
              <w:rPr>
                <w:rFonts w:ascii="Times New Roman"/>
                <w:sz w:val="18"/>
              </w:rPr>
            </w:pPr>
          </w:p>
        </w:tc>
        <w:tc>
          <w:tcPr>
            <w:tcW w:w="1416" w:type="dxa"/>
          </w:tcPr>
          <w:p>
            <w:pPr>
              <w:pStyle w:val="TableParagraph"/>
              <w:rPr>
                <w:rFonts w:ascii="Times New Roman"/>
                <w:sz w:val="18"/>
              </w:rPr>
            </w:pPr>
          </w:p>
        </w:tc>
        <w:tc>
          <w:tcPr>
            <w:tcW w:w="972" w:type="dxa"/>
          </w:tcPr>
          <w:p>
            <w:pPr>
              <w:pStyle w:val="TableParagraph"/>
              <w:rPr>
                <w:rFonts w:ascii="Times New Roman"/>
                <w:sz w:val="18"/>
              </w:rPr>
            </w:pPr>
          </w:p>
        </w:tc>
        <w:tc>
          <w:tcPr>
            <w:tcW w:w="924" w:type="dxa"/>
          </w:tcPr>
          <w:p>
            <w:pPr>
              <w:pStyle w:val="TableParagraph"/>
              <w:rPr>
                <w:rFonts w:ascii="Times New Roman"/>
                <w:sz w:val="18"/>
              </w:rPr>
            </w:pPr>
          </w:p>
        </w:tc>
        <w:tc>
          <w:tcPr>
            <w:tcW w:w="1008" w:type="dxa"/>
          </w:tcPr>
          <w:p>
            <w:pPr>
              <w:pStyle w:val="TableParagraph"/>
              <w:rPr>
                <w:rFonts w:ascii="Times New Roman"/>
                <w:sz w:val="18"/>
              </w:rPr>
            </w:pPr>
          </w:p>
        </w:tc>
      </w:tr>
    </w:tbl>
    <w:p>
      <w:pPr>
        <w:spacing w:before="84"/>
        <w:ind w:left="1426" w:right="0" w:firstLine="0"/>
        <w:jc w:val="left"/>
        <w:rPr>
          <w:sz w:val="18"/>
        </w:rPr>
      </w:pPr>
      <w:r>
        <w:rPr>
          <w:color w:val="202428"/>
          <w:sz w:val="18"/>
        </w:rPr>
        <w:t>注：本表无数据</w:t>
      </w:r>
    </w:p>
    <w:p>
      <w:pPr>
        <w:pStyle w:val="BodyText"/>
        <w:spacing w:line="240" w:lineRule="auto"/>
        <w:rPr>
          <w:sz w:val="24"/>
        </w:rPr>
      </w:pPr>
    </w:p>
    <w:p>
      <w:pPr>
        <w:spacing w:after="0" w:line="240" w:lineRule="auto"/>
        <w:rPr>
          <w:sz w:val="24"/>
        </w:rPr>
        <w:sectPr>
          <w:type w:val="continuous"/>
          <w:pgSz w:w="11900" w:h="16840"/>
          <w:pgMar w:top="0" w:bottom="280" w:left="20" w:right="0"/>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spacing w:before="0"/>
        <w:ind w:left="0" w:right="38" w:firstLine="0"/>
        <w:jc w:val="right"/>
        <w:rPr>
          <w:rFonts w:ascii="PMingLiU" w:hAnsi="PMingLiU" w:eastAsia="PMingLiU" w:hint="eastAsia"/>
          <w:sz w:val="2"/>
        </w:rPr>
      </w:pPr>
      <w:r>
        <w:rPr>
          <w:rFonts w:ascii="PMingLiU" w:hAnsi="PMingLiU" w:eastAsia="PMingLiU" w:hint="eastAsia"/>
          <w:w w:val="115"/>
          <w:sz w:val="2"/>
        </w:rPr>
        <w:t>表十</w:t>
      </w:r>
      <w:r>
        <w:rPr>
          <w:rFonts w:ascii="Arial" w:hAnsi="Arial" w:eastAsia="Arial"/>
          <w:b/>
          <w:w w:val="115"/>
          <w:sz w:val="2"/>
        </w:rPr>
        <w:t>2024</w:t>
      </w:r>
      <w:r>
        <w:rPr>
          <w:rFonts w:ascii="PMingLiU" w:hAnsi="PMingLiU" w:eastAsia="PMingLiU" w:hint="eastAsia"/>
          <w:w w:val="115"/>
          <w:sz w:val="2"/>
        </w:rPr>
        <w:t>年财政拨款安排</w:t>
      </w:r>
      <w:r>
        <w:rPr>
          <w:rFonts w:ascii="Arial" w:hAnsi="Arial" w:eastAsia="Arial"/>
          <w:b/>
          <w:w w:val="110"/>
          <w:sz w:val="2"/>
        </w:rPr>
        <w:t>“</w:t>
      </w:r>
      <w:r>
        <w:rPr>
          <w:rFonts w:ascii="PMingLiU" w:hAnsi="PMingLiU" w:eastAsia="PMingLiU" w:hint="eastAsia"/>
          <w:w w:val="115"/>
          <w:sz w:val="2"/>
        </w:rPr>
        <w:t>三公</w:t>
      </w:r>
      <w:r>
        <w:rPr>
          <w:rFonts w:ascii="Arial" w:hAnsi="Arial" w:eastAsia="Arial"/>
          <w:b/>
          <w:w w:val="110"/>
          <w:sz w:val="2"/>
        </w:rPr>
        <w:t>”</w:t>
      </w:r>
      <w:r>
        <w:rPr>
          <w:rFonts w:ascii="PMingLiU" w:hAnsi="PMingLiU" w:eastAsia="PMingLiU" w:hint="eastAsia"/>
          <w:w w:val="115"/>
          <w:sz w:val="2"/>
        </w:rPr>
        <w:t>经费支出预算表</w:t>
      </w:r>
    </w:p>
    <w:p>
      <w:pPr>
        <w:pStyle w:val="BodyText"/>
        <w:spacing w:line="240" w:lineRule="auto"/>
        <w:rPr>
          <w:rFonts w:ascii="PMingLiU"/>
          <w:sz w:val="24"/>
        </w:rPr>
      </w:pPr>
      <w:r>
        <w:rPr/>
        <w:br w:type="column"/>
      </w:r>
      <w:r>
        <w:rPr>
          <w:rFonts w:ascii="PMingLiU"/>
          <w:sz w:val="24"/>
        </w:rPr>
      </w:r>
    </w:p>
    <w:p>
      <w:pPr>
        <w:pStyle w:val="BodyText"/>
        <w:spacing w:line="240" w:lineRule="auto" w:before="12"/>
        <w:rPr>
          <w:rFonts w:ascii="PMingLiU"/>
          <w:sz w:val="19"/>
        </w:rPr>
      </w:pPr>
    </w:p>
    <w:p>
      <w:pPr>
        <w:spacing w:before="1"/>
        <w:ind w:left="1414" w:right="0" w:firstLine="0"/>
        <w:jc w:val="left"/>
        <w:rPr>
          <w:b/>
          <w:sz w:val="24"/>
        </w:rPr>
      </w:pPr>
      <w:r>
        <w:rPr/>
        <w:pict>
          <v:shape style="position:absolute;margin-left:391.921051pt;margin-top:-2.027931pt;width:120.4pt;height:20pt;mso-position-horizontal-relative:page;mso-position-vertical-relative:paragraph;z-index:-260803584;rotation:331" type="#_x0000_t136" fillcolor="#3f3f3f" stroked="f">
            <o:extrusion v:ext="view" autorotationcenter="t"/>
            <v:textpath style="font-family:&amp;quot;宋体&amp;quot;;font-size:20pt;v-text-kern:t;mso-text-shadow:auto" string="仅供内部审核"/>
            <w10:wrap type="none"/>
          </v:shape>
        </w:pict>
      </w:r>
      <w:r>
        <w:rPr>
          <w:b/>
          <w:color w:val="202428"/>
          <w:w w:val="95"/>
          <w:sz w:val="24"/>
        </w:rPr>
        <w:t>2024年财政拨款安排“三公”经费支出预算表</w:t>
      </w:r>
    </w:p>
    <w:p>
      <w:pPr>
        <w:pStyle w:val="BodyText"/>
        <w:spacing w:line="240" w:lineRule="auto" w:before="5"/>
        <w:rPr>
          <w:b/>
          <w:sz w:val="18"/>
        </w:rPr>
      </w:pPr>
      <w:r>
        <w:rPr/>
        <w:br w:type="column"/>
      </w:r>
      <w:r>
        <w:rPr>
          <w:b/>
          <w:sz w:val="18"/>
        </w:rPr>
      </w:r>
    </w:p>
    <w:p>
      <w:pPr>
        <w:spacing w:before="0"/>
        <w:ind w:left="1130" w:right="0" w:firstLine="0"/>
        <w:jc w:val="left"/>
        <w:rPr>
          <w:sz w:val="15"/>
        </w:rPr>
      </w:pPr>
      <w:r>
        <w:rPr>
          <w:color w:val="202428"/>
          <w:w w:val="105"/>
          <w:sz w:val="15"/>
        </w:rPr>
        <w:t>预算公开表10</w:t>
      </w:r>
    </w:p>
    <w:p>
      <w:pPr>
        <w:spacing w:after="0"/>
        <w:jc w:val="left"/>
        <w:rPr>
          <w:sz w:val="15"/>
        </w:rPr>
        <w:sectPr>
          <w:type w:val="continuous"/>
          <w:pgSz w:w="11900" w:h="16840"/>
          <w:pgMar w:top="0" w:bottom="280" w:left="20" w:right="0"/>
          <w:cols w:num="3" w:equalWidth="0">
            <w:col w:w="1705" w:space="402"/>
            <w:col w:w="6216" w:space="39"/>
            <w:col w:w="3518"/>
          </w:cols>
        </w:sectPr>
      </w:pPr>
    </w:p>
    <w:p>
      <w:pPr>
        <w:pStyle w:val="BodyText"/>
        <w:spacing w:line="240" w:lineRule="auto" w:before="12"/>
        <w:rPr>
          <w:sz w:val="13"/>
        </w:rPr>
      </w:pPr>
      <w:r>
        <w:rPr/>
        <w:pict>
          <v:shape style="position:absolute;margin-left:-13.078944pt;margin-top:288.993225pt;width:120.4pt;height:20pt;mso-position-horizontal-relative:page;mso-position-vertical-relative:page;z-index:-260805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787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788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7893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790336;rotation:331" type="#_x0000_t136" fillcolor="#3f3f3f" stroked="f">
            <o:extrusion v:ext="view" autorotationcenter="t"/>
            <v:textpath style="font-family:&amp;quot;宋体&amp;quot;;font-size:20pt;v-text-kern:t;mso-text-shadow:auto" string="仅供内部审核"/>
            <w10:wrap type="none"/>
          </v:shape>
        </w:pict>
      </w:r>
    </w:p>
    <w:p>
      <w:pPr>
        <w:tabs>
          <w:tab w:pos="8294" w:val="left" w:leader="none"/>
        </w:tabs>
        <w:spacing w:before="0"/>
        <w:ind w:left="0" w:right="29" w:firstLine="0"/>
        <w:jc w:val="center"/>
        <w:rPr>
          <w:sz w:val="15"/>
        </w:rPr>
      </w:pPr>
      <w:r>
        <w:rPr>
          <w:color w:val="202428"/>
          <w:w w:val="105"/>
          <w:sz w:val="15"/>
        </w:rPr>
        <w:t>单位名称：兴县职业中学</w:t>
        <w:tab/>
        <w:t>单位:万元</w:t>
      </w:r>
    </w:p>
    <w:p>
      <w:pPr>
        <w:pStyle w:val="BodyText"/>
        <w:spacing w:line="240" w:lineRule="auto" w:before="11"/>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625"/>
        <w:gridCol w:w="1344"/>
        <w:gridCol w:w="1260"/>
        <w:gridCol w:w="1344"/>
        <w:gridCol w:w="1440"/>
      </w:tblGrid>
      <w:tr>
        <w:trPr>
          <w:trHeight w:val="417" w:hRule="atLeast"/>
        </w:trPr>
        <w:tc>
          <w:tcPr>
            <w:tcW w:w="3625" w:type="dxa"/>
            <w:vMerge w:val="restart"/>
          </w:tcPr>
          <w:p>
            <w:pPr>
              <w:pStyle w:val="TableParagraph"/>
              <w:spacing w:before="3"/>
              <w:rPr>
                <w:sz w:val="23"/>
              </w:rPr>
            </w:pPr>
          </w:p>
          <w:p>
            <w:pPr>
              <w:pStyle w:val="TableParagraph"/>
              <w:spacing w:before="1"/>
              <w:ind w:left="879" w:right="879"/>
              <w:jc w:val="center"/>
              <w:rPr>
                <w:b/>
                <w:sz w:val="18"/>
              </w:rPr>
            </w:pPr>
            <w:r>
              <w:rPr>
                <w:b/>
                <w:color w:val="202428"/>
                <w:sz w:val="18"/>
              </w:rPr>
              <w:t>项目</w:t>
            </w:r>
          </w:p>
        </w:tc>
        <w:tc>
          <w:tcPr>
            <w:tcW w:w="5388" w:type="dxa"/>
            <w:gridSpan w:val="4"/>
          </w:tcPr>
          <w:p>
            <w:pPr>
              <w:pStyle w:val="TableParagraph"/>
              <w:spacing w:before="82"/>
              <w:ind w:left="2124" w:right="2123"/>
              <w:jc w:val="center"/>
              <w:rPr>
                <w:b/>
                <w:sz w:val="18"/>
              </w:rPr>
            </w:pPr>
            <w:r>
              <w:rPr>
                <w:b/>
                <w:color w:val="202428"/>
                <w:sz w:val="18"/>
              </w:rPr>
              <w:t>2024年预算数</w:t>
            </w:r>
          </w:p>
        </w:tc>
      </w:tr>
      <w:tr>
        <w:trPr>
          <w:trHeight w:val="417" w:hRule="atLeast"/>
        </w:trPr>
        <w:tc>
          <w:tcPr>
            <w:tcW w:w="3625" w:type="dxa"/>
            <w:vMerge/>
            <w:tcBorders>
              <w:top w:val="nil"/>
            </w:tcBorders>
          </w:tcPr>
          <w:p>
            <w:pPr>
              <w:rPr>
                <w:sz w:val="2"/>
                <w:szCs w:val="2"/>
              </w:rPr>
            </w:pPr>
          </w:p>
        </w:tc>
        <w:tc>
          <w:tcPr>
            <w:tcW w:w="1344" w:type="dxa"/>
          </w:tcPr>
          <w:p>
            <w:pPr>
              <w:pStyle w:val="TableParagraph"/>
              <w:spacing w:before="82"/>
              <w:ind w:left="463" w:right="463"/>
              <w:jc w:val="center"/>
              <w:rPr>
                <w:b/>
                <w:sz w:val="18"/>
              </w:rPr>
            </w:pPr>
            <w:r>
              <w:rPr>
                <w:b/>
                <w:color w:val="202428"/>
                <w:sz w:val="18"/>
              </w:rPr>
              <w:t>合计</w:t>
            </w:r>
          </w:p>
        </w:tc>
        <w:tc>
          <w:tcPr>
            <w:tcW w:w="1260" w:type="dxa"/>
          </w:tcPr>
          <w:p>
            <w:pPr>
              <w:pStyle w:val="TableParagraph"/>
              <w:spacing w:before="82"/>
              <w:ind w:left="82"/>
              <w:rPr>
                <w:b/>
                <w:sz w:val="18"/>
              </w:rPr>
            </w:pPr>
            <w:r>
              <w:rPr>
                <w:b/>
                <w:color w:val="202428"/>
                <w:sz w:val="18"/>
              </w:rPr>
              <w:t>一般公共预算</w:t>
            </w:r>
          </w:p>
        </w:tc>
        <w:tc>
          <w:tcPr>
            <w:tcW w:w="1344" w:type="dxa"/>
          </w:tcPr>
          <w:p>
            <w:pPr>
              <w:pStyle w:val="TableParagraph"/>
              <w:spacing w:before="82"/>
              <w:ind w:left="35"/>
              <w:rPr>
                <w:b/>
                <w:sz w:val="18"/>
              </w:rPr>
            </w:pPr>
            <w:r>
              <w:rPr>
                <w:b/>
                <w:color w:val="202428"/>
                <w:sz w:val="18"/>
              </w:rPr>
              <w:t>政府性基金预算</w:t>
            </w:r>
          </w:p>
        </w:tc>
        <w:tc>
          <w:tcPr>
            <w:tcW w:w="1440" w:type="dxa"/>
          </w:tcPr>
          <w:p>
            <w:pPr>
              <w:pStyle w:val="TableParagraph"/>
              <w:spacing w:line="192" w:lineRule="exact"/>
              <w:ind w:left="61" w:right="59"/>
              <w:jc w:val="center"/>
              <w:rPr>
                <w:b/>
                <w:sz w:val="18"/>
              </w:rPr>
            </w:pPr>
            <w:r>
              <w:rPr>
                <w:b/>
                <w:color w:val="202428"/>
                <w:sz w:val="18"/>
              </w:rPr>
              <w:t>国有资本经营预</w:t>
            </w:r>
          </w:p>
          <w:p>
            <w:pPr>
              <w:pStyle w:val="TableParagraph"/>
              <w:spacing w:line="205" w:lineRule="exact"/>
              <w:ind w:left="2"/>
              <w:jc w:val="center"/>
              <w:rPr>
                <w:b/>
                <w:sz w:val="18"/>
              </w:rPr>
            </w:pPr>
            <w:r>
              <w:rPr>
                <w:b/>
                <w:color w:val="202428"/>
                <w:w w:val="99"/>
                <w:sz w:val="18"/>
              </w:rPr>
              <w:t>算</w:t>
            </w:r>
          </w:p>
        </w:tc>
      </w:tr>
      <w:tr>
        <w:trPr>
          <w:trHeight w:val="417" w:hRule="atLeast"/>
        </w:trPr>
        <w:tc>
          <w:tcPr>
            <w:tcW w:w="3625" w:type="dxa"/>
          </w:tcPr>
          <w:p>
            <w:pPr>
              <w:pStyle w:val="TableParagraph"/>
              <w:spacing w:before="82"/>
              <w:ind w:left="891" w:right="879"/>
              <w:jc w:val="center"/>
              <w:rPr>
                <w:sz w:val="18"/>
              </w:rPr>
            </w:pPr>
            <w:r>
              <w:rPr>
                <w:color w:val="202428"/>
                <w:sz w:val="18"/>
              </w:rPr>
              <w:t>因公出国（境）费</w:t>
            </w:r>
          </w:p>
        </w:tc>
        <w:tc>
          <w:tcPr>
            <w:tcW w:w="1344" w:type="dxa"/>
          </w:tcPr>
          <w:p>
            <w:pPr>
              <w:pStyle w:val="TableParagraph"/>
              <w:rPr>
                <w:rFonts w:ascii="Times New Roman"/>
                <w:sz w:val="18"/>
              </w:rPr>
            </w:pPr>
          </w:p>
        </w:tc>
        <w:tc>
          <w:tcPr>
            <w:tcW w:w="1260" w:type="dxa"/>
          </w:tcPr>
          <w:p>
            <w:pPr>
              <w:pStyle w:val="TableParagraph"/>
              <w:rPr>
                <w:rFonts w:ascii="Times New Roman"/>
                <w:sz w:val="18"/>
              </w:rPr>
            </w:pPr>
          </w:p>
        </w:tc>
        <w:tc>
          <w:tcPr>
            <w:tcW w:w="1344" w:type="dxa"/>
          </w:tcPr>
          <w:p>
            <w:pPr>
              <w:pStyle w:val="TableParagraph"/>
              <w:rPr>
                <w:rFonts w:ascii="Times New Roman"/>
                <w:sz w:val="18"/>
              </w:rPr>
            </w:pPr>
          </w:p>
        </w:tc>
        <w:tc>
          <w:tcPr>
            <w:tcW w:w="1440" w:type="dxa"/>
          </w:tcPr>
          <w:p>
            <w:pPr>
              <w:pStyle w:val="TableParagraph"/>
              <w:rPr>
                <w:rFonts w:ascii="Times New Roman"/>
                <w:sz w:val="18"/>
              </w:rPr>
            </w:pPr>
          </w:p>
        </w:tc>
      </w:tr>
      <w:tr>
        <w:trPr>
          <w:trHeight w:val="417" w:hRule="atLeast"/>
        </w:trPr>
        <w:tc>
          <w:tcPr>
            <w:tcW w:w="3625" w:type="dxa"/>
          </w:tcPr>
          <w:p>
            <w:pPr>
              <w:pStyle w:val="TableParagraph"/>
              <w:spacing w:before="82"/>
              <w:ind w:left="891" w:right="879"/>
              <w:jc w:val="center"/>
              <w:rPr>
                <w:sz w:val="18"/>
              </w:rPr>
            </w:pPr>
            <w:r>
              <w:rPr>
                <w:color w:val="202428"/>
                <w:sz w:val="18"/>
              </w:rPr>
              <w:t>公务接待费</w:t>
            </w:r>
          </w:p>
        </w:tc>
        <w:tc>
          <w:tcPr>
            <w:tcW w:w="1344" w:type="dxa"/>
          </w:tcPr>
          <w:p>
            <w:pPr>
              <w:pStyle w:val="TableParagraph"/>
              <w:rPr>
                <w:rFonts w:ascii="Times New Roman"/>
                <w:sz w:val="18"/>
              </w:rPr>
            </w:pPr>
          </w:p>
        </w:tc>
        <w:tc>
          <w:tcPr>
            <w:tcW w:w="1260" w:type="dxa"/>
          </w:tcPr>
          <w:p>
            <w:pPr>
              <w:pStyle w:val="TableParagraph"/>
              <w:rPr>
                <w:rFonts w:ascii="Times New Roman"/>
                <w:sz w:val="18"/>
              </w:rPr>
            </w:pPr>
          </w:p>
        </w:tc>
        <w:tc>
          <w:tcPr>
            <w:tcW w:w="1344" w:type="dxa"/>
          </w:tcPr>
          <w:p>
            <w:pPr>
              <w:pStyle w:val="TableParagraph"/>
              <w:rPr>
                <w:rFonts w:ascii="Times New Roman"/>
                <w:sz w:val="18"/>
              </w:rPr>
            </w:pPr>
          </w:p>
        </w:tc>
        <w:tc>
          <w:tcPr>
            <w:tcW w:w="1440" w:type="dxa"/>
          </w:tcPr>
          <w:p>
            <w:pPr>
              <w:pStyle w:val="TableParagraph"/>
              <w:rPr>
                <w:rFonts w:ascii="Times New Roman"/>
                <w:sz w:val="18"/>
              </w:rPr>
            </w:pPr>
          </w:p>
        </w:tc>
      </w:tr>
      <w:tr>
        <w:trPr>
          <w:trHeight w:val="417" w:hRule="atLeast"/>
        </w:trPr>
        <w:tc>
          <w:tcPr>
            <w:tcW w:w="3625" w:type="dxa"/>
          </w:tcPr>
          <w:p>
            <w:pPr>
              <w:pStyle w:val="TableParagraph"/>
              <w:spacing w:before="82"/>
              <w:ind w:left="891" w:right="879"/>
              <w:jc w:val="center"/>
              <w:rPr>
                <w:sz w:val="18"/>
              </w:rPr>
            </w:pPr>
            <w:r>
              <w:rPr>
                <w:color w:val="202428"/>
                <w:sz w:val="18"/>
              </w:rPr>
              <w:t>公务用车购置及运行费</w:t>
            </w:r>
          </w:p>
        </w:tc>
        <w:tc>
          <w:tcPr>
            <w:tcW w:w="1344" w:type="dxa"/>
          </w:tcPr>
          <w:p>
            <w:pPr>
              <w:pStyle w:val="TableParagraph"/>
              <w:rPr>
                <w:rFonts w:ascii="Times New Roman"/>
                <w:sz w:val="18"/>
              </w:rPr>
            </w:pPr>
          </w:p>
        </w:tc>
        <w:tc>
          <w:tcPr>
            <w:tcW w:w="1260" w:type="dxa"/>
          </w:tcPr>
          <w:p>
            <w:pPr>
              <w:pStyle w:val="TableParagraph"/>
              <w:rPr>
                <w:rFonts w:ascii="Times New Roman"/>
                <w:sz w:val="18"/>
              </w:rPr>
            </w:pPr>
          </w:p>
        </w:tc>
        <w:tc>
          <w:tcPr>
            <w:tcW w:w="1344" w:type="dxa"/>
          </w:tcPr>
          <w:p>
            <w:pPr>
              <w:pStyle w:val="TableParagraph"/>
              <w:rPr>
                <w:rFonts w:ascii="Times New Roman"/>
                <w:sz w:val="18"/>
              </w:rPr>
            </w:pPr>
          </w:p>
        </w:tc>
        <w:tc>
          <w:tcPr>
            <w:tcW w:w="1440" w:type="dxa"/>
          </w:tcPr>
          <w:p>
            <w:pPr>
              <w:pStyle w:val="TableParagraph"/>
              <w:rPr>
                <w:rFonts w:ascii="Times New Roman"/>
                <w:sz w:val="18"/>
              </w:rPr>
            </w:pPr>
          </w:p>
        </w:tc>
      </w:tr>
      <w:tr>
        <w:trPr>
          <w:trHeight w:val="417" w:hRule="atLeast"/>
        </w:trPr>
        <w:tc>
          <w:tcPr>
            <w:tcW w:w="3625" w:type="dxa"/>
          </w:tcPr>
          <w:p>
            <w:pPr>
              <w:pStyle w:val="TableParagraph"/>
              <w:spacing w:before="82"/>
              <w:ind w:left="891" w:right="879"/>
              <w:jc w:val="center"/>
              <w:rPr>
                <w:sz w:val="18"/>
              </w:rPr>
            </w:pPr>
            <w:r>
              <w:rPr>
                <w:color w:val="202428"/>
                <w:sz w:val="18"/>
              </w:rPr>
              <w:t>①公务用车购置费</w:t>
            </w:r>
          </w:p>
        </w:tc>
        <w:tc>
          <w:tcPr>
            <w:tcW w:w="1344" w:type="dxa"/>
          </w:tcPr>
          <w:p>
            <w:pPr>
              <w:pStyle w:val="TableParagraph"/>
              <w:rPr>
                <w:rFonts w:ascii="Times New Roman"/>
                <w:sz w:val="18"/>
              </w:rPr>
            </w:pPr>
          </w:p>
        </w:tc>
        <w:tc>
          <w:tcPr>
            <w:tcW w:w="1260" w:type="dxa"/>
          </w:tcPr>
          <w:p>
            <w:pPr>
              <w:pStyle w:val="TableParagraph"/>
              <w:rPr>
                <w:rFonts w:ascii="Times New Roman"/>
                <w:sz w:val="18"/>
              </w:rPr>
            </w:pPr>
          </w:p>
        </w:tc>
        <w:tc>
          <w:tcPr>
            <w:tcW w:w="1344" w:type="dxa"/>
          </w:tcPr>
          <w:p>
            <w:pPr>
              <w:pStyle w:val="TableParagraph"/>
              <w:rPr>
                <w:rFonts w:ascii="Times New Roman"/>
                <w:sz w:val="18"/>
              </w:rPr>
            </w:pPr>
          </w:p>
        </w:tc>
        <w:tc>
          <w:tcPr>
            <w:tcW w:w="1440" w:type="dxa"/>
          </w:tcPr>
          <w:p>
            <w:pPr>
              <w:pStyle w:val="TableParagraph"/>
              <w:rPr>
                <w:rFonts w:ascii="Times New Roman"/>
                <w:sz w:val="18"/>
              </w:rPr>
            </w:pPr>
          </w:p>
        </w:tc>
      </w:tr>
      <w:tr>
        <w:trPr>
          <w:trHeight w:val="417" w:hRule="atLeast"/>
        </w:trPr>
        <w:tc>
          <w:tcPr>
            <w:tcW w:w="3625" w:type="dxa"/>
          </w:tcPr>
          <w:p>
            <w:pPr>
              <w:pStyle w:val="TableParagraph"/>
              <w:spacing w:before="82"/>
              <w:ind w:left="891" w:right="879"/>
              <w:jc w:val="center"/>
              <w:rPr>
                <w:sz w:val="18"/>
              </w:rPr>
            </w:pPr>
            <w:r>
              <w:rPr>
                <w:color w:val="202428"/>
                <w:sz w:val="18"/>
              </w:rPr>
              <w:t>②公务用车运行维护费</w:t>
            </w:r>
          </w:p>
        </w:tc>
        <w:tc>
          <w:tcPr>
            <w:tcW w:w="1344" w:type="dxa"/>
          </w:tcPr>
          <w:p>
            <w:pPr>
              <w:pStyle w:val="TableParagraph"/>
              <w:rPr>
                <w:rFonts w:ascii="Times New Roman"/>
                <w:sz w:val="18"/>
              </w:rPr>
            </w:pPr>
          </w:p>
        </w:tc>
        <w:tc>
          <w:tcPr>
            <w:tcW w:w="1260" w:type="dxa"/>
          </w:tcPr>
          <w:p>
            <w:pPr>
              <w:pStyle w:val="TableParagraph"/>
              <w:rPr>
                <w:rFonts w:ascii="Times New Roman"/>
                <w:sz w:val="18"/>
              </w:rPr>
            </w:pPr>
          </w:p>
        </w:tc>
        <w:tc>
          <w:tcPr>
            <w:tcW w:w="1344" w:type="dxa"/>
          </w:tcPr>
          <w:p>
            <w:pPr>
              <w:pStyle w:val="TableParagraph"/>
              <w:rPr>
                <w:rFonts w:ascii="Times New Roman"/>
                <w:sz w:val="18"/>
              </w:rPr>
            </w:pPr>
          </w:p>
        </w:tc>
        <w:tc>
          <w:tcPr>
            <w:tcW w:w="1440" w:type="dxa"/>
          </w:tcPr>
          <w:p>
            <w:pPr>
              <w:pStyle w:val="TableParagraph"/>
              <w:rPr>
                <w:rFonts w:ascii="Times New Roman"/>
                <w:sz w:val="18"/>
              </w:rPr>
            </w:pPr>
          </w:p>
        </w:tc>
      </w:tr>
      <w:tr>
        <w:trPr>
          <w:trHeight w:val="417" w:hRule="atLeast"/>
        </w:trPr>
        <w:tc>
          <w:tcPr>
            <w:tcW w:w="3625" w:type="dxa"/>
          </w:tcPr>
          <w:p>
            <w:pPr>
              <w:pStyle w:val="TableParagraph"/>
              <w:spacing w:before="82"/>
              <w:ind w:left="879" w:right="879"/>
              <w:jc w:val="center"/>
              <w:rPr>
                <w:b/>
                <w:sz w:val="18"/>
              </w:rPr>
            </w:pPr>
            <w:r>
              <w:rPr>
                <w:b/>
                <w:color w:val="202428"/>
                <w:sz w:val="18"/>
              </w:rPr>
              <w:t>合计</w:t>
            </w:r>
          </w:p>
        </w:tc>
        <w:tc>
          <w:tcPr>
            <w:tcW w:w="1344" w:type="dxa"/>
          </w:tcPr>
          <w:p>
            <w:pPr>
              <w:pStyle w:val="TableParagraph"/>
              <w:rPr>
                <w:rFonts w:ascii="Times New Roman"/>
                <w:sz w:val="18"/>
              </w:rPr>
            </w:pPr>
          </w:p>
        </w:tc>
        <w:tc>
          <w:tcPr>
            <w:tcW w:w="1260" w:type="dxa"/>
          </w:tcPr>
          <w:p>
            <w:pPr>
              <w:pStyle w:val="TableParagraph"/>
              <w:rPr>
                <w:rFonts w:ascii="Times New Roman"/>
                <w:sz w:val="18"/>
              </w:rPr>
            </w:pPr>
          </w:p>
        </w:tc>
        <w:tc>
          <w:tcPr>
            <w:tcW w:w="1344" w:type="dxa"/>
          </w:tcPr>
          <w:p>
            <w:pPr>
              <w:pStyle w:val="TableParagraph"/>
              <w:rPr>
                <w:rFonts w:ascii="Times New Roman"/>
                <w:sz w:val="18"/>
              </w:rPr>
            </w:pPr>
          </w:p>
        </w:tc>
        <w:tc>
          <w:tcPr>
            <w:tcW w:w="1440" w:type="dxa"/>
          </w:tcPr>
          <w:p>
            <w:pPr>
              <w:pStyle w:val="TableParagraph"/>
              <w:rPr>
                <w:rFonts w:ascii="Times New Roman"/>
                <w:sz w:val="18"/>
              </w:rPr>
            </w:pPr>
          </w:p>
        </w:tc>
      </w:tr>
      <w:tr>
        <w:trPr>
          <w:trHeight w:val="430" w:hRule="atLeast"/>
        </w:trPr>
        <w:tc>
          <w:tcPr>
            <w:tcW w:w="7573" w:type="dxa"/>
            <w:gridSpan w:val="4"/>
            <w:tcBorders>
              <w:left w:val="nil"/>
              <w:bottom w:val="nil"/>
              <w:right w:val="single" w:sz="6" w:space="0" w:color="CFD6E4"/>
            </w:tcBorders>
          </w:tcPr>
          <w:p>
            <w:pPr>
              <w:pStyle w:val="TableParagraph"/>
              <w:spacing w:line="205" w:lineRule="exact"/>
              <w:ind w:left="6"/>
              <w:rPr>
                <w:b/>
                <w:sz w:val="18"/>
              </w:rPr>
            </w:pPr>
            <w:r>
              <w:rPr>
                <w:b/>
                <w:color w:val="202428"/>
                <w:sz w:val="18"/>
              </w:rPr>
              <w:t>注：本表无数据</w:t>
            </w:r>
          </w:p>
        </w:tc>
        <w:tc>
          <w:tcPr>
            <w:tcW w:w="1440" w:type="dxa"/>
            <w:tcBorders>
              <w:left w:val="single" w:sz="6" w:space="0" w:color="CFD6E4"/>
              <w:bottom w:val="nil"/>
              <w:right w:val="nil"/>
            </w:tcBorders>
          </w:tcPr>
          <w:p>
            <w:pPr>
              <w:pStyle w:val="TableParagraph"/>
              <w:rPr>
                <w:rFonts w:ascii="Times New Roman"/>
                <w:sz w:val="18"/>
              </w:rPr>
            </w:pPr>
          </w:p>
        </w:tc>
      </w:tr>
    </w:tbl>
    <w:p>
      <w:pPr>
        <w:spacing w:after="0"/>
        <w:rPr>
          <w:rFonts w:ascii="Times New Roman"/>
          <w:sz w:val="18"/>
        </w:rPr>
        <w:sectPr>
          <w:type w:val="continuous"/>
          <w:pgSz w:w="11900" w:h="16840"/>
          <w:pgMar w:top="0" w:bottom="280" w:left="20" w:right="0"/>
        </w:sectPr>
      </w:pPr>
    </w:p>
    <w:p>
      <w:pPr>
        <w:pStyle w:val="BodyText"/>
        <w:spacing w:line="240" w:lineRule="auto"/>
        <w:rPr>
          <w:sz w:val="20"/>
        </w:rPr>
      </w:pPr>
    </w:p>
    <w:p>
      <w:pPr>
        <w:spacing w:after="0" w:line="240" w:lineRule="auto"/>
        <w:rPr>
          <w:sz w:val="20"/>
        </w:rPr>
        <w:sectPr>
          <w:pgSz w:w="11900" w:h="16840"/>
          <w:pgMar w:header="363" w:footer="138" w:top="600" w:bottom="320" w:left="20" w:right="0"/>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before="9"/>
        <w:rPr>
          <w:sz w:val="2"/>
        </w:rPr>
      </w:pPr>
    </w:p>
    <w:p>
      <w:pPr>
        <w:pStyle w:val="BodyText"/>
        <w:spacing w:line="240" w:lineRule="auto"/>
        <w:ind w:right="38"/>
        <w:jc w:val="right"/>
        <w:rPr>
          <w:rFonts w:ascii="PMingLiU" w:eastAsia="PMingLiU" w:hint="eastAsia"/>
          <w:sz w:val="2"/>
        </w:rPr>
      </w:pPr>
      <w:r>
        <w:rPr/>
        <w:pict>
          <v:shape style="position:absolute;margin-left:86.921059pt;margin-top:-10.308956pt;width:120.4pt;height:20pt;mso-position-horizontal-relative:page;mso-position-vertical-relative:paragraph;z-index:251791360;rotation:331" type="#_x0000_t136" fillcolor="#3f3f3f" stroked="f">
            <o:extrusion v:ext="view" autorotationcenter="t"/>
            <v:textpath style="font-family:&amp;quot;宋体&amp;quot;;font-size:20pt;v-text-kern:t;mso-text-shadow:auto" string="仅供内部审核"/>
            <w10:wrap type="none"/>
          </v:shape>
        </w:pict>
      </w:r>
      <w:r>
        <w:rPr>
          <w:rFonts w:ascii="PMingLiU" w:eastAsia="PMingLiU" w:hint="eastAsia"/>
          <w:w w:val="120"/>
          <w:sz w:val="2"/>
        </w:rPr>
        <w:t>表十一</w:t>
      </w:r>
      <w:r>
        <w:rPr>
          <w:rFonts w:ascii="Arial" w:eastAsia="Arial"/>
          <w:b/>
          <w:w w:val="120"/>
          <w:sz w:val="2"/>
        </w:rPr>
        <w:t>2024</w:t>
      </w:r>
      <w:r>
        <w:rPr>
          <w:rFonts w:ascii="PMingLiU" w:eastAsia="PMingLiU" w:hint="eastAsia"/>
          <w:w w:val="120"/>
          <w:sz w:val="2"/>
        </w:rPr>
        <w:t>年财政拨款安排机关运行经费预算表</w:t>
      </w:r>
    </w:p>
    <w:p>
      <w:pPr>
        <w:pStyle w:val="BodyText"/>
        <w:spacing w:line="240" w:lineRule="auto" w:before="4"/>
        <w:rPr>
          <w:rFonts w:ascii="PMingLiU"/>
          <w:sz w:val="18"/>
        </w:rPr>
      </w:pPr>
      <w:r>
        <w:rPr/>
        <w:br w:type="column"/>
      </w:r>
      <w:r>
        <w:rPr>
          <w:rFonts w:ascii="PMingLiU"/>
          <w:sz w:val="18"/>
        </w:rPr>
      </w:r>
    </w:p>
    <w:p>
      <w:pPr>
        <w:spacing w:before="0"/>
        <w:ind w:left="1391" w:right="1426" w:firstLine="0"/>
        <w:jc w:val="center"/>
        <w:rPr>
          <w:sz w:val="15"/>
        </w:rPr>
      </w:pPr>
      <w:r>
        <w:rPr/>
        <w:pict>
          <v:shape style="position:absolute;margin-left:493.259277pt;margin-top:-6.111134pt;width:100.4pt;height:20pt;mso-position-horizontal-relative:page;mso-position-vertical-relative:paragraph;z-index:-260796416;rotation:331" type="#_x0000_t136" fillcolor="#3f3f3f" stroked="f">
            <o:extrusion v:ext="view" autorotationcenter="t"/>
            <v:textpath style="font-family:&amp;quot;宋体&amp;quot;;font-size:20pt;v-text-kern:t;mso-text-shadow:auto" string="仅供内部审"/>
            <w10:wrap type="none"/>
          </v:shape>
        </w:pict>
      </w:r>
      <w:r>
        <w:rPr>
          <w:color w:val="202428"/>
          <w:w w:val="105"/>
          <w:sz w:val="15"/>
        </w:rPr>
        <w:t>预算公开表11</w:t>
      </w:r>
    </w:p>
    <w:p>
      <w:pPr>
        <w:spacing w:after="0"/>
        <w:jc w:val="center"/>
        <w:rPr>
          <w:sz w:val="15"/>
        </w:rPr>
        <w:sectPr>
          <w:type w:val="continuous"/>
          <w:pgSz w:w="11900" w:h="16840"/>
          <w:pgMar w:top="0" w:bottom="280" w:left="20" w:right="0"/>
          <w:cols w:num="2" w:equalWidth="0">
            <w:col w:w="1709" w:space="6369"/>
            <w:col w:w="3802"/>
          </w:cols>
        </w:sectPr>
      </w:pPr>
    </w:p>
    <w:p>
      <w:pPr>
        <w:pStyle w:val="BodyText"/>
        <w:spacing w:line="240" w:lineRule="auto" w:before="9"/>
        <w:rPr>
          <w:sz w:val="18"/>
        </w:rPr>
      </w:pPr>
      <w:r>
        <w:rPr/>
        <w:pict>
          <v:shape style="position:absolute;margin-left:-13.078944pt;margin-top:288.993225pt;width:120.4pt;height:20pt;mso-position-horizontal-relative:page;mso-position-vertical-relative:page;z-index:251792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1794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795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796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7975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798528;rotation:331" type="#_x0000_t136" fillcolor="#3f3f3f" stroked="f">
            <o:extrusion v:ext="view" autorotationcenter="t"/>
            <v:textpath style="font-family:&amp;quot;宋体&amp;quot;;font-size:20pt;v-text-kern:t;mso-text-shadow:auto" string="仅供内部审核"/>
            <w10:wrap type="none"/>
          </v:shape>
        </w:pict>
      </w:r>
    </w:p>
    <w:p>
      <w:pPr>
        <w:spacing w:before="66"/>
        <w:ind w:left="0" w:right="35" w:firstLine="0"/>
        <w:jc w:val="center"/>
        <w:rPr>
          <w:b/>
          <w:sz w:val="24"/>
        </w:rPr>
      </w:pPr>
      <w:r>
        <w:rPr>
          <w:b/>
          <w:color w:val="202428"/>
          <w:sz w:val="24"/>
        </w:rPr>
        <w:t>2024年财政拨款安排机关运行经费预算表</w:t>
      </w:r>
    </w:p>
    <w:p>
      <w:pPr>
        <w:tabs>
          <w:tab w:pos="8294" w:val="left" w:leader="none"/>
        </w:tabs>
        <w:spacing w:before="179"/>
        <w:ind w:left="0" w:right="29" w:firstLine="0"/>
        <w:jc w:val="center"/>
        <w:rPr>
          <w:sz w:val="15"/>
        </w:rPr>
      </w:pPr>
      <w:r>
        <w:rPr>
          <w:color w:val="202428"/>
          <w:w w:val="105"/>
          <w:sz w:val="15"/>
        </w:rPr>
        <w:t>单位名称：兴县职业中学</w:t>
        <w:tab/>
        <w:t>单位:万元</w:t>
      </w:r>
    </w:p>
    <w:p>
      <w:pPr>
        <w:pStyle w:val="BodyText"/>
        <w:spacing w:line="240" w:lineRule="auto" w:before="11"/>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253"/>
        <w:gridCol w:w="1272"/>
        <w:gridCol w:w="1368"/>
        <w:gridCol w:w="1464"/>
        <w:gridCol w:w="1656"/>
      </w:tblGrid>
      <w:tr>
        <w:trPr>
          <w:trHeight w:val="417" w:hRule="atLeast"/>
        </w:trPr>
        <w:tc>
          <w:tcPr>
            <w:tcW w:w="3253" w:type="dxa"/>
            <w:vMerge w:val="restart"/>
          </w:tcPr>
          <w:p>
            <w:pPr>
              <w:pStyle w:val="TableParagraph"/>
              <w:spacing w:before="3"/>
              <w:rPr>
                <w:sz w:val="23"/>
              </w:rPr>
            </w:pPr>
          </w:p>
          <w:p>
            <w:pPr>
              <w:pStyle w:val="TableParagraph"/>
              <w:spacing w:before="1"/>
              <w:ind w:left="1237" w:right="1237"/>
              <w:jc w:val="center"/>
              <w:rPr>
                <w:b/>
                <w:sz w:val="18"/>
              </w:rPr>
            </w:pPr>
            <w:r>
              <w:rPr>
                <w:b/>
                <w:color w:val="202428"/>
                <w:sz w:val="18"/>
              </w:rPr>
              <w:t>单位名称</w:t>
            </w:r>
          </w:p>
        </w:tc>
        <w:tc>
          <w:tcPr>
            <w:tcW w:w="5760" w:type="dxa"/>
            <w:gridSpan w:val="4"/>
          </w:tcPr>
          <w:p>
            <w:pPr>
              <w:pStyle w:val="TableParagraph"/>
              <w:spacing w:before="82"/>
              <w:ind w:left="2400" w:right="2399"/>
              <w:jc w:val="center"/>
              <w:rPr>
                <w:b/>
                <w:sz w:val="18"/>
              </w:rPr>
            </w:pPr>
            <w:r>
              <w:rPr>
                <w:b/>
                <w:color w:val="202428"/>
                <w:sz w:val="18"/>
              </w:rPr>
              <w:t>2024预算数</w:t>
            </w:r>
          </w:p>
        </w:tc>
      </w:tr>
      <w:tr>
        <w:trPr>
          <w:trHeight w:val="417" w:hRule="atLeast"/>
        </w:trPr>
        <w:tc>
          <w:tcPr>
            <w:tcW w:w="3253" w:type="dxa"/>
            <w:vMerge/>
            <w:tcBorders>
              <w:top w:val="nil"/>
            </w:tcBorders>
          </w:tcPr>
          <w:p>
            <w:pPr>
              <w:rPr>
                <w:sz w:val="2"/>
                <w:szCs w:val="2"/>
              </w:rPr>
            </w:pPr>
          </w:p>
        </w:tc>
        <w:tc>
          <w:tcPr>
            <w:tcW w:w="1272" w:type="dxa"/>
          </w:tcPr>
          <w:p>
            <w:pPr>
              <w:pStyle w:val="TableParagraph"/>
              <w:spacing w:before="82"/>
              <w:ind w:left="427" w:right="427"/>
              <w:jc w:val="center"/>
              <w:rPr>
                <w:b/>
                <w:sz w:val="18"/>
              </w:rPr>
            </w:pPr>
            <w:r>
              <w:rPr>
                <w:b/>
                <w:color w:val="202428"/>
                <w:sz w:val="18"/>
              </w:rPr>
              <w:t>合计</w:t>
            </w:r>
          </w:p>
        </w:tc>
        <w:tc>
          <w:tcPr>
            <w:tcW w:w="1368" w:type="dxa"/>
          </w:tcPr>
          <w:p>
            <w:pPr>
              <w:pStyle w:val="TableParagraph"/>
              <w:spacing w:before="82"/>
              <w:ind w:left="136"/>
              <w:rPr>
                <w:b/>
                <w:sz w:val="18"/>
              </w:rPr>
            </w:pPr>
            <w:r>
              <w:rPr>
                <w:b/>
                <w:color w:val="202428"/>
                <w:sz w:val="18"/>
              </w:rPr>
              <w:t>一般公共预算</w:t>
            </w:r>
          </w:p>
        </w:tc>
        <w:tc>
          <w:tcPr>
            <w:tcW w:w="1464" w:type="dxa"/>
          </w:tcPr>
          <w:p>
            <w:pPr>
              <w:pStyle w:val="TableParagraph"/>
              <w:spacing w:before="82"/>
              <w:ind w:left="95"/>
              <w:rPr>
                <w:b/>
                <w:sz w:val="18"/>
              </w:rPr>
            </w:pPr>
            <w:r>
              <w:rPr>
                <w:b/>
                <w:color w:val="202428"/>
                <w:sz w:val="18"/>
              </w:rPr>
              <w:t>政府性基金预算</w:t>
            </w:r>
          </w:p>
        </w:tc>
        <w:tc>
          <w:tcPr>
            <w:tcW w:w="1656" w:type="dxa"/>
          </w:tcPr>
          <w:p>
            <w:pPr>
              <w:pStyle w:val="TableParagraph"/>
              <w:spacing w:before="82"/>
              <w:ind w:left="101"/>
              <w:rPr>
                <w:b/>
                <w:sz w:val="18"/>
              </w:rPr>
            </w:pPr>
            <w:r>
              <w:rPr>
                <w:b/>
                <w:color w:val="202428"/>
                <w:sz w:val="18"/>
              </w:rPr>
              <w:t>国有资本经营预算</w:t>
            </w:r>
          </w:p>
        </w:tc>
      </w:tr>
      <w:tr>
        <w:trPr>
          <w:trHeight w:val="417" w:hRule="atLeast"/>
        </w:trPr>
        <w:tc>
          <w:tcPr>
            <w:tcW w:w="3253" w:type="dxa"/>
          </w:tcPr>
          <w:p>
            <w:pPr>
              <w:pStyle w:val="TableParagraph"/>
              <w:spacing w:before="82"/>
              <w:ind w:left="1237" w:right="1237"/>
              <w:jc w:val="center"/>
              <w:rPr>
                <w:b/>
                <w:sz w:val="18"/>
              </w:rPr>
            </w:pPr>
            <w:r>
              <w:rPr>
                <w:b/>
                <w:color w:val="202428"/>
                <w:sz w:val="18"/>
              </w:rPr>
              <w:t>部门合计</w:t>
            </w:r>
          </w:p>
        </w:tc>
        <w:tc>
          <w:tcPr>
            <w:tcW w:w="1272" w:type="dxa"/>
          </w:tcPr>
          <w:p>
            <w:pPr>
              <w:pStyle w:val="TableParagraph"/>
              <w:rPr>
                <w:rFonts w:ascii="Times New Roman"/>
                <w:sz w:val="20"/>
              </w:rPr>
            </w:pPr>
          </w:p>
        </w:tc>
        <w:tc>
          <w:tcPr>
            <w:tcW w:w="1368" w:type="dxa"/>
          </w:tcPr>
          <w:p>
            <w:pPr>
              <w:pStyle w:val="TableParagraph"/>
              <w:rPr>
                <w:rFonts w:ascii="Times New Roman"/>
                <w:sz w:val="20"/>
              </w:rPr>
            </w:pPr>
          </w:p>
        </w:tc>
        <w:tc>
          <w:tcPr>
            <w:tcW w:w="1464" w:type="dxa"/>
          </w:tcPr>
          <w:p>
            <w:pPr>
              <w:pStyle w:val="TableParagraph"/>
              <w:rPr>
                <w:rFonts w:ascii="Times New Roman"/>
                <w:sz w:val="20"/>
              </w:rPr>
            </w:pPr>
          </w:p>
        </w:tc>
        <w:tc>
          <w:tcPr>
            <w:tcW w:w="1656" w:type="dxa"/>
          </w:tcPr>
          <w:p>
            <w:pPr>
              <w:pStyle w:val="TableParagraph"/>
              <w:rPr>
                <w:rFonts w:ascii="Times New Roman"/>
                <w:sz w:val="20"/>
              </w:rPr>
            </w:pPr>
          </w:p>
        </w:tc>
      </w:tr>
      <w:tr>
        <w:trPr>
          <w:trHeight w:val="417" w:hRule="atLeast"/>
        </w:trPr>
        <w:tc>
          <w:tcPr>
            <w:tcW w:w="3253" w:type="dxa"/>
          </w:tcPr>
          <w:p>
            <w:pPr>
              <w:pStyle w:val="TableParagraph"/>
              <w:rPr>
                <w:rFonts w:ascii="Times New Roman"/>
                <w:sz w:val="20"/>
              </w:rPr>
            </w:pPr>
          </w:p>
        </w:tc>
        <w:tc>
          <w:tcPr>
            <w:tcW w:w="1272" w:type="dxa"/>
          </w:tcPr>
          <w:p>
            <w:pPr>
              <w:pStyle w:val="TableParagraph"/>
              <w:rPr>
                <w:rFonts w:ascii="Times New Roman"/>
                <w:sz w:val="20"/>
              </w:rPr>
            </w:pPr>
          </w:p>
        </w:tc>
        <w:tc>
          <w:tcPr>
            <w:tcW w:w="1368" w:type="dxa"/>
          </w:tcPr>
          <w:p>
            <w:pPr>
              <w:pStyle w:val="TableParagraph"/>
              <w:rPr>
                <w:rFonts w:ascii="Times New Roman"/>
                <w:sz w:val="20"/>
              </w:rPr>
            </w:pPr>
          </w:p>
        </w:tc>
        <w:tc>
          <w:tcPr>
            <w:tcW w:w="1464" w:type="dxa"/>
          </w:tcPr>
          <w:p>
            <w:pPr>
              <w:pStyle w:val="TableParagraph"/>
              <w:rPr>
                <w:rFonts w:ascii="Times New Roman"/>
                <w:sz w:val="20"/>
              </w:rPr>
            </w:pPr>
          </w:p>
        </w:tc>
        <w:tc>
          <w:tcPr>
            <w:tcW w:w="1656" w:type="dxa"/>
          </w:tcPr>
          <w:p>
            <w:pPr>
              <w:pStyle w:val="TableParagraph"/>
              <w:rPr>
                <w:rFonts w:ascii="Times New Roman"/>
                <w:sz w:val="20"/>
              </w:rPr>
            </w:pPr>
          </w:p>
        </w:tc>
      </w:tr>
      <w:tr>
        <w:trPr>
          <w:trHeight w:val="430" w:hRule="atLeast"/>
        </w:trPr>
        <w:tc>
          <w:tcPr>
            <w:tcW w:w="4525" w:type="dxa"/>
            <w:gridSpan w:val="2"/>
            <w:tcBorders>
              <w:left w:val="nil"/>
              <w:bottom w:val="nil"/>
              <w:right w:val="single" w:sz="6" w:space="0" w:color="CFD6E4"/>
            </w:tcBorders>
          </w:tcPr>
          <w:p>
            <w:pPr>
              <w:pStyle w:val="TableParagraph"/>
              <w:spacing w:before="82"/>
              <w:ind w:left="12"/>
              <w:rPr>
                <w:rFonts w:ascii="PMingLiU" w:eastAsia="PMingLiU" w:hint="eastAsia"/>
                <w:sz w:val="18"/>
              </w:rPr>
            </w:pPr>
            <w:r>
              <w:rPr>
                <w:rFonts w:ascii="PMingLiU" w:eastAsia="PMingLiU" w:hint="eastAsia"/>
                <w:color w:val="202428"/>
                <w:sz w:val="18"/>
              </w:rPr>
              <w:t>注：本表无数据</w:t>
            </w:r>
          </w:p>
        </w:tc>
        <w:tc>
          <w:tcPr>
            <w:tcW w:w="4488" w:type="dxa"/>
            <w:gridSpan w:val="3"/>
            <w:tcBorders>
              <w:left w:val="single" w:sz="6" w:space="0" w:color="CFD6E4"/>
              <w:bottom w:val="nil"/>
              <w:right w:val="nil"/>
            </w:tcBorders>
          </w:tcPr>
          <w:p>
            <w:pPr>
              <w:pStyle w:val="TableParagraph"/>
              <w:rPr>
                <w:rFonts w:ascii="Times New Roman"/>
                <w:sz w:val="20"/>
              </w:rPr>
            </w:pPr>
          </w:p>
        </w:tc>
      </w:tr>
    </w:tbl>
    <w:p>
      <w:pPr>
        <w:spacing w:after="0"/>
        <w:rPr>
          <w:rFonts w:ascii="Times New Roman"/>
          <w:sz w:val="20"/>
        </w:rPr>
        <w:sectPr>
          <w:type w:val="continuous"/>
          <w:pgSz w:w="11900" w:h="16840"/>
          <w:pgMar w:top="0" w:bottom="280" w:left="20" w:right="0"/>
        </w:sectPr>
      </w:pPr>
    </w:p>
    <w:p>
      <w:pPr>
        <w:pStyle w:val="BodyText"/>
        <w:spacing w:line="240" w:lineRule="auto"/>
        <w:rPr>
          <w:sz w:val="20"/>
        </w:rPr>
      </w:pPr>
    </w:p>
    <w:p>
      <w:pPr>
        <w:spacing w:after="0" w:line="240" w:lineRule="auto"/>
        <w:rPr>
          <w:sz w:val="20"/>
        </w:rPr>
        <w:sectPr>
          <w:pgSz w:w="11900" w:h="16840"/>
          <w:pgMar w:header="363" w:footer="138" w:top="600" w:bottom="320" w:left="20" w:right="0"/>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before="9"/>
        <w:rPr>
          <w:sz w:val="2"/>
        </w:rPr>
      </w:pPr>
    </w:p>
    <w:p>
      <w:pPr>
        <w:pStyle w:val="BodyText"/>
        <w:spacing w:line="240" w:lineRule="auto"/>
        <w:ind w:right="38"/>
        <w:jc w:val="right"/>
        <w:rPr>
          <w:rFonts w:ascii="PMingLiU" w:eastAsia="PMingLiU" w:hint="eastAsia"/>
          <w:sz w:val="2"/>
        </w:rPr>
      </w:pPr>
      <w:r>
        <w:rPr/>
        <w:pict>
          <v:shape style="position:absolute;margin-left:86.921059pt;margin-top:-10.308956pt;width:120.4pt;height:20pt;mso-position-horizontal-relative:page;mso-position-vertical-relative:paragraph;z-index:251799552;rotation:331" type="#_x0000_t136" fillcolor="#3f3f3f" stroked="f">
            <o:extrusion v:ext="view" autorotationcenter="t"/>
            <v:textpath style="font-family:&amp;quot;宋体&amp;quot;;font-size:20pt;v-text-kern:t;mso-text-shadow:auto" string="仅供内部审核"/>
            <w10:wrap type="none"/>
          </v:shape>
        </w:pict>
      </w:r>
      <w:r>
        <w:rPr>
          <w:rFonts w:ascii="PMingLiU" w:eastAsia="PMingLiU" w:hint="eastAsia"/>
          <w:w w:val="120"/>
          <w:sz w:val="2"/>
        </w:rPr>
        <w:t>表十二</w:t>
      </w:r>
      <w:r>
        <w:rPr>
          <w:rFonts w:ascii="Arial" w:eastAsia="Arial"/>
          <w:b/>
          <w:w w:val="120"/>
          <w:sz w:val="2"/>
        </w:rPr>
        <w:t>2024</w:t>
      </w:r>
      <w:r>
        <w:rPr>
          <w:rFonts w:ascii="PMingLiU" w:eastAsia="PMingLiU" w:hint="eastAsia"/>
          <w:w w:val="120"/>
          <w:sz w:val="2"/>
        </w:rPr>
        <w:t>年项目支出预算表（本年预算）</w:t>
      </w:r>
    </w:p>
    <w:p>
      <w:pPr>
        <w:pStyle w:val="BodyText"/>
        <w:spacing w:line="240" w:lineRule="auto"/>
        <w:rPr>
          <w:rFonts w:ascii="PMingLiU"/>
          <w:sz w:val="24"/>
        </w:rPr>
      </w:pPr>
      <w:r>
        <w:rPr/>
        <w:br w:type="column"/>
      </w:r>
      <w:r>
        <w:rPr>
          <w:rFonts w:ascii="PMingLiU"/>
          <w:sz w:val="24"/>
        </w:rPr>
      </w:r>
    </w:p>
    <w:p>
      <w:pPr>
        <w:pStyle w:val="BodyText"/>
        <w:spacing w:line="240" w:lineRule="auto" w:before="12"/>
        <w:rPr>
          <w:rFonts w:ascii="PMingLiU"/>
          <w:sz w:val="29"/>
        </w:rPr>
      </w:pPr>
    </w:p>
    <w:p>
      <w:pPr>
        <w:spacing w:before="1"/>
        <w:ind w:left="1414" w:right="0" w:firstLine="0"/>
        <w:jc w:val="left"/>
        <w:rPr>
          <w:b/>
          <w:sz w:val="24"/>
        </w:rPr>
      </w:pPr>
      <w:r>
        <w:rPr/>
        <w:pict>
          <v:shape style="position:absolute;margin-left:493.259277pt;margin-top:-30.969337pt;width:100.4pt;height:20pt;mso-position-horizontal-relative:page;mso-position-vertical-relative:paragraph;z-index:-260788224;rotation:331" type="#_x0000_t136" fillcolor="#3f3f3f" stroked="f">
            <o:extrusion v:ext="view" autorotationcenter="t"/>
            <v:textpath style="font-family:&amp;quot;宋体&amp;quot;;font-size:20pt;v-text-kern:t;mso-text-shadow:auto" string="仅供内部审"/>
            <w10:wrap type="none"/>
          </v:shape>
        </w:pict>
      </w:r>
      <w:r>
        <w:rPr>
          <w:b/>
          <w:color w:val="202428"/>
          <w:sz w:val="24"/>
        </w:rPr>
        <w:t>2024年项目支出预算表（本年预算）</w:t>
      </w:r>
    </w:p>
    <w:p>
      <w:pPr>
        <w:pStyle w:val="BodyText"/>
        <w:spacing w:line="240" w:lineRule="auto"/>
        <w:rPr>
          <w:b/>
          <w:sz w:val="16"/>
        </w:rPr>
      </w:pPr>
      <w:r>
        <w:rPr/>
        <w:br w:type="column"/>
      </w:r>
      <w:r>
        <w:rPr>
          <w:b/>
          <w:sz w:val="16"/>
        </w:rPr>
      </w:r>
    </w:p>
    <w:p>
      <w:pPr>
        <w:pStyle w:val="BodyText"/>
        <w:spacing w:line="240" w:lineRule="auto" w:before="4"/>
        <w:rPr>
          <w:b/>
          <w:sz w:val="13"/>
        </w:rPr>
      </w:pPr>
    </w:p>
    <w:p>
      <w:pPr>
        <w:spacing w:before="0"/>
        <w:ind w:left="1391" w:right="1426" w:firstLine="0"/>
        <w:jc w:val="center"/>
        <w:rPr>
          <w:sz w:val="15"/>
        </w:rPr>
      </w:pPr>
      <w:r>
        <w:rPr>
          <w:color w:val="202428"/>
          <w:w w:val="105"/>
          <w:sz w:val="15"/>
        </w:rPr>
        <w:t>预算公开表12</w:t>
      </w:r>
    </w:p>
    <w:p>
      <w:pPr>
        <w:spacing w:after="0"/>
        <w:jc w:val="center"/>
        <w:rPr>
          <w:sz w:val="15"/>
        </w:rPr>
        <w:sectPr>
          <w:type w:val="continuous"/>
          <w:pgSz w:w="11900" w:h="16840"/>
          <w:pgMar w:top="0" w:bottom="280" w:left="20" w:right="0"/>
          <w:cols w:num="3" w:equalWidth="0">
            <w:col w:w="1685" w:space="902"/>
            <w:col w:w="5296" w:space="195"/>
            <w:col w:w="3802"/>
          </w:cols>
        </w:sectPr>
      </w:pPr>
    </w:p>
    <w:p>
      <w:pPr>
        <w:pStyle w:val="BodyText"/>
        <w:spacing w:line="240" w:lineRule="auto" w:before="11"/>
        <w:rPr>
          <w:sz w:val="13"/>
        </w:rPr>
      </w:pPr>
      <w:r>
        <w:rPr/>
        <w:pict>
          <v:shape style="position:absolute;margin-left:-13.078944pt;margin-top:288.993225pt;width:120.4pt;height:20pt;mso-position-horizontal-relative:page;mso-position-vertical-relative:page;z-index:-260789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60787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60786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60785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607841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60783104;rotation:331" type="#_x0000_t136" fillcolor="#3f3f3f" stroked="f">
            <o:extrusion v:ext="view" autorotationcenter="t"/>
            <v:textpath style="font-family:&amp;quot;宋体&amp;quot;;font-size:20pt;v-text-kern:t;mso-text-shadow:auto" string="仅供内部审核"/>
            <w10:wrap type="none"/>
          </v:shape>
        </w:pict>
      </w:r>
    </w:p>
    <w:p>
      <w:pPr>
        <w:tabs>
          <w:tab w:pos="8222" w:val="left" w:leader="none"/>
        </w:tabs>
        <w:spacing w:before="1"/>
        <w:ind w:left="0" w:right="24" w:firstLine="0"/>
        <w:jc w:val="center"/>
        <w:rPr>
          <w:sz w:val="15"/>
        </w:rPr>
      </w:pPr>
      <w:r>
        <w:rPr>
          <w:color w:val="202428"/>
          <w:w w:val="105"/>
          <w:sz w:val="15"/>
        </w:rPr>
        <w:t>单位名称：兴县职业中学</w:t>
        <w:tab/>
        <w:t>单位：万元</w:t>
      </w:r>
    </w:p>
    <w:p>
      <w:pPr>
        <w:pStyle w:val="BodyText"/>
        <w:spacing w:line="240" w:lineRule="auto" w:before="11"/>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785"/>
        <w:gridCol w:w="1333"/>
        <w:gridCol w:w="1345"/>
        <w:gridCol w:w="589"/>
        <w:gridCol w:w="1093"/>
        <w:gridCol w:w="1057"/>
        <w:gridCol w:w="817"/>
      </w:tblGrid>
      <w:tr>
        <w:trPr>
          <w:trHeight w:val="417" w:hRule="atLeast"/>
        </w:trPr>
        <w:tc>
          <w:tcPr>
            <w:tcW w:w="2785" w:type="dxa"/>
            <w:vMerge w:val="restart"/>
          </w:tcPr>
          <w:p>
            <w:pPr>
              <w:pStyle w:val="TableParagraph"/>
              <w:rPr>
                <w:sz w:val="18"/>
              </w:rPr>
            </w:pPr>
          </w:p>
          <w:p>
            <w:pPr>
              <w:pStyle w:val="TableParagraph"/>
              <w:spacing w:before="10"/>
              <w:rPr>
                <w:sz w:val="12"/>
              </w:rPr>
            </w:pPr>
          </w:p>
          <w:p>
            <w:pPr>
              <w:pStyle w:val="TableParagraph"/>
              <w:ind w:left="1003" w:right="1003"/>
              <w:jc w:val="center"/>
              <w:rPr>
                <w:b/>
                <w:sz w:val="18"/>
              </w:rPr>
            </w:pPr>
            <w:r>
              <w:rPr>
                <w:b/>
                <w:color w:val="202428"/>
                <w:sz w:val="18"/>
              </w:rPr>
              <w:t>项目名称</w:t>
            </w:r>
          </w:p>
        </w:tc>
        <w:tc>
          <w:tcPr>
            <w:tcW w:w="1333" w:type="dxa"/>
            <w:vMerge w:val="restart"/>
          </w:tcPr>
          <w:p>
            <w:pPr>
              <w:pStyle w:val="TableParagraph"/>
              <w:rPr>
                <w:sz w:val="18"/>
              </w:rPr>
            </w:pPr>
          </w:p>
          <w:p>
            <w:pPr>
              <w:pStyle w:val="TableParagraph"/>
              <w:spacing w:before="10"/>
              <w:rPr>
                <w:sz w:val="12"/>
              </w:rPr>
            </w:pPr>
          </w:p>
          <w:p>
            <w:pPr>
              <w:pStyle w:val="TableParagraph"/>
              <w:ind w:left="457" w:right="458"/>
              <w:jc w:val="center"/>
              <w:rPr>
                <w:b/>
                <w:sz w:val="18"/>
              </w:rPr>
            </w:pPr>
            <w:r>
              <w:rPr>
                <w:b/>
                <w:color w:val="202428"/>
                <w:sz w:val="18"/>
              </w:rPr>
              <w:t>合计</w:t>
            </w:r>
          </w:p>
        </w:tc>
        <w:tc>
          <w:tcPr>
            <w:tcW w:w="3027" w:type="dxa"/>
            <w:gridSpan w:val="3"/>
          </w:tcPr>
          <w:p>
            <w:pPr>
              <w:pStyle w:val="TableParagraph"/>
              <w:spacing w:before="82"/>
              <w:ind w:left="873"/>
              <w:rPr>
                <w:b/>
                <w:sz w:val="18"/>
              </w:rPr>
            </w:pPr>
            <w:r>
              <w:rPr>
                <w:b/>
                <w:color w:val="202428"/>
                <w:sz w:val="18"/>
              </w:rPr>
              <w:t>2024年财政拨款</w:t>
            </w:r>
          </w:p>
        </w:tc>
        <w:tc>
          <w:tcPr>
            <w:tcW w:w="1057" w:type="dxa"/>
            <w:vMerge w:val="restart"/>
          </w:tcPr>
          <w:p>
            <w:pPr>
              <w:pStyle w:val="TableParagraph"/>
              <w:rPr>
                <w:sz w:val="24"/>
              </w:rPr>
            </w:pPr>
          </w:p>
          <w:p>
            <w:pPr>
              <w:pStyle w:val="TableParagraph"/>
              <w:spacing w:line="211" w:lineRule="auto"/>
              <w:ind w:left="247" w:right="72" w:hanging="181"/>
              <w:rPr>
                <w:b/>
                <w:sz w:val="18"/>
              </w:rPr>
            </w:pPr>
            <w:r>
              <w:rPr>
                <w:b/>
                <w:color w:val="202428"/>
                <w:sz w:val="18"/>
              </w:rPr>
              <w:t>财政专户管理资金</w:t>
            </w:r>
          </w:p>
        </w:tc>
        <w:tc>
          <w:tcPr>
            <w:tcW w:w="817" w:type="dxa"/>
            <w:vMerge w:val="restart"/>
          </w:tcPr>
          <w:p>
            <w:pPr>
              <w:pStyle w:val="TableParagraph"/>
              <w:rPr>
                <w:sz w:val="18"/>
              </w:rPr>
            </w:pPr>
          </w:p>
          <w:p>
            <w:pPr>
              <w:pStyle w:val="TableParagraph"/>
              <w:spacing w:before="10"/>
              <w:rPr>
                <w:sz w:val="12"/>
              </w:rPr>
            </w:pPr>
          </w:p>
          <w:p>
            <w:pPr>
              <w:pStyle w:val="TableParagraph"/>
              <w:ind w:left="36"/>
              <w:rPr>
                <w:b/>
                <w:sz w:val="18"/>
              </w:rPr>
            </w:pPr>
            <w:r>
              <w:rPr>
                <w:b/>
                <w:color w:val="202428"/>
                <w:sz w:val="18"/>
              </w:rPr>
              <w:t>单位资金</w:t>
            </w:r>
          </w:p>
        </w:tc>
      </w:tr>
      <w:tr>
        <w:trPr>
          <w:trHeight w:val="609" w:hRule="atLeast"/>
        </w:trPr>
        <w:tc>
          <w:tcPr>
            <w:tcW w:w="2785" w:type="dxa"/>
            <w:vMerge/>
            <w:tcBorders>
              <w:top w:val="nil"/>
            </w:tcBorders>
          </w:tcPr>
          <w:p>
            <w:pPr>
              <w:rPr>
                <w:sz w:val="2"/>
                <w:szCs w:val="2"/>
              </w:rPr>
            </w:pPr>
          </w:p>
        </w:tc>
        <w:tc>
          <w:tcPr>
            <w:tcW w:w="1333" w:type="dxa"/>
            <w:vMerge/>
            <w:tcBorders>
              <w:top w:val="nil"/>
            </w:tcBorders>
          </w:tcPr>
          <w:p>
            <w:pPr>
              <w:rPr>
                <w:sz w:val="2"/>
                <w:szCs w:val="2"/>
              </w:rPr>
            </w:pPr>
          </w:p>
        </w:tc>
        <w:tc>
          <w:tcPr>
            <w:tcW w:w="1345" w:type="dxa"/>
          </w:tcPr>
          <w:p>
            <w:pPr>
              <w:pStyle w:val="TableParagraph"/>
              <w:spacing w:before="12"/>
              <w:rPr>
                <w:sz w:val="13"/>
              </w:rPr>
            </w:pPr>
          </w:p>
          <w:p>
            <w:pPr>
              <w:pStyle w:val="TableParagraph"/>
              <w:ind w:left="123"/>
              <w:rPr>
                <w:b/>
                <w:sz w:val="18"/>
              </w:rPr>
            </w:pPr>
            <w:r>
              <w:rPr>
                <w:b/>
                <w:color w:val="202428"/>
                <w:sz w:val="18"/>
              </w:rPr>
              <w:t>一般公共预算</w:t>
            </w:r>
          </w:p>
        </w:tc>
        <w:tc>
          <w:tcPr>
            <w:tcW w:w="589" w:type="dxa"/>
          </w:tcPr>
          <w:p>
            <w:pPr>
              <w:pStyle w:val="TableParagraph"/>
              <w:spacing w:line="192" w:lineRule="exact"/>
              <w:ind w:left="15"/>
              <w:rPr>
                <w:b/>
                <w:sz w:val="18"/>
              </w:rPr>
            </w:pPr>
            <w:r>
              <w:rPr>
                <w:b/>
                <w:color w:val="202428"/>
                <w:sz w:val="18"/>
              </w:rPr>
              <w:t>政府性</w:t>
            </w:r>
          </w:p>
          <w:p>
            <w:pPr>
              <w:pStyle w:val="TableParagraph"/>
              <w:spacing w:line="204" w:lineRule="exact" w:before="3"/>
              <w:ind w:left="195" w:right="16" w:hanging="181"/>
              <w:rPr>
                <w:b/>
                <w:sz w:val="18"/>
              </w:rPr>
            </w:pPr>
            <w:r>
              <w:rPr>
                <w:b/>
                <w:color w:val="202428"/>
                <w:sz w:val="18"/>
              </w:rPr>
              <w:t>基金预算</w:t>
            </w:r>
          </w:p>
        </w:tc>
        <w:tc>
          <w:tcPr>
            <w:tcW w:w="1093" w:type="dxa"/>
          </w:tcPr>
          <w:p>
            <w:pPr>
              <w:pStyle w:val="TableParagraph"/>
              <w:spacing w:line="211" w:lineRule="auto" w:before="92"/>
              <w:ind w:left="356" w:right="1" w:hanging="361"/>
              <w:rPr>
                <w:b/>
                <w:sz w:val="18"/>
              </w:rPr>
            </w:pPr>
            <w:r>
              <w:rPr>
                <w:b/>
                <w:color w:val="202428"/>
                <w:spacing w:val="-4"/>
                <w:sz w:val="18"/>
              </w:rPr>
              <w:t>国有资本经营</w:t>
            </w:r>
            <w:r>
              <w:rPr>
                <w:b/>
                <w:color w:val="202428"/>
                <w:sz w:val="18"/>
              </w:rPr>
              <w:t>预算</w:t>
            </w:r>
          </w:p>
        </w:tc>
        <w:tc>
          <w:tcPr>
            <w:tcW w:w="1057" w:type="dxa"/>
            <w:vMerge/>
            <w:tcBorders>
              <w:top w:val="nil"/>
            </w:tcBorders>
          </w:tcPr>
          <w:p>
            <w:pPr>
              <w:rPr>
                <w:sz w:val="2"/>
                <w:szCs w:val="2"/>
              </w:rPr>
            </w:pPr>
          </w:p>
        </w:tc>
        <w:tc>
          <w:tcPr>
            <w:tcW w:w="817" w:type="dxa"/>
            <w:vMerge/>
            <w:tcBorders>
              <w:top w:val="nil"/>
            </w:tcBorders>
          </w:tcPr>
          <w:p>
            <w:pPr>
              <w:rPr>
                <w:sz w:val="2"/>
                <w:szCs w:val="2"/>
              </w:rPr>
            </w:pPr>
          </w:p>
        </w:tc>
      </w:tr>
      <w:tr>
        <w:trPr>
          <w:trHeight w:val="417" w:hRule="atLeast"/>
        </w:trPr>
        <w:tc>
          <w:tcPr>
            <w:tcW w:w="2785" w:type="dxa"/>
          </w:tcPr>
          <w:p>
            <w:pPr>
              <w:pStyle w:val="TableParagraph"/>
              <w:spacing w:before="82"/>
              <w:ind w:left="5"/>
              <w:jc w:val="center"/>
              <w:rPr>
                <w:sz w:val="18"/>
              </w:rPr>
            </w:pPr>
            <w:r>
              <w:rPr>
                <w:color w:val="202428"/>
                <w:sz w:val="18"/>
              </w:rPr>
              <w:t>1</w:t>
            </w:r>
          </w:p>
        </w:tc>
        <w:tc>
          <w:tcPr>
            <w:tcW w:w="1333" w:type="dxa"/>
          </w:tcPr>
          <w:p>
            <w:pPr>
              <w:pStyle w:val="TableParagraph"/>
              <w:spacing w:before="82"/>
              <w:ind w:left="4"/>
              <w:jc w:val="center"/>
              <w:rPr>
                <w:sz w:val="18"/>
              </w:rPr>
            </w:pPr>
            <w:r>
              <w:rPr>
                <w:color w:val="202428"/>
                <w:sz w:val="18"/>
              </w:rPr>
              <w:t>2</w:t>
            </w:r>
          </w:p>
        </w:tc>
        <w:tc>
          <w:tcPr>
            <w:tcW w:w="1345" w:type="dxa"/>
          </w:tcPr>
          <w:p>
            <w:pPr>
              <w:pStyle w:val="TableParagraph"/>
              <w:spacing w:before="82"/>
              <w:ind w:left="3"/>
              <w:jc w:val="center"/>
              <w:rPr>
                <w:sz w:val="18"/>
              </w:rPr>
            </w:pPr>
            <w:r>
              <w:rPr>
                <w:color w:val="202428"/>
                <w:sz w:val="18"/>
              </w:rPr>
              <w:t>3</w:t>
            </w:r>
          </w:p>
        </w:tc>
        <w:tc>
          <w:tcPr>
            <w:tcW w:w="589" w:type="dxa"/>
          </w:tcPr>
          <w:p>
            <w:pPr>
              <w:pStyle w:val="TableParagraph"/>
              <w:spacing w:before="82"/>
              <w:ind w:left="2"/>
              <w:jc w:val="center"/>
              <w:rPr>
                <w:sz w:val="18"/>
              </w:rPr>
            </w:pPr>
            <w:r>
              <w:rPr>
                <w:color w:val="202428"/>
                <w:sz w:val="18"/>
              </w:rPr>
              <w:t>4</w:t>
            </w:r>
          </w:p>
        </w:tc>
        <w:tc>
          <w:tcPr>
            <w:tcW w:w="1093" w:type="dxa"/>
          </w:tcPr>
          <w:p>
            <w:pPr>
              <w:pStyle w:val="TableParagraph"/>
              <w:spacing w:before="82"/>
              <w:jc w:val="center"/>
              <w:rPr>
                <w:sz w:val="18"/>
              </w:rPr>
            </w:pPr>
            <w:r>
              <w:rPr>
                <w:color w:val="202428"/>
                <w:sz w:val="18"/>
              </w:rPr>
              <w:t>5</w:t>
            </w:r>
          </w:p>
        </w:tc>
        <w:tc>
          <w:tcPr>
            <w:tcW w:w="1057" w:type="dxa"/>
          </w:tcPr>
          <w:p>
            <w:pPr>
              <w:pStyle w:val="TableParagraph"/>
              <w:spacing w:before="82"/>
              <w:jc w:val="center"/>
              <w:rPr>
                <w:sz w:val="18"/>
              </w:rPr>
            </w:pPr>
            <w:r>
              <w:rPr>
                <w:color w:val="202428"/>
                <w:sz w:val="18"/>
              </w:rPr>
              <w:t>6</w:t>
            </w:r>
          </w:p>
        </w:tc>
        <w:tc>
          <w:tcPr>
            <w:tcW w:w="817" w:type="dxa"/>
          </w:tcPr>
          <w:p>
            <w:pPr>
              <w:pStyle w:val="TableParagraph"/>
              <w:spacing w:before="82"/>
              <w:jc w:val="center"/>
              <w:rPr>
                <w:sz w:val="18"/>
              </w:rPr>
            </w:pPr>
            <w:r>
              <w:rPr>
                <w:color w:val="202428"/>
                <w:sz w:val="18"/>
              </w:rPr>
              <w:t>7</w:t>
            </w:r>
          </w:p>
        </w:tc>
      </w:tr>
      <w:tr>
        <w:trPr>
          <w:trHeight w:val="417" w:hRule="atLeast"/>
        </w:trPr>
        <w:tc>
          <w:tcPr>
            <w:tcW w:w="2785" w:type="dxa"/>
          </w:tcPr>
          <w:p>
            <w:pPr>
              <w:pStyle w:val="TableParagraph"/>
              <w:spacing w:before="82"/>
              <w:ind w:left="184"/>
              <w:rPr>
                <w:sz w:val="18"/>
              </w:rPr>
            </w:pPr>
            <w:r>
              <w:rPr>
                <w:color w:val="202428"/>
                <w:sz w:val="18"/>
              </w:rPr>
              <w:t>兴县职业中学</w:t>
            </w:r>
          </w:p>
        </w:tc>
        <w:tc>
          <w:tcPr>
            <w:tcW w:w="1333" w:type="dxa"/>
          </w:tcPr>
          <w:p>
            <w:pPr>
              <w:pStyle w:val="TableParagraph"/>
              <w:spacing w:before="82"/>
              <w:ind w:right="-15"/>
              <w:jc w:val="right"/>
              <w:rPr>
                <w:sz w:val="18"/>
              </w:rPr>
            </w:pPr>
            <w:r>
              <w:rPr>
                <w:color w:val="202428"/>
                <w:sz w:val="18"/>
              </w:rPr>
              <w:t>2478.94</w:t>
            </w:r>
          </w:p>
        </w:tc>
        <w:tc>
          <w:tcPr>
            <w:tcW w:w="1345" w:type="dxa"/>
          </w:tcPr>
          <w:p>
            <w:pPr>
              <w:pStyle w:val="TableParagraph"/>
              <w:spacing w:before="82"/>
              <w:ind w:right="-15"/>
              <w:jc w:val="right"/>
              <w:rPr>
                <w:sz w:val="18"/>
              </w:rPr>
            </w:pPr>
            <w:r>
              <w:rPr>
                <w:color w:val="202428"/>
                <w:sz w:val="18"/>
              </w:rPr>
              <w:t>2478.94</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2024年助学金县级</w:t>
            </w:r>
          </w:p>
        </w:tc>
        <w:tc>
          <w:tcPr>
            <w:tcW w:w="1333" w:type="dxa"/>
          </w:tcPr>
          <w:p>
            <w:pPr>
              <w:pStyle w:val="TableParagraph"/>
              <w:spacing w:before="82"/>
              <w:ind w:right="-15"/>
              <w:jc w:val="right"/>
              <w:rPr>
                <w:sz w:val="18"/>
              </w:rPr>
            </w:pPr>
            <w:r>
              <w:rPr>
                <w:color w:val="202428"/>
                <w:sz w:val="18"/>
              </w:rPr>
              <w:t>48.00</w:t>
            </w:r>
          </w:p>
        </w:tc>
        <w:tc>
          <w:tcPr>
            <w:tcW w:w="1345" w:type="dxa"/>
          </w:tcPr>
          <w:p>
            <w:pPr>
              <w:pStyle w:val="TableParagraph"/>
              <w:spacing w:before="82"/>
              <w:ind w:right="-15"/>
              <w:jc w:val="right"/>
              <w:rPr>
                <w:sz w:val="18"/>
              </w:rPr>
            </w:pPr>
            <w:r>
              <w:rPr>
                <w:color w:val="202428"/>
                <w:sz w:val="18"/>
              </w:rPr>
              <w:t>48.00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2024年教师奖励性绩效</w:t>
            </w:r>
          </w:p>
        </w:tc>
        <w:tc>
          <w:tcPr>
            <w:tcW w:w="1333" w:type="dxa"/>
          </w:tcPr>
          <w:p>
            <w:pPr>
              <w:pStyle w:val="TableParagraph"/>
              <w:spacing w:before="82"/>
              <w:ind w:right="-15"/>
              <w:jc w:val="right"/>
              <w:rPr>
                <w:sz w:val="18"/>
              </w:rPr>
            </w:pPr>
            <w:r>
              <w:rPr>
                <w:color w:val="202428"/>
                <w:sz w:val="18"/>
              </w:rPr>
              <w:t>255.00</w:t>
            </w:r>
          </w:p>
        </w:tc>
        <w:tc>
          <w:tcPr>
            <w:tcW w:w="1345" w:type="dxa"/>
          </w:tcPr>
          <w:p>
            <w:pPr>
              <w:pStyle w:val="TableParagraph"/>
              <w:spacing w:before="82"/>
              <w:ind w:right="-15"/>
              <w:jc w:val="right"/>
              <w:rPr>
                <w:sz w:val="18"/>
              </w:rPr>
            </w:pPr>
            <w:r>
              <w:rPr>
                <w:color w:val="202428"/>
                <w:sz w:val="18"/>
              </w:rPr>
              <w:t>255.00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2024年免学费县级</w:t>
            </w:r>
          </w:p>
        </w:tc>
        <w:tc>
          <w:tcPr>
            <w:tcW w:w="1333" w:type="dxa"/>
          </w:tcPr>
          <w:p>
            <w:pPr>
              <w:pStyle w:val="TableParagraph"/>
              <w:spacing w:before="82"/>
              <w:ind w:right="-15"/>
              <w:jc w:val="right"/>
              <w:rPr>
                <w:sz w:val="18"/>
              </w:rPr>
            </w:pPr>
            <w:r>
              <w:rPr>
                <w:color w:val="202428"/>
                <w:sz w:val="18"/>
              </w:rPr>
              <w:t>48.00</w:t>
            </w:r>
          </w:p>
        </w:tc>
        <w:tc>
          <w:tcPr>
            <w:tcW w:w="1345" w:type="dxa"/>
          </w:tcPr>
          <w:p>
            <w:pPr>
              <w:pStyle w:val="TableParagraph"/>
              <w:spacing w:before="82"/>
              <w:ind w:right="-15"/>
              <w:jc w:val="right"/>
              <w:rPr>
                <w:sz w:val="18"/>
              </w:rPr>
            </w:pPr>
            <w:r>
              <w:rPr>
                <w:color w:val="202428"/>
                <w:sz w:val="18"/>
              </w:rPr>
              <w:t>48.00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2024年中职生活补助县级配套</w:t>
            </w:r>
          </w:p>
        </w:tc>
        <w:tc>
          <w:tcPr>
            <w:tcW w:w="1333" w:type="dxa"/>
          </w:tcPr>
          <w:p>
            <w:pPr>
              <w:pStyle w:val="TableParagraph"/>
              <w:spacing w:before="82"/>
              <w:ind w:right="-15"/>
              <w:jc w:val="right"/>
              <w:rPr>
                <w:sz w:val="18"/>
              </w:rPr>
            </w:pPr>
            <w:r>
              <w:rPr>
                <w:color w:val="202428"/>
                <w:sz w:val="18"/>
              </w:rPr>
              <w:t>30.00</w:t>
            </w:r>
          </w:p>
        </w:tc>
        <w:tc>
          <w:tcPr>
            <w:tcW w:w="1345" w:type="dxa"/>
          </w:tcPr>
          <w:p>
            <w:pPr>
              <w:pStyle w:val="TableParagraph"/>
              <w:spacing w:before="82"/>
              <w:ind w:right="-15"/>
              <w:jc w:val="right"/>
              <w:rPr>
                <w:sz w:val="18"/>
              </w:rPr>
            </w:pPr>
            <w:r>
              <w:rPr>
                <w:color w:val="202428"/>
                <w:sz w:val="18"/>
              </w:rPr>
              <w:t>30.00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line="192" w:lineRule="exact"/>
              <w:ind w:left="364"/>
              <w:rPr>
                <w:sz w:val="18"/>
              </w:rPr>
            </w:pPr>
            <w:r>
              <w:rPr>
                <w:color w:val="202428"/>
                <w:sz w:val="18"/>
              </w:rPr>
              <w:t>中职建档立卡贫困家庭生活费</w:t>
            </w:r>
          </w:p>
          <w:p>
            <w:pPr>
              <w:pStyle w:val="TableParagraph"/>
              <w:spacing w:line="205" w:lineRule="exact"/>
              <w:ind w:left="4"/>
              <w:rPr>
                <w:sz w:val="18"/>
              </w:rPr>
            </w:pPr>
            <w:r>
              <w:rPr>
                <w:color w:val="202428"/>
                <w:sz w:val="18"/>
              </w:rPr>
              <w:t>补助市级配套资金</w:t>
            </w:r>
          </w:p>
        </w:tc>
        <w:tc>
          <w:tcPr>
            <w:tcW w:w="1333" w:type="dxa"/>
          </w:tcPr>
          <w:p>
            <w:pPr>
              <w:pStyle w:val="TableParagraph"/>
              <w:spacing w:before="82"/>
              <w:ind w:right="-15"/>
              <w:jc w:val="right"/>
              <w:rPr>
                <w:sz w:val="18"/>
              </w:rPr>
            </w:pPr>
            <w:r>
              <w:rPr>
                <w:color w:val="202428"/>
                <w:sz w:val="18"/>
              </w:rPr>
              <w:t>11.00</w:t>
            </w:r>
          </w:p>
        </w:tc>
        <w:tc>
          <w:tcPr>
            <w:tcW w:w="1345" w:type="dxa"/>
          </w:tcPr>
          <w:p>
            <w:pPr>
              <w:pStyle w:val="TableParagraph"/>
              <w:spacing w:before="82"/>
              <w:ind w:right="-15"/>
              <w:jc w:val="right"/>
              <w:rPr>
                <w:sz w:val="18"/>
              </w:rPr>
            </w:pPr>
            <w:r>
              <w:rPr>
                <w:color w:val="202428"/>
                <w:sz w:val="18"/>
              </w:rPr>
              <w:t>11.00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免学费省级配套</w:t>
            </w:r>
          </w:p>
        </w:tc>
        <w:tc>
          <w:tcPr>
            <w:tcW w:w="1333" w:type="dxa"/>
          </w:tcPr>
          <w:p>
            <w:pPr>
              <w:pStyle w:val="TableParagraph"/>
              <w:spacing w:before="82"/>
              <w:ind w:right="-15"/>
              <w:jc w:val="right"/>
              <w:rPr>
                <w:sz w:val="18"/>
              </w:rPr>
            </w:pPr>
            <w:r>
              <w:rPr>
                <w:color w:val="202428"/>
                <w:sz w:val="18"/>
              </w:rPr>
              <w:t>33.00</w:t>
            </w:r>
          </w:p>
        </w:tc>
        <w:tc>
          <w:tcPr>
            <w:tcW w:w="1345" w:type="dxa"/>
          </w:tcPr>
          <w:p>
            <w:pPr>
              <w:pStyle w:val="TableParagraph"/>
              <w:spacing w:before="82"/>
              <w:ind w:right="-15"/>
              <w:jc w:val="right"/>
              <w:rPr>
                <w:sz w:val="18"/>
              </w:rPr>
            </w:pPr>
            <w:r>
              <w:rPr>
                <w:color w:val="202428"/>
                <w:sz w:val="18"/>
              </w:rPr>
              <w:t>33.00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助学金省级配套</w:t>
            </w:r>
          </w:p>
        </w:tc>
        <w:tc>
          <w:tcPr>
            <w:tcW w:w="1333" w:type="dxa"/>
          </w:tcPr>
          <w:p>
            <w:pPr>
              <w:pStyle w:val="TableParagraph"/>
              <w:spacing w:before="82"/>
              <w:ind w:right="-15"/>
              <w:jc w:val="right"/>
              <w:rPr>
                <w:sz w:val="18"/>
              </w:rPr>
            </w:pPr>
            <w:r>
              <w:rPr>
                <w:color w:val="202428"/>
                <w:sz w:val="18"/>
              </w:rPr>
              <w:t>16.00</w:t>
            </w:r>
          </w:p>
        </w:tc>
        <w:tc>
          <w:tcPr>
            <w:tcW w:w="1345" w:type="dxa"/>
          </w:tcPr>
          <w:p>
            <w:pPr>
              <w:pStyle w:val="TableParagraph"/>
              <w:spacing w:before="82"/>
              <w:ind w:right="-15"/>
              <w:jc w:val="right"/>
              <w:rPr>
                <w:sz w:val="18"/>
              </w:rPr>
            </w:pPr>
            <w:r>
              <w:rPr>
                <w:color w:val="202428"/>
                <w:sz w:val="18"/>
              </w:rPr>
              <w:t>16.00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免学费中央配套</w:t>
            </w:r>
          </w:p>
        </w:tc>
        <w:tc>
          <w:tcPr>
            <w:tcW w:w="1333" w:type="dxa"/>
          </w:tcPr>
          <w:p>
            <w:pPr>
              <w:pStyle w:val="TableParagraph"/>
              <w:spacing w:before="82"/>
              <w:ind w:right="-15"/>
              <w:jc w:val="right"/>
              <w:rPr>
                <w:sz w:val="18"/>
              </w:rPr>
            </w:pPr>
            <w:r>
              <w:rPr>
                <w:color w:val="202428"/>
                <w:sz w:val="18"/>
              </w:rPr>
              <w:t>77.00</w:t>
            </w:r>
          </w:p>
        </w:tc>
        <w:tc>
          <w:tcPr>
            <w:tcW w:w="1345" w:type="dxa"/>
          </w:tcPr>
          <w:p>
            <w:pPr>
              <w:pStyle w:val="TableParagraph"/>
              <w:spacing w:before="82"/>
              <w:ind w:right="-15"/>
              <w:jc w:val="right"/>
              <w:rPr>
                <w:sz w:val="18"/>
              </w:rPr>
            </w:pPr>
            <w:r>
              <w:rPr>
                <w:color w:val="202428"/>
                <w:sz w:val="18"/>
              </w:rPr>
              <w:t>77.00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助学金中央配套</w:t>
            </w:r>
          </w:p>
        </w:tc>
        <w:tc>
          <w:tcPr>
            <w:tcW w:w="1333" w:type="dxa"/>
          </w:tcPr>
          <w:p>
            <w:pPr>
              <w:pStyle w:val="TableParagraph"/>
              <w:spacing w:before="82"/>
              <w:ind w:right="-15"/>
              <w:jc w:val="right"/>
              <w:rPr>
                <w:sz w:val="18"/>
              </w:rPr>
            </w:pPr>
            <w:r>
              <w:rPr>
                <w:color w:val="202428"/>
                <w:sz w:val="18"/>
              </w:rPr>
              <w:t>121.00</w:t>
            </w:r>
          </w:p>
        </w:tc>
        <w:tc>
          <w:tcPr>
            <w:tcW w:w="1345" w:type="dxa"/>
          </w:tcPr>
          <w:p>
            <w:pPr>
              <w:pStyle w:val="TableParagraph"/>
              <w:spacing w:before="82"/>
              <w:ind w:right="-15"/>
              <w:jc w:val="right"/>
              <w:rPr>
                <w:sz w:val="18"/>
              </w:rPr>
            </w:pPr>
            <w:r>
              <w:rPr>
                <w:color w:val="202428"/>
                <w:sz w:val="18"/>
              </w:rPr>
              <w:t>121.00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2024年免学费县级</w:t>
            </w:r>
          </w:p>
        </w:tc>
        <w:tc>
          <w:tcPr>
            <w:tcW w:w="1333" w:type="dxa"/>
          </w:tcPr>
          <w:p>
            <w:pPr>
              <w:pStyle w:val="TableParagraph"/>
              <w:spacing w:before="82"/>
              <w:ind w:right="-15"/>
              <w:jc w:val="right"/>
              <w:rPr>
                <w:sz w:val="18"/>
              </w:rPr>
            </w:pPr>
            <w:r>
              <w:rPr>
                <w:color w:val="202428"/>
                <w:sz w:val="18"/>
              </w:rPr>
              <w:t>42.00</w:t>
            </w:r>
          </w:p>
        </w:tc>
        <w:tc>
          <w:tcPr>
            <w:tcW w:w="1345" w:type="dxa"/>
          </w:tcPr>
          <w:p>
            <w:pPr>
              <w:pStyle w:val="TableParagraph"/>
              <w:spacing w:before="82"/>
              <w:ind w:right="-15"/>
              <w:jc w:val="right"/>
              <w:rPr>
                <w:sz w:val="18"/>
              </w:rPr>
            </w:pPr>
            <w:r>
              <w:rPr>
                <w:color w:val="202428"/>
                <w:sz w:val="18"/>
              </w:rPr>
              <w:t>42.00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H职业中学设备购置</w:t>
            </w:r>
          </w:p>
        </w:tc>
        <w:tc>
          <w:tcPr>
            <w:tcW w:w="1333" w:type="dxa"/>
          </w:tcPr>
          <w:p>
            <w:pPr>
              <w:pStyle w:val="TableParagraph"/>
              <w:spacing w:before="82"/>
              <w:ind w:right="-15"/>
              <w:jc w:val="right"/>
              <w:rPr>
                <w:sz w:val="18"/>
              </w:rPr>
            </w:pPr>
            <w:r>
              <w:rPr>
                <w:color w:val="202428"/>
                <w:sz w:val="18"/>
              </w:rPr>
              <w:t>40.00</w:t>
            </w:r>
          </w:p>
        </w:tc>
        <w:tc>
          <w:tcPr>
            <w:tcW w:w="1345" w:type="dxa"/>
          </w:tcPr>
          <w:p>
            <w:pPr>
              <w:pStyle w:val="TableParagraph"/>
              <w:spacing w:before="82"/>
              <w:ind w:right="-15"/>
              <w:jc w:val="right"/>
              <w:rPr>
                <w:sz w:val="18"/>
              </w:rPr>
            </w:pPr>
            <w:r>
              <w:rPr>
                <w:color w:val="202428"/>
                <w:sz w:val="18"/>
              </w:rPr>
              <w:t>40.00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H职教中心新校区购置设备费</w:t>
            </w:r>
          </w:p>
        </w:tc>
        <w:tc>
          <w:tcPr>
            <w:tcW w:w="1333" w:type="dxa"/>
          </w:tcPr>
          <w:p>
            <w:pPr>
              <w:pStyle w:val="TableParagraph"/>
              <w:spacing w:before="82"/>
              <w:ind w:right="-15"/>
              <w:jc w:val="right"/>
              <w:rPr>
                <w:sz w:val="18"/>
              </w:rPr>
            </w:pPr>
            <w:r>
              <w:rPr>
                <w:color w:val="202428"/>
                <w:sz w:val="18"/>
              </w:rPr>
              <w:t>20.00</w:t>
            </w:r>
          </w:p>
        </w:tc>
        <w:tc>
          <w:tcPr>
            <w:tcW w:w="1345" w:type="dxa"/>
          </w:tcPr>
          <w:p>
            <w:pPr>
              <w:pStyle w:val="TableParagraph"/>
              <w:spacing w:before="82"/>
              <w:ind w:right="-15"/>
              <w:jc w:val="right"/>
              <w:rPr>
                <w:sz w:val="18"/>
              </w:rPr>
            </w:pPr>
            <w:r>
              <w:rPr>
                <w:color w:val="202428"/>
                <w:sz w:val="18"/>
              </w:rPr>
              <w:t>20.00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line="192" w:lineRule="exact"/>
              <w:ind w:left="364"/>
              <w:rPr>
                <w:sz w:val="18"/>
              </w:rPr>
            </w:pPr>
            <w:r>
              <w:rPr>
                <w:color w:val="202428"/>
                <w:sz w:val="18"/>
              </w:rPr>
              <w:t>H第三方新校区竣工财务决算</w:t>
            </w:r>
          </w:p>
          <w:p>
            <w:pPr>
              <w:pStyle w:val="TableParagraph"/>
              <w:spacing w:line="205" w:lineRule="exact"/>
              <w:ind w:left="4"/>
              <w:rPr>
                <w:sz w:val="18"/>
              </w:rPr>
            </w:pPr>
            <w:r>
              <w:rPr>
                <w:color w:val="202428"/>
                <w:sz w:val="18"/>
              </w:rPr>
              <w:t>审计费</w:t>
            </w:r>
          </w:p>
        </w:tc>
        <w:tc>
          <w:tcPr>
            <w:tcW w:w="1333" w:type="dxa"/>
          </w:tcPr>
          <w:p>
            <w:pPr>
              <w:pStyle w:val="TableParagraph"/>
              <w:spacing w:before="82"/>
              <w:ind w:right="-15"/>
              <w:jc w:val="right"/>
              <w:rPr>
                <w:sz w:val="18"/>
              </w:rPr>
            </w:pPr>
            <w:r>
              <w:rPr>
                <w:color w:val="202428"/>
                <w:sz w:val="18"/>
              </w:rPr>
              <w:t>9.00</w:t>
            </w:r>
          </w:p>
        </w:tc>
        <w:tc>
          <w:tcPr>
            <w:tcW w:w="1345" w:type="dxa"/>
          </w:tcPr>
          <w:p>
            <w:pPr>
              <w:pStyle w:val="TableParagraph"/>
              <w:spacing w:before="82"/>
              <w:ind w:right="-15"/>
              <w:jc w:val="right"/>
              <w:rPr>
                <w:sz w:val="18"/>
              </w:rPr>
            </w:pPr>
            <w:r>
              <w:rPr>
                <w:color w:val="202428"/>
                <w:sz w:val="18"/>
              </w:rPr>
              <w:t>9.00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line="192" w:lineRule="exact"/>
              <w:ind w:left="364"/>
              <w:rPr>
                <w:sz w:val="18"/>
              </w:rPr>
            </w:pPr>
            <w:r>
              <w:rPr>
                <w:color w:val="202428"/>
                <w:sz w:val="18"/>
              </w:rPr>
              <w:t>H第三方质量、安全、资料技</w:t>
            </w:r>
          </w:p>
          <w:p>
            <w:pPr>
              <w:pStyle w:val="TableParagraph"/>
              <w:spacing w:line="205" w:lineRule="exact"/>
              <w:ind w:left="4"/>
              <w:rPr>
                <w:sz w:val="18"/>
              </w:rPr>
            </w:pPr>
            <w:r>
              <w:rPr>
                <w:color w:val="202428"/>
                <w:sz w:val="18"/>
              </w:rPr>
              <w:t>术咨询服务费</w:t>
            </w:r>
          </w:p>
        </w:tc>
        <w:tc>
          <w:tcPr>
            <w:tcW w:w="1333" w:type="dxa"/>
          </w:tcPr>
          <w:p>
            <w:pPr>
              <w:pStyle w:val="TableParagraph"/>
              <w:spacing w:before="82"/>
              <w:ind w:right="-15"/>
              <w:jc w:val="right"/>
              <w:rPr>
                <w:sz w:val="18"/>
              </w:rPr>
            </w:pPr>
            <w:r>
              <w:rPr>
                <w:color w:val="202428"/>
                <w:sz w:val="18"/>
              </w:rPr>
              <w:t>10.00</w:t>
            </w:r>
          </w:p>
        </w:tc>
        <w:tc>
          <w:tcPr>
            <w:tcW w:w="1345" w:type="dxa"/>
          </w:tcPr>
          <w:p>
            <w:pPr>
              <w:pStyle w:val="TableParagraph"/>
              <w:spacing w:before="82"/>
              <w:ind w:right="-15"/>
              <w:jc w:val="right"/>
              <w:rPr>
                <w:sz w:val="18"/>
              </w:rPr>
            </w:pPr>
            <w:r>
              <w:rPr>
                <w:color w:val="202428"/>
                <w:sz w:val="18"/>
              </w:rPr>
              <w:t>10.00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line="192" w:lineRule="exact"/>
              <w:ind w:left="364"/>
              <w:rPr>
                <w:sz w:val="18"/>
              </w:rPr>
            </w:pPr>
            <w:r>
              <w:rPr>
                <w:color w:val="202428"/>
                <w:sz w:val="18"/>
              </w:rPr>
              <w:t>H职教中心2022年8月至12月及</w:t>
            </w:r>
          </w:p>
          <w:p>
            <w:pPr>
              <w:pStyle w:val="TableParagraph"/>
              <w:spacing w:line="205" w:lineRule="exact"/>
              <w:ind w:left="4"/>
              <w:rPr>
                <w:sz w:val="18"/>
              </w:rPr>
            </w:pPr>
            <w:r>
              <w:rPr>
                <w:color w:val="202428"/>
                <w:sz w:val="18"/>
              </w:rPr>
              <w:t>2023年全年物业管理费</w:t>
            </w:r>
          </w:p>
        </w:tc>
        <w:tc>
          <w:tcPr>
            <w:tcW w:w="1333" w:type="dxa"/>
          </w:tcPr>
          <w:p>
            <w:pPr>
              <w:pStyle w:val="TableParagraph"/>
              <w:spacing w:before="82"/>
              <w:ind w:right="-15"/>
              <w:jc w:val="right"/>
              <w:rPr>
                <w:sz w:val="18"/>
              </w:rPr>
            </w:pPr>
            <w:r>
              <w:rPr>
                <w:color w:val="202428"/>
                <w:sz w:val="18"/>
              </w:rPr>
              <w:t>261.76</w:t>
            </w:r>
          </w:p>
        </w:tc>
        <w:tc>
          <w:tcPr>
            <w:tcW w:w="1345" w:type="dxa"/>
          </w:tcPr>
          <w:p>
            <w:pPr>
              <w:pStyle w:val="TableParagraph"/>
              <w:spacing w:before="82"/>
              <w:ind w:right="-15"/>
              <w:jc w:val="right"/>
              <w:rPr>
                <w:sz w:val="18"/>
              </w:rPr>
            </w:pPr>
            <w:r>
              <w:rPr>
                <w:color w:val="202428"/>
                <w:sz w:val="18"/>
              </w:rPr>
              <w:t>261.76</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line="192" w:lineRule="exact"/>
              <w:ind w:left="364"/>
              <w:rPr>
                <w:sz w:val="18"/>
              </w:rPr>
            </w:pPr>
            <w:r>
              <w:rPr>
                <w:color w:val="202428"/>
                <w:sz w:val="18"/>
              </w:rPr>
              <w:t>H职业中学2022第二次债券资</w:t>
            </w:r>
          </w:p>
          <w:p>
            <w:pPr>
              <w:pStyle w:val="TableParagraph"/>
              <w:spacing w:line="205" w:lineRule="exact"/>
              <w:ind w:left="4"/>
              <w:rPr>
                <w:sz w:val="18"/>
              </w:rPr>
            </w:pPr>
            <w:r>
              <w:rPr>
                <w:color w:val="202428"/>
                <w:sz w:val="18"/>
              </w:rPr>
              <w:t>金平衡方案及报告费</w:t>
            </w:r>
          </w:p>
        </w:tc>
        <w:tc>
          <w:tcPr>
            <w:tcW w:w="1333" w:type="dxa"/>
          </w:tcPr>
          <w:p>
            <w:pPr>
              <w:pStyle w:val="TableParagraph"/>
              <w:spacing w:before="82"/>
              <w:ind w:right="-15"/>
              <w:jc w:val="right"/>
              <w:rPr>
                <w:sz w:val="18"/>
              </w:rPr>
            </w:pPr>
            <w:r>
              <w:rPr>
                <w:color w:val="202428"/>
                <w:sz w:val="18"/>
              </w:rPr>
              <w:t>7.00</w:t>
            </w:r>
          </w:p>
        </w:tc>
        <w:tc>
          <w:tcPr>
            <w:tcW w:w="1345" w:type="dxa"/>
          </w:tcPr>
          <w:p>
            <w:pPr>
              <w:pStyle w:val="TableParagraph"/>
              <w:spacing w:before="82"/>
              <w:ind w:right="-15"/>
              <w:jc w:val="right"/>
              <w:rPr>
                <w:sz w:val="18"/>
              </w:rPr>
            </w:pPr>
            <w:r>
              <w:rPr>
                <w:color w:val="202428"/>
                <w:sz w:val="18"/>
              </w:rPr>
              <w:t>7.00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line="192" w:lineRule="exact"/>
              <w:ind w:left="364"/>
              <w:rPr>
                <w:sz w:val="18"/>
              </w:rPr>
            </w:pPr>
            <w:r>
              <w:rPr>
                <w:color w:val="202428"/>
                <w:sz w:val="18"/>
              </w:rPr>
              <w:t>H职业中学2022第二次债券法</w:t>
            </w:r>
          </w:p>
          <w:p>
            <w:pPr>
              <w:pStyle w:val="TableParagraph"/>
              <w:spacing w:line="205" w:lineRule="exact"/>
              <w:ind w:left="4"/>
              <w:rPr>
                <w:sz w:val="18"/>
              </w:rPr>
            </w:pPr>
            <w:r>
              <w:rPr>
                <w:color w:val="202428"/>
                <w:sz w:val="18"/>
              </w:rPr>
              <w:t>律意见书及报告费</w:t>
            </w:r>
          </w:p>
        </w:tc>
        <w:tc>
          <w:tcPr>
            <w:tcW w:w="1333" w:type="dxa"/>
          </w:tcPr>
          <w:p>
            <w:pPr>
              <w:pStyle w:val="TableParagraph"/>
              <w:spacing w:before="82"/>
              <w:ind w:right="-15"/>
              <w:jc w:val="right"/>
              <w:rPr>
                <w:sz w:val="18"/>
              </w:rPr>
            </w:pPr>
            <w:r>
              <w:rPr>
                <w:color w:val="202428"/>
                <w:sz w:val="18"/>
              </w:rPr>
              <w:t>24.00</w:t>
            </w:r>
          </w:p>
        </w:tc>
        <w:tc>
          <w:tcPr>
            <w:tcW w:w="1345" w:type="dxa"/>
          </w:tcPr>
          <w:p>
            <w:pPr>
              <w:pStyle w:val="TableParagraph"/>
              <w:spacing w:before="82"/>
              <w:ind w:right="-15"/>
              <w:jc w:val="right"/>
              <w:rPr>
                <w:sz w:val="18"/>
              </w:rPr>
            </w:pPr>
            <w:r>
              <w:rPr>
                <w:color w:val="202428"/>
                <w:sz w:val="18"/>
              </w:rPr>
              <w:t>24.00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职教中心2024年电费</w:t>
            </w:r>
          </w:p>
        </w:tc>
        <w:tc>
          <w:tcPr>
            <w:tcW w:w="1333" w:type="dxa"/>
          </w:tcPr>
          <w:p>
            <w:pPr>
              <w:pStyle w:val="TableParagraph"/>
              <w:spacing w:before="82"/>
              <w:ind w:right="-15"/>
              <w:jc w:val="right"/>
              <w:rPr>
                <w:sz w:val="18"/>
              </w:rPr>
            </w:pPr>
            <w:r>
              <w:rPr>
                <w:color w:val="202428"/>
                <w:sz w:val="18"/>
              </w:rPr>
              <w:t>60.00</w:t>
            </w:r>
          </w:p>
        </w:tc>
        <w:tc>
          <w:tcPr>
            <w:tcW w:w="1345" w:type="dxa"/>
          </w:tcPr>
          <w:p>
            <w:pPr>
              <w:pStyle w:val="TableParagraph"/>
              <w:spacing w:before="82"/>
              <w:ind w:right="-15"/>
              <w:jc w:val="right"/>
              <w:rPr>
                <w:sz w:val="18"/>
              </w:rPr>
            </w:pPr>
            <w:r>
              <w:rPr>
                <w:color w:val="202428"/>
                <w:sz w:val="18"/>
              </w:rPr>
              <w:t>60.00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职教中心2024年水费</w:t>
            </w:r>
          </w:p>
        </w:tc>
        <w:tc>
          <w:tcPr>
            <w:tcW w:w="1333" w:type="dxa"/>
          </w:tcPr>
          <w:p>
            <w:pPr>
              <w:pStyle w:val="TableParagraph"/>
              <w:spacing w:before="82"/>
              <w:ind w:right="-15"/>
              <w:jc w:val="right"/>
              <w:rPr>
                <w:sz w:val="18"/>
              </w:rPr>
            </w:pPr>
            <w:r>
              <w:rPr>
                <w:color w:val="202428"/>
                <w:sz w:val="18"/>
              </w:rPr>
              <w:t>35.00</w:t>
            </w:r>
          </w:p>
        </w:tc>
        <w:tc>
          <w:tcPr>
            <w:tcW w:w="1345" w:type="dxa"/>
          </w:tcPr>
          <w:p>
            <w:pPr>
              <w:pStyle w:val="TableParagraph"/>
              <w:spacing w:before="82"/>
              <w:ind w:right="-15"/>
              <w:jc w:val="right"/>
              <w:rPr>
                <w:sz w:val="18"/>
              </w:rPr>
            </w:pPr>
            <w:r>
              <w:rPr>
                <w:color w:val="202428"/>
                <w:sz w:val="18"/>
              </w:rPr>
              <w:t>35.00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line="192" w:lineRule="exact"/>
              <w:ind w:left="364"/>
              <w:rPr>
                <w:sz w:val="18"/>
              </w:rPr>
            </w:pPr>
            <w:r>
              <w:rPr>
                <w:color w:val="202428"/>
                <w:sz w:val="18"/>
              </w:rPr>
              <w:t>H兴县职教中心水,电,网络等</w:t>
            </w:r>
          </w:p>
          <w:p>
            <w:pPr>
              <w:pStyle w:val="TableParagraph"/>
              <w:spacing w:line="205" w:lineRule="exact"/>
              <w:ind w:left="4"/>
              <w:rPr>
                <w:sz w:val="18"/>
              </w:rPr>
            </w:pPr>
            <w:r>
              <w:rPr>
                <w:color w:val="202428"/>
                <w:sz w:val="18"/>
              </w:rPr>
              <w:t>费用</w:t>
            </w:r>
          </w:p>
        </w:tc>
        <w:tc>
          <w:tcPr>
            <w:tcW w:w="1333" w:type="dxa"/>
          </w:tcPr>
          <w:p>
            <w:pPr>
              <w:pStyle w:val="TableParagraph"/>
              <w:spacing w:before="82"/>
              <w:ind w:right="-15"/>
              <w:jc w:val="right"/>
              <w:rPr>
                <w:sz w:val="18"/>
              </w:rPr>
            </w:pPr>
            <w:r>
              <w:rPr>
                <w:color w:val="202428"/>
                <w:sz w:val="18"/>
              </w:rPr>
              <w:t>15.00</w:t>
            </w:r>
          </w:p>
        </w:tc>
        <w:tc>
          <w:tcPr>
            <w:tcW w:w="1345" w:type="dxa"/>
          </w:tcPr>
          <w:p>
            <w:pPr>
              <w:pStyle w:val="TableParagraph"/>
              <w:spacing w:before="82"/>
              <w:ind w:right="-15"/>
              <w:jc w:val="right"/>
              <w:rPr>
                <w:sz w:val="18"/>
              </w:rPr>
            </w:pPr>
            <w:r>
              <w:rPr>
                <w:color w:val="202428"/>
                <w:sz w:val="18"/>
              </w:rPr>
              <w:t>15.00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H培训费和劳务费</w:t>
            </w:r>
          </w:p>
        </w:tc>
        <w:tc>
          <w:tcPr>
            <w:tcW w:w="1333" w:type="dxa"/>
          </w:tcPr>
          <w:p>
            <w:pPr>
              <w:pStyle w:val="TableParagraph"/>
              <w:spacing w:before="82"/>
              <w:ind w:right="-15"/>
              <w:jc w:val="right"/>
              <w:rPr>
                <w:sz w:val="18"/>
              </w:rPr>
            </w:pPr>
            <w:r>
              <w:rPr>
                <w:color w:val="202428"/>
                <w:sz w:val="18"/>
              </w:rPr>
              <w:t>30.00</w:t>
            </w:r>
          </w:p>
        </w:tc>
        <w:tc>
          <w:tcPr>
            <w:tcW w:w="1345" w:type="dxa"/>
          </w:tcPr>
          <w:p>
            <w:pPr>
              <w:pStyle w:val="TableParagraph"/>
              <w:spacing w:before="82"/>
              <w:ind w:right="-15"/>
              <w:jc w:val="right"/>
              <w:rPr>
                <w:sz w:val="18"/>
              </w:rPr>
            </w:pPr>
            <w:r>
              <w:rPr>
                <w:color w:val="202428"/>
                <w:sz w:val="18"/>
              </w:rPr>
              <w:t>30.00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直饮水机</w:t>
            </w:r>
          </w:p>
        </w:tc>
        <w:tc>
          <w:tcPr>
            <w:tcW w:w="1333" w:type="dxa"/>
          </w:tcPr>
          <w:p>
            <w:pPr>
              <w:pStyle w:val="TableParagraph"/>
              <w:spacing w:before="82"/>
              <w:ind w:right="-15"/>
              <w:jc w:val="right"/>
              <w:rPr>
                <w:sz w:val="18"/>
              </w:rPr>
            </w:pPr>
            <w:r>
              <w:rPr>
                <w:color w:val="202428"/>
                <w:sz w:val="18"/>
              </w:rPr>
              <w:t>17.00</w:t>
            </w:r>
          </w:p>
        </w:tc>
        <w:tc>
          <w:tcPr>
            <w:tcW w:w="1345" w:type="dxa"/>
          </w:tcPr>
          <w:p>
            <w:pPr>
              <w:pStyle w:val="TableParagraph"/>
              <w:spacing w:before="82"/>
              <w:ind w:right="-15"/>
              <w:jc w:val="right"/>
              <w:rPr>
                <w:sz w:val="18"/>
              </w:rPr>
            </w:pPr>
            <w:r>
              <w:rPr>
                <w:color w:val="202428"/>
                <w:sz w:val="18"/>
              </w:rPr>
              <w:t>17.00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教师电脑</w:t>
            </w:r>
          </w:p>
        </w:tc>
        <w:tc>
          <w:tcPr>
            <w:tcW w:w="1333" w:type="dxa"/>
          </w:tcPr>
          <w:p>
            <w:pPr>
              <w:pStyle w:val="TableParagraph"/>
              <w:spacing w:before="82"/>
              <w:ind w:right="-15"/>
              <w:jc w:val="right"/>
              <w:rPr>
                <w:sz w:val="18"/>
              </w:rPr>
            </w:pPr>
            <w:r>
              <w:rPr>
                <w:color w:val="202428"/>
                <w:sz w:val="18"/>
              </w:rPr>
              <w:t>80.75</w:t>
            </w:r>
          </w:p>
        </w:tc>
        <w:tc>
          <w:tcPr>
            <w:tcW w:w="1345" w:type="dxa"/>
          </w:tcPr>
          <w:p>
            <w:pPr>
              <w:pStyle w:val="TableParagraph"/>
              <w:spacing w:before="82"/>
              <w:ind w:right="-15"/>
              <w:jc w:val="right"/>
              <w:rPr>
                <w:sz w:val="18"/>
              </w:rPr>
            </w:pPr>
            <w:r>
              <w:rPr>
                <w:color w:val="202428"/>
                <w:sz w:val="18"/>
              </w:rPr>
              <w:t>80.75</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教师办公及学生宿舍用品</w:t>
            </w:r>
          </w:p>
        </w:tc>
        <w:tc>
          <w:tcPr>
            <w:tcW w:w="1333" w:type="dxa"/>
          </w:tcPr>
          <w:p>
            <w:pPr>
              <w:pStyle w:val="TableParagraph"/>
              <w:spacing w:before="82"/>
              <w:ind w:right="-15"/>
              <w:jc w:val="right"/>
              <w:rPr>
                <w:sz w:val="18"/>
              </w:rPr>
            </w:pPr>
            <w:r>
              <w:rPr>
                <w:color w:val="202428"/>
                <w:sz w:val="18"/>
              </w:rPr>
              <w:t>120.00</w:t>
            </w:r>
          </w:p>
        </w:tc>
        <w:tc>
          <w:tcPr>
            <w:tcW w:w="1345" w:type="dxa"/>
          </w:tcPr>
          <w:p>
            <w:pPr>
              <w:pStyle w:val="TableParagraph"/>
              <w:spacing w:before="82"/>
              <w:ind w:right="-15"/>
              <w:jc w:val="right"/>
              <w:rPr>
                <w:sz w:val="18"/>
              </w:rPr>
            </w:pPr>
            <w:r>
              <w:rPr>
                <w:color w:val="202428"/>
                <w:sz w:val="18"/>
              </w:rPr>
              <w:t>120.00</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教师公寓用品</w:t>
            </w:r>
          </w:p>
        </w:tc>
        <w:tc>
          <w:tcPr>
            <w:tcW w:w="1333" w:type="dxa"/>
          </w:tcPr>
          <w:p>
            <w:pPr>
              <w:pStyle w:val="TableParagraph"/>
              <w:spacing w:before="82"/>
              <w:ind w:right="-15"/>
              <w:jc w:val="right"/>
              <w:rPr>
                <w:sz w:val="18"/>
              </w:rPr>
            </w:pPr>
            <w:r>
              <w:rPr>
                <w:color w:val="202428"/>
                <w:sz w:val="18"/>
              </w:rPr>
              <w:t>64.28</w:t>
            </w:r>
          </w:p>
        </w:tc>
        <w:tc>
          <w:tcPr>
            <w:tcW w:w="1345" w:type="dxa"/>
          </w:tcPr>
          <w:p>
            <w:pPr>
              <w:pStyle w:val="TableParagraph"/>
              <w:spacing w:before="82"/>
              <w:ind w:right="-15"/>
              <w:jc w:val="right"/>
              <w:rPr>
                <w:sz w:val="18"/>
              </w:rPr>
            </w:pPr>
            <w:r>
              <w:rPr>
                <w:color w:val="202428"/>
                <w:sz w:val="18"/>
              </w:rPr>
              <w:t>64.28</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r>
        <w:trPr>
          <w:trHeight w:val="417" w:hRule="atLeast"/>
        </w:trPr>
        <w:tc>
          <w:tcPr>
            <w:tcW w:w="2785" w:type="dxa"/>
          </w:tcPr>
          <w:p>
            <w:pPr>
              <w:pStyle w:val="TableParagraph"/>
              <w:spacing w:before="82"/>
              <w:ind w:left="364"/>
              <w:rPr>
                <w:sz w:val="18"/>
              </w:rPr>
            </w:pPr>
            <w:r>
              <w:rPr>
                <w:color w:val="202428"/>
                <w:sz w:val="18"/>
              </w:rPr>
              <w:t>窗帘购置</w:t>
            </w:r>
          </w:p>
        </w:tc>
        <w:tc>
          <w:tcPr>
            <w:tcW w:w="1333" w:type="dxa"/>
          </w:tcPr>
          <w:p>
            <w:pPr>
              <w:pStyle w:val="TableParagraph"/>
              <w:spacing w:before="82"/>
              <w:ind w:right="-15"/>
              <w:jc w:val="right"/>
              <w:rPr>
                <w:sz w:val="18"/>
              </w:rPr>
            </w:pPr>
            <w:r>
              <w:rPr>
                <w:color w:val="202428"/>
                <w:sz w:val="18"/>
              </w:rPr>
              <w:t>46.49</w:t>
            </w:r>
          </w:p>
        </w:tc>
        <w:tc>
          <w:tcPr>
            <w:tcW w:w="1345" w:type="dxa"/>
          </w:tcPr>
          <w:p>
            <w:pPr>
              <w:pStyle w:val="TableParagraph"/>
              <w:spacing w:before="82"/>
              <w:ind w:right="-15"/>
              <w:jc w:val="right"/>
              <w:rPr>
                <w:sz w:val="18"/>
              </w:rPr>
            </w:pPr>
            <w:r>
              <w:rPr>
                <w:color w:val="202428"/>
                <w:sz w:val="18"/>
              </w:rPr>
              <w:t>46.49</w:t>
            </w:r>
          </w:p>
        </w:tc>
        <w:tc>
          <w:tcPr>
            <w:tcW w:w="589" w:type="dxa"/>
          </w:tcPr>
          <w:p>
            <w:pPr>
              <w:pStyle w:val="TableParagraph"/>
              <w:rPr>
                <w:rFonts w:ascii="Times New Roman"/>
                <w:sz w:val="18"/>
              </w:rPr>
            </w:pPr>
          </w:p>
        </w:tc>
        <w:tc>
          <w:tcPr>
            <w:tcW w:w="1093" w:type="dxa"/>
          </w:tcPr>
          <w:p>
            <w:pPr>
              <w:pStyle w:val="TableParagraph"/>
              <w:rPr>
                <w:rFonts w:ascii="Times New Roman"/>
                <w:sz w:val="18"/>
              </w:rPr>
            </w:pPr>
          </w:p>
        </w:tc>
        <w:tc>
          <w:tcPr>
            <w:tcW w:w="1057" w:type="dxa"/>
          </w:tcPr>
          <w:p>
            <w:pPr>
              <w:pStyle w:val="TableParagraph"/>
              <w:rPr>
                <w:rFonts w:ascii="Times New Roman"/>
                <w:sz w:val="18"/>
              </w:rPr>
            </w:pPr>
          </w:p>
        </w:tc>
        <w:tc>
          <w:tcPr>
            <w:tcW w:w="817" w:type="dxa"/>
          </w:tcPr>
          <w:p>
            <w:pPr>
              <w:pStyle w:val="TableParagraph"/>
              <w:rPr>
                <w:rFonts w:ascii="Times New Roman"/>
                <w:sz w:val="18"/>
              </w:rPr>
            </w:pPr>
          </w:p>
        </w:tc>
      </w:tr>
    </w:tbl>
    <w:p>
      <w:pPr>
        <w:spacing w:after="0"/>
        <w:rPr>
          <w:rFonts w:ascii="Times New Roman"/>
          <w:sz w:val="18"/>
        </w:rPr>
        <w:sectPr>
          <w:type w:val="continuous"/>
          <w:pgSz w:w="11900" w:h="16840"/>
          <w:pgMar w:top="0" w:bottom="280" w:left="20" w:right="0"/>
        </w:sectPr>
      </w:pPr>
    </w:p>
    <w:p>
      <w:pPr>
        <w:pStyle w:val="BodyText"/>
        <w:spacing w:line="240" w:lineRule="auto"/>
        <w:rPr>
          <w:rFonts w:ascii="Times New Roman"/>
          <w:sz w:val="20"/>
        </w:rPr>
      </w:pPr>
      <w:r>
        <w:rPr/>
        <w:pict>
          <v:shape style="position:absolute;margin-left:86.921059pt;margin-top:44.993229pt;width:120.4pt;height:20pt;mso-position-horizontal-relative:page;mso-position-vertical-relative:page;z-index:-260782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808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607800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810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811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812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8138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814912;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before="5"/>
        <w:rPr>
          <w:rFonts w:ascii="Times New Roman"/>
          <w:sz w:val="10"/>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785"/>
        <w:gridCol w:w="1333"/>
        <w:gridCol w:w="1345"/>
        <w:gridCol w:w="589"/>
        <w:gridCol w:w="1093"/>
        <w:gridCol w:w="1057"/>
        <w:gridCol w:w="817"/>
      </w:tblGrid>
      <w:tr>
        <w:trPr>
          <w:trHeight w:val="417" w:hRule="atLeast"/>
        </w:trPr>
        <w:tc>
          <w:tcPr>
            <w:tcW w:w="2785" w:type="dxa"/>
          </w:tcPr>
          <w:p>
            <w:pPr>
              <w:pStyle w:val="TableParagraph"/>
              <w:spacing w:before="82"/>
              <w:ind w:left="364"/>
              <w:rPr>
                <w:sz w:val="18"/>
              </w:rPr>
            </w:pPr>
            <w:r>
              <w:rPr>
                <w:color w:val="202428"/>
                <w:sz w:val="18"/>
              </w:rPr>
              <w:t>教学仪器，普高图书设备</w:t>
            </w:r>
          </w:p>
        </w:tc>
        <w:tc>
          <w:tcPr>
            <w:tcW w:w="1333" w:type="dxa"/>
          </w:tcPr>
          <w:p>
            <w:pPr>
              <w:pStyle w:val="TableParagraph"/>
              <w:spacing w:before="82"/>
              <w:ind w:right="-15"/>
              <w:jc w:val="right"/>
              <w:rPr>
                <w:sz w:val="18"/>
              </w:rPr>
            </w:pPr>
            <w:r>
              <w:rPr>
                <w:color w:val="202428"/>
                <w:sz w:val="18"/>
              </w:rPr>
              <w:t>100.00</w:t>
            </w:r>
          </w:p>
        </w:tc>
        <w:tc>
          <w:tcPr>
            <w:tcW w:w="1345" w:type="dxa"/>
          </w:tcPr>
          <w:p>
            <w:pPr>
              <w:pStyle w:val="TableParagraph"/>
              <w:spacing w:before="82"/>
              <w:ind w:right="-15"/>
              <w:jc w:val="right"/>
              <w:rPr>
                <w:sz w:val="18"/>
              </w:rPr>
            </w:pPr>
            <w:r>
              <w:rPr>
                <w:color w:val="202428"/>
                <w:sz w:val="18"/>
              </w:rPr>
              <w:t>100.00</w:t>
            </w:r>
          </w:p>
        </w:tc>
        <w:tc>
          <w:tcPr>
            <w:tcW w:w="589" w:type="dxa"/>
          </w:tcPr>
          <w:p>
            <w:pPr>
              <w:pStyle w:val="TableParagraph"/>
              <w:rPr>
                <w:rFonts w:ascii="Times New Roman"/>
                <w:sz w:val="20"/>
              </w:rPr>
            </w:pPr>
          </w:p>
        </w:tc>
        <w:tc>
          <w:tcPr>
            <w:tcW w:w="1093" w:type="dxa"/>
          </w:tcPr>
          <w:p>
            <w:pPr>
              <w:pStyle w:val="TableParagraph"/>
              <w:rPr>
                <w:rFonts w:ascii="Times New Roman"/>
                <w:sz w:val="20"/>
              </w:rPr>
            </w:pPr>
          </w:p>
        </w:tc>
        <w:tc>
          <w:tcPr>
            <w:tcW w:w="1057" w:type="dxa"/>
          </w:tcPr>
          <w:p>
            <w:pPr>
              <w:pStyle w:val="TableParagraph"/>
              <w:rPr>
                <w:rFonts w:ascii="Times New Roman"/>
                <w:sz w:val="20"/>
              </w:rPr>
            </w:pPr>
          </w:p>
        </w:tc>
        <w:tc>
          <w:tcPr>
            <w:tcW w:w="817" w:type="dxa"/>
          </w:tcPr>
          <w:p>
            <w:pPr>
              <w:pStyle w:val="TableParagraph"/>
              <w:rPr>
                <w:rFonts w:ascii="Times New Roman"/>
                <w:sz w:val="20"/>
              </w:rPr>
            </w:pPr>
          </w:p>
        </w:tc>
      </w:tr>
      <w:tr>
        <w:trPr>
          <w:trHeight w:val="417" w:hRule="atLeast"/>
        </w:trPr>
        <w:tc>
          <w:tcPr>
            <w:tcW w:w="2785" w:type="dxa"/>
          </w:tcPr>
          <w:p>
            <w:pPr>
              <w:pStyle w:val="TableParagraph"/>
              <w:spacing w:before="82"/>
              <w:ind w:left="364"/>
              <w:rPr>
                <w:sz w:val="18"/>
              </w:rPr>
            </w:pPr>
            <w:r>
              <w:rPr>
                <w:color w:val="202428"/>
                <w:sz w:val="18"/>
              </w:rPr>
              <w:t>体育器材</w:t>
            </w:r>
          </w:p>
        </w:tc>
        <w:tc>
          <w:tcPr>
            <w:tcW w:w="1333" w:type="dxa"/>
          </w:tcPr>
          <w:p>
            <w:pPr>
              <w:pStyle w:val="TableParagraph"/>
              <w:spacing w:before="82"/>
              <w:ind w:right="-15"/>
              <w:jc w:val="right"/>
              <w:rPr>
                <w:sz w:val="18"/>
              </w:rPr>
            </w:pPr>
            <w:r>
              <w:rPr>
                <w:color w:val="202428"/>
                <w:sz w:val="18"/>
              </w:rPr>
              <w:t>39.17</w:t>
            </w:r>
          </w:p>
        </w:tc>
        <w:tc>
          <w:tcPr>
            <w:tcW w:w="1345" w:type="dxa"/>
          </w:tcPr>
          <w:p>
            <w:pPr>
              <w:pStyle w:val="TableParagraph"/>
              <w:spacing w:before="82"/>
              <w:ind w:right="-15"/>
              <w:jc w:val="right"/>
              <w:rPr>
                <w:sz w:val="18"/>
              </w:rPr>
            </w:pPr>
            <w:r>
              <w:rPr>
                <w:color w:val="202428"/>
                <w:sz w:val="18"/>
              </w:rPr>
              <w:t>39.17</w:t>
            </w:r>
          </w:p>
        </w:tc>
        <w:tc>
          <w:tcPr>
            <w:tcW w:w="589" w:type="dxa"/>
          </w:tcPr>
          <w:p>
            <w:pPr>
              <w:pStyle w:val="TableParagraph"/>
              <w:rPr>
                <w:rFonts w:ascii="Times New Roman"/>
                <w:sz w:val="20"/>
              </w:rPr>
            </w:pPr>
          </w:p>
        </w:tc>
        <w:tc>
          <w:tcPr>
            <w:tcW w:w="1093" w:type="dxa"/>
          </w:tcPr>
          <w:p>
            <w:pPr>
              <w:pStyle w:val="TableParagraph"/>
              <w:rPr>
                <w:rFonts w:ascii="Times New Roman"/>
                <w:sz w:val="20"/>
              </w:rPr>
            </w:pPr>
          </w:p>
        </w:tc>
        <w:tc>
          <w:tcPr>
            <w:tcW w:w="1057" w:type="dxa"/>
          </w:tcPr>
          <w:p>
            <w:pPr>
              <w:pStyle w:val="TableParagraph"/>
              <w:rPr>
                <w:rFonts w:ascii="Times New Roman"/>
                <w:sz w:val="20"/>
              </w:rPr>
            </w:pPr>
          </w:p>
        </w:tc>
        <w:tc>
          <w:tcPr>
            <w:tcW w:w="817" w:type="dxa"/>
          </w:tcPr>
          <w:p>
            <w:pPr>
              <w:pStyle w:val="TableParagraph"/>
              <w:rPr>
                <w:rFonts w:ascii="Times New Roman"/>
                <w:sz w:val="20"/>
              </w:rPr>
            </w:pPr>
          </w:p>
        </w:tc>
      </w:tr>
      <w:tr>
        <w:trPr>
          <w:trHeight w:val="417" w:hRule="atLeast"/>
        </w:trPr>
        <w:tc>
          <w:tcPr>
            <w:tcW w:w="2785" w:type="dxa"/>
          </w:tcPr>
          <w:p>
            <w:pPr>
              <w:pStyle w:val="TableParagraph"/>
              <w:spacing w:before="82"/>
              <w:ind w:left="364"/>
              <w:rPr>
                <w:sz w:val="18"/>
              </w:rPr>
            </w:pPr>
            <w:r>
              <w:rPr>
                <w:color w:val="202428"/>
                <w:sz w:val="18"/>
              </w:rPr>
              <w:t>职高图书</w:t>
            </w:r>
          </w:p>
        </w:tc>
        <w:tc>
          <w:tcPr>
            <w:tcW w:w="1333" w:type="dxa"/>
          </w:tcPr>
          <w:p>
            <w:pPr>
              <w:pStyle w:val="TableParagraph"/>
              <w:spacing w:before="82"/>
              <w:ind w:right="-15"/>
              <w:jc w:val="right"/>
              <w:rPr>
                <w:sz w:val="18"/>
              </w:rPr>
            </w:pPr>
            <w:r>
              <w:rPr>
                <w:color w:val="202428"/>
                <w:sz w:val="18"/>
              </w:rPr>
              <w:t>119.16</w:t>
            </w:r>
          </w:p>
        </w:tc>
        <w:tc>
          <w:tcPr>
            <w:tcW w:w="1345" w:type="dxa"/>
          </w:tcPr>
          <w:p>
            <w:pPr>
              <w:pStyle w:val="TableParagraph"/>
              <w:spacing w:before="82"/>
              <w:ind w:right="-15"/>
              <w:jc w:val="right"/>
              <w:rPr>
                <w:sz w:val="18"/>
              </w:rPr>
            </w:pPr>
            <w:r>
              <w:rPr>
                <w:color w:val="202428"/>
                <w:sz w:val="18"/>
              </w:rPr>
              <w:t>119.16</w:t>
            </w:r>
          </w:p>
        </w:tc>
        <w:tc>
          <w:tcPr>
            <w:tcW w:w="589" w:type="dxa"/>
          </w:tcPr>
          <w:p>
            <w:pPr>
              <w:pStyle w:val="TableParagraph"/>
              <w:rPr>
                <w:rFonts w:ascii="Times New Roman"/>
                <w:sz w:val="20"/>
              </w:rPr>
            </w:pPr>
          </w:p>
        </w:tc>
        <w:tc>
          <w:tcPr>
            <w:tcW w:w="1093" w:type="dxa"/>
          </w:tcPr>
          <w:p>
            <w:pPr>
              <w:pStyle w:val="TableParagraph"/>
              <w:rPr>
                <w:rFonts w:ascii="Times New Roman"/>
                <w:sz w:val="20"/>
              </w:rPr>
            </w:pPr>
          </w:p>
        </w:tc>
        <w:tc>
          <w:tcPr>
            <w:tcW w:w="1057" w:type="dxa"/>
          </w:tcPr>
          <w:p>
            <w:pPr>
              <w:pStyle w:val="TableParagraph"/>
              <w:rPr>
                <w:rFonts w:ascii="Times New Roman"/>
                <w:sz w:val="20"/>
              </w:rPr>
            </w:pPr>
          </w:p>
        </w:tc>
        <w:tc>
          <w:tcPr>
            <w:tcW w:w="817" w:type="dxa"/>
          </w:tcPr>
          <w:p>
            <w:pPr>
              <w:pStyle w:val="TableParagraph"/>
              <w:rPr>
                <w:rFonts w:ascii="Times New Roman"/>
                <w:sz w:val="20"/>
              </w:rPr>
            </w:pPr>
          </w:p>
        </w:tc>
      </w:tr>
      <w:tr>
        <w:trPr>
          <w:trHeight w:val="417" w:hRule="atLeast"/>
        </w:trPr>
        <w:tc>
          <w:tcPr>
            <w:tcW w:w="2785" w:type="dxa"/>
          </w:tcPr>
          <w:p>
            <w:pPr>
              <w:pStyle w:val="TableParagraph"/>
              <w:spacing w:before="82"/>
              <w:ind w:left="364"/>
              <w:rPr>
                <w:sz w:val="18"/>
              </w:rPr>
            </w:pPr>
            <w:r>
              <w:rPr>
                <w:color w:val="202428"/>
                <w:sz w:val="18"/>
              </w:rPr>
              <w:t>实训设备</w:t>
            </w:r>
          </w:p>
        </w:tc>
        <w:tc>
          <w:tcPr>
            <w:tcW w:w="1333" w:type="dxa"/>
          </w:tcPr>
          <w:p>
            <w:pPr>
              <w:pStyle w:val="TableParagraph"/>
              <w:spacing w:before="82"/>
              <w:ind w:right="-15"/>
              <w:jc w:val="right"/>
              <w:rPr>
                <w:sz w:val="18"/>
              </w:rPr>
            </w:pPr>
            <w:r>
              <w:rPr>
                <w:color w:val="202428"/>
                <w:sz w:val="18"/>
              </w:rPr>
              <w:t>100.00</w:t>
            </w:r>
          </w:p>
        </w:tc>
        <w:tc>
          <w:tcPr>
            <w:tcW w:w="1345" w:type="dxa"/>
          </w:tcPr>
          <w:p>
            <w:pPr>
              <w:pStyle w:val="TableParagraph"/>
              <w:spacing w:before="82"/>
              <w:ind w:right="-15"/>
              <w:jc w:val="right"/>
              <w:rPr>
                <w:sz w:val="18"/>
              </w:rPr>
            </w:pPr>
            <w:r>
              <w:rPr>
                <w:color w:val="202428"/>
                <w:sz w:val="18"/>
              </w:rPr>
              <w:t>100.00</w:t>
            </w:r>
          </w:p>
        </w:tc>
        <w:tc>
          <w:tcPr>
            <w:tcW w:w="589" w:type="dxa"/>
          </w:tcPr>
          <w:p>
            <w:pPr>
              <w:pStyle w:val="TableParagraph"/>
              <w:rPr>
                <w:rFonts w:ascii="Times New Roman"/>
                <w:sz w:val="20"/>
              </w:rPr>
            </w:pPr>
          </w:p>
        </w:tc>
        <w:tc>
          <w:tcPr>
            <w:tcW w:w="1093" w:type="dxa"/>
          </w:tcPr>
          <w:p>
            <w:pPr>
              <w:pStyle w:val="TableParagraph"/>
              <w:rPr>
                <w:rFonts w:ascii="Times New Roman"/>
                <w:sz w:val="20"/>
              </w:rPr>
            </w:pPr>
          </w:p>
        </w:tc>
        <w:tc>
          <w:tcPr>
            <w:tcW w:w="1057" w:type="dxa"/>
          </w:tcPr>
          <w:p>
            <w:pPr>
              <w:pStyle w:val="TableParagraph"/>
              <w:rPr>
                <w:rFonts w:ascii="Times New Roman"/>
                <w:sz w:val="20"/>
              </w:rPr>
            </w:pPr>
          </w:p>
        </w:tc>
        <w:tc>
          <w:tcPr>
            <w:tcW w:w="817" w:type="dxa"/>
          </w:tcPr>
          <w:p>
            <w:pPr>
              <w:pStyle w:val="TableParagraph"/>
              <w:rPr>
                <w:rFonts w:ascii="Times New Roman"/>
                <w:sz w:val="20"/>
              </w:rPr>
            </w:pPr>
          </w:p>
        </w:tc>
      </w:tr>
      <w:tr>
        <w:trPr>
          <w:trHeight w:val="417" w:hRule="atLeast"/>
        </w:trPr>
        <w:tc>
          <w:tcPr>
            <w:tcW w:w="2785" w:type="dxa"/>
          </w:tcPr>
          <w:p>
            <w:pPr>
              <w:pStyle w:val="TableParagraph"/>
              <w:spacing w:before="82"/>
              <w:ind w:left="364"/>
              <w:rPr>
                <w:sz w:val="18"/>
              </w:rPr>
            </w:pPr>
            <w:r>
              <w:rPr>
                <w:color w:val="202428"/>
                <w:sz w:val="18"/>
              </w:rPr>
              <w:t>厨房餐厅设备</w:t>
            </w:r>
          </w:p>
        </w:tc>
        <w:tc>
          <w:tcPr>
            <w:tcW w:w="1333" w:type="dxa"/>
          </w:tcPr>
          <w:p>
            <w:pPr>
              <w:pStyle w:val="TableParagraph"/>
              <w:spacing w:before="82"/>
              <w:ind w:right="-15"/>
              <w:jc w:val="right"/>
              <w:rPr>
                <w:sz w:val="18"/>
              </w:rPr>
            </w:pPr>
            <w:r>
              <w:rPr>
                <w:color w:val="202428"/>
                <w:sz w:val="18"/>
              </w:rPr>
              <w:t>225.57</w:t>
            </w:r>
          </w:p>
        </w:tc>
        <w:tc>
          <w:tcPr>
            <w:tcW w:w="1345" w:type="dxa"/>
          </w:tcPr>
          <w:p>
            <w:pPr>
              <w:pStyle w:val="TableParagraph"/>
              <w:spacing w:before="82"/>
              <w:ind w:right="-15"/>
              <w:jc w:val="right"/>
              <w:rPr>
                <w:sz w:val="18"/>
              </w:rPr>
            </w:pPr>
            <w:r>
              <w:rPr>
                <w:color w:val="202428"/>
                <w:sz w:val="18"/>
              </w:rPr>
              <w:t>225.57</w:t>
            </w:r>
          </w:p>
        </w:tc>
        <w:tc>
          <w:tcPr>
            <w:tcW w:w="589" w:type="dxa"/>
          </w:tcPr>
          <w:p>
            <w:pPr>
              <w:pStyle w:val="TableParagraph"/>
              <w:rPr>
                <w:rFonts w:ascii="Times New Roman"/>
                <w:sz w:val="20"/>
              </w:rPr>
            </w:pPr>
          </w:p>
        </w:tc>
        <w:tc>
          <w:tcPr>
            <w:tcW w:w="1093" w:type="dxa"/>
          </w:tcPr>
          <w:p>
            <w:pPr>
              <w:pStyle w:val="TableParagraph"/>
              <w:rPr>
                <w:rFonts w:ascii="Times New Roman"/>
                <w:sz w:val="20"/>
              </w:rPr>
            </w:pPr>
          </w:p>
        </w:tc>
        <w:tc>
          <w:tcPr>
            <w:tcW w:w="1057" w:type="dxa"/>
          </w:tcPr>
          <w:p>
            <w:pPr>
              <w:pStyle w:val="TableParagraph"/>
              <w:rPr>
                <w:rFonts w:ascii="Times New Roman"/>
                <w:sz w:val="20"/>
              </w:rPr>
            </w:pPr>
          </w:p>
        </w:tc>
        <w:tc>
          <w:tcPr>
            <w:tcW w:w="817" w:type="dxa"/>
          </w:tcPr>
          <w:p>
            <w:pPr>
              <w:pStyle w:val="TableParagraph"/>
              <w:rPr>
                <w:rFonts w:ascii="Times New Roman"/>
                <w:sz w:val="20"/>
              </w:rPr>
            </w:pPr>
          </w:p>
        </w:tc>
      </w:tr>
      <w:tr>
        <w:trPr>
          <w:trHeight w:val="417" w:hRule="atLeast"/>
        </w:trPr>
        <w:tc>
          <w:tcPr>
            <w:tcW w:w="2785" w:type="dxa"/>
          </w:tcPr>
          <w:p>
            <w:pPr>
              <w:pStyle w:val="TableParagraph"/>
              <w:spacing w:before="82"/>
              <w:ind w:left="364"/>
              <w:rPr>
                <w:sz w:val="18"/>
              </w:rPr>
            </w:pPr>
            <w:r>
              <w:rPr>
                <w:color w:val="202428"/>
                <w:sz w:val="18"/>
              </w:rPr>
              <w:t>室内空气治理服务</w:t>
            </w:r>
          </w:p>
        </w:tc>
        <w:tc>
          <w:tcPr>
            <w:tcW w:w="1333" w:type="dxa"/>
          </w:tcPr>
          <w:p>
            <w:pPr>
              <w:pStyle w:val="TableParagraph"/>
              <w:spacing w:before="82"/>
              <w:ind w:right="-15"/>
              <w:jc w:val="right"/>
              <w:rPr>
                <w:sz w:val="18"/>
              </w:rPr>
            </w:pPr>
            <w:r>
              <w:rPr>
                <w:color w:val="202428"/>
                <w:sz w:val="18"/>
              </w:rPr>
              <w:t>143.00</w:t>
            </w:r>
          </w:p>
        </w:tc>
        <w:tc>
          <w:tcPr>
            <w:tcW w:w="1345" w:type="dxa"/>
          </w:tcPr>
          <w:p>
            <w:pPr>
              <w:pStyle w:val="TableParagraph"/>
              <w:spacing w:before="82"/>
              <w:ind w:right="-15"/>
              <w:jc w:val="right"/>
              <w:rPr>
                <w:sz w:val="18"/>
              </w:rPr>
            </w:pPr>
            <w:r>
              <w:rPr>
                <w:color w:val="202428"/>
                <w:sz w:val="18"/>
              </w:rPr>
              <w:t>143.00</w:t>
            </w:r>
          </w:p>
        </w:tc>
        <w:tc>
          <w:tcPr>
            <w:tcW w:w="589" w:type="dxa"/>
          </w:tcPr>
          <w:p>
            <w:pPr>
              <w:pStyle w:val="TableParagraph"/>
              <w:rPr>
                <w:rFonts w:ascii="Times New Roman"/>
                <w:sz w:val="20"/>
              </w:rPr>
            </w:pPr>
          </w:p>
        </w:tc>
        <w:tc>
          <w:tcPr>
            <w:tcW w:w="1093" w:type="dxa"/>
          </w:tcPr>
          <w:p>
            <w:pPr>
              <w:pStyle w:val="TableParagraph"/>
              <w:rPr>
                <w:rFonts w:ascii="Times New Roman"/>
                <w:sz w:val="20"/>
              </w:rPr>
            </w:pPr>
          </w:p>
        </w:tc>
        <w:tc>
          <w:tcPr>
            <w:tcW w:w="1057" w:type="dxa"/>
          </w:tcPr>
          <w:p>
            <w:pPr>
              <w:pStyle w:val="TableParagraph"/>
              <w:rPr>
                <w:rFonts w:ascii="Times New Roman"/>
                <w:sz w:val="20"/>
              </w:rPr>
            </w:pPr>
          </w:p>
        </w:tc>
        <w:tc>
          <w:tcPr>
            <w:tcW w:w="817" w:type="dxa"/>
          </w:tcPr>
          <w:p>
            <w:pPr>
              <w:pStyle w:val="TableParagraph"/>
              <w:rPr>
                <w:rFonts w:ascii="Times New Roman"/>
                <w:sz w:val="20"/>
              </w:rPr>
            </w:pPr>
          </w:p>
        </w:tc>
      </w:tr>
      <w:tr>
        <w:trPr>
          <w:trHeight w:val="417" w:hRule="atLeast"/>
        </w:trPr>
        <w:tc>
          <w:tcPr>
            <w:tcW w:w="2785" w:type="dxa"/>
          </w:tcPr>
          <w:p>
            <w:pPr>
              <w:pStyle w:val="TableParagraph"/>
              <w:spacing w:before="82"/>
              <w:ind w:left="364"/>
              <w:rPr>
                <w:sz w:val="18"/>
              </w:rPr>
            </w:pPr>
            <w:r>
              <w:rPr>
                <w:color w:val="202428"/>
                <w:sz w:val="18"/>
              </w:rPr>
              <w:t>H职教中心学生课桌凳费用</w:t>
            </w:r>
          </w:p>
        </w:tc>
        <w:tc>
          <w:tcPr>
            <w:tcW w:w="1333" w:type="dxa"/>
          </w:tcPr>
          <w:p>
            <w:pPr>
              <w:pStyle w:val="TableParagraph"/>
              <w:spacing w:before="82"/>
              <w:ind w:right="-15"/>
              <w:jc w:val="right"/>
              <w:rPr>
                <w:sz w:val="18"/>
              </w:rPr>
            </w:pPr>
            <w:r>
              <w:rPr>
                <w:color w:val="202428"/>
                <w:sz w:val="18"/>
              </w:rPr>
              <w:t>15.76</w:t>
            </w:r>
          </w:p>
        </w:tc>
        <w:tc>
          <w:tcPr>
            <w:tcW w:w="1345" w:type="dxa"/>
          </w:tcPr>
          <w:p>
            <w:pPr>
              <w:pStyle w:val="TableParagraph"/>
              <w:spacing w:before="82"/>
              <w:ind w:right="-15"/>
              <w:jc w:val="right"/>
              <w:rPr>
                <w:sz w:val="18"/>
              </w:rPr>
            </w:pPr>
            <w:r>
              <w:rPr>
                <w:color w:val="202428"/>
                <w:sz w:val="18"/>
              </w:rPr>
              <w:t>15.76</w:t>
            </w:r>
          </w:p>
        </w:tc>
        <w:tc>
          <w:tcPr>
            <w:tcW w:w="589" w:type="dxa"/>
          </w:tcPr>
          <w:p>
            <w:pPr>
              <w:pStyle w:val="TableParagraph"/>
              <w:rPr>
                <w:rFonts w:ascii="Times New Roman"/>
                <w:sz w:val="20"/>
              </w:rPr>
            </w:pPr>
          </w:p>
        </w:tc>
        <w:tc>
          <w:tcPr>
            <w:tcW w:w="1093" w:type="dxa"/>
          </w:tcPr>
          <w:p>
            <w:pPr>
              <w:pStyle w:val="TableParagraph"/>
              <w:rPr>
                <w:rFonts w:ascii="Times New Roman"/>
                <w:sz w:val="20"/>
              </w:rPr>
            </w:pPr>
          </w:p>
        </w:tc>
        <w:tc>
          <w:tcPr>
            <w:tcW w:w="1057" w:type="dxa"/>
          </w:tcPr>
          <w:p>
            <w:pPr>
              <w:pStyle w:val="TableParagraph"/>
              <w:rPr>
                <w:rFonts w:ascii="Times New Roman"/>
                <w:sz w:val="20"/>
              </w:rPr>
            </w:pPr>
          </w:p>
        </w:tc>
        <w:tc>
          <w:tcPr>
            <w:tcW w:w="817" w:type="dxa"/>
          </w:tcPr>
          <w:p>
            <w:pPr>
              <w:pStyle w:val="TableParagraph"/>
              <w:rPr>
                <w:rFonts w:ascii="Times New Roman"/>
                <w:sz w:val="20"/>
              </w:rPr>
            </w:pPr>
          </w:p>
        </w:tc>
      </w:tr>
      <w:tr>
        <w:trPr>
          <w:trHeight w:val="417" w:hRule="atLeast"/>
        </w:trPr>
        <w:tc>
          <w:tcPr>
            <w:tcW w:w="2785" w:type="dxa"/>
          </w:tcPr>
          <w:p>
            <w:pPr>
              <w:pStyle w:val="TableParagraph"/>
              <w:spacing w:before="82"/>
              <w:ind w:left="364"/>
              <w:rPr>
                <w:sz w:val="18"/>
              </w:rPr>
            </w:pPr>
            <w:r>
              <w:rPr>
                <w:color w:val="202428"/>
                <w:sz w:val="18"/>
              </w:rPr>
              <w:t>实训设备购置</w:t>
            </w:r>
          </w:p>
        </w:tc>
        <w:tc>
          <w:tcPr>
            <w:tcW w:w="1333" w:type="dxa"/>
          </w:tcPr>
          <w:p>
            <w:pPr>
              <w:pStyle w:val="TableParagraph"/>
              <w:spacing w:before="82"/>
              <w:ind w:right="-15"/>
              <w:jc w:val="right"/>
              <w:rPr>
                <w:sz w:val="18"/>
              </w:rPr>
            </w:pPr>
            <w:r>
              <w:rPr>
                <w:color w:val="202428"/>
                <w:sz w:val="18"/>
              </w:rPr>
              <w:t>100.00</w:t>
            </w:r>
          </w:p>
        </w:tc>
        <w:tc>
          <w:tcPr>
            <w:tcW w:w="1345" w:type="dxa"/>
          </w:tcPr>
          <w:p>
            <w:pPr>
              <w:pStyle w:val="TableParagraph"/>
              <w:spacing w:before="82"/>
              <w:ind w:right="-15"/>
              <w:jc w:val="right"/>
              <w:rPr>
                <w:sz w:val="18"/>
              </w:rPr>
            </w:pPr>
            <w:r>
              <w:rPr>
                <w:color w:val="202428"/>
                <w:sz w:val="18"/>
              </w:rPr>
              <w:t>100.00</w:t>
            </w:r>
          </w:p>
        </w:tc>
        <w:tc>
          <w:tcPr>
            <w:tcW w:w="589" w:type="dxa"/>
          </w:tcPr>
          <w:p>
            <w:pPr>
              <w:pStyle w:val="TableParagraph"/>
              <w:rPr>
                <w:rFonts w:ascii="Times New Roman"/>
                <w:sz w:val="20"/>
              </w:rPr>
            </w:pPr>
          </w:p>
        </w:tc>
        <w:tc>
          <w:tcPr>
            <w:tcW w:w="1093" w:type="dxa"/>
          </w:tcPr>
          <w:p>
            <w:pPr>
              <w:pStyle w:val="TableParagraph"/>
              <w:rPr>
                <w:rFonts w:ascii="Times New Roman"/>
                <w:sz w:val="20"/>
              </w:rPr>
            </w:pPr>
          </w:p>
        </w:tc>
        <w:tc>
          <w:tcPr>
            <w:tcW w:w="1057" w:type="dxa"/>
          </w:tcPr>
          <w:p>
            <w:pPr>
              <w:pStyle w:val="TableParagraph"/>
              <w:rPr>
                <w:rFonts w:ascii="Times New Roman"/>
                <w:sz w:val="20"/>
              </w:rPr>
            </w:pPr>
          </w:p>
        </w:tc>
        <w:tc>
          <w:tcPr>
            <w:tcW w:w="817" w:type="dxa"/>
          </w:tcPr>
          <w:p>
            <w:pPr>
              <w:pStyle w:val="TableParagraph"/>
              <w:rPr>
                <w:rFonts w:ascii="Times New Roman"/>
                <w:sz w:val="20"/>
              </w:rPr>
            </w:pPr>
          </w:p>
        </w:tc>
      </w:tr>
      <w:tr>
        <w:trPr>
          <w:trHeight w:val="417" w:hRule="atLeast"/>
        </w:trPr>
        <w:tc>
          <w:tcPr>
            <w:tcW w:w="2785" w:type="dxa"/>
          </w:tcPr>
          <w:p>
            <w:pPr>
              <w:pStyle w:val="TableParagraph"/>
              <w:spacing w:before="82"/>
              <w:ind w:left="364"/>
              <w:rPr>
                <w:sz w:val="18"/>
              </w:rPr>
            </w:pPr>
            <w:r>
              <w:rPr>
                <w:color w:val="202428"/>
                <w:sz w:val="18"/>
              </w:rPr>
              <w:t>2024年培训费</w:t>
            </w:r>
          </w:p>
        </w:tc>
        <w:tc>
          <w:tcPr>
            <w:tcW w:w="1333" w:type="dxa"/>
          </w:tcPr>
          <w:p>
            <w:pPr>
              <w:pStyle w:val="TableParagraph"/>
              <w:spacing w:before="82"/>
              <w:ind w:right="-15"/>
              <w:jc w:val="right"/>
              <w:rPr>
                <w:sz w:val="18"/>
              </w:rPr>
            </w:pPr>
            <w:r>
              <w:rPr>
                <w:color w:val="202428"/>
                <w:sz w:val="18"/>
              </w:rPr>
              <w:t>20.00</w:t>
            </w:r>
          </w:p>
        </w:tc>
        <w:tc>
          <w:tcPr>
            <w:tcW w:w="1345" w:type="dxa"/>
          </w:tcPr>
          <w:p>
            <w:pPr>
              <w:pStyle w:val="TableParagraph"/>
              <w:spacing w:before="82"/>
              <w:ind w:right="-15"/>
              <w:jc w:val="right"/>
              <w:rPr>
                <w:sz w:val="18"/>
              </w:rPr>
            </w:pPr>
            <w:r>
              <w:rPr>
                <w:color w:val="202428"/>
                <w:sz w:val="18"/>
              </w:rPr>
              <w:t>20.00</w:t>
            </w:r>
          </w:p>
        </w:tc>
        <w:tc>
          <w:tcPr>
            <w:tcW w:w="589" w:type="dxa"/>
          </w:tcPr>
          <w:p>
            <w:pPr>
              <w:pStyle w:val="TableParagraph"/>
              <w:rPr>
                <w:rFonts w:ascii="Times New Roman"/>
                <w:sz w:val="20"/>
              </w:rPr>
            </w:pPr>
          </w:p>
        </w:tc>
        <w:tc>
          <w:tcPr>
            <w:tcW w:w="1093" w:type="dxa"/>
          </w:tcPr>
          <w:p>
            <w:pPr>
              <w:pStyle w:val="TableParagraph"/>
              <w:rPr>
                <w:rFonts w:ascii="Times New Roman"/>
                <w:sz w:val="20"/>
              </w:rPr>
            </w:pPr>
          </w:p>
        </w:tc>
        <w:tc>
          <w:tcPr>
            <w:tcW w:w="1057" w:type="dxa"/>
          </w:tcPr>
          <w:p>
            <w:pPr>
              <w:pStyle w:val="TableParagraph"/>
              <w:rPr>
                <w:rFonts w:ascii="Times New Roman"/>
                <w:sz w:val="20"/>
              </w:rPr>
            </w:pPr>
          </w:p>
        </w:tc>
        <w:tc>
          <w:tcPr>
            <w:tcW w:w="817" w:type="dxa"/>
          </w:tcPr>
          <w:p>
            <w:pPr>
              <w:pStyle w:val="TableParagraph"/>
              <w:rPr>
                <w:rFonts w:ascii="Times New Roman"/>
                <w:sz w:val="20"/>
              </w:rPr>
            </w:pPr>
          </w:p>
        </w:tc>
      </w:tr>
      <w:tr>
        <w:trPr>
          <w:trHeight w:val="417" w:hRule="atLeast"/>
        </w:trPr>
        <w:tc>
          <w:tcPr>
            <w:tcW w:w="2785" w:type="dxa"/>
          </w:tcPr>
          <w:p>
            <w:pPr>
              <w:pStyle w:val="TableParagraph"/>
              <w:spacing w:before="82"/>
              <w:ind w:left="364"/>
              <w:rPr>
                <w:sz w:val="18"/>
              </w:rPr>
            </w:pPr>
            <w:r>
              <w:rPr>
                <w:color w:val="202428"/>
                <w:sz w:val="18"/>
              </w:rPr>
              <w:t>2024年劳务费</w:t>
            </w:r>
          </w:p>
        </w:tc>
        <w:tc>
          <w:tcPr>
            <w:tcW w:w="1333" w:type="dxa"/>
          </w:tcPr>
          <w:p>
            <w:pPr>
              <w:pStyle w:val="TableParagraph"/>
              <w:spacing w:before="82"/>
              <w:ind w:right="-15"/>
              <w:jc w:val="right"/>
              <w:rPr>
                <w:sz w:val="18"/>
              </w:rPr>
            </w:pPr>
            <w:r>
              <w:rPr>
                <w:color w:val="202428"/>
                <w:sz w:val="18"/>
              </w:rPr>
              <w:t>40.00</w:t>
            </w:r>
          </w:p>
        </w:tc>
        <w:tc>
          <w:tcPr>
            <w:tcW w:w="1345" w:type="dxa"/>
          </w:tcPr>
          <w:p>
            <w:pPr>
              <w:pStyle w:val="TableParagraph"/>
              <w:spacing w:before="82"/>
              <w:ind w:right="-15"/>
              <w:jc w:val="right"/>
              <w:rPr>
                <w:sz w:val="18"/>
              </w:rPr>
            </w:pPr>
            <w:r>
              <w:rPr>
                <w:color w:val="202428"/>
                <w:sz w:val="18"/>
              </w:rPr>
              <w:t>40.00</w:t>
            </w:r>
          </w:p>
        </w:tc>
        <w:tc>
          <w:tcPr>
            <w:tcW w:w="589" w:type="dxa"/>
          </w:tcPr>
          <w:p>
            <w:pPr>
              <w:pStyle w:val="TableParagraph"/>
              <w:rPr>
                <w:rFonts w:ascii="Times New Roman"/>
                <w:sz w:val="20"/>
              </w:rPr>
            </w:pPr>
          </w:p>
        </w:tc>
        <w:tc>
          <w:tcPr>
            <w:tcW w:w="1093" w:type="dxa"/>
          </w:tcPr>
          <w:p>
            <w:pPr>
              <w:pStyle w:val="TableParagraph"/>
              <w:rPr>
                <w:rFonts w:ascii="Times New Roman"/>
                <w:sz w:val="20"/>
              </w:rPr>
            </w:pPr>
          </w:p>
        </w:tc>
        <w:tc>
          <w:tcPr>
            <w:tcW w:w="1057" w:type="dxa"/>
          </w:tcPr>
          <w:p>
            <w:pPr>
              <w:pStyle w:val="TableParagraph"/>
              <w:rPr>
                <w:rFonts w:ascii="Times New Roman"/>
                <w:sz w:val="20"/>
              </w:rPr>
            </w:pPr>
          </w:p>
        </w:tc>
        <w:tc>
          <w:tcPr>
            <w:tcW w:w="817" w:type="dxa"/>
          </w:tcPr>
          <w:p>
            <w:pPr>
              <w:pStyle w:val="TableParagraph"/>
              <w:rPr>
                <w:rFonts w:ascii="Times New Roman"/>
                <w:sz w:val="20"/>
              </w:rPr>
            </w:pPr>
          </w:p>
        </w:tc>
      </w:tr>
      <w:tr>
        <w:trPr>
          <w:trHeight w:val="417" w:hRule="atLeast"/>
        </w:trPr>
        <w:tc>
          <w:tcPr>
            <w:tcW w:w="2785" w:type="dxa"/>
          </w:tcPr>
          <w:p>
            <w:pPr>
              <w:pStyle w:val="TableParagraph"/>
              <w:spacing w:line="192" w:lineRule="exact"/>
              <w:ind w:left="364"/>
              <w:rPr>
                <w:sz w:val="18"/>
              </w:rPr>
            </w:pPr>
            <w:r>
              <w:rPr>
                <w:color w:val="202428"/>
                <w:sz w:val="18"/>
              </w:rPr>
              <w:t>2023年9月--2024年9月网络服</w:t>
            </w:r>
          </w:p>
          <w:p>
            <w:pPr>
              <w:pStyle w:val="TableParagraph"/>
              <w:spacing w:line="205" w:lineRule="exact"/>
              <w:ind w:left="4"/>
              <w:rPr>
                <w:sz w:val="18"/>
              </w:rPr>
            </w:pPr>
            <w:r>
              <w:rPr>
                <w:color w:val="202428"/>
                <w:sz w:val="18"/>
              </w:rPr>
              <w:t>务费</w:t>
            </w:r>
          </w:p>
        </w:tc>
        <w:tc>
          <w:tcPr>
            <w:tcW w:w="1333" w:type="dxa"/>
          </w:tcPr>
          <w:p>
            <w:pPr>
              <w:pStyle w:val="TableParagraph"/>
              <w:spacing w:before="82"/>
              <w:ind w:right="-15"/>
              <w:jc w:val="right"/>
              <w:rPr>
                <w:sz w:val="18"/>
              </w:rPr>
            </w:pPr>
            <w:r>
              <w:rPr>
                <w:color w:val="202428"/>
                <w:sz w:val="18"/>
              </w:rPr>
              <w:t>55.00</w:t>
            </w:r>
          </w:p>
        </w:tc>
        <w:tc>
          <w:tcPr>
            <w:tcW w:w="1345" w:type="dxa"/>
          </w:tcPr>
          <w:p>
            <w:pPr>
              <w:pStyle w:val="TableParagraph"/>
              <w:spacing w:before="82"/>
              <w:ind w:right="-15"/>
              <w:jc w:val="right"/>
              <w:rPr>
                <w:sz w:val="18"/>
              </w:rPr>
            </w:pPr>
            <w:r>
              <w:rPr>
                <w:color w:val="202428"/>
                <w:sz w:val="18"/>
              </w:rPr>
              <w:t>55.00</w:t>
            </w:r>
          </w:p>
        </w:tc>
        <w:tc>
          <w:tcPr>
            <w:tcW w:w="589" w:type="dxa"/>
          </w:tcPr>
          <w:p>
            <w:pPr>
              <w:pStyle w:val="TableParagraph"/>
              <w:rPr>
                <w:rFonts w:ascii="Times New Roman"/>
                <w:sz w:val="20"/>
              </w:rPr>
            </w:pPr>
          </w:p>
        </w:tc>
        <w:tc>
          <w:tcPr>
            <w:tcW w:w="1093" w:type="dxa"/>
          </w:tcPr>
          <w:p>
            <w:pPr>
              <w:pStyle w:val="TableParagraph"/>
              <w:rPr>
                <w:rFonts w:ascii="Times New Roman"/>
                <w:sz w:val="20"/>
              </w:rPr>
            </w:pPr>
          </w:p>
        </w:tc>
        <w:tc>
          <w:tcPr>
            <w:tcW w:w="1057" w:type="dxa"/>
          </w:tcPr>
          <w:p>
            <w:pPr>
              <w:pStyle w:val="TableParagraph"/>
              <w:rPr>
                <w:rFonts w:ascii="Times New Roman"/>
                <w:sz w:val="20"/>
              </w:rPr>
            </w:pPr>
          </w:p>
        </w:tc>
        <w:tc>
          <w:tcPr>
            <w:tcW w:w="817" w:type="dxa"/>
          </w:tcPr>
          <w:p>
            <w:pPr>
              <w:pStyle w:val="TableParagraph"/>
              <w:rPr>
                <w:rFonts w:ascii="Times New Roman"/>
                <w:sz w:val="20"/>
              </w:rPr>
            </w:pPr>
          </w:p>
        </w:tc>
      </w:tr>
    </w:tbl>
    <w:p>
      <w:pPr>
        <w:spacing w:after="0"/>
        <w:rPr>
          <w:rFonts w:ascii="Times New Roman"/>
          <w:sz w:val="20"/>
        </w:rPr>
        <w:sectPr>
          <w:pgSz w:w="11900" w:h="16840"/>
          <w:pgMar w:header="363" w:footer="138" w:top="600" w:bottom="320" w:left="20" w:right="0"/>
        </w:sectPr>
      </w:pPr>
    </w:p>
    <w:p>
      <w:pPr>
        <w:pStyle w:val="BodyText"/>
        <w:spacing w:line="240" w:lineRule="auto"/>
        <w:rPr>
          <w:rFonts w:ascii="Times New Roman"/>
          <w:sz w:val="20"/>
        </w:rPr>
      </w:pPr>
    </w:p>
    <w:p>
      <w:pPr>
        <w:spacing w:after="0" w:line="240" w:lineRule="auto"/>
        <w:rPr>
          <w:rFonts w:ascii="Times New Roman"/>
          <w:sz w:val="20"/>
        </w:rPr>
        <w:sectPr>
          <w:pgSz w:w="11900" w:h="16840"/>
          <w:pgMar w:header="363" w:footer="138" w:top="600" w:bottom="320" w:left="20" w:right="0"/>
        </w:sect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before="13"/>
        <w:ind w:right="38"/>
        <w:jc w:val="right"/>
        <w:rPr>
          <w:rFonts w:ascii="PMingLiU" w:eastAsia="PMingLiU" w:hint="eastAsia"/>
          <w:sz w:val="2"/>
        </w:rPr>
      </w:pPr>
      <w:r>
        <w:rPr/>
        <w:pict>
          <v:shape style="position:absolute;margin-left:86.921059pt;margin-top:-9.658957pt;width:120.4pt;height:20pt;mso-position-horizontal-relative:page;mso-position-vertical-relative:paragraph;z-index:251815936;rotation:331" type="#_x0000_t136" fillcolor="#3f3f3f" stroked="f">
            <o:extrusion v:ext="view" autorotationcenter="t"/>
            <v:textpath style="font-family:&amp;quot;宋体&amp;quot;;font-size:20pt;v-text-kern:t;mso-text-shadow:auto" string="仅供内部审核"/>
            <w10:wrap type="none"/>
          </v:shape>
        </w:pict>
      </w:r>
      <w:r>
        <w:rPr>
          <w:rFonts w:ascii="PMingLiU" w:eastAsia="PMingLiU" w:hint="eastAsia"/>
          <w:w w:val="120"/>
          <w:sz w:val="2"/>
        </w:rPr>
        <w:t>表十三</w:t>
      </w:r>
      <w:r>
        <w:rPr>
          <w:rFonts w:ascii="Arial" w:eastAsia="Arial"/>
          <w:b/>
          <w:w w:val="120"/>
          <w:sz w:val="2"/>
        </w:rPr>
        <w:t>2024</w:t>
      </w:r>
      <w:r>
        <w:rPr>
          <w:rFonts w:ascii="PMingLiU" w:eastAsia="PMingLiU" w:hint="eastAsia"/>
          <w:w w:val="120"/>
          <w:sz w:val="2"/>
        </w:rPr>
        <w:t>年项目支出预算表（上年结转）</w:t>
      </w:r>
    </w:p>
    <w:p>
      <w:pPr>
        <w:pStyle w:val="BodyText"/>
        <w:spacing w:line="240" w:lineRule="auto"/>
        <w:rPr>
          <w:rFonts w:ascii="PMingLiU"/>
          <w:sz w:val="24"/>
        </w:rPr>
      </w:pPr>
      <w:r>
        <w:rPr/>
        <w:br w:type="column"/>
      </w:r>
      <w:r>
        <w:rPr>
          <w:rFonts w:ascii="PMingLiU"/>
          <w:sz w:val="24"/>
        </w:rPr>
      </w:r>
    </w:p>
    <w:p>
      <w:pPr>
        <w:pStyle w:val="BodyText"/>
        <w:spacing w:line="240" w:lineRule="auto" w:before="11"/>
        <w:rPr>
          <w:rFonts w:ascii="PMingLiU"/>
          <w:sz w:val="31"/>
        </w:rPr>
      </w:pPr>
    </w:p>
    <w:p>
      <w:pPr>
        <w:spacing w:before="0"/>
        <w:ind w:left="1414" w:right="0" w:firstLine="0"/>
        <w:jc w:val="left"/>
        <w:rPr>
          <w:b/>
          <w:sz w:val="24"/>
        </w:rPr>
      </w:pPr>
      <w:r>
        <w:rPr/>
        <w:pict>
          <v:shape style="position:absolute;margin-left:493.259277pt;margin-top:-31.019337pt;width:100.4pt;height:20pt;mso-position-horizontal-relative:page;mso-position-vertical-relative:paragraph;z-index:-260771840;rotation:331" type="#_x0000_t136" fillcolor="#3f3f3f" stroked="f">
            <o:extrusion v:ext="view" autorotationcenter="t"/>
            <v:textpath style="font-family:&amp;quot;宋体&amp;quot;;font-size:20pt;v-text-kern:t;mso-text-shadow:auto" string="仅供内部审"/>
            <w10:wrap type="none"/>
          </v:shape>
        </w:pict>
      </w:r>
      <w:r>
        <w:rPr>
          <w:b/>
          <w:color w:val="202428"/>
          <w:sz w:val="24"/>
        </w:rPr>
        <w:t>2024年项目支出预算表（上年结转）</w:t>
      </w:r>
    </w:p>
    <w:p>
      <w:pPr>
        <w:pStyle w:val="BodyText"/>
        <w:spacing w:line="240" w:lineRule="auto"/>
        <w:rPr>
          <w:b/>
          <w:sz w:val="16"/>
        </w:rPr>
      </w:pPr>
      <w:r>
        <w:rPr/>
        <w:br w:type="column"/>
      </w:r>
      <w:r>
        <w:rPr>
          <w:b/>
          <w:sz w:val="16"/>
        </w:rPr>
      </w:r>
    </w:p>
    <w:p>
      <w:pPr>
        <w:pStyle w:val="BodyText"/>
        <w:spacing w:line="240" w:lineRule="auto" w:before="4"/>
        <w:rPr>
          <w:b/>
          <w:sz w:val="15"/>
        </w:rPr>
      </w:pPr>
    </w:p>
    <w:p>
      <w:pPr>
        <w:spacing w:before="1"/>
        <w:ind w:left="1391" w:right="1426" w:firstLine="0"/>
        <w:jc w:val="center"/>
        <w:rPr>
          <w:sz w:val="15"/>
        </w:rPr>
      </w:pPr>
      <w:r>
        <w:rPr>
          <w:color w:val="202428"/>
          <w:w w:val="105"/>
          <w:sz w:val="15"/>
        </w:rPr>
        <w:t>预算公开表13</w:t>
      </w:r>
    </w:p>
    <w:p>
      <w:pPr>
        <w:spacing w:after="0"/>
        <w:jc w:val="center"/>
        <w:rPr>
          <w:sz w:val="15"/>
        </w:rPr>
        <w:sectPr>
          <w:type w:val="continuous"/>
          <w:pgSz w:w="11900" w:h="16840"/>
          <w:pgMar w:top="0" w:bottom="280" w:left="20" w:right="0"/>
          <w:cols w:num="3" w:equalWidth="0">
            <w:col w:w="1685" w:space="902"/>
            <w:col w:w="5296" w:space="195"/>
            <w:col w:w="3802"/>
          </w:cols>
        </w:sectPr>
      </w:pPr>
    </w:p>
    <w:p>
      <w:pPr>
        <w:pStyle w:val="BodyText"/>
        <w:spacing w:line="240" w:lineRule="auto" w:before="12"/>
        <w:rPr>
          <w:sz w:val="13"/>
        </w:rPr>
      </w:pPr>
      <w:r>
        <w:rPr/>
        <w:pict>
          <v:shape style="position:absolute;margin-left:-13.078944pt;margin-top:288.993225pt;width:120.4pt;height:20pt;mso-position-horizontal-relative:page;mso-position-vertical-relative:page;z-index:-260772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60770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820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821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8220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823104;rotation:331" type="#_x0000_t136" fillcolor="#3f3f3f" stroked="f">
            <o:extrusion v:ext="view" autorotationcenter="t"/>
            <v:textpath style="font-family:&amp;quot;宋体&amp;quot;;font-size:20pt;v-text-kern:t;mso-text-shadow:auto" string="仅供内部审核"/>
            <w10:wrap type="none"/>
          </v:shape>
        </w:pict>
      </w:r>
    </w:p>
    <w:p>
      <w:pPr>
        <w:tabs>
          <w:tab w:pos="8222" w:val="left" w:leader="none"/>
        </w:tabs>
        <w:spacing w:before="0"/>
        <w:ind w:left="0" w:right="24" w:firstLine="0"/>
        <w:jc w:val="center"/>
        <w:rPr>
          <w:sz w:val="15"/>
        </w:rPr>
      </w:pPr>
      <w:r>
        <w:rPr>
          <w:color w:val="202428"/>
          <w:w w:val="105"/>
          <w:sz w:val="15"/>
        </w:rPr>
        <w:t>单位名称：兴县职业中学</w:t>
        <w:tab/>
        <w:t>单位：万元</w:t>
      </w:r>
    </w:p>
    <w:p>
      <w:pPr>
        <w:pStyle w:val="BodyText"/>
        <w:spacing w:line="240" w:lineRule="auto" w:before="11"/>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069"/>
        <w:gridCol w:w="1272"/>
        <w:gridCol w:w="1380"/>
        <w:gridCol w:w="1080"/>
        <w:gridCol w:w="1212"/>
      </w:tblGrid>
      <w:tr>
        <w:trPr>
          <w:trHeight w:val="417" w:hRule="atLeast"/>
        </w:trPr>
        <w:tc>
          <w:tcPr>
            <w:tcW w:w="4069" w:type="dxa"/>
            <w:vMerge w:val="restart"/>
          </w:tcPr>
          <w:p>
            <w:pPr>
              <w:pStyle w:val="TableParagraph"/>
              <w:spacing w:before="3"/>
              <w:rPr>
                <w:sz w:val="23"/>
              </w:rPr>
            </w:pPr>
          </w:p>
          <w:p>
            <w:pPr>
              <w:pStyle w:val="TableParagraph"/>
              <w:spacing w:before="1"/>
              <w:ind w:left="1645" w:right="1645"/>
              <w:jc w:val="center"/>
              <w:rPr>
                <w:b/>
                <w:sz w:val="18"/>
              </w:rPr>
            </w:pPr>
            <w:r>
              <w:rPr>
                <w:b/>
                <w:color w:val="202428"/>
                <w:sz w:val="18"/>
              </w:rPr>
              <w:t>项目名称</w:t>
            </w:r>
          </w:p>
        </w:tc>
        <w:tc>
          <w:tcPr>
            <w:tcW w:w="1272" w:type="dxa"/>
            <w:vMerge w:val="restart"/>
          </w:tcPr>
          <w:p>
            <w:pPr>
              <w:pStyle w:val="TableParagraph"/>
              <w:spacing w:before="3"/>
              <w:rPr>
                <w:sz w:val="23"/>
              </w:rPr>
            </w:pPr>
          </w:p>
          <w:p>
            <w:pPr>
              <w:pStyle w:val="TableParagraph"/>
              <w:spacing w:before="1"/>
              <w:ind w:left="427" w:right="427"/>
              <w:jc w:val="center"/>
              <w:rPr>
                <w:b/>
                <w:sz w:val="18"/>
              </w:rPr>
            </w:pPr>
            <w:r>
              <w:rPr>
                <w:b/>
                <w:color w:val="202428"/>
                <w:sz w:val="18"/>
              </w:rPr>
              <w:t>合计</w:t>
            </w:r>
          </w:p>
        </w:tc>
        <w:tc>
          <w:tcPr>
            <w:tcW w:w="3672" w:type="dxa"/>
            <w:gridSpan w:val="3"/>
          </w:tcPr>
          <w:p>
            <w:pPr>
              <w:pStyle w:val="TableParagraph"/>
              <w:spacing w:before="82"/>
              <w:ind w:left="1199"/>
              <w:rPr>
                <w:b/>
                <w:sz w:val="18"/>
              </w:rPr>
            </w:pPr>
            <w:r>
              <w:rPr>
                <w:b/>
                <w:color w:val="202428"/>
                <w:sz w:val="18"/>
              </w:rPr>
              <w:t>2024年财政拨款</w:t>
            </w:r>
          </w:p>
        </w:tc>
      </w:tr>
      <w:tr>
        <w:trPr>
          <w:trHeight w:val="417" w:hRule="atLeast"/>
        </w:trPr>
        <w:tc>
          <w:tcPr>
            <w:tcW w:w="4069" w:type="dxa"/>
            <w:vMerge/>
            <w:tcBorders>
              <w:top w:val="nil"/>
            </w:tcBorders>
          </w:tcPr>
          <w:p>
            <w:pPr>
              <w:rPr>
                <w:sz w:val="2"/>
                <w:szCs w:val="2"/>
              </w:rPr>
            </w:pPr>
          </w:p>
        </w:tc>
        <w:tc>
          <w:tcPr>
            <w:tcW w:w="1272" w:type="dxa"/>
            <w:vMerge/>
            <w:tcBorders>
              <w:top w:val="nil"/>
            </w:tcBorders>
          </w:tcPr>
          <w:p>
            <w:pPr>
              <w:rPr>
                <w:sz w:val="2"/>
                <w:szCs w:val="2"/>
              </w:rPr>
            </w:pPr>
          </w:p>
        </w:tc>
        <w:tc>
          <w:tcPr>
            <w:tcW w:w="1380" w:type="dxa"/>
          </w:tcPr>
          <w:p>
            <w:pPr>
              <w:pStyle w:val="TableParagraph"/>
              <w:spacing w:before="82"/>
              <w:ind w:left="143"/>
              <w:rPr>
                <w:b/>
                <w:sz w:val="18"/>
              </w:rPr>
            </w:pPr>
            <w:r>
              <w:rPr>
                <w:b/>
                <w:color w:val="202428"/>
                <w:sz w:val="18"/>
              </w:rPr>
              <w:t>一般公共预算</w:t>
            </w:r>
          </w:p>
        </w:tc>
        <w:tc>
          <w:tcPr>
            <w:tcW w:w="1080" w:type="dxa"/>
          </w:tcPr>
          <w:p>
            <w:pPr>
              <w:pStyle w:val="TableParagraph"/>
              <w:spacing w:line="192" w:lineRule="exact"/>
              <w:ind w:left="61" w:right="59"/>
              <w:jc w:val="center"/>
              <w:rPr>
                <w:b/>
                <w:sz w:val="18"/>
              </w:rPr>
            </w:pPr>
            <w:r>
              <w:rPr>
                <w:b/>
                <w:color w:val="202428"/>
                <w:sz w:val="18"/>
              </w:rPr>
              <w:t>政府性基金</w:t>
            </w:r>
          </w:p>
          <w:p>
            <w:pPr>
              <w:pStyle w:val="TableParagraph"/>
              <w:spacing w:line="205" w:lineRule="exact"/>
              <w:ind w:left="61" w:right="59"/>
              <w:jc w:val="center"/>
              <w:rPr>
                <w:b/>
                <w:sz w:val="18"/>
              </w:rPr>
            </w:pPr>
            <w:r>
              <w:rPr>
                <w:b/>
                <w:color w:val="202428"/>
                <w:sz w:val="18"/>
              </w:rPr>
              <w:t>预算</w:t>
            </w:r>
          </w:p>
        </w:tc>
        <w:tc>
          <w:tcPr>
            <w:tcW w:w="1212" w:type="dxa"/>
          </w:tcPr>
          <w:p>
            <w:pPr>
              <w:pStyle w:val="TableParagraph"/>
              <w:spacing w:line="192" w:lineRule="exact"/>
              <w:ind w:left="239"/>
              <w:rPr>
                <w:b/>
                <w:sz w:val="18"/>
              </w:rPr>
            </w:pPr>
            <w:r>
              <w:rPr>
                <w:b/>
                <w:color w:val="202428"/>
                <w:w w:val="95"/>
                <w:sz w:val="18"/>
              </w:rPr>
              <w:t>国有资本</w:t>
            </w:r>
          </w:p>
          <w:p>
            <w:pPr>
              <w:pStyle w:val="TableParagraph"/>
              <w:spacing w:line="205" w:lineRule="exact"/>
              <w:ind w:left="239"/>
              <w:rPr>
                <w:b/>
                <w:sz w:val="18"/>
              </w:rPr>
            </w:pPr>
            <w:r>
              <w:rPr>
                <w:b/>
                <w:color w:val="202428"/>
                <w:w w:val="95"/>
                <w:sz w:val="18"/>
              </w:rPr>
              <w:t>经营预算</w:t>
            </w:r>
          </w:p>
        </w:tc>
      </w:tr>
      <w:tr>
        <w:trPr>
          <w:trHeight w:val="417" w:hRule="atLeast"/>
        </w:trPr>
        <w:tc>
          <w:tcPr>
            <w:tcW w:w="4069" w:type="dxa"/>
          </w:tcPr>
          <w:p>
            <w:pPr>
              <w:pStyle w:val="TableParagraph"/>
              <w:spacing w:before="82"/>
              <w:ind w:left="6"/>
              <w:jc w:val="center"/>
              <w:rPr>
                <w:sz w:val="18"/>
              </w:rPr>
            </w:pPr>
            <w:r>
              <w:rPr>
                <w:color w:val="202428"/>
                <w:sz w:val="18"/>
              </w:rPr>
              <w:t>1</w:t>
            </w:r>
          </w:p>
        </w:tc>
        <w:tc>
          <w:tcPr>
            <w:tcW w:w="1272" w:type="dxa"/>
          </w:tcPr>
          <w:p>
            <w:pPr>
              <w:pStyle w:val="TableParagraph"/>
              <w:spacing w:before="82"/>
              <w:ind w:left="6"/>
              <w:jc w:val="center"/>
              <w:rPr>
                <w:sz w:val="18"/>
              </w:rPr>
            </w:pPr>
            <w:r>
              <w:rPr>
                <w:color w:val="202428"/>
                <w:sz w:val="18"/>
              </w:rPr>
              <w:t>2</w:t>
            </w:r>
          </w:p>
        </w:tc>
        <w:tc>
          <w:tcPr>
            <w:tcW w:w="1380" w:type="dxa"/>
          </w:tcPr>
          <w:p>
            <w:pPr>
              <w:pStyle w:val="TableParagraph"/>
              <w:spacing w:before="82"/>
              <w:ind w:left="7"/>
              <w:jc w:val="center"/>
              <w:rPr>
                <w:sz w:val="18"/>
              </w:rPr>
            </w:pPr>
            <w:r>
              <w:rPr>
                <w:color w:val="202428"/>
                <w:sz w:val="18"/>
              </w:rPr>
              <w:t>3</w:t>
            </w:r>
          </w:p>
        </w:tc>
        <w:tc>
          <w:tcPr>
            <w:tcW w:w="1080" w:type="dxa"/>
          </w:tcPr>
          <w:p>
            <w:pPr>
              <w:pStyle w:val="TableParagraph"/>
              <w:spacing w:before="82"/>
              <w:ind w:left="8"/>
              <w:jc w:val="center"/>
              <w:rPr>
                <w:sz w:val="18"/>
              </w:rPr>
            </w:pPr>
            <w:r>
              <w:rPr>
                <w:color w:val="202428"/>
                <w:sz w:val="18"/>
              </w:rPr>
              <w:t>4</w:t>
            </w:r>
          </w:p>
        </w:tc>
        <w:tc>
          <w:tcPr>
            <w:tcW w:w="1212" w:type="dxa"/>
          </w:tcPr>
          <w:p>
            <w:pPr>
              <w:pStyle w:val="TableParagraph"/>
              <w:spacing w:before="82"/>
              <w:ind w:left="8"/>
              <w:jc w:val="center"/>
              <w:rPr>
                <w:sz w:val="18"/>
              </w:rPr>
            </w:pPr>
            <w:r>
              <w:rPr>
                <w:color w:val="202428"/>
                <w:sz w:val="18"/>
              </w:rPr>
              <w:t>5</w:t>
            </w:r>
          </w:p>
        </w:tc>
      </w:tr>
      <w:tr>
        <w:trPr>
          <w:trHeight w:val="417" w:hRule="atLeast"/>
        </w:trPr>
        <w:tc>
          <w:tcPr>
            <w:tcW w:w="4069" w:type="dxa"/>
          </w:tcPr>
          <w:p>
            <w:pPr>
              <w:pStyle w:val="TableParagraph"/>
              <w:spacing w:before="82"/>
              <w:ind w:left="4"/>
              <w:rPr>
                <w:sz w:val="18"/>
              </w:rPr>
            </w:pPr>
            <w:r>
              <w:rPr>
                <w:color w:val="202428"/>
                <w:sz w:val="18"/>
              </w:rPr>
              <w:t>兴县教育科技局</w:t>
            </w:r>
          </w:p>
        </w:tc>
        <w:tc>
          <w:tcPr>
            <w:tcW w:w="1272" w:type="dxa"/>
          </w:tcPr>
          <w:p>
            <w:pPr>
              <w:pStyle w:val="TableParagraph"/>
              <w:spacing w:before="82"/>
              <w:ind w:right="-15"/>
              <w:jc w:val="right"/>
              <w:rPr>
                <w:sz w:val="18"/>
              </w:rPr>
            </w:pPr>
            <w:r>
              <w:rPr>
                <w:color w:val="202428"/>
                <w:sz w:val="18"/>
              </w:rPr>
              <w:t>22.79</w:t>
            </w:r>
          </w:p>
        </w:tc>
        <w:tc>
          <w:tcPr>
            <w:tcW w:w="1380" w:type="dxa"/>
          </w:tcPr>
          <w:p>
            <w:pPr>
              <w:pStyle w:val="TableParagraph"/>
              <w:spacing w:before="82"/>
              <w:ind w:right="-15"/>
              <w:jc w:val="right"/>
              <w:rPr>
                <w:sz w:val="18"/>
              </w:rPr>
            </w:pPr>
            <w:r>
              <w:rPr>
                <w:color w:val="202428"/>
                <w:sz w:val="18"/>
              </w:rPr>
              <w:t>22.79</w:t>
            </w:r>
          </w:p>
        </w:tc>
        <w:tc>
          <w:tcPr>
            <w:tcW w:w="1080" w:type="dxa"/>
          </w:tcPr>
          <w:p>
            <w:pPr>
              <w:pStyle w:val="TableParagraph"/>
              <w:rPr>
                <w:rFonts w:ascii="Times New Roman"/>
                <w:sz w:val="18"/>
              </w:rPr>
            </w:pPr>
          </w:p>
        </w:tc>
        <w:tc>
          <w:tcPr>
            <w:tcW w:w="1212" w:type="dxa"/>
          </w:tcPr>
          <w:p>
            <w:pPr>
              <w:pStyle w:val="TableParagraph"/>
              <w:rPr>
                <w:rFonts w:ascii="Times New Roman"/>
                <w:sz w:val="18"/>
              </w:rPr>
            </w:pPr>
          </w:p>
        </w:tc>
      </w:tr>
      <w:tr>
        <w:trPr>
          <w:trHeight w:val="417" w:hRule="atLeast"/>
        </w:trPr>
        <w:tc>
          <w:tcPr>
            <w:tcW w:w="4069" w:type="dxa"/>
          </w:tcPr>
          <w:p>
            <w:pPr>
              <w:pStyle w:val="TableParagraph"/>
              <w:spacing w:before="82"/>
              <w:ind w:left="184"/>
              <w:rPr>
                <w:sz w:val="18"/>
              </w:rPr>
            </w:pPr>
            <w:r>
              <w:rPr>
                <w:color w:val="202428"/>
                <w:sz w:val="18"/>
              </w:rPr>
              <w:t>兴县职业中学</w:t>
            </w:r>
          </w:p>
        </w:tc>
        <w:tc>
          <w:tcPr>
            <w:tcW w:w="1272" w:type="dxa"/>
          </w:tcPr>
          <w:p>
            <w:pPr>
              <w:pStyle w:val="TableParagraph"/>
              <w:spacing w:before="82"/>
              <w:ind w:right="-15"/>
              <w:jc w:val="right"/>
              <w:rPr>
                <w:sz w:val="18"/>
              </w:rPr>
            </w:pPr>
            <w:r>
              <w:rPr>
                <w:color w:val="202428"/>
                <w:sz w:val="18"/>
              </w:rPr>
              <w:t>22.79</w:t>
            </w:r>
          </w:p>
        </w:tc>
        <w:tc>
          <w:tcPr>
            <w:tcW w:w="1380" w:type="dxa"/>
          </w:tcPr>
          <w:p>
            <w:pPr>
              <w:pStyle w:val="TableParagraph"/>
              <w:spacing w:before="82"/>
              <w:ind w:right="-15"/>
              <w:jc w:val="right"/>
              <w:rPr>
                <w:sz w:val="18"/>
              </w:rPr>
            </w:pPr>
            <w:r>
              <w:rPr>
                <w:color w:val="202428"/>
                <w:sz w:val="18"/>
              </w:rPr>
              <w:t>22.79</w:t>
            </w:r>
          </w:p>
        </w:tc>
        <w:tc>
          <w:tcPr>
            <w:tcW w:w="1080" w:type="dxa"/>
          </w:tcPr>
          <w:p>
            <w:pPr>
              <w:pStyle w:val="TableParagraph"/>
              <w:rPr>
                <w:rFonts w:ascii="Times New Roman"/>
                <w:sz w:val="18"/>
              </w:rPr>
            </w:pPr>
          </w:p>
        </w:tc>
        <w:tc>
          <w:tcPr>
            <w:tcW w:w="1212" w:type="dxa"/>
          </w:tcPr>
          <w:p>
            <w:pPr>
              <w:pStyle w:val="TableParagraph"/>
              <w:rPr>
                <w:rFonts w:ascii="Times New Roman"/>
                <w:sz w:val="18"/>
              </w:rPr>
            </w:pPr>
          </w:p>
        </w:tc>
      </w:tr>
      <w:tr>
        <w:trPr>
          <w:trHeight w:val="417" w:hRule="atLeast"/>
        </w:trPr>
        <w:tc>
          <w:tcPr>
            <w:tcW w:w="4069" w:type="dxa"/>
          </w:tcPr>
          <w:p>
            <w:pPr>
              <w:pStyle w:val="TableParagraph"/>
              <w:spacing w:line="192" w:lineRule="exact"/>
              <w:ind w:left="364" w:right="-15"/>
              <w:rPr>
                <w:sz w:val="18"/>
              </w:rPr>
            </w:pPr>
            <w:r>
              <w:rPr>
                <w:color w:val="202428"/>
                <w:sz w:val="18"/>
              </w:rPr>
              <w:t>中职建档立卡贫困补助吕财教{2023}190号，兴</w:t>
            </w:r>
          </w:p>
          <w:p>
            <w:pPr>
              <w:pStyle w:val="TableParagraph"/>
              <w:spacing w:line="205" w:lineRule="exact"/>
              <w:ind w:left="4"/>
              <w:rPr>
                <w:sz w:val="18"/>
              </w:rPr>
            </w:pPr>
            <w:r>
              <w:rPr>
                <w:color w:val="202428"/>
                <w:sz w:val="18"/>
              </w:rPr>
              <w:t>财社{2023}947号</w:t>
            </w:r>
          </w:p>
        </w:tc>
        <w:tc>
          <w:tcPr>
            <w:tcW w:w="1272" w:type="dxa"/>
          </w:tcPr>
          <w:p>
            <w:pPr>
              <w:pStyle w:val="TableParagraph"/>
              <w:spacing w:before="82"/>
              <w:ind w:right="-15"/>
              <w:jc w:val="right"/>
              <w:rPr>
                <w:sz w:val="18"/>
              </w:rPr>
            </w:pPr>
            <w:r>
              <w:rPr>
                <w:color w:val="202428"/>
                <w:sz w:val="18"/>
              </w:rPr>
              <w:t>8.15</w:t>
            </w:r>
          </w:p>
        </w:tc>
        <w:tc>
          <w:tcPr>
            <w:tcW w:w="1380" w:type="dxa"/>
          </w:tcPr>
          <w:p>
            <w:pPr>
              <w:pStyle w:val="TableParagraph"/>
              <w:spacing w:before="82"/>
              <w:ind w:right="-15"/>
              <w:jc w:val="right"/>
              <w:rPr>
                <w:sz w:val="18"/>
              </w:rPr>
            </w:pPr>
            <w:r>
              <w:rPr>
                <w:color w:val="202428"/>
                <w:sz w:val="18"/>
              </w:rPr>
              <w:t>8.15</w:t>
            </w:r>
          </w:p>
        </w:tc>
        <w:tc>
          <w:tcPr>
            <w:tcW w:w="1080" w:type="dxa"/>
          </w:tcPr>
          <w:p>
            <w:pPr>
              <w:pStyle w:val="TableParagraph"/>
              <w:rPr>
                <w:rFonts w:ascii="Times New Roman"/>
                <w:sz w:val="18"/>
              </w:rPr>
            </w:pPr>
          </w:p>
        </w:tc>
        <w:tc>
          <w:tcPr>
            <w:tcW w:w="1212" w:type="dxa"/>
          </w:tcPr>
          <w:p>
            <w:pPr>
              <w:pStyle w:val="TableParagraph"/>
              <w:rPr>
                <w:rFonts w:ascii="Times New Roman"/>
                <w:sz w:val="18"/>
              </w:rPr>
            </w:pPr>
          </w:p>
        </w:tc>
      </w:tr>
      <w:tr>
        <w:trPr>
          <w:trHeight w:val="417" w:hRule="atLeast"/>
        </w:trPr>
        <w:tc>
          <w:tcPr>
            <w:tcW w:w="4069" w:type="dxa"/>
          </w:tcPr>
          <w:p>
            <w:pPr>
              <w:pStyle w:val="TableParagraph"/>
              <w:spacing w:line="192" w:lineRule="exact"/>
              <w:ind w:left="364"/>
              <w:rPr>
                <w:sz w:val="18"/>
              </w:rPr>
            </w:pPr>
            <w:r>
              <w:rPr>
                <w:color w:val="202428"/>
                <w:sz w:val="18"/>
              </w:rPr>
              <w:t>中职助学金中央第二批晋财教【2023】78号，</w:t>
            </w:r>
          </w:p>
          <w:p>
            <w:pPr>
              <w:pStyle w:val="TableParagraph"/>
              <w:spacing w:line="205" w:lineRule="exact"/>
              <w:ind w:left="4"/>
              <w:rPr>
                <w:sz w:val="18"/>
              </w:rPr>
            </w:pPr>
            <w:r>
              <w:rPr>
                <w:color w:val="202428"/>
                <w:sz w:val="18"/>
              </w:rPr>
              <w:t>兴财社{2023}385号</w:t>
            </w:r>
          </w:p>
        </w:tc>
        <w:tc>
          <w:tcPr>
            <w:tcW w:w="1272" w:type="dxa"/>
          </w:tcPr>
          <w:p>
            <w:pPr>
              <w:pStyle w:val="TableParagraph"/>
              <w:spacing w:before="82"/>
              <w:ind w:right="-15"/>
              <w:jc w:val="right"/>
              <w:rPr>
                <w:sz w:val="18"/>
              </w:rPr>
            </w:pPr>
            <w:r>
              <w:rPr>
                <w:color w:val="202428"/>
                <w:sz w:val="18"/>
              </w:rPr>
              <w:t>5.88</w:t>
            </w:r>
          </w:p>
        </w:tc>
        <w:tc>
          <w:tcPr>
            <w:tcW w:w="1380" w:type="dxa"/>
          </w:tcPr>
          <w:p>
            <w:pPr>
              <w:pStyle w:val="TableParagraph"/>
              <w:spacing w:before="82"/>
              <w:ind w:right="-15"/>
              <w:jc w:val="right"/>
              <w:rPr>
                <w:sz w:val="18"/>
              </w:rPr>
            </w:pPr>
            <w:r>
              <w:rPr>
                <w:color w:val="202428"/>
                <w:sz w:val="18"/>
              </w:rPr>
              <w:t>5.88</w:t>
            </w:r>
          </w:p>
        </w:tc>
        <w:tc>
          <w:tcPr>
            <w:tcW w:w="1080" w:type="dxa"/>
          </w:tcPr>
          <w:p>
            <w:pPr>
              <w:pStyle w:val="TableParagraph"/>
              <w:rPr>
                <w:rFonts w:ascii="Times New Roman"/>
                <w:sz w:val="18"/>
              </w:rPr>
            </w:pPr>
          </w:p>
        </w:tc>
        <w:tc>
          <w:tcPr>
            <w:tcW w:w="1212" w:type="dxa"/>
          </w:tcPr>
          <w:p>
            <w:pPr>
              <w:pStyle w:val="TableParagraph"/>
              <w:rPr>
                <w:rFonts w:ascii="Times New Roman"/>
                <w:sz w:val="18"/>
              </w:rPr>
            </w:pPr>
          </w:p>
        </w:tc>
      </w:tr>
      <w:tr>
        <w:trPr>
          <w:trHeight w:val="417" w:hRule="atLeast"/>
        </w:trPr>
        <w:tc>
          <w:tcPr>
            <w:tcW w:w="4069" w:type="dxa"/>
          </w:tcPr>
          <w:p>
            <w:pPr>
              <w:pStyle w:val="TableParagraph"/>
              <w:spacing w:line="192" w:lineRule="exact"/>
              <w:ind w:left="364"/>
              <w:rPr>
                <w:sz w:val="18"/>
              </w:rPr>
            </w:pPr>
            <w:r>
              <w:rPr>
                <w:color w:val="202428"/>
                <w:sz w:val="18"/>
              </w:rPr>
              <w:t>中职助学金省级第二批晋财教【2023】78号，</w:t>
            </w:r>
          </w:p>
          <w:p>
            <w:pPr>
              <w:pStyle w:val="TableParagraph"/>
              <w:spacing w:line="205" w:lineRule="exact"/>
              <w:ind w:left="4"/>
              <w:rPr>
                <w:sz w:val="18"/>
              </w:rPr>
            </w:pPr>
            <w:r>
              <w:rPr>
                <w:color w:val="202428"/>
                <w:sz w:val="18"/>
              </w:rPr>
              <w:t>兴财社{2023}385号</w:t>
            </w:r>
          </w:p>
        </w:tc>
        <w:tc>
          <w:tcPr>
            <w:tcW w:w="1272" w:type="dxa"/>
          </w:tcPr>
          <w:p>
            <w:pPr>
              <w:pStyle w:val="TableParagraph"/>
              <w:spacing w:before="82"/>
              <w:ind w:right="-15"/>
              <w:jc w:val="right"/>
              <w:rPr>
                <w:sz w:val="18"/>
              </w:rPr>
            </w:pPr>
            <w:r>
              <w:rPr>
                <w:color w:val="202428"/>
                <w:sz w:val="18"/>
              </w:rPr>
              <w:t>8.76</w:t>
            </w:r>
          </w:p>
        </w:tc>
        <w:tc>
          <w:tcPr>
            <w:tcW w:w="1380" w:type="dxa"/>
          </w:tcPr>
          <w:p>
            <w:pPr>
              <w:pStyle w:val="TableParagraph"/>
              <w:spacing w:before="82"/>
              <w:ind w:right="-15"/>
              <w:jc w:val="right"/>
              <w:rPr>
                <w:sz w:val="18"/>
              </w:rPr>
            </w:pPr>
            <w:r>
              <w:rPr>
                <w:color w:val="202428"/>
                <w:sz w:val="18"/>
              </w:rPr>
              <w:t>8.76</w:t>
            </w:r>
          </w:p>
        </w:tc>
        <w:tc>
          <w:tcPr>
            <w:tcW w:w="1080" w:type="dxa"/>
          </w:tcPr>
          <w:p>
            <w:pPr>
              <w:pStyle w:val="TableParagraph"/>
              <w:rPr>
                <w:rFonts w:ascii="Times New Roman"/>
                <w:sz w:val="18"/>
              </w:rPr>
            </w:pPr>
          </w:p>
        </w:tc>
        <w:tc>
          <w:tcPr>
            <w:tcW w:w="1212" w:type="dxa"/>
          </w:tcPr>
          <w:p>
            <w:pPr>
              <w:pStyle w:val="TableParagraph"/>
              <w:rPr>
                <w:rFonts w:ascii="Times New Roman"/>
                <w:sz w:val="18"/>
              </w:rPr>
            </w:pPr>
          </w:p>
        </w:tc>
      </w:tr>
    </w:tbl>
    <w:p>
      <w:pPr>
        <w:spacing w:after="0"/>
        <w:rPr>
          <w:rFonts w:ascii="Times New Roman"/>
          <w:sz w:val="18"/>
        </w:rPr>
        <w:sectPr>
          <w:type w:val="continuous"/>
          <w:pgSz w:w="11900" w:h="16840"/>
          <w:pgMar w:top="0" w:bottom="280" w:left="20" w:right="0"/>
        </w:sectPr>
      </w:pPr>
    </w:p>
    <w:p>
      <w:pPr>
        <w:pStyle w:val="BodyText"/>
        <w:spacing w:line="240" w:lineRule="auto"/>
        <w:rPr>
          <w:sz w:val="20"/>
        </w:rPr>
      </w:pPr>
      <w:r>
        <w:rPr/>
        <w:pict>
          <v:shape style="position:absolute;margin-left:-13.078944pt;margin-top:288.993225pt;width:120.4pt;height:20pt;mso-position-horizontal-relative:page;mso-position-vertical-relative:page;z-index:-260763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60759552;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before="8"/>
        <w:rPr>
          <w:sz w:val="26"/>
        </w:rPr>
      </w:pPr>
    </w:p>
    <w:p>
      <w:pPr>
        <w:spacing w:before="66"/>
        <w:ind w:left="0" w:right="35" w:firstLine="0"/>
        <w:jc w:val="center"/>
        <w:rPr>
          <w:rFonts w:ascii="黑体" w:eastAsia="黑体" w:hint="eastAsia"/>
          <w:b/>
          <w:sz w:val="25"/>
        </w:rPr>
      </w:pPr>
      <w:r>
        <w:rPr/>
        <w:pict>
          <v:shape style="position:absolute;margin-left:86.921059pt;margin-top:-15.414658pt;width:120.4pt;height:20pt;mso-position-horizontal-relative:page;mso-position-vertical-relative:paragraph;z-index:251825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0.41465pt;width:100.4pt;height:20pt;mso-position-horizontal-relative:page;mso-position-vertical-relative:paragraph;z-index:251827200;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b/>
          <w:sz w:val="25"/>
        </w:rPr>
        <w:t>第三部分 2024年度单位预算情况说明</w:t>
      </w:r>
    </w:p>
    <w:p>
      <w:pPr>
        <w:pStyle w:val="BodyText"/>
        <w:spacing w:line="240" w:lineRule="auto" w:before="5"/>
        <w:rPr>
          <w:rFonts w:ascii="黑体"/>
          <w:b/>
          <w:sz w:val="28"/>
        </w:rPr>
      </w:pPr>
    </w:p>
    <w:p>
      <w:pPr>
        <w:spacing w:before="1"/>
        <w:ind w:left="1264" w:right="0" w:firstLine="0"/>
        <w:jc w:val="left"/>
        <w:rPr>
          <w:rFonts w:ascii="黑体" w:eastAsia="黑体" w:hint="eastAsia"/>
          <w:b/>
          <w:sz w:val="25"/>
        </w:rPr>
      </w:pPr>
      <w:r>
        <w:rPr>
          <w:rFonts w:ascii="黑体" w:eastAsia="黑体" w:hint="eastAsia"/>
          <w:b/>
          <w:sz w:val="25"/>
        </w:rPr>
        <w:t>一、单位预算收支数据变动情况及原因</w:t>
      </w:r>
    </w:p>
    <w:p>
      <w:pPr>
        <w:spacing w:line="324" w:lineRule="auto" w:before="111"/>
        <w:ind w:left="1270" w:right="1401" w:firstLine="504"/>
        <w:jc w:val="left"/>
        <w:rPr>
          <w:rFonts w:ascii="仿宋" w:eastAsia="仿宋" w:hint="eastAsia"/>
          <w:sz w:val="25"/>
        </w:rPr>
      </w:pPr>
      <w:r>
        <w:rPr>
          <w:rFonts w:ascii="仿宋" w:eastAsia="仿宋" w:hint="eastAsia"/>
          <w:sz w:val="25"/>
        </w:rPr>
        <w:t>2024年度兴县职业中学预算收入总计4,628.37万元，其中：本年收入4,605.58 万元，上年结转22.79万元，比上年增加850.53</w:t>
      </w:r>
      <w:r>
        <w:rPr>
          <w:rFonts w:ascii="仿宋" w:eastAsia="仿宋" w:hint="eastAsia"/>
          <w:spacing w:val="6"/>
          <w:sz w:val="25"/>
        </w:rPr>
        <w:t>万元 ，增长</w:t>
      </w:r>
      <w:r>
        <w:rPr>
          <w:rFonts w:ascii="仿宋" w:eastAsia="仿宋" w:hint="eastAsia"/>
          <w:sz w:val="25"/>
        </w:rPr>
        <w:t>22.51%，主要原因是教师电脑、厨房餐厅设备、教学仪器，普高图书设备、实训设备购置等资本性支出预算比2023年多。；本年单位预算支出总计4,628.37万元，其中：本年预算安排4,605.58万元，上年结转22.79万元，比上年增加850.53万元，增长22.51%，</w:t>
      </w:r>
      <w:r>
        <w:rPr>
          <w:rFonts w:ascii="仿宋" w:eastAsia="仿宋" w:hint="eastAsia"/>
          <w:spacing w:val="-6"/>
          <w:sz w:val="25"/>
        </w:rPr>
        <w:t>主要原</w:t>
      </w:r>
      <w:r>
        <w:rPr>
          <w:rFonts w:ascii="仿宋" w:eastAsia="仿宋" w:hint="eastAsia"/>
          <w:sz w:val="25"/>
        </w:rPr>
        <w:t>因是教师电脑、厨房餐厅设备、教学仪器，普高图书设备、实训设备购置等资本性支出预算比2023年多。</w:t>
      </w:r>
    </w:p>
    <w:p>
      <w:pPr>
        <w:spacing w:line="318" w:lineRule="exact" w:before="0"/>
        <w:ind w:left="1264" w:right="0" w:firstLine="0"/>
        <w:jc w:val="left"/>
        <w:rPr>
          <w:rFonts w:ascii="黑体" w:eastAsia="黑体" w:hint="eastAsia"/>
          <w:b/>
          <w:sz w:val="25"/>
        </w:rPr>
      </w:pPr>
      <w:r>
        <w:rPr/>
        <w:pict>
          <v:shape style="position:absolute;margin-left:391.921051pt;margin-top:18.122143pt;width:120.4pt;height:20pt;mso-position-horizontal-relative:page;mso-position-vertical-relative:paragraph;z-index:-260761600;rotation:331" type="#_x0000_t136" fillcolor="#3f3f3f" stroked="f">
            <o:extrusion v:ext="view" autorotationcenter="t"/>
            <v:textpath style="font-family:&amp;quot;宋体&amp;quot;;font-size:20pt;v-text-kern:t;mso-text-shadow:auto" string="仅供内部审核"/>
            <w10:wrap type="none"/>
          </v:shape>
        </w:pict>
      </w:r>
      <w:r>
        <w:rPr>
          <w:rFonts w:ascii="黑体" w:eastAsia="黑体" w:hint="eastAsia"/>
          <w:b/>
          <w:sz w:val="25"/>
        </w:rPr>
        <w:t>二、收入预算情况说明</w:t>
      </w:r>
    </w:p>
    <w:p>
      <w:pPr>
        <w:spacing w:line="324" w:lineRule="auto" w:before="112"/>
        <w:ind w:left="1270" w:right="1395" w:firstLine="504"/>
        <w:jc w:val="left"/>
        <w:rPr>
          <w:rFonts w:ascii="仿宋" w:eastAsia="仿宋" w:hint="eastAsia"/>
          <w:sz w:val="25"/>
        </w:rPr>
      </w:pPr>
      <w:r>
        <w:rPr/>
        <w:drawing>
          <wp:anchor distT="0" distB="0" distL="0" distR="0" allowOverlap="1" layoutInCell="1" locked="0" behindDoc="1" simplePos="0" relativeHeight="242550784">
            <wp:simplePos x="0" y="0"/>
            <wp:positionH relativeFrom="page">
              <wp:posOffset>819277</wp:posOffset>
            </wp:positionH>
            <wp:positionV relativeFrom="paragraph">
              <wp:posOffset>1129281</wp:posOffset>
            </wp:positionV>
            <wp:extent cx="5914769" cy="2743965"/>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11" cstate="print"/>
                    <a:stretch>
                      <a:fillRect/>
                    </a:stretch>
                  </pic:blipFill>
                  <pic:spPr>
                    <a:xfrm>
                      <a:off x="0" y="0"/>
                      <a:ext cx="5914769" cy="2743965"/>
                    </a:xfrm>
                    <a:prstGeom prst="rect">
                      <a:avLst/>
                    </a:prstGeom>
                  </pic:spPr>
                </pic:pic>
              </a:graphicData>
            </a:graphic>
          </wp:anchor>
        </w:drawing>
      </w:r>
      <w:r>
        <w:rPr>
          <w:rFonts w:ascii="仿宋" w:eastAsia="仿宋" w:hint="eastAsia"/>
          <w:sz w:val="25"/>
        </w:rPr>
        <w:t>2024年度兴县职业中学预算收入4,628.37万元，主要包括一般公共预算拨款收入4,605.58万元，占99.51%；政府性基金预算拨款收入0万元，占0%；国有资本经营预算拨款收入0万元，占0%；财政专户管理资金收入0万元，占0%；单位资金0万元， 占0%；上年结转22.79万元，占0.49%。</w:t>
      </w: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before="2"/>
        <w:rPr>
          <w:rFonts w:ascii="仿宋"/>
          <w:sz w:val="25"/>
        </w:rPr>
      </w:pPr>
    </w:p>
    <w:p>
      <w:pPr>
        <w:spacing w:before="0"/>
        <w:ind w:left="1264" w:right="0" w:firstLine="0"/>
        <w:jc w:val="left"/>
        <w:rPr>
          <w:rFonts w:ascii="黑体" w:eastAsia="黑体" w:hint="eastAsia"/>
          <w:b/>
          <w:sz w:val="25"/>
        </w:rPr>
      </w:pPr>
      <w:r>
        <w:rPr/>
        <w:pict>
          <v:shape style="position:absolute;margin-left:86.921051pt;margin-top:-61.862801pt;width:120.4pt;height:20pt;mso-position-horizontal-relative:page;mso-position-vertical-relative:paragraph;z-index:251829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6.862793pt;width:100.4pt;height:20pt;mso-position-horizontal-relative:page;mso-position-vertical-relative:paragraph;z-index:251831296;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b/>
          <w:sz w:val="25"/>
        </w:rPr>
        <w:t>三、支出预算情况说明</w:t>
      </w:r>
    </w:p>
    <w:p>
      <w:pPr>
        <w:spacing w:line="324" w:lineRule="auto" w:before="112"/>
        <w:ind w:left="1270" w:right="1527" w:firstLine="504"/>
        <w:jc w:val="left"/>
        <w:rPr>
          <w:rFonts w:ascii="仿宋" w:eastAsia="仿宋" w:hint="eastAsia"/>
          <w:sz w:val="25"/>
        </w:rPr>
      </w:pPr>
      <w:r>
        <w:rPr>
          <w:rFonts w:ascii="仿宋" w:eastAsia="仿宋" w:hint="eastAsia"/>
          <w:sz w:val="25"/>
        </w:rPr>
        <w:t>2024年度兴县职业中学支出预算4628.37万元，其中：基本支出2126.64万元， 占45.95%；项目支出2501.73万元，占54.05%。</w:t>
      </w:r>
    </w:p>
    <w:p>
      <w:pPr>
        <w:spacing w:line="320" w:lineRule="exact" w:before="0"/>
        <w:ind w:left="1270" w:right="0" w:firstLine="0"/>
        <w:jc w:val="left"/>
        <w:rPr>
          <w:rFonts w:ascii="黑体" w:eastAsia="黑体" w:hint="eastAsia"/>
          <w:sz w:val="25"/>
        </w:rPr>
      </w:pPr>
      <w:r>
        <w:rPr>
          <w:rFonts w:ascii="黑体" w:eastAsia="黑体" w:hint="eastAsia"/>
          <w:sz w:val="25"/>
        </w:rPr>
        <w:t>四、财政拨款收支预算总体情况说明</w:t>
      </w:r>
    </w:p>
    <w:p>
      <w:pPr>
        <w:spacing w:line="324" w:lineRule="auto" w:before="112"/>
        <w:ind w:left="1270" w:right="1401" w:firstLine="504"/>
        <w:jc w:val="left"/>
        <w:rPr>
          <w:rFonts w:ascii="仿宋" w:eastAsia="仿宋" w:hint="eastAsia"/>
          <w:sz w:val="25"/>
        </w:rPr>
      </w:pPr>
      <w:r>
        <w:rPr/>
        <w:pict>
          <v:shape style="position:absolute;margin-left:391.921051pt;margin-top:101.313087pt;width:120.4pt;height:20pt;mso-position-horizontal-relative:page;mso-position-vertical-relative:paragraph;z-index:-260757504;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2024年度兴县职业中学财政拨款收支总预算4,628.37万元。其中：一般公共预算拨款4,628.37万元，政府性基金预算拨款0万元，国有资本经营预算拨款0万元。其中：当年拨款收入4,605.58万元，上年结转收入22.79万元。支出包括：教育支出4,132.66万元、社会保障和就业支出277.59万元、卫生健康支出69.24万元、住房保障支出148.88万元等。</w:t>
      </w:r>
    </w:p>
    <w:p>
      <w:pPr>
        <w:spacing w:after="0" w:line="324" w:lineRule="auto"/>
        <w:jc w:val="left"/>
        <w:rPr>
          <w:rFonts w:ascii="仿宋" w:eastAsia="仿宋" w:hint="eastAsia"/>
          <w:sz w:val="25"/>
        </w:rPr>
        <w:sectPr>
          <w:pgSz w:w="11900" w:h="16840"/>
          <w:pgMar w:header="363" w:footer="138" w:top="600" w:bottom="320" w:left="20" w:right="0"/>
        </w:sectPr>
      </w:pPr>
    </w:p>
    <w:p>
      <w:pPr>
        <w:pStyle w:val="BodyText"/>
        <w:spacing w:line="240" w:lineRule="auto" w:before="12"/>
        <w:rPr>
          <w:rFonts w:ascii="仿宋"/>
          <w:sz w:val="26"/>
        </w:rPr>
      </w:pPr>
      <w:r>
        <w:rPr/>
        <w:pict>
          <v:shape style="position:absolute;margin-left:-13.078944pt;margin-top:288.993225pt;width:120.4pt;height:20pt;mso-position-horizontal-relative:page;mso-position-vertical-relative:page;z-index:-260754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60750336;rotation:331" type="#_x0000_t136" fillcolor="#3f3f3f" stroked="f">
            <o:extrusion v:ext="view" autorotationcenter="t"/>
            <v:textpath style="font-family:&amp;quot;宋体&amp;quot;;font-size:20pt;v-text-kern:t;mso-text-shadow:auto" string="仅供内部审核"/>
            <w10:wrap type="none"/>
          </v:shape>
        </w:pict>
      </w:r>
    </w:p>
    <w:p>
      <w:pPr>
        <w:spacing w:before="67"/>
        <w:ind w:left="1270" w:right="0" w:firstLine="0"/>
        <w:jc w:val="left"/>
        <w:rPr>
          <w:rFonts w:ascii="黑体" w:eastAsia="黑体" w:hint="eastAsia"/>
          <w:sz w:val="25"/>
        </w:rPr>
      </w:pPr>
      <w:r>
        <w:rPr/>
        <w:pict>
          <v:shape style="position:absolute;margin-left:86.921059pt;margin-top:-2.761142pt;width:120.4pt;height:20pt;mso-position-horizontal-relative:page;mso-position-vertical-relative:paragraph;z-index:-260755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2.238866pt;width:100.4pt;height:20pt;mso-position-horizontal-relative:page;mso-position-vertical-relative:paragraph;z-index:251836416;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5"/>
        </w:rPr>
        <w:t>五、一般公共预算支出情况说明</w:t>
      </w:r>
    </w:p>
    <w:p>
      <w:pPr>
        <w:spacing w:before="111"/>
        <w:ind w:left="1774" w:right="0" w:firstLine="0"/>
        <w:jc w:val="left"/>
        <w:rPr>
          <w:rFonts w:ascii="仿宋" w:eastAsia="仿宋" w:hint="eastAsia"/>
          <w:sz w:val="25"/>
        </w:rPr>
      </w:pPr>
      <w:r>
        <w:rPr>
          <w:rFonts w:ascii="仿宋" w:eastAsia="仿宋" w:hint="eastAsia"/>
          <w:sz w:val="25"/>
        </w:rPr>
        <w:t>（一）一般公共预算当年支出规模变化情况</w:t>
      </w:r>
    </w:p>
    <w:p>
      <w:pPr>
        <w:spacing w:line="324" w:lineRule="auto" w:before="112"/>
        <w:ind w:left="1270" w:right="1407" w:firstLine="504"/>
        <w:jc w:val="left"/>
        <w:rPr>
          <w:rFonts w:ascii="仿宋" w:eastAsia="仿宋" w:hint="eastAsia"/>
          <w:sz w:val="25"/>
        </w:rPr>
      </w:pPr>
      <w:r>
        <w:rPr>
          <w:rFonts w:ascii="仿宋" w:eastAsia="仿宋" w:hint="eastAsia"/>
          <w:sz w:val="25"/>
        </w:rPr>
        <w:t>2024年度兴县职业中学一般公共预算当年支出4,605.58万元,比上年增加863.25 万元 ，增长23.07%。</w:t>
      </w:r>
    </w:p>
    <w:p>
      <w:pPr>
        <w:spacing w:line="320" w:lineRule="exact" w:before="0"/>
        <w:ind w:left="1774" w:right="0" w:firstLine="0"/>
        <w:jc w:val="left"/>
        <w:rPr>
          <w:rFonts w:ascii="仿宋" w:eastAsia="仿宋" w:hint="eastAsia"/>
          <w:sz w:val="25"/>
        </w:rPr>
      </w:pPr>
      <w:r>
        <w:rPr>
          <w:rFonts w:ascii="仿宋" w:eastAsia="仿宋" w:hint="eastAsia"/>
          <w:sz w:val="25"/>
        </w:rPr>
        <w:t>（二）一般公共预算当年支出结构情况</w:t>
      </w:r>
    </w:p>
    <w:p>
      <w:pPr>
        <w:spacing w:line="324" w:lineRule="auto" w:before="112"/>
        <w:ind w:left="1270" w:right="1659" w:firstLine="504"/>
        <w:jc w:val="left"/>
        <w:rPr>
          <w:rFonts w:ascii="仿宋" w:eastAsia="仿宋" w:hint="eastAsia"/>
          <w:sz w:val="25"/>
        </w:rPr>
      </w:pPr>
      <w:r>
        <w:rPr>
          <w:rFonts w:ascii="仿宋" w:eastAsia="仿宋" w:hint="eastAsia"/>
          <w:sz w:val="25"/>
        </w:rPr>
        <w:t>2024年度兴县职业中学一般公共预算当年支出4,605.58万元,主要用于以下方面：教育支出4,109.87万元，占89.24%；社会保障和就业支出277.59万元，占6.03%；卫生健康支出69.24万元，占1.50%；住房保障支出148.88万元，占</w:t>
      </w:r>
    </w:p>
    <w:p>
      <w:pPr>
        <w:spacing w:line="319" w:lineRule="exact" w:before="0"/>
        <w:ind w:left="1270" w:right="0" w:firstLine="0"/>
        <w:jc w:val="left"/>
        <w:rPr>
          <w:rFonts w:ascii="仿宋" w:eastAsia="仿宋" w:hint="eastAsia"/>
          <w:sz w:val="25"/>
        </w:rPr>
      </w:pPr>
      <w:r>
        <w:rPr/>
        <w:drawing>
          <wp:anchor distT="0" distB="0" distL="0" distR="0" allowOverlap="1" layoutInCell="1" locked="0" behindDoc="1" simplePos="0" relativeHeight="242560000">
            <wp:simplePos x="0" y="0"/>
            <wp:positionH relativeFrom="page">
              <wp:posOffset>819277</wp:posOffset>
            </wp:positionH>
            <wp:positionV relativeFrom="paragraph">
              <wp:posOffset>234397</wp:posOffset>
            </wp:positionV>
            <wp:extent cx="5913120" cy="2286000"/>
            <wp:effectExtent l="0" t="0" r="0" b="0"/>
            <wp:wrapNone/>
            <wp:docPr id="3" name="image2.png"/>
            <wp:cNvGraphicFramePr>
              <a:graphicFrameLocks noChangeAspect="1"/>
            </wp:cNvGraphicFramePr>
            <a:graphic>
              <a:graphicData uri="http://schemas.openxmlformats.org/drawingml/2006/picture">
                <pic:pic>
                  <pic:nvPicPr>
                    <pic:cNvPr id="4" name="image2.png"/>
                    <pic:cNvPicPr/>
                  </pic:nvPicPr>
                  <pic:blipFill>
                    <a:blip r:embed="rId12" cstate="print"/>
                    <a:stretch>
                      <a:fillRect/>
                    </a:stretch>
                  </pic:blipFill>
                  <pic:spPr>
                    <a:xfrm>
                      <a:off x="0" y="0"/>
                      <a:ext cx="5913120" cy="2286000"/>
                    </a:xfrm>
                    <a:prstGeom prst="rect">
                      <a:avLst/>
                    </a:prstGeom>
                  </pic:spPr>
                </pic:pic>
              </a:graphicData>
            </a:graphic>
          </wp:anchor>
        </w:drawing>
      </w:r>
      <w:r>
        <w:rPr/>
        <w:pict>
          <v:shape style="position:absolute;margin-left:391.921051pt;margin-top:64.995491pt;width:120.4pt;height:20pt;mso-position-horizontal-relative:page;mso-position-vertical-relative:paragraph;z-index:251837440;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3.23%等。</w:t>
      </w: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before="10"/>
        <w:rPr>
          <w:rFonts w:ascii="仿宋"/>
          <w:sz w:val="25"/>
        </w:rPr>
      </w:pPr>
    </w:p>
    <w:p>
      <w:pPr>
        <w:spacing w:before="0"/>
        <w:ind w:left="1270" w:right="0" w:firstLine="0"/>
        <w:jc w:val="left"/>
        <w:rPr>
          <w:rFonts w:ascii="黑体" w:eastAsia="黑体" w:hint="eastAsia"/>
          <w:sz w:val="25"/>
        </w:rPr>
      </w:pPr>
      <w:r>
        <w:rPr>
          <w:rFonts w:ascii="黑体" w:eastAsia="黑体" w:hint="eastAsia"/>
          <w:sz w:val="25"/>
        </w:rPr>
        <w:t>六、一般公共预算基本支出情况说明</w:t>
      </w:r>
    </w:p>
    <w:p>
      <w:pPr>
        <w:spacing w:before="112"/>
        <w:ind w:left="1774" w:right="0" w:firstLine="0"/>
        <w:jc w:val="left"/>
        <w:rPr>
          <w:rFonts w:ascii="仿宋" w:eastAsia="仿宋" w:hint="eastAsia"/>
          <w:sz w:val="25"/>
        </w:rPr>
      </w:pPr>
      <w:r>
        <w:rPr>
          <w:rFonts w:ascii="仿宋" w:eastAsia="仿宋" w:hint="eastAsia"/>
          <w:sz w:val="25"/>
        </w:rPr>
        <w:t>2024年度兴县职业中学一般公共预算安排基本支出2,126.64万元，其中：</w:t>
      </w:r>
    </w:p>
    <w:p>
      <w:pPr>
        <w:spacing w:line="324" w:lineRule="auto" w:before="112"/>
        <w:ind w:left="1270" w:right="1533" w:firstLine="504"/>
        <w:jc w:val="both"/>
        <w:rPr>
          <w:rFonts w:ascii="仿宋" w:eastAsia="仿宋" w:hint="eastAsia"/>
          <w:sz w:val="25"/>
        </w:rPr>
      </w:pPr>
      <w:r>
        <w:rPr/>
        <w:pict>
          <v:shape style="position:absolute;margin-left:86.921051pt;margin-top:69.772339pt;width:120.4pt;height:20pt;mso-position-horizontal-relative:page;mso-position-vertical-relative:paragraph;z-index:-260751360;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人员经费1,747.35万元，主要包括：其他对个人和家庭的补助、其他工资福利支出、其他社会保障缴费、绩效工资、基本工资、退休费、机关事业单位基本养老保险缴费、住房公积金、职业年金缴费、职工基本医疗保险缴费、津贴补贴等；</w:t>
      </w:r>
    </w:p>
    <w:p>
      <w:pPr>
        <w:spacing w:line="319" w:lineRule="exact" w:before="0"/>
        <w:ind w:left="1774" w:right="0" w:firstLine="0"/>
        <w:jc w:val="left"/>
        <w:rPr>
          <w:rFonts w:ascii="仿宋" w:eastAsia="仿宋" w:hint="eastAsia"/>
          <w:sz w:val="25"/>
        </w:rPr>
      </w:pPr>
      <w:r>
        <w:rPr/>
        <w:pict>
          <v:shape style="position:absolute;margin-left:493.259277pt;margin-top:4.309066pt;width:100.4pt;height:20pt;mso-position-horizontal-relative:page;mso-position-vertical-relative:paragraph;z-index:251840512;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z w:val="25"/>
        </w:rPr>
        <w:t>公用经费379.29万元，主要包括：福利费、工会经费、取暖费等。</w:t>
      </w:r>
    </w:p>
    <w:p>
      <w:pPr>
        <w:spacing w:before="112"/>
        <w:ind w:left="1264" w:right="0" w:firstLine="0"/>
        <w:jc w:val="left"/>
        <w:rPr>
          <w:rFonts w:ascii="黑体" w:hAnsi="黑体" w:eastAsia="黑体" w:hint="eastAsia"/>
          <w:b/>
          <w:sz w:val="25"/>
        </w:rPr>
      </w:pPr>
      <w:r>
        <w:rPr>
          <w:rFonts w:ascii="黑体" w:hAnsi="黑体" w:eastAsia="黑体" w:hint="eastAsia"/>
          <w:b/>
          <w:sz w:val="25"/>
        </w:rPr>
        <w:t>七、“三公”经费增减变动原因说明</w:t>
      </w:r>
    </w:p>
    <w:p>
      <w:pPr>
        <w:spacing w:before="111"/>
        <w:ind w:left="1774" w:right="0" w:firstLine="0"/>
        <w:jc w:val="left"/>
        <w:rPr>
          <w:rFonts w:ascii="仿宋" w:hAnsi="仿宋" w:eastAsia="仿宋" w:hint="eastAsia"/>
          <w:sz w:val="25"/>
        </w:rPr>
      </w:pPr>
      <w:r>
        <w:rPr>
          <w:rFonts w:ascii="仿宋" w:hAnsi="仿宋" w:eastAsia="仿宋" w:hint="eastAsia"/>
          <w:sz w:val="25"/>
        </w:rPr>
        <w:t>本单位无“三公”经费预算。</w:t>
      </w:r>
    </w:p>
    <w:p>
      <w:pPr>
        <w:spacing w:before="112"/>
        <w:ind w:left="1264" w:right="0" w:firstLine="0"/>
        <w:jc w:val="left"/>
        <w:rPr>
          <w:rFonts w:ascii="黑体" w:eastAsia="黑体" w:hint="eastAsia"/>
          <w:b/>
          <w:sz w:val="25"/>
        </w:rPr>
      </w:pPr>
      <w:r>
        <w:rPr>
          <w:rFonts w:ascii="黑体" w:eastAsia="黑体" w:hint="eastAsia"/>
          <w:b/>
          <w:sz w:val="25"/>
        </w:rPr>
        <w:t>八、机关运行经费增减变动原因说明</w:t>
      </w:r>
    </w:p>
    <w:p>
      <w:pPr>
        <w:spacing w:before="112"/>
        <w:ind w:left="1774" w:right="0" w:firstLine="0"/>
        <w:jc w:val="left"/>
        <w:rPr>
          <w:rFonts w:ascii="仿宋" w:eastAsia="仿宋" w:hint="eastAsia"/>
          <w:sz w:val="25"/>
        </w:rPr>
      </w:pPr>
      <w:r>
        <w:rPr>
          <w:rFonts w:ascii="仿宋" w:eastAsia="仿宋" w:hint="eastAsia"/>
          <w:sz w:val="25"/>
        </w:rPr>
        <w:t>本部门（单位）无机关运行经费。</w:t>
      </w:r>
    </w:p>
    <w:p>
      <w:pPr>
        <w:spacing w:before="112"/>
        <w:ind w:left="1264" w:right="0" w:firstLine="0"/>
        <w:jc w:val="left"/>
        <w:rPr>
          <w:rFonts w:ascii="黑体" w:eastAsia="黑体" w:hint="eastAsia"/>
          <w:b/>
          <w:sz w:val="25"/>
        </w:rPr>
      </w:pPr>
      <w:r>
        <w:rPr>
          <w:rFonts w:ascii="黑体" w:eastAsia="黑体" w:hint="eastAsia"/>
          <w:b/>
          <w:sz w:val="25"/>
        </w:rPr>
        <w:t>九、政府采购情况</w:t>
      </w:r>
    </w:p>
    <w:p>
      <w:pPr>
        <w:spacing w:line="324" w:lineRule="auto" w:before="112"/>
        <w:ind w:left="1270" w:right="1773" w:firstLine="504"/>
        <w:jc w:val="left"/>
        <w:rPr>
          <w:rFonts w:ascii="仿宋" w:eastAsia="仿宋" w:hint="eastAsia"/>
          <w:sz w:val="25"/>
        </w:rPr>
      </w:pPr>
      <w:r>
        <w:rPr>
          <w:rFonts w:ascii="仿宋" w:eastAsia="仿宋" w:hint="eastAsia"/>
          <w:sz w:val="25"/>
        </w:rPr>
        <w:t>2024年兴县职业中学政府采购预算总额0万元。其中：政府采购货物预算0万元、政府采购工程预算0万元、政府采购服务预算0万元。</w:t>
      </w:r>
    </w:p>
    <w:p>
      <w:pPr>
        <w:spacing w:line="320" w:lineRule="exact" w:before="0"/>
        <w:ind w:left="1264" w:right="0" w:firstLine="0"/>
        <w:jc w:val="left"/>
        <w:rPr>
          <w:rFonts w:ascii="黑体" w:eastAsia="黑体" w:hint="eastAsia"/>
          <w:b/>
          <w:sz w:val="25"/>
        </w:rPr>
      </w:pPr>
      <w:r>
        <w:rPr>
          <w:rFonts w:ascii="黑体" w:eastAsia="黑体" w:hint="eastAsia"/>
          <w:b/>
          <w:sz w:val="25"/>
        </w:rPr>
        <w:t>十、绩效管理情况</w:t>
      </w:r>
    </w:p>
    <w:p>
      <w:pPr>
        <w:spacing w:before="111"/>
        <w:ind w:left="1774" w:right="0" w:firstLine="0"/>
        <w:jc w:val="left"/>
        <w:rPr>
          <w:rFonts w:ascii="仿宋" w:eastAsia="仿宋" w:hint="eastAsia"/>
          <w:sz w:val="25"/>
        </w:rPr>
      </w:pPr>
      <w:r>
        <w:rPr>
          <w:rFonts w:ascii="仿宋" w:eastAsia="仿宋" w:hint="eastAsia"/>
          <w:sz w:val="25"/>
        </w:rPr>
        <w:t>1、整体绩效目标</w:t>
      </w:r>
    </w:p>
    <w:p>
      <w:pPr>
        <w:spacing w:before="112"/>
        <w:ind w:left="1270" w:right="0" w:firstLine="0"/>
        <w:jc w:val="left"/>
        <w:rPr>
          <w:rFonts w:ascii="仿宋" w:eastAsia="仿宋" w:hint="eastAsia"/>
          <w:sz w:val="25"/>
        </w:rPr>
      </w:pPr>
      <w:r>
        <w:rPr>
          <w:rFonts w:ascii="仿宋" w:eastAsia="仿宋" w:hint="eastAsia"/>
          <w:sz w:val="25"/>
        </w:rPr>
        <w:t>2024年编报部门整体支出绩效目标，涉及部门预算资金2478.94万元，其中基本支出</w:t>
      </w:r>
    </w:p>
    <w:p>
      <w:pPr>
        <w:spacing w:before="112"/>
        <w:ind w:left="1270" w:right="0" w:firstLine="0"/>
        <w:jc w:val="left"/>
        <w:rPr>
          <w:rFonts w:ascii="仿宋" w:eastAsia="仿宋" w:hint="eastAsia"/>
          <w:sz w:val="25"/>
        </w:rPr>
      </w:pPr>
      <w:r>
        <w:rPr/>
        <w:pict>
          <v:shape style="position:absolute;margin-left:391.921051pt;margin-top:11.287979pt;width:120.4pt;height:20pt;mso-position-horizontal-relative:page;mso-position-vertical-relative:paragraph;z-index:-260748288;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0万元，项目支出2478.94万元；机关及下属预算单位1个，其中包括兴县职业中校个</w:t>
      </w:r>
    </w:p>
    <w:p>
      <w:pPr>
        <w:spacing w:after="0"/>
        <w:jc w:val="left"/>
        <w:rPr>
          <w:rFonts w:ascii="仿宋" w:eastAsia="仿宋" w:hint="eastAsia"/>
          <w:sz w:val="25"/>
        </w:rPr>
        <w:sectPr>
          <w:pgSz w:w="11900" w:h="16840"/>
          <w:pgMar w:header="363" w:footer="138" w:top="600" w:bottom="320" w:left="20" w:right="0"/>
        </w:sectPr>
      </w:pPr>
    </w:p>
    <w:p>
      <w:pPr>
        <w:pStyle w:val="BodyText"/>
        <w:spacing w:line="240" w:lineRule="auto" w:before="5"/>
        <w:rPr>
          <w:rFonts w:ascii="仿宋"/>
          <w:sz w:val="20"/>
        </w:rPr>
      </w:pPr>
      <w:r>
        <w:rPr/>
        <w:pict>
          <v:shape style="position:absolute;margin-left:-13.078944pt;margin-top:288.993225pt;width:120.4pt;height:20pt;mso-position-horizontal-relative:page;mso-position-vertical-relative:page;z-index:-260746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846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847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8487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849728;rotation:331" type="#_x0000_t136" fillcolor="#3f3f3f" stroked="f">
            <o:extrusion v:ext="view" autorotationcenter="t"/>
            <v:textpath style="font-family:&amp;quot;宋体&amp;quot;;font-size:20pt;v-text-kern:t;mso-text-shadow:auto" string="仅供内部审核"/>
            <w10:wrap type="none"/>
          </v:shape>
        </w:pict>
      </w:r>
    </w:p>
    <w:p>
      <w:pPr>
        <w:spacing w:before="67"/>
        <w:ind w:left="1270" w:right="0" w:firstLine="0"/>
        <w:jc w:val="left"/>
        <w:rPr>
          <w:rFonts w:ascii="仿宋" w:eastAsia="仿宋" w:hint="eastAsia"/>
          <w:sz w:val="25"/>
        </w:rPr>
      </w:pPr>
      <w:r>
        <w:rPr/>
        <w:pict>
          <v:shape style="position:absolute;margin-left:86.921059pt;margin-top:1.44003pt;width:120.4pt;height:20pt;mso-position-horizontal-relative:page;mso-position-vertical-relative:paragraph;z-index:-260747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6.440038pt;width:100.4pt;height:20pt;mso-position-horizontal-relative:page;mso-position-vertical-relative:paragraph;z-index:251844608;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z w:val="25"/>
        </w:rPr>
        <w:t>1单位编报了单位整体绩效目标，涉及资金2478.94万元。</w:t>
      </w:r>
    </w:p>
    <w:p>
      <w:pPr>
        <w:spacing w:line="324" w:lineRule="auto" w:before="111"/>
        <w:ind w:left="1270" w:right="1407" w:firstLine="252"/>
        <w:jc w:val="left"/>
        <w:rPr>
          <w:rFonts w:ascii="仿宋" w:eastAsia="仿宋" w:hint="eastAsia"/>
          <w:sz w:val="25"/>
        </w:rPr>
      </w:pPr>
      <w:r>
        <w:rPr>
          <w:rFonts w:ascii="仿宋" w:eastAsia="仿宋" w:hint="eastAsia"/>
          <w:sz w:val="25"/>
        </w:rPr>
        <w:t>2024年本部门（单位）纳入绩效目标管理的二级项目37个，共计金额2478.94万 元。其中其他运转类项目4个，涉及金额371.76万元；特定目标类项目33</w:t>
      </w:r>
      <w:r>
        <w:rPr>
          <w:rFonts w:ascii="仿宋" w:eastAsia="仿宋" w:hint="eastAsia"/>
          <w:spacing w:val="-4"/>
          <w:sz w:val="25"/>
        </w:rPr>
        <w:t>个，涉及金</w:t>
      </w:r>
      <w:r>
        <w:rPr>
          <w:rFonts w:ascii="仿宋" w:eastAsia="仿宋" w:hint="eastAsia"/>
          <w:sz w:val="25"/>
        </w:rPr>
        <w:t>额2107.18万元。公开项目绩效目标37个，涉及项目金额2478.94万元，占本部门</w:t>
      </w:r>
    </w:p>
    <w:p>
      <w:pPr>
        <w:spacing w:line="324" w:lineRule="auto" w:before="0"/>
        <w:ind w:left="1270" w:right="1659" w:firstLine="0"/>
        <w:jc w:val="left"/>
        <w:rPr>
          <w:rFonts w:ascii="仿宋" w:eastAsia="仿宋" w:hint="eastAsia"/>
          <w:sz w:val="25"/>
        </w:rPr>
      </w:pPr>
      <w:r>
        <w:rPr>
          <w:rFonts w:ascii="仿宋" w:eastAsia="仿宋" w:hint="eastAsia"/>
          <w:sz w:val="25"/>
        </w:rPr>
        <w:t>（单位）项目支出总额的100%，其中其他运转类项目4个，涉及项目金额371.76万元；特定目标类项目33个，涉及项目金额2107.18万元。</w:t>
      </w:r>
    </w:p>
    <w:p>
      <w:pPr>
        <w:spacing w:line="324" w:lineRule="auto" w:before="0"/>
        <w:ind w:left="1774" w:right="5566" w:hanging="505"/>
        <w:jc w:val="left"/>
        <w:rPr>
          <w:rFonts w:ascii="仿宋" w:eastAsia="仿宋" w:hint="eastAsia"/>
          <w:sz w:val="25"/>
        </w:rPr>
      </w:pPr>
      <w:r>
        <w:rPr>
          <w:rFonts w:ascii="仿宋" w:eastAsia="仿宋" w:hint="eastAsia"/>
          <w:sz w:val="25"/>
        </w:rPr>
        <w:t>（部门（单位）整体目标表公开情况见附件） 2、项目绩效目标</w:t>
      </w:r>
    </w:p>
    <w:p>
      <w:pPr>
        <w:spacing w:line="324" w:lineRule="auto" w:before="0"/>
        <w:ind w:left="1270" w:right="1401" w:firstLine="504"/>
        <w:jc w:val="left"/>
        <w:rPr>
          <w:rFonts w:ascii="仿宋" w:eastAsia="仿宋" w:hint="eastAsia"/>
          <w:sz w:val="25"/>
        </w:rPr>
      </w:pPr>
      <w:r>
        <w:rPr>
          <w:rFonts w:ascii="仿宋" w:eastAsia="仿宋" w:hint="eastAsia"/>
          <w:sz w:val="25"/>
        </w:rPr>
        <w:t>2024年兴县职业中学纳入绩效目标管理的二级项目37个，共计金额2,478.94万元。其中：其他运转类项目4个，涉及金额371.76万元；特定目标类项目33个，涉及金额2,107.18万元。公开项目绩效目标37个，涉及项目金额2,478.94万元，占部门</w:t>
      </w:r>
    </w:p>
    <w:p>
      <w:pPr>
        <w:spacing w:line="324" w:lineRule="auto" w:before="0"/>
        <w:ind w:left="1270" w:right="1389" w:firstLine="0"/>
        <w:jc w:val="left"/>
        <w:rPr>
          <w:rFonts w:ascii="仿宋" w:eastAsia="仿宋" w:hint="eastAsia"/>
          <w:sz w:val="25"/>
        </w:rPr>
      </w:pPr>
      <w:r>
        <w:rPr/>
        <w:pict>
          <v:shape style="position:absolute;margin-left:391.921051pt;margin-top:4.423778pt;width:120.4pt;height:20pt;mso-position-horizontal-relative:page;mso-position-vertical-relative:paragraph;z-index:-260744192;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（单位）项目支出总额的100%。其中：其他运转类项目4个，涉及项目金额371.76万元；特定目标类项目33个，涉及项目金额2,107.18万元。</w:t>
      </w:r>
    </w:p>
    <w:p>
      <w:pPr>
        <w:spacing w:line="320" w:lineRule="exact" w:before="0"/>
        <w:ind w:left="1774" w:right="0" w:firstLine="0"/>
        <w:jc w:val="left"/>
        <w:rPr>
          <w:rFonts w:ascii="仿宋" w:eastAsia="仿宋" w:hint="eastAsia"/>
          <w:sz w:val="25"/>
        </w:rPr>
      </w:pPr>
      <w:r>
        <w:rPr>
          <w:rFonts w:ascii="仿宋" w:eastAsia="仿宋" w:hint="eastAsia"/>
          <w:sz w:val="25"/>
        </w:rPr>
        <w:t>（项目绩效目标表公开情况见附件）</w:t>
      </w:r>
    </w:p>
    <w:p>
      <w:pPr>
        <w:spacing w:after="0" w:line="320" w:lineRule="exact"/>
        <w:jc w:val="left"/>
        <w:rPr>
          <w:rFonts w:ascii="仿宋" w:eastAsia="仿宋" w:hint="eastAsia"/>
          <w:sz w:val="25"/>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850752">
            <wp:simplePos x="0" y="0"/>
            <wp:positionH relativeFrom="page">
              <wp:posOffset>748645</wp:posOffset>
            </wp:positionH>
            <wp:positionV relativeFrom="page">
              <wp:posOffset>685821</wp:posOffset>
            </wp:positionV>
            <wp:extent cx="6024070" cy="8397240"/>
            <wp:effectExtent l="0" t="0" r="0" b="0"/>
            <wp:wrapNone/>
            <wp:docPr id="5" name="image3.jpeg"/>
            <wp:cNvGraphicFramePr>
              <a:graphicFrameLocks noChangeAspect="1"/>
            </wp:cNvGraphicFramePr>
            <a:graphic>
              <a:graphicData uri="http://schemas.openxmlformats.org/drawingml/2006/picture">
                <pic:pic>
                  <pic:nvPicPr>
                    <pic:cNvPr id="6" name="image3.jpeg"/>
                    <pic:cNvPicPr/>
                  </pic:nvPicPr>
                  <pic:blipFill>
                    <a:blip r:embed="rId13" cstate="print"/>
                    <a:stretch>
                      <a:fillRect/>
                    </a:stretch>
                  </pic:blipFill>
                  <pic:spPr>
                    <a:xfrm>
                      <a:off x="0" y="0"/>
                      <a:ext cx="6024070" cy="8397240"/>
                    </a:xfrm>
                    <a:prstGeom prst="rect">
                      <a:avLst/>
                    </a:prstGeom>
                  </pic:spPr>
                </pic:pic>
              </a:graphicData>
            </a:graphic>
          </wp:anchor>
        </w:drawing>
      </w:r>
      <w:r>
        <w:rPr/>
        <w:pict>
          <v:shape style="position:absolute;margin-left:86.921059pt;margin-top:44.993229pt;width:120.4pt;height:20pt;mso-position-horizontal-relative:page;mso-position-vertical-relative:page;z-index:251851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852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8538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854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855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856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8579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85894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859968">
            <wp:simplePos x="0" y="0"/>
            <wp:positionH relativeFrom="page">
              <wp:posOffset>1056045</wp:posOffset>
            </wp:positionH>
            <wp:positionV relativeFrom="page">
              <wp:posOffset>685821</wp:posOffset>
            </wp:positionV>
            <wp:extent cx="5703523" cy="8441436"/>
            <wp:effectExtent l="0" t="0" r="0" b="0"/>
            <wp:wrapNone/>
            <wp:docPr id="7" name="image4.jpeg"/>
            <wp:cNvGraphicFramePr>
              <a:graphicFrameLocks noChangeAspect="1"/>
            </wp:cNvGraphicFramePr>
            <a:graphic>
              <a:graphicData uri="http://schemas.openxmlformats.org/drawingml/2006/picture">
                <pic:pic>
                  <pic:nvPicPr>
                    <pic:cNvPr id="8" name="image4.jpeg"/>
                    <pic:cNvPicPr/>
                  </pic:nvPicPr>
                  <pic:blipFill>
                    <a:blip r:embed="rId14" cstate="print"/>
                    <a:stretch>
                      <a:fillRect/>
                    </a:stretch>
                  </pic:blipFill>
                  <pic:spPr>
                    <a:xfrm>
                      <a:off x="0" y="0"/>
                      <a:ext cx="5703523" cy="8441436"/>
                    </a:xfrm>
                    <a:prstGeom prst="rect">
                      <a:avLst/>
                    </a:prstGeom>
                  </pic:spPr>
                </pic:pic>
              </a:graphicData>
            </a:graphic>
          </wp:anchor>
        </w:drawing>
      </w:r>
      <w:r>
        <w:rPr/>
        <w:pict>
          <v:shape style="position:absolute;margin-left:86.921059pt;margin-top:44.993229pt;width:120.4pt;height:20pt;mso-position-horizontal-relative:page;mso-position-vertical-relative:page;z-index:251860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862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8630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864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865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866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8671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86816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869184">
            <wp:simplePos x="0" y="0"/>
            <wp:positionH relativeFrom="page">
              <wp:posOffset>782179</wp:posOffset>
            </wp:positionH>
            <wp:positionV relativeFrom="page">
              <wp:posOffset>685821</wp:posOffset>
            </wp:positionV>
            <wp:extent cx="5753263" cy="8430387"/>
            <wp:effectExtent l="0" t="0" r="0" b="0"/>
            <wp:wrapNone/>
            <wp:docPr id="9" name="image5.jpeg"/>
            <wp:cNvGraphicFramePr>
              <a:graphicFrameLocks noChangeAspect="1"/>
            </wp:cNvGraphicFramePr>
            <a:graphic>
              <a:graphicData uri="http://schemas.openxmlformats.org/drawingml/2006/picture">
                <pic:pic>
                  <pic:nvPicPr>
                    <pic:cNvPr id="10" name="image5.jpeg"/>
                    <pic:cNvPicPr/>
                  </pic:nvPicPr>
                  <pic:blipFill>
                    <a:blip r:embed="rId15" cstate="print"/>
                    <a:stretch>
                      <a:fillRect/>
                    </a:stretch>
                  </pic:blipFill>
                  <pic:spPr>
                    <a:xfrm>
                      <a:off x="0" y="0"/>
                      <a:ext cx="5753263" cy="8430387"/>
                    </a:xfrm>
                    <a:prstGeom prst="rect">
                      <a:avLst/>
                    </a:prstGeom>
                  </pic:spPr>
                </pic:pic>
              </a:graphicData>
            </a:graphic>
          </wp:anchor>
        </w:drawing>
      </w:r>
      <w:r>
        <w:rPr/>
        <w:pict>
          <v:shape style="position:absolute;margin-left:86.921059pt;margin-top:44.993229pt;width:120.4pt;height:20pt;mso-position-horizontal-relative:page;mso-position-vertical-relative:page;z-index:251870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8712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8722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873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874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875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8763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87737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878400">
            <wp:simplePos x="0" y="0"/>
            <wp:positionH relativeFrom="page">
              <wp:posOffset>1033689</wp:posOffset>
            </wp:positionH>
            <wp:positionV relativeFrom="page">
              <wp:posOffset>685821</wp:posOffset>
            </wp:positionV>
            <wp:extent cx="5725630" cy="8441436"/>
            <wp:effectExtent l="0" t="0" r="0" b="0"/>
            <wp:wrapNone/>
            <wp:docPr id="11" name="image6.jpeg"/>
            <wp:cNvGraphicFramePr>
              <a:graphicFrameLocks noChangeAspect="1"/>
            </wp:cNvGraphicFramePr>
            <a:graphic>
              <a:graphicData uri="http://schemas.openxmlformats.org/drawingml/2006/picture">
                <pic:pic>
                  <pic:nvPicPr>
                    <pic:cNvPr id="12" name="image6.jpeg"/>
                    <pic:cNvPicPr/>
                  </pic:nvPicPr>
                  <pic:blipFill>
                    <a:blip r:embed="rId16" cstate="print"/>
                    <a:stretch>
                      <a:fillRect/>
                    </a:stretch>
                  </pic:blipFill>
                  <pic:spPr>
                    <a:xfrm>
                      <a:off x="0" y="0"/>
                      <a:ext cx="5725630" cy="8441436"/>
                    </a:xfrm>
                    <a:prstGeom prst="rect">
                      <a:avLst/>
                    </a:prstGeom>
                  </pic:spPr>
                </pic:pic>
              </a:graphicData>
            </a:graphic>
          </wp:anchor>
        </w:drawing>
      </w:r>
      <w:r>
        <w:rPr/>
        <w:pict>
          <v:shape style="position:absolute;margin-left:86.921059pt;margin-top:44.993229pt;width:120.4pt;height:20pt;mso-position-horizontal-relative:page;mso-position-vertical-relative:page;z-index:251879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8804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8814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882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883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884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8855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88659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887616">
            <wp:simplePos x="0" y="0"/>
            <wp:positionH relativeFrom="page">
              <wp:posOffset>972209</wp:posOffset>
            </wp:positionH>
            <wp:positionV relativeFrom="page">
              <wp:posOffset>685821</wp:posOffset>
            </wp:positionV>
            <wp:extent cx="5786423" cy="8264652"/>
            <wp:effectExtent l="0" t="0" r="0" b="0"/>
            <wp:wrapNone/>
            <wp:docPr id="13" name="image7.jpeg"/>
            <wp:cNvGraphicFramePr>
              <a:graphicFrameLocks noChangeAspect="1"/>
            </wp:cNvGraphicFramePr>
            <a:graphic>
              <a:graphicData uri="http://schemas.openxmlformats.org/drawingml/2006/picture">
                <pic:pic>
                  <pic:nvPicPr>
                    <pic:cNvPr id="14" name="image7.jpeg"/>
                    <pic:cNvPicPr/>
                  </pic:nvPicPr>
                  <pic:blipFill>
                    <a:blip r:embed="rId17" cstate="print"/>
                    <a:stretch>
                      <a:fillRect/>
                    </a:stretch>
                  </pic:blipFill>
                  <pic:spPr>
                    <a:xfrm>
                      <a:off x="0" y="0"/>
                      <a:ext cx="5786423" cy="8264652"/>
                    </a:xfrm>
                    <a:prstGeom prst="rect">
                      <a:avLst/>
                    </a:prstGeom>
                  </pic:spPr>
                </pic:pic>
              </a:graphicData>
            </a:graphic>
          </wp:anchor>
        </w:drawing>
      </w:r>
      <w:r>
        <w:rPr/>
        <w:pict>
          <v:shape style="position:absolute;margin-left:86.921059pt;margin-top:44.993229pt;width:120.4pt;height:20pt;mso-position-horizontal-relative:page;mso-position-vertical-relative:page;z-index:251888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889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8906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891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892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893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8947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89580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896832">
            <wp:simplePos x="0" y="0"/>
            <wp:positionH relativeFrom="page">
              <wp:posOffset>804536</wp:posOffset>
            </wp:positionH>
            <wp:positionV relativeFrom="page">
              <wp:posOffset>685821</wp:posOffset>
            </wp:positionV>
            <wp:extent cx="5952223" cy="8308848"/>
            <wp:effectExtent l="0" t="0" r="0" b="0"/>
            <wp:wrapNone/>
            <wp:docPr id="15" name="image8.jpeg"/>
            <wp:cNvGraphicFramePr>
              <a:graphicFrameLocks noChangeAspect="1"/>
            </wp:cNvGraphicFramePr>
            <a:graphic>
              <a:graphicData uri="http://schemas.openxmlformats.org/drawingml/2006/picture">
                <pic:pic>
                  <pic:nvPicPr>
                    <pic:cNvPr id="16" name="image8.jpeg"/>
                    <pic:cNvPicPr/>
                  </pic:nvPicPr>
                  <pic:blipFill>
                    <a:blip r:embed="rId18" cstate="print"/>
                    <a:stretch>
                      <a:fillRect/>
                    </a:stretch>
                  </pic:blipFill>
                  <pic:spPr>
                    <a:xfrm>
                      <a:off x="0" y="0"/>
                      <a:ext cx="5952223" cy="8308848"/>
                    </a:xfrm>
                    <a:prstGeom prst="rect">
                      <a:avLst/>
                    </a:prstGeom>
                  </pic:spPr>
                </pic:pic>
              </a:graphicData>
            </a:graphic>
          </wp:anchor>
        </w:drawing>
      </w:r>
      <w:r>
        <w:rPr/>
        <w:pict>
          <v:shape style="position:absolute;margin-left:86.921059pt;margin-top:44.993229pt;width:120.4pt;height:20pt;mso-position-horizontal-relative:page;mso-position-vertical-relative:page;z-index:251897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8988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8999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900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901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902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9040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90502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906048">
            <wp:simplePos x="0" y="0"/>
            <wp:positionH relativeFrom="page">
              <wp:posOffset>754234</wp:posOffset>
            </wp:positionH>
            <wp:positionV relativeFrom="page">
              <wp:posOffset>685821</wp:posOffset>
            </wp:positionV>
            <wp:extent cx="5780896" cy="8441436"/>
            <wp:effectExtent l="0" t="0" r="0" b="0"/>
            <wp:wrapNone/>
            <wp:docPr id="17" name="image9.jpeg"/>
            <wp:cNvGraphicFramePr>
              <a:graphicFrameLocks noChangeAspect="1"/>
            </wp:cNvGraphicFramePr>
            <a:graphic>
              <a:graphicData uri="http://schemas.openxmlformats.org/drawingml/2006/picture">
                <pic:pic>
                  <pic:nvPicPr>
                    <pic:cNvPr id="18" name="image9.jpeg"/>
                    <pic:cNvPicPr/>
                  </pic:nvPicPr>
                  <pic:blipFill>
                    <a:blip r:embed="rId19" cstate="print"/>
                    <a:stretch>
                      <a:fillRect/>
                    </a:stretch>
                  </pic:blipFill>
                  <pic:spPr>
                    <a:xfrm>
                      <a:off x="0" y="0"/>
                      <a:ext cx="5780896" cy="8441436"/>
                    </a:xfrm>
                    <a:prstGeom prst="rect">
                      <a:avLst/>
                    </a:prstGeom>
                  </pic:spPr>
                </pic:pic>
              </a:graphicData>
            </a:graphic>
          </wp:anchor>
        </w:drawing>
      </w:r>
      <w:r>
        <w:rPr/>
        <w:pict>
          <v:shape style="position:absolute;margin-left:86.921059pt;margin-top:44.993229pt;width:120.4pt;height:20pt;mso-position-horizontal-relative:page;mso-position-vertical-relative:page;z-index:251907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9080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9091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910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911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912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9132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91424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915264">
            <wp:simplePos x="0" y="0"/>
            <wp:positionH relativeFrom="page">
              <wp:posOffset>759823</wp:posOffset>
            </wp:positionH>
            <wp:positionV relativeFrom="page">
              <wp:posOffset>685821</wp:posOffset>
            </wp:positionV>
            <wp:extent cx="5863797" cy="8397240"/>
            <wp:effectExtent l="0" t="0" r="0" b="0"/>
            <wp:wrapNone/>
            <wp:docPr id="19" name="image10.jpeg"/>
            <wp:cNvGraphicFramePr>
              <a:graphicFrameLocks noChangeAspect="1"/>
            </wp:cNvGraphicFramePr>
            <a:graphic>
              <a:graphicData uri="http://schemas.openxmlformats.org/drawingml/2006/picture">
                <pic:pic>
                  <pic:nvPicPr>
                    <pic:cNvPr id="20" name="image10.jpeg"/>
                    <pic:cNvPicPr/>
                  </pic:nvPicPr>
                  <pic:blipFill>
                    <a:blip r:embed="rId20" cstate="print"/>
                    <a:stretch>
                      <a:fillRect/>
                    </a:stretch>
                  </pic:blipFill>
                  <pic:spPr>
                    <a:xfrm>
                      <a:off x="0" y="0"/>
                      <a:ext cx="5863797" cy="8397240"/>
                    </a:xfrm>
                    <a:prstGeom prst="rect">
                      <a:avLst/>
                    </a:prstGeom>
                  </pic:spPr>
                </pic:pic>
              </a:graphicData>
            </a:graphic>
          </wp:anchor>
        </w:drawing>
      </w:r>
      <w:r>
        <w:rPr/>
        <w:pict>
          <v:shape style="position:absolute;margin-left:86.921059pt;margin-top:44.993229pt;width:120.4pt;height:20pt;mso-position-horizontal-relative:page;mso-position-vertical-relative:page;z-index:251916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917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9183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919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920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921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9224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92345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924480">
            <wp:simplePos x="0" y="0"/>
            <wp:positionH relativeFrom="page">
              <wp:posOffset>743056</wp:posOffset>
            </wp:positionH>
            <wp:positionV relativeFrom="page">
              <wp:posOffset>685821</wp:posOffset>
            </wp:positionV>
            <wp:extent cx="6029597" cy="8397240"/>
            <wp:effectExtent l="0" t="0" r="0" b="0"/>
            <wp:wrapNone/>
            <wp:docPr id="21" name="image11.jpeg"/>
            <wp:cNvGraphicFramePr>
              <a:graphicFrameLocks noChangeAspect="1"/>
            </wp:cNvGraphicFramePr>
            <a:graphic>
              <a:graphicData uri="http://schemas.openxmlformats.org/drawingml/2006/picture">
                <pic:pic>
                  <pic:nvPicPr>
                    <pic:cNvPr id="22" name="image11.jpeg"/>
                    <pic:cNvPicPr/>
                  </pic:nvPicPr>
                  <pic:blipFill>
                    <a:blip r:embed="rId21" cstate="print"/>
                    <a:stretch>
                      <a:fillRect/>
                    </a:stretch>
                  </pic:blipFill>
                  <pic:spPr>
                    <a:xfrm>
                      <a:off x="0" y="0"/>
                      <a:ext cx="6029597" cy="8397240"/>
                    </a:xfrm>
                    <a:prstGeom prst="rect">
                      <a:avLst/>
                    </a:prstGeom>
                  </pic:spPr>
                </pic:pic>
              </a:graphicData>
            </a:graphic>
          </wp:anchor>
        </w:drawing>
      </w:r>
      <w:r>
        <w:rPr/>
        <w:pict>
          <v:shape style="position:absolute;margin-left:86.921059pt;margin-top:44.993229pt;width:120.4pt;height:20pt;mso-position-horizontal-relative:page;mso-position-vertical-relative:page;z-index:251925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926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9275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928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929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930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9316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93267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933696">
            <wp:simplePos x="0" y="0"/>
            <wp:positionH relativeFrom="page">
              <wp:posOffset>1067223</wp:posOffset>
            </wp:positionH>
            <wp:positionV relativeFrom="page">
              <wp:posOffset>685821</wp:posOffset>
            </wp:positionV>
            <wp:extent cx="5471403" cy="8353044"/>
            <wp:effectExtent l="0" t="0" r="0" b="0"/>
            <wp:wrapNone/>
            <wp:docPr id="23" name="image12.jpeg"/>
            <wp:cNvGraphicFramePr>
              <a:graphicFrameLocks noChangeAspect="1"/>
            </wp:cNvGraphicFramePr>
            <a:graphic>
              <a:graphicData uri="http://schemas.openxmlformats.org/drawingml/2006/picture">
                <pic:pic>
                  <pic:nvPicPr>
                    <pic:cNvPr id="24" name="image12.jpeg"/>
                    <pic:cNvPicPr/>
                  </pic:nvPicPr>
                  <pic:blipFill>
                    <a:blip r:embed="rId22" cstate="print"/>
                    <a:stretch>
                      <a:fillRect/>
                    </a:stretch>
                  </pic:blipFill>
                  <pic:spPr>
                    <a:xfrm>
                      <a:off x="0" y="0"/>
                      <a:ext cx="5471403" cy="8353044"/>
                    </a:xfrm>
                    <a:prstGeom prst="rect">
                      <a:avLst/>
                    </a:prstGeom>
                  </pic:spPr>
                </pic:pic>
              </a:graphicData>
            </a:graphic>
          </wp:anchor>
        </w:drawing>
      </w:r>
      <w:r>
        <w:rPr/>
        <w:pict>
          <v:shape style="position:absolute;margin-left:86.921059pt;margin-top:44.993229pt;width:120.4pt;height:20pt;mso-position-horizontal-relative:page;mso-position-vertical-relative:page;z-index:251934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935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9367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937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938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939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9408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94188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942912">
            <wp:simplePos x="0" y="0"/>
            <wp:positionH relativeFrom="page">
              <wp:posOffset>921907</wp:posOffset>
            </wp:positionH>
            <wp:positionV relativeFrom="page">
              <wp:posOffset>685821</wp:posOffset>
            </wp:positionV>
            <wp:extent cx="5659310" cy="8441436"/>
            <wp:effectExtent l="0" t="0" r="0" b="0"/>
            <wp:wrapNone/>
            <wp:docPr id="25" name="image13.jpeg"/>
            <wp:cNvGraphicFramePr>
              <a:graphicFrameLocks noChangeAspect="1"/>
            </wp:cNvGraphicFramePr>
            <a:graphic>
              <a:graphicData uri="http://schemas.openxmlformats.org/drawingml/2006/picture">
                <pic:pic>
                  <pic:nvPicPr>
                    <pic:cNvPr id="26" name="image13.jpeg"/>
                    <pic:cNvPicPr/>
                  </pic:nvPicPr>
                  <pic:blipFill>
                    <a:blip r:embed="rId23" cstate="print"/>
                    <a:stretch>
                      <a:fillRect/>
                    </a:stretch>
                  </pic:blipFill>
                  <pic:spPr>
                    <a:xfrm>
                      <a:off x="0" y="0"/>
                      <a:ext cx="5659310" cy="8441436"/>
                    </a:xfrm>
                    <a:prstGeom prst="rect">
                      <a:avLst/>
                    </a:prstGeom>
                  </pic:spPr>
                </pic:pic>
              </a:graphicData>
            </a:graphic>
          </wp:anchor>
        </w:drawing>
      </w:r>
      <w:r>
        <w:rPr/>
        <w:pict>
          <v:shape style="position:absolute;margin-left:86.921059pt;margin-top:44.993229pt;width:120.4pt;height:20pt;mso-position-horizontal-relative:page;mso-position-vertical-relative:page;z-index:251943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944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9459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947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948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949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9500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95110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952128">
            <wp:simplePos x="0" y="0"/>
            <wp:positionH relativeFrom="page">
              <wp:posOffset>966620</wp:posOffset>
            </wp:positionH>
            <wp:positionV relativeFrom="page">
              <wp:posOffset>685821</wp:posOffset>
            </wp:positionV>
            <wp:extent cx="5703523" cy="8347519"/>
            <wp:effectExtent l="0" t="0" r="0" b="0"/>
            <wp:wrapNone/>
            <wp:docPr id="27" name="image14.jpeg"/>
            <wp:cNvGraphicFramePr>
              <a:graphicFrameLocks noChangeAspect="1"/>
            </wp:cNvGraphicFramePr>
            <a:graphic>
              <a:graphicData uri="http://schemas.openxmlformats.org/drawingml/2006/picture">
                <pic:pic>
                  <pic:nvPicPr>
                    <pic:cNvPr id="28" name="image14.jpeg"/>
                    <pic:cNvPicPr/>
                  </pic:nvPicPr>
                  <pic:blipFill>
                    <a:blip r:embed="rId24" cstate="print"/>
                    <a:stretch>
                      <a:fillRect/>
                    </a:stretch>
                  </pic:blipFill>
                  <pic:spPr>
                    <a:xfrm>
                      <a:off x="0" y="0"/>
                      <a:ext cx="5703523" cy="8347519"/>
                    </a:xfrm>
                    <a:prstGeom prst="rect">
                      <a:avLst/>
                    </a:prstGeom>
                  </pic:spPr>
                </pic:pic>
              </a:graphicData>
            </a:graphic>
          </wp:anchor>
        </w:drawing>
      </w:r>
      <w:r>
        <w:rPr/>
        <w:pict>
          <v:shape style="position:absolute;margin-left:86.921059pt;margin-top:44.993229pt;width:120.4pt;height:20pt;mso-position-horizontal-relative:page;mso-position-vertical-relative:page;z-index:251953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954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9552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956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957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958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9592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96032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961344">
            <wp:simplePos x="0" y="0"/>
            <wp:positionH relativeFrom="page">
              <wp:posOffset>787769</wp:posOffset>
            </wp:positionH>
            <wp:positionV relativeFrom="page">
              <wp:posOffset>685821</wp:posOffset>
            </wp:positionV>
            <wp:extent cx="5869323" cy="8353044"/>
            <wp:effectExtent l="0" t="0" r="0" b="0"/>
            <wp:wrapNone/>
            <wp:docPr id="29" name="image15.jpeg"/>
            <wp:cNvGraphicFramePr>
              <a:graphicFrameLocks noChangeAspect="1"/>
            </wp:cNvGraphicFramePr>
            <a:graphic>
              <a:graphicData uri="http://schemas.openxmlformats.org/drawingml/2006/picture">
                <pic:pic>
                  <pic:nvPicPr>
                    <pic:cNvPr id="30" name="image15.jpeg"/>
                    <pic:cNvPicPr/>
                  </pic:nvPicPr>
                  <pic:blipFill>
                    <a:blip r:embed="rId25" cstate="print"/>
                    <a:stretch>
                      <a:fillRect/>
                    </a:stretch>
                  </pic:blipFill>
                  <pic:spPr>
                    <a:xfrm>
                      <a:off x="0" y="0"/>
                      <a:ext cx="5869323" cy="8353044"/>
                    </a:xfrm>
                    <a:prstGeom prst="rect">
                      <a:avLst/>
                    </a:prstGeom>
                  </pic:spPr>
                </pic:pic>
              </a:graphicData>
            </a:graphic>
          </wp:anchor>
        </w:drawing>
      </w:r>
      <w:r>
        <w:rPr/>
        <w:pict>
          <v:shape style="position:absolute;margin-left:86.921059pt;margin-top:44.993229pt;width:120.4pt;height:20pt;mso-position-horizontal-relative:page;mso-position-vertical-relative:page;z-index:251962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963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9644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965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966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967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9685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96953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970560">
            <wp:simplePos x="0" y="0"/>
            <wp:positionH relativeFrom="page">
              <wp:posOffset>866016</wp:posOffset>
            </wp:positionH>
            <wp:positionV relativeFrom="page">
              <wp:posOffset>685821</wp:posOffset>
            </wp:positionV>
            <wp:extent cx="5891430" cy="8441436"/>
            <wp:effectExtent l="0" t="0" r="0" b="0"/>
            <wp:wrapNone/>
            <wp:docPr id="31" name="image16.jpeg"/>
            <wp:cNvGraphicFramePr>
              <a:graphicFrameLocks noChangeAspect="1"/>
            </wp:cNvGraphicFramePr>
            <a:graphic>
              <a:graphicData uri="http://schemas.openxmlformats.org/drawingml/2006/picture">
                <pic:pic>
                  <pic:nvPicPr>
                    <pic:cNvPr id="32" name="image16.jpeg"/>
                    <pic:cNvPicPr/>
                  </pic:nvPicPr>
                  <pic:blipFill>
                    <a:blip r:embed="rId26" cstate="print"/>
                    <a:stretch>
                      <a:fillRect/>
                    </a:stretch>
                  </pic:blipFill>
                  <pic:spPr>
                    <a:xfrm>
                      <a:off x="0" y="0"/>
                      <a:ext cx="5891430" cy="8441436"/>
                    </a:xfrm>
                    <a:prstGeom prst="rect">
                      <a:avLst/>
                    </a:prstGeom>
                  </pic:spPr>
                </pic:pic>
              </a:graphicData>
            </a:graphic>
          </wp:anchor>
        </w:drawing>
      </w:r>
      <w:r>
        <w:rPr/>
        <w:pict>
          <v:shape style="position:absolute;margin-left:86.921059pt;margin-top:44.993229pt;width:120.4pt;height:20pt;mso-position-horizontal-relative:page;mso-position-vertical-relative:page;z-index:251971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972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9736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974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975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976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9777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97875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979776">
            <wp:simplePos x="0" y="0"/>
            <wp:positionH relativeFrom="page">
              <wp:posOffset>743056</wp:posOffset>
            </wp:positionH>
            <wp:positionV relativeFrom="page">
              <wp:posOffset>685821</wp:posOffset>
            </wp:positionV>
            <wp:extent cx="5791950" cy="8353044"/>
            <wp:effectExtent l="0" t="0" r="0" b="0"/>
            <wp:wrapNone/>
            <wp:docPr id="33" name="image17.jpeg"/>
            <wp:cNvGraphicFramePr>
              <a:graphicFrameLocks noChangeAspect="1"/>
            </wp:cNvGraphicFramePr>
            <a:graphic>
              <a:graphicData uri="http://schemas.openxmlformats.org/drawingml/2006/picture">
                <pic:pic>
                  <pic:nvPicPr>
                    <pic:cNvPr id="34" name="image17.jpeg"/>
                    <pic:cNvPicPr/>
                  </pic:nvPicPr>
                  <pic:blipFill>
                    <a:blip r:embed="rId27" cstate="print"/>
                    <a:stretch>
                      <a:fillRect/>
                    </a:stretch>
                  </pic:blipFill>
                  <pic:spPr>
                    <a:xfrm>
                      <a:off x="0" y="0"/>
                      <a:ext cx="5791950" cy="8353044"/>
                    </a:xfrm>
                    <a:prstGeom prst="rect">
                      <a:avLst/>
                    </a:prstGeom>
                  </pic:spPr>
                </pic:pic>
              </a:graphicData>
            </a:graphic>
          </wp:anchor>
        </w:drawing>
      </w:r>
      <w:r>
        <w:rPr/>
        <w:pict>
          <v:shape style="position:absolute;margin-left:86.921059pt;margin-top:44.993229pt;width:120.4pt;height:20pt;mso-position-horizontal-relative:page;mso-position-vertical-relative:page;z-index:251980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981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9828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983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984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985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9869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98796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988992">
            <wp:simplePos x="0" y="0"/>
            <wp:positionH relativeFrom="page">
              <wp:posOffset>1056045</wp:posOffset>
            </wp:positionH>
            <wp:positionV relativeFrom="page">
              <wp:posOffset>685821</wp:posOffset>
            </wp:positionV>
            <wp:extent cx="5615096" cy="8386191"/>
            <wp:effectExtent l="0" t="0" r="0" b="0"/>
            <wp:wrapNone/>
            <wp:docPr id="35" name="image18.jpeg"/>
            <wp:cNvGraphicFramePr>
              <a:graphicFrameLocks noChangeAspect="1"/>
            </wp:cNvGraphicFramePr>
            <a:graphic>
              <a:graphicData uri="http://schemas.openxmlformats.org/drawingml/2006/picture">
                <pic:pic>
                  <pic:nvPicPr>
                    <pic:cNvPr id="36" name="image18.jpeg"/>
                    <pic:cNvPicPr/>
                  </pic:nvPicPr>
                  <pic:blipFill>
                    <a:blip r:embed="rId28" cstate="print"/>
                    <a:stretch>
                      <a:fillRect/>
                    </a:stretch>
                  </pic:blipFill>
                  <pic:spPr>
                    <a:xfrm>
                      <a:off x="0" y="0"/>
                      <a:ext cx="5615096" cy="8386191"/>
                    </a:xfrm>
                    <a:prstGeom prst="rect">
                      <a:avLst/>
                    </a:prstGeom>
                  </pic:spPr>
                </pic:pic>
              </a:graphicData>
            </a:graphic>
          </wp:anchor>
        </w:drawing>
      </w:r>
      <w:r>
        <w:rPr/>
        <w:pict>
          <v:shape style="position:absolute;margin-left:86.921059pt;margin-top:44.993229pt;width:120.4pt;height:20pt;mso-position-horizontal-relative:page;mso-position-vertical-relative:page;z-index:251990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9910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9920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993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994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995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9961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99718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1998208">
            <wp:simplePos x="0" y="0"/>
            <wp:positionH relativeFrom="page">
              <wp:posOffset>972209</wp:posOffset>
            </wp:positionH>
            <wp:positionV relativeFrom="page">
              <wp:posOffset>685821</wp:posOffset>
            </wp:positionV>
            <wp:extent cx="5803003" cy="8441436"/>
            <wp:effectExtent l="0" t="0" r="0" b="0"/>
            <wp:wrapNone/>
            <wp:docPr id="37" name="image19.jpeg"/>
            <wp:cNvGraphicFramePr>
              <a:graphicFrameLocks noChangeAspect="1"/>
            </wp:cNvGraphicFramePr>
            <a:graphic>
              <a:graphicData uri="http://schemas.openxmlformats.org/drawingml/2006/picture">
                <pic:pic>
                  <pic:nvPicPr>
                    <pic:cNvPr id="38" name="image19.jpeg"/>
                    <pic:cNvPicPr/>
                  </pic:nvPicPr>
                  <pic:blipFill>
                    <a:blip r:embed="rId29" cstate="print"/>
                    <a:stretch>
                      <a:fillRect/>
                    </a:stretch>
                  </pic:blipFill>
                  <pic:spPr>
                    <a:xfrm>
                      <a:off x="0" y="0"/>
                      <a:ext cx="5803003" cy="8441436"/>
                    </a:xfrm>
                    <a:prstGeom prst="rect">
                      <a:avLst/>
                    </a:prstGeom>
                  </pic:spPr>
                </pic:pic>
              </a:graphicData>
            </a:graphic>
          </wp:anchor>
        </w:drawing>
      </w:r>
      <w:r>
        <w:rPr/>
        <w:pict>
          <v:shape style="position:absolute;margin-left:86.921059pt;margin-top:44.993229pt;width:120.4pt;height:20pt;mso-position-horizontal-relative:page;mso-position-vertical-relative:page;z-index:2519992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00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012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02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03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04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053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0640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07424">
            <wp:simplePos x="0" y="0"/>
            <wp:positionH relativeFrom="page">
              <wp:posOffset>759823</wp:posOffset>
            </wp:positionH>
            <wp:positionV relativeFrom="page">
              <wp:posOffset>685821</wp:posOffset>
            </wp:positionV>
            <wp:extent cx="5731156" cy="8132064"/>
            <wp:effectExtent l="0" t="0" r="0" b="0"/>
            <wp:wrapNone/>
            <wp:docPr id="39" name="image20.jpeg"/>
            <wp:cNvGraphicFramePr>
              <a:graphicFrameLocks noChangeAspect="1"/>
            </wp:cNvGraphicFramePr>
            <a:graphic>
              <a:graphicData uri="http://schemas.openxmlformats.org/drawingml/2006/picture">
                <pic:pic>
                  <pic:nvPicPr>
                    <pic:cNvPr id="40" name="image20.jpeg"/>
                    <pic:cNvPicPr/>
                  </pic:nvPicPr>
                  <pic:blipFill>
                    <a:blip r:embed="rId30" cstate="print"/>
                    <a:stretch>
                      <a:fillRect/>
                    </a:stretch>
                  </pic:blipFill>
                  <pic:spPr>
                    <a:xfrm>
                      <a:off x="0" y="0"/>
                      <a:ext cx="5731156" cy="8132064"/>
                    </a:xfrm>
                    <a:prstGeom prst="rect">
                      <a:avLst/>
                    </a:prstGeom>
                  </pic:spPr>
                </pic:pic>
              </a:graphicData>
            </a:graphic>
          </wp:anchor>
        </w:drawing>
      </w:r>
      <w:r>
        <w:rPr/>
        <w:pict>
          <v:shape style="position:absolute;margin-left:86.921059pt;margin-top:44.993229pt;width:120.4pt;height:20pt;mso-position-horizontal-relative:page;mso-position-vertical-relative:page;z-index:2520084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09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104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11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12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13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145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1561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16640">
            <wp:simplePos x="0" y="0"/>
            <wp:positionH relativeFrom="page">
              <wp:posOffset>754234</wp:posOffset>
            </wp:positionH>
            <wp:positionV relativeFrom="page">
              <wp:posOffset>685821</wp:posOffset>
            </wp:positionV>
            <wp:extent cx="5957750" cy="8441436"/>
            <wp:effectExtent l="0" t="0" r="0" b="0"/>
            <wp:wrapNone/>
            <wp:docPr id="41" name="image21.jpeg"/>
            <wp:cNvGraphicFramePr>
              <a:graphicFrameLocks noChangeAspect="1"/>
            </wp:cNvGraphicFramePr>
            <a:graphic>
              <a:graphicData uri="http://schemas.openxmlformats.org/drawingml/2006/picture">
                <pic:pic>
                  <pic:nvPicPr>
                    <pic:cNvPr id="42" name="image21.jpeg"/>
                    <pic:cNvPicPr/>
                  </pic:nvPicPr>
                  <pic:blipFill>
                    <a:blip r:embed="rId31" cstate="print"/>
                    <a:stretch>
                      <a:fillRect/>
                    </a:stretch>
                  </pic:blipFill>
                  <pic:spPr>
                    <a:xfrm>
                      <a:off x="0" y="0"/>
                      <a:ext cx="5957750" cy="8441436"/>
                    </a:xfrm>
                    <a:prstGeom prst="rect">
                      <a:avLst/>
                    </a:prstGeom>
                  </pic:spPr>
                </pic:pic>
              </a:graphicData>
            </a:graphic>
          </wp:anchor>
        </w:drawing>
      </w:r>
      <w:r>
        <w:rPr/>
        <w:pict>
          <v:shape style="position:absolute;margin-left:86.921059pt;margin-top:44.993229pt;width:120.4pt;height:20pt;mso-position-horizontal-relative:page;mso-position-vertical-relative:page;z-index:252017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18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197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20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21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22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238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2483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25856">
            <wp:simplePos x="0" y="0"/>
            <wp:positionH relativeFrom="page">
              <wp:posOffset>810125</wp:posOffset>
            </wp:positionH>
            <wp:positionV relativeFrom="page">
              <wp:posOffset>685821</wp:posOffset>
            </wp:positionV>
            <wp:extent cx="5725630" cy="8391715"/>
            <wp:effectExtent l="0" t="0" r="0" b="0"/>
            <wp:wrapNone/>
            <wp:docPr id="43" name="image22.jpeg"/>
            <wp:cNvGraphicFramePr>
              <a:graphicFrameLocks noChangeAspect="1"/>
            </wp:cNvGraphicFramePr>
            <a:graphic>
              <a:graphicData uri="http://schemas.openxmlformats.org/drawingml/2006/picture">
                <pic:pic>
                  <pic:nvPicPr>
                    <pic:cNvPr id="44" name="image22.jpeg"/>
                    <pic:cNvPicPr/>
                  </pic:nvPicPr>
                  <pic:blipFill>
                    <a:blip r:embed="rId32" cstate="print"/>
                    <a:stretch>
                      <a:fillRect/>
                    </a:stretch>
                  </pic:blipFill>
                  <pic:spPr>
                    <a:xfrm>
                      <a:off x="0" y="0"/>
                      <a:ext cx="5725630" cy="8391715"/>
                    </a:xfrm>
                    <a:prstGeom prst="rect">
                      <a:avLst/>
                    </a:prstGeom>
                  </pic:spPr>
                </pic:pic>
              </a:graphicData>
            </a:graphic>
          </wp:anchor>
        </w:drawing>
      </w:r>
      <w:r>
        <w:rPr/>
        <w:pict>
          <v:shape style="position:absolute;margin-left:86.921059pt;margin-top:44.993229pt;width:120.4pt;height:20pt;mso-position-horizontal-relative:page;mso-position-vertical-relative:page;z-index:2520268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27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289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29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30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32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330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3404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35072">
            <wp:simplePos x="0" y="0"/>
            <wp:positionH relativeFrom="page">
              <wp:posOffset>944263</wp:posOffset>
            </wp:positionH>
            <wp:positionV relativeFrom="page">
              <wp:posOffset>685821</wp:posOffset>
            </wp:positionV>
            <wp:extent cx="5681416" cy="8308848"/>
            <wp:effectExtent l="0" t="0" r="0" b="0"/>
            <wp:wrapNone/>
            <wp:docPr id="45" name="image23.jpeg"/>
            <wp:cNvGraphicFramePr>
              <a:graphicFrameLocks noChangeAspect="1"/>
            </wp:cNvGraphicFramePr>
            <a:graphic>
              <a:graphicData uri="http://schemas.openxmlformats.org/drawingml/2006/picture">
                <pic:pic>
                  <pic:nvPicPr>
                    <pic:cNvPr id="46" name="image23.jpeg"/>
                    <pic:cNvPicPr/>
                  </pic:nvPicPr>
                  <pic:blipFill>
                    <a:blip r:embed="rId33" cstate="print"/>
                    <a:stretch>
                      <a:fillRect/>
                    </a:stretch>
                  </pic:blipFill>
                  <pic:spPr>
                    <a:xfrm>
                      <a:off x="0" y="0"/>
                      <a:ext cx="5681416" cy="8308848"/>
                    </a:xfrm>
                    <a:prstGeom prst="rect">
                      <a:avLst/>
                    </a:prstGeom>
                  </pic:spPr>
                </pic:pic>
              </a:graphicData>
            </a:graphic>
          </wp:anchor>
        </w:drawing>
      </w:r>
      <w:r>
        <w:rPr/>
        <w:pict>
          <v:shape style="position:absolute;margin-left:86.921059pt;margin-top:44.993229pt;width:120.4pt;height:20pt;mso-position-horizontal-relative:page;mso-position-vertical-relative:page;z-index:2520360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37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381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39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40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41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422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4326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44288">
            <wp:simplePos x="0" y="0"/>
            <wp:positionH relativeFrom="page">
              <wp:posOffset>743056</wp:posOffset>
            </wp:positionH>
            <wp:positionV relativeFrom="page">
              <wp:posOffset>685821</wp:posOffset>
            </wp:positionV>
            <wp:extent cx="6029597" cy="8353044"/>
            <wp:effectExtent l="0" t="0" r="0" b="0"/>
            <wp:wrapNone/>
            <wp:docPr id="47" name="image24.jpeg"/>
            <wp:cNvGraphicFramePr>
              <a:graphicFrameLocks noChangeAspect="1"/>
            </wp:cNvGraphicFramePr>
            <a:graphic>
              <a:graphicData uri="http://schemas.openxmlformats.org/drawingml/2006/picture">
                <pic:pic>
                  <pic:nvPicPr>
                    <pic:cNvPr id="48" name="image24.jpeg"/>
                    <pic:cNvPicPr/>
                  </pic:nvPicPr>
                  <pic:blipFill>
                    <a:blip r:embed="rId34" cstate="print"/>
                    <a:stretch>
                      <a:fillRect/>
                    </a:stretch>
                  </pic:blipFill>
                  <pic:spPr>
                    <a:xfrm>
                      <a:off x="0" y="0"/>
                      <a:ext cx="6029597" cy="8353044"/>
                    </a:xfrm>
                    <a:prstGeom prst="rect">
                      <a:avLst/>
                    </a:prstGeom>
                  </pic:spPr>
                </pic:pic>
              </a:graphicData>
            </a:graphic>
          </wp:anchor>
        </w:drawing>
      </w:r>
      <w:r>
        <w:rPr/>
        <w:pict>
          <v:shape style="position:absolute;margin-left:86.921059pt;margin-top:44.993229pt;width:120.4pt;height:20pt;mso-position-horizontal-relative:page;mso-position-vertical-relative:page;z-index:252045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46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473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48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49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50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514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5248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53504">
            <wp:simplePos x="0" y="0"/>
            <wp:positionH relativeFrom="page">
              <wp:posOffset>743056</wp:posOffset>
            </wp:positionH>
            <wp:positionV relativeFrom="page">
              <wp:posOffset>685821</wp:posOffset>
            </wp:positionV>
            <wp:extent cx="5968803" cy="8308848"/>
            <wp:effectExtent l="0" t="0" r="0" b="0"/>
            <wp:wrapNone/>
            <wp:docPr id="49" name="image25.jpeg"/>
            <wp:cNvGraphicFramePr>
              <a:graphicFrameLocks noChangeAspect="1"/>
            </wp:cNvGraphicFramePr>
            <a:graphic>
              <a:graphicData uri="http://schemas.openxmlformats.org/drawingml/2006/picture">
                <pic:pic>
                  <pic:nvPicPr>
                    <pic:cNvPr id="50" name="image25.jpeg"/>
                    <pic:cNvPicPr/>
                  </pic:nvPicPr>
                  <pic:blipFill>
                    <a:blip r:embed="rId35" cstate="print"/>
                    <a:stretch>
                      <a:fillRect/>
                    </a:stretch>
                  </pic:blipFill>
                  <pic:spPr>
                    <a:xfrm>
                      <a:off x="0" y="0"/>
                      <a:ext cx="5968803" cy="8308848"/>
                    </a:xfrm>
                    <a:prstGeom prst="rect">
                      <a:avLst/>
                    </a:prstGeom>
                  </pic:spPr>
                </pic:pic>
              </a:graphicData>
            </a:graphic>
          </wp:anchor>
        </w:drawing>
      </w:r>
      <w:r>
        <w:rPr/>
        <w:pict>
          <v:shape style="position:absolute;margin-left:86.921059pt;margin-top:44.993229pt;width:120.4pt;height:20pt;mso-position-horizontal-relative:page;mso-position-vertical-relative:page;z-index:252054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55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565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57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58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59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606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6169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62720">
            <wp:simplePos x="0" y="0"/>
            <wp:positionH relativeFrom="page">
              <wp:posOffset>804536</wp:posOffset>
            </wp:positionH>
            <wp:positionV relativeFrom="page">
              <wp:posOffset>685821</wp:posOffset>
            </wp:positionV>
            <wp:extent cx="5742210" cy="8308848"/>
            <wp:effectExtent l="0" t="0" r="0" b="0"/>
            <wp:wrapNone/>
            <wp:docPr id="51" name="image26.jpeg"/>
            <wp:cNvGraphicFramePr>
              <a:graphicFrameLocks noChangeAspect="1"/>
            </wp:cNvGraphicFramePr>
            <a:graphic>
              <a:graphicData uri="http://schemas.openxmlformats.org/drawingml/2006/picture">
                <pic:pic>
                  <pic:nvPicPr>
                    <pic:cNvPr id="52" name="image26.jpeg"/>
                    <pic:cNvPicPr/>
                  </pic:nvPicPr>
                  <pic:blipFill>
                    <a:blip r:embed="rId36" cstate="print"/>
                    <a:stretch>
                      <a:fillRect/>
                    </a:stretch>
                  </pic:blipFill>
                  <pic:spPr>
                    <a:xfrm>
                      <a:off x="0" y="0"/>
                      <a:ext cx="5742210" cy="8308848"/>
                    </a:xfrm>
                    <a:prstGeom prst="rect">
                      <a:avLst/>
                    </a:prstGeom>
                  </pic:spPr>
                </pic:pic>
              </a:graphicData>
            </a:graphic>
          </wp:anchor>
        </w:drawing>
      </w:r>
      <w:r>
        <w:rPr/>
        <w:pict>
          <v:shape style="position:absolute;margin-left:86.921059pt;margin-top:44.993229pt;width:120.4pt;height:20pt;mso-position-horizontal-relative:page;mso-position-vertical-relative:page;z-index:252063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64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657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66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67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68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698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7091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71936">
            <wp:simplePos x="0" y="0"/>
            <wp:positionH relativeFrom="page">
              <wp:posOffset>871605</wp:posOffset>
            </wp:positionH>
            <wp:positionV relativeFrom="page">
              <wp:posOffset>685821</wp:posOffset>
            </wp:positionV>
            <wp:extent cx="5709050" cy="8397240"/>
            <wp:effectExtent l="0" t="0" r="0" b="0"/>
            <wp:wrapNone/>
            <wp:docPr id="53" name="image27.jpeg"/>
            <wp:cNvGraphicFramePr>
              <a:graphicFrameLocks noChangeAspect="1"/>
            </wp:cNvGraphicFramePr>
            <a:graphic>
              <a:graphicData uri="http://schemas.openxmlformats.org/drawingml/2006/picture">
                <pic:pic>
                  <pic:nvPicPr>
                    <pic:cNvPr id="54" name="image27.jpeg"/>
                    <pic:cNvPicPr/>
                  </pic:nvPicPr>
                  <pic:blipFill>
                    <a:blip r:embed="rId37" cstate="print"/>
                    <a:stretch>
                      <a:fillRect/>
                    </a:stretch>
                  </pic:blipFill>
                  <pic:spPr>
                    <a:xfrm>
                      <a:off x="0" y="0"/>
                      <a:ext cx="5709050" cy="8397240"/>
                    </a:xfrm>
                    <a:prstGeom prst="rect">
                      <a:avLst/>
                    </a:prstGeom>
                  </pic:spPr>
                </pic:pic>
              </a:graphicData>
            </a:graphic>
          </wp:anchor>
        </w:drawing>
      </w:r>
      <w:r>
        <w:rPr/>
        <w:pict>
          <v:shape style="position:absolute;margin-left:86.921059pt;margin-top:44.993229pt;width:120.4pt;height:20pt;mso-position-horizontal-relative:page;mso-position-vertical-relative:page;z-index:252072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73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750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76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77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78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791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8012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81152">
            <wp:simplePos x="0" y="0"/>
            <wp:positionH relativeFrom="page">
              <wp:posOffset>787769</wp:posOffset>
            </wp:positionH>
            <wp:positionV relativeFrom="page">
              <wp:posOffset>685821</wp:posOffset>
            </wp:positionV>
            <wp:extent cx="5968803" cy="8397240"/>
            <wp:effectExtent l="0" t="0" r="0" b="0"/>
            <wp:wrapNone/>
            <wp:docPr id="55" name="image28.jpeg"/>
            <wp:cNvGraphicFramePr>
              <a:graphicFrameLocks noChangeAspect="1"/>
            </wp:cNvGraphicFramePr>
            <a:graphic>
              <a:graphicData uri="http://schemas.openxmlformats.org/drawingml/2006/picture">
                <pic:pic>
                  <pic:nvPicPr>
                    <pic:cNvPr id="56" name="image28.jpeg"/>
                    <pic:cNvPicPr/>
                  </pic:nvPicPr>
                  <pic:blipFill>
                    <a:blip r:embed="rId38" cstate="print"/>
                    <a:stretch>
                      <a:fillRect/>
                    </a:stretch>
                  </pic:blipFill>
                  <pic:spPr>
                    <a:xfrm>
                      <a:off x="0" y="0"/>
                      <a:ext cx="5968803" cy="8397240"/>
                    </a:xfrm>
                    <a:prstGeom prst="rect">
                      <a:avLst/>
                    </a:prstGeom>
                  </pic:spPr>
                </pic:pic>
              </a:graphicData>
            </a:graphic>
          </wp:anchor>
        </w:drawing>
      </w:r>
      <w:r>
        <w:rPr/>
        <w:pict>
          <v:shape style="position:absolute;margin-left:86.921059pt;margin-top:44.993229pt;width:120.4pt;height:20pt;mso-position-horizontal-relative:page;mso-position-vertical-relative:page;z-index:252082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83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842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85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86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87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883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8934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90368">
            <wp:simplePos x="0" y="0"/>
            <wp:positionH relativeFrom="page">
              <wp:posOffset>748645</wp:posOffset>
            </wp:positionH>
            <wp:positionV relativeFrom="page">
              <wp:posOffset>685821</wp:posOffset>
            </wp:positionV>
            <wp:extent cx="5919063" cy="8441436"/>
            <wp:effectExtent l="0" t="0" r="0" b="0"/>
            <wp:wrapNone/>
            <wp:docPr id="57" name="image29.jpeg"/>
            <wp:cNvGraphicFramePr>
              <a:graphicFrameLocks noChangeAspect="1"/>
            </wp:cNvGraphicFramePr>
            <a:graphic>
              <a:graphicData uri="http://schemas.openxmlformats.org/drawingml/2006/picture">
                <pic:pic>
                  <pic:nvPicPr>
                    <pic:cNvPr id="58" name="image29.jpeg"/>
                    <pic:cNvPicPr/>
                  </pic:nvPicPr>
                  <pic:blipFill>
                    <a:blip r:embed="rId39" cstate="print"/>
                    <a:stretch>
                      <a:fillRect/>
                    </a:stretch>
                  </pic:blipFill>
                  <pic:spPr>
                    <a:xfrm>
                      <a:off x="0" y="0"/>
                      <a:ext cx="5919063" cy="8441436"/>
                    </a:xfrm>
                    <a:prstGeom prst="rect">
                      <a:avLst/>
                    </a:prstGeom>
                  </pic:spPr>
                </pic:pic>
              </a:graphicData>
            </a:graphic>
          </wp:anchor>
        </w:drawing>
      </w:r>
      <w:r>
        <w:rPr/>
        <w:pict>
          <v:shape style="position:absolute;margin-left:86.921059pt;margin-top:44.993229pt;width:120.4pt;height:20pt;mso-position-horizontal-relative:page;mso-position-vertical-relative:page;z-index:252091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92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934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94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95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96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975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9856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99584">
            <wp:simplePos x="0" y="0"/>
            <wp:positionH relativeFrom="page">
              <wp:posOffset>866016</wp:posOffset>
            </wp:positionH>
            <wp:positionV relativeFrom="page">
              <wp:posOffset>685821</wp:posOffset>
            </wp:positionV>
            <wp:extent cx="5626150" cy="8353044"/>
            <wp:effectExtent l="0" t="0" r="0" b="0"/>
            <wp:wrapNone/>
            <wp:docPr id="59" name="image30.jpeg"/>
            <wp:cNvGraphicFramePr>
              <a:graphicFrameLocks noChangeAspect="1"/>
            </wp:cNvGraphicFramePr>
            <a:graphic>
              <a:graphicData uri="http://schemas.openxmlformats.org/drawingml/2006/picture">
                <pic:pic>
                  <pic:nvPicPr>
                    <pic:cNvPr id="60" name="image30.jpeg"/>
                    <pic:cNvPicPr/>
                  </pic:nvPicPr>
                  <pic:blipFill>
                    <a:blip r:embed="rId40" cstate="print"/>
                    <a:stretch>
                      <a:fillRect/>
                    </a:stretch>
                  </pic:blipFill>
                  <pic:spPr>
                    <a:xfrm>
                      <a:off x="0" y="0"/>
                      <a:ext cx="5626150" cy="8353044"/>
                    </a:xfrm>
                    <a:prstGeom prst="rect">
                      <a:avLst/>
                    </a:prstGeom>
                  </pic:spPr>
                </pic:pic>
              </a:graphicData>
            </a:graphic>
          </wp:anchor>
        </w:drawing>
      </w:r>
      <w:r>
        <w:rPr/>
        <w:pict>
          <v:shape style="position:absolute;margin-left:86.921059pt;margin-top:44.993229pt;width:120.4pt;height:20pt;mso-position-horizontal-relative:page;mso-position-vertical-relative:page;z-index:252100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01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026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03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04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05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067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0777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08800">
            <wp:simplePos x="0" y="0"/>
            <wp:positionH relativeFrom="page">
              <wp:posOffset>1016921</wp:posOffset>
            </wp:positionH>
            <wp:positionV relativeFrom="page">
              <wp:posOffset>685821</wp:posOffset>
            </wp:positionV>
            <wp:extent cx="5653783" cy="8353044"/>
            <wp:effectExtent l="0" t="0" r="0" b="0"/>
            <wp:wrapNone/>
            <wp:docPr id="61" name="image31.jpeg"/>
            <wp:cNvGraphicFramePr>
              <a:graphicFrameLocks noChangeAspect="1"/>
            </wp:cNvGraphicFramePr>
            <a:graphic>
              <a:graphicData uri="http://schemas.openxmlformats.org/drawingml/2006/picture">
                <pic:pic>
                  <pic:nvPicPr>
                    <pic:cNvPr id="62" name="image31.jpeg"/>
                    <pic:cNvPicPr/>
                  </pic:nvPicPr>
                  <pic:blipFill>
                    <a:blip r:embed="rId41" cstate="print"/>
                    <a:stretch>
                      <a:fillRect/>
                    </a:stretch>
                  </pic:blipFill>
                  <pic:spPr>
                    <a:xfrm>
                      <a:off x="0" y="0"/>
                      <a:ext cx="5653783" cy="8353044"/>
                    </a:xfrm>
                    <a:prstGeom prst="rect">
                      <a:avLst/>
                    </a:prstGeom>
                  </pic:spPr>
                </pic:pic>
              </a:graphicData>
            </a:graphic>
          </wp:anchor>
        </w:drawing>
      </w:r>
      <w:r>
        <w:rPr/>
        <w:pict>
          <v:shape style="position:absolute;margin-left:86.921059pt;margin-top:44.993229pt;width:120.4pt;height:20pt;mso-position-horizontal-relative:page;mso-position-vertical-relative:page;z-index:252109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10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118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12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13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14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159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1699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18016">
            <wp:simplePos x="0" y="0"/>
            <wp:positionH relativeFrom="page">
              <wp:posOffset>972209</wp:posOffset>
            </wp:positionH>
            <wp:positionV relativeFrom="page">
              <wp:posOffset>685821</wp:posOffset>
            </wp:positionV>
            <wp:extent cx="5786423" cy="8308848"/>
            <wp:effectExtent l="0" t="0" r="0" b="0"/>
            <wp:wrapNone/>
            <wp:docPr id="63" name="image32.jpeg"/>
            <wp:cNvGraphicFramePr>
              <a:graphicFrameLocks noChangeAspect="1"/>
            </wp:cNvGraphicFramePr>
            <a:graphic>
              <a:graphicData uri="http://schemas.openxmlformats.org/drawingml/2006/picture">
                <pic:pic>
                  <pic:nvPicPr>
                    <pic:cNvPr id="64" name="image32.jpeg"/>
                    <pic:cNvPicPr/>
                  </pic:nvPicPr>
                  <pic:blipFill>
                    <a:blip r:embed="rId42" cstate="print"/>
                    <a:stretch>
                      <a:fillRect/>
                    </a:stretch>
                  </pic:blipFill>
                  <pic:spPr>
                    <a:xfrm>
                      <a:off x="0" y="0"/>
                      <a:ext cx="5786423" cy="8308848"/>
                    </a:xfrm>
                    <a:prstGeom prst="rect">
                      <a:avLst/>
                    </a:prstGeom>
                  </pic:spPr>
                </pic:pic>
              </a:graphicData>
            </a:graphic>
          </wp:anchor>
        </w:drawing>
      </w:r>
      <w:r>
        <w:rPr/>
        <w:pict>
          <v:shape style="position:absolute;margin-left:86.921059pt;margin-top:44.993229pt;width:120.4pt;height:20pt;mso-position-horizontal-relative:page;mso-position-vertical-relative:page;z-index:2521190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20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210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22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23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24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251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2620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27232">
            <wp:simplePos x="0" y="0"/>
            <wp:positionH relativeFrom="page">
              <wp:posOffset>743056</wp:posOffset>
            </wp:positionH>
            <wp:positionV relativeFrom="page">
              <wp:posOffset>685821</wp:posOffset>
            </wp:positionV>
            <wp:extent cx="5791950" cy="8353044"/>
            <wp:effectExtent l="0" t="0" r="0" b="0"/>
            <wp:wrapNone/>
            <wp:docPr id="65" name="image33.jpeg"/>
            <wp:cNvGraphicFramePr>
              <a:graphicFrameLocks noChangeAspect="1"/>
            </wp:cNvGraphicFramePr>
            <a:graphic>
              <a:graphicData uri="http://schemas.openxmlformats.org/drawingml/2006/picture">
                <pic:pic>
                  <pic:nvPicPr>
                    <pic:cNvPr id="66" name="image33.jpeg"/>
                    <pic:cNvPicPr/>
                  </pic:nvPicPr>
                  <pic:blipFill>
                    <a:blip r:embed="rId43" cstate="print"/>
                    <a:stretch>
                      <a:fillRect/>
                    </a:stretch>
                  </pic:blipFill>
                  <pic:spPr>
                    <a:xfrm>
                      <a:off x="0" y="0"/>
                      <a:ext cx="5791950" cy="8353044"/>
                    </a:xfrm>
                    <a:prstGeom prst="rect">
                      <a:avLst/>
                    </a:prstGeom>
                  </pic:spPr>
                </pic:pic>
              </a:graphicData>
            </a:graphic>
          </wp:anchor>
        </w:drawing>
      </w:r>
      <w:r>
        <w:rPr/>
        <w:pict>
          <v:shape style="position:absolute;margin-left:86.921059pt;margin-top:44.993229pt;width:120.4pt;height:20pt;mso-position-horizontal-relative:page;mso-position-vertical-relative:page;z-index:252128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29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303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31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32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33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344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3542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36448">
            <wp:simplePos x="0" y="0"/>
            <wp:positionH relativeFrom="page">
              <wp:posOffset>921907</wp:posOffset>
            </wp:positionH>
            <wp:positionV relativeFrom="page">
              <wp:posOffset>685821</wp:posOffset>
            </wp:positionV>
            <wp:extent cx="5659310" cy="8319896"/>
            <wp:effectExtent l="0" t="0" r="0" b="0"/>
            <wp:wrapNone/>
            <wp:docPr id="67" name="image34.jpeg"/>
            <wp:cNvGraphicFramePr>
              <a:graphicFrameLocks noChangeAspect="1"/>
            </wp:cNvGraphicFramePr>
            <a:graphic>
              <a:graphicData uri="http://schemas.openxmlformats.org/drawingml/2006/picture">
                <pic:pic>
                  <pic:nvPicPr>
                    <pic:cNvPr id="68" name="image34.jpeg"/>
                    <pic:cNvPicPr/>
                  </pic:nvPicPr>
                  <pic:blipFill>
                    <a:blip r:embed="rId44" cstate="print"/>
                    <a:stretch>
                      <a:fillRect/>
                    </a:stretch>
                  </pic:blipFill>
                  <pic:spPr>
                    <a:xfrm>
                      <a:off x="0" y="0"/>
                      <a:ext cx="5659310" cy="8319896"/>
                    </a:xfrm>
                    <a:prstGeom prst="rect">
                      <a:avLst/>
                    </a:prstGeom>
                  </pic:spPr>
                </pic:pic>
              </a:graphicData>
            </a:graphic>
          </wp:anchor>
        </w:drawing>
      </w:r>
      <w:r>
        <w:rPr/>
        <w:pict>
          <v:shape style="position:absolute;margin-left:86.921059pt;margin-top:44.993229pt;width:120.4pt;height:20pt;mso-position-horizontal-relative:page;mso-position-vertical-relative:page;z-index:252137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38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395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40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41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42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436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4464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45664">
            <wp:simplePos x="0" y="0"/>
            <wp:positionH relativeFrom="page">
              <wp:posOffset>921907</wp:posOffset>
            </wp:positionH>
            <wp:positionV relativeFrom="page">
              <wp:posOffset>685821</wp:posOffset>
            </wp:positionV>
            <wp:extent cx="5791950" cy="8314372"/>
            <wp:effectExtent l="0" t="0" r="0" b="0"/>
            <wp:wrapNone/>
            <wp:docPr id="69" name="image35.jpeg"/>
            <wp:cNvGraphicFramePr>
              <a:graphicFrameLocks noChangeAspect="1"/>
            </wp:cNvGraphicFramePr>
            <a:graphic>
              <a:graphicData uri="http://schemas.openxmlformats.org/drawingml/2006/picture">
                <pic:pic>
                  <pic:nvPicPr>
                    <pic:cNvPr id="70" name="image35.jpeg"/>
                    <pic:cNvPicPr/>
                  </pic:nvPicPr>
                  <pic:blipFill>
                    <a:blip r:embed="rId45" cstate="print"/>
                    <a:stretch>
                      <a:fillRect/>
                    </a:stretch>
                  </pic:blipFill>
                  <pic:spPr>
                    <a:xfrm>
                      <a:off x="0" y="0"/>
                      <a:ext cx="5791950" cy="8314372"/>
                    </a:xfrm>
                    <a:prstGeom prst="rect">
                      <a:avLst/>
                    </a:prstGeom>
                  </pic:spPr>
                </pic:pic>
              </a:graphicData>
            </a:graphic>
          </wp:anchor>
        </w:drawing>
      </w:r>
      <w:r>
        <w:rPr/>
        <w:pict>
          <v:shape style="position:absolute;margin-left:86.921059pt;margin-top:44.993229pt;width:120.4pt;height:20pt;mso-position-horizontal-relative:page;mso-position-vertical-relative:page;z-index:252146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47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487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49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50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51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528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5385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54880">
            <wp:simplePos x="0" y="0"/>
            <wp:positionH relativeFrom="page">
              <wp:posOffset>743056</wp:posOffset>
            </wp:positionH>
            <wp:positionV relativeFrom="page">
              <wp:posOffset>685821</wp:posOffset>
            </wp:positionV>
            <wp:extent cx="5836163" cy="8264652"/>
            <wp:effectExtent l="0" t="0" r="0" b="0"/>
            <wp:wrapNone/>
            <wp:docPr id="71" name="image36.jpeg"/>
            <wp:cNvGraphicFramePr>
              <a:graphicFrameLocks noChangeAspect="1"/>
            </wp:cNvGraphicFramePr>
            <a:graphic>
              <a:graphicData uri="http://schemas.openxmlformats.org/drawingml/2006/picture">
                <pic:pic>
                  <pic:nvPicPr>
                    <pic:cNvPr id="72" name="image36.jpeg"/>
                    <pic:cNvPicPr/>
                  </pic:nvPicPr>
                  <pic:blipFill>
                    <a:blip r:embed="rId46" cstate="print"/>
                    <a:stretch>
                      <a:fillRect/>
                    </a:stretch>
                  </pic:blipFill>
                  <pic:spPr>
                    <a:xfrm>
                      <a:off x="0" y="0"/>
                      <a:ext cx="5836163" cy="8264652"/>
                    </a:xfrm>
                    <a:prstGeom prst="rect">
                      <a:avLst/>
                    </a:prstGeom>
                  </pic:spPr>
                </pic:pic>
              </a:graphicData>
            </a:graphic>
          </wp:anchor>
        </w:drawing>
      </w:r>
      <w:r>
        <w:rPr/>
        <w:pict>
          <v:shape style="position:absolute;margin-left:86.921059pt;margin-top:44.993229pt;width:120.4pt;height:20pt;mso-position-horizontal-relative:page;mso-position-vertical-relative:page;z-index:252155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56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579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58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60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61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620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6307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64096">
            <wp:simplePos x="0" y="0"/>
            <wp:positionH relativeFrom="page">
              <wp:posOffset>748645</wp:posOffset>
            </wp:positionH>
            <wp:positionV relativeFrom="page">
              <wp:posOffset>685821</wp:posOffset>
            </wp:positionV>
            <wp:extent cx="5830637" cy="8441436"/>
            <wp:effectExtent l="0" t="0" r="0" b="0"/>
            <wp:wrapNone/>
            <wp:docPr id="73" name="image37.jpeg"/>
            <wp:cNvGraphicFramePr>
              <a:graphicFrameLocks noChangeAspect="1"/>
            </wp:cNvGraphicFramePr>
            <a:graphic>
              <a:graphicData uri="http://schemas.openxmlformats.org/drawingml/2006/picture">
                <pic:pic>
                  <pic:nvPicPr>
                    <pic:cNvPr id="74" name="image37.jpeg"/>
                    <pic:cNvPicPr/>
                  </pic:nvPicPr>
                  <pic:blipFill>
                    <a:blip r:embed="rId47" cstate="print"/>
                    <a:stretch>
                      <a:fillRect/>
                    </a:stretch>
                  </pic:blipFill>
                  <pic:spPr>
                    <a:xfrm>
                      <a:off x="0" y="0"/>
                      <a:ext cx="5830637" cy="8441436"/>
                    </a:xfrm>
                    <a:prstGeom prst="rect">
                      <a:avLst/>
                    </a:prstGeom>
                  </pic:spPr>
                </pic:pic>
              </a:graphicData>
            </a:graphic>
          </wp:anchor>
        </w:drawing>
      </w:r>
      <w:r>
        <w:rPr/>
        <w:pict>
          <v:shape style="position:absolute;margin-left:86.921059pt;margin-top:44.993229pt;width:120.4pt;height:20pt;mso-position-horizontal-relative:page;mso-position-vertical-relative:page;z-index:252165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66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671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68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69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70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712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7228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73312">
            <wp:simplePos x="0" y="0"/>
            <wp:positionH relativeFrom="page">
              <wp:posOffset>782179</wp:posOffset>
            </wp:positionH>
            <wp:positionV relativeFrom="page">
              <wp:posOffset>685821</wp:posOffset>
            </wp:positionV>
            <wp:extent cx="5797476" cy="8441436"/>
            <wp:effectExtent l="0" t="0" r="0" b="0"/>
            <wp:wrapNone/>
            <wp:docPr id="75" name="image38.jpeg"/>
            <wp:cNvGraphicFramePr>
              <a:graphicFrameLocks noChangeAspect="1"/>
            </wp:cNvGraphicFramePr>
            <a:graphic>
              <a:graphicData uri="http://schemas.openxmlformats.org/drawingml/2006/picture">
                <pic:pic>
                  <pic:nvPicPr>
                    <pic:cNvPr id="76" name="image38.jpeg"/>
                    <pic:cNvPicPr/>
                  </pic:nvPicPr>
                  <pic:blipFill>
                    <a:blip r:embed="rId48" cstate="print"/>
                    <a:stretch>
                      <a:fillRect/>
                    </a:stretch>
                  </pic:blipFill>
                  <pic:spPr>
                    <a:xfrm>
                      <a:off x="0" y="0"/>
                      <a:ext cx="5797476" cy="8441436"/>
                    </a:xfrm>
                    <a:prstGeom prst="rect">
                      <a:avLst/>
                    </a:prstGeom>
                  </pic:spPr>
                </pic:pic>
              </a:graphicData>
            </a:graphic>
          </wp:anchor>
        </w:drawing>
      </w:r>
      <w:r>
        <w:rPr/>
        <w:pict>
          <v:shape style="position:absolute;margin-left:86.921059pt;margin-top:44.993229pt;width:120.4pt;height:20pt;mso-position-horizontal-relative:page;mso-position-vertical-relative:page;z-index:252174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75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763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77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78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79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804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8150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82528">
            <wp:simplePos x="0" y="0"/>
            <wp:positionH relativeFrom="page">
              <wp:posOffset>798947</wp:posOffset>
            </wp:positionH>
            <wp:positionV relativeFrom="page">
              <wp:posOffset>685821</wp:posOffset>
            </wp:positionV>
            <wp:extent cx="5825110" cy="8237029"/>
            <wp:effectExtent l="0" t="0" r="0" b="0"/>
            <wp:wrapNone/>
            <wp:docPr id="77" name="image39.jpeg"/>
            <wp:cNvGraphicFramePr>
              <a:graphicFrameLocks noChangeAspect="1"/>
            </wp:cNvGraphicFramePr>
            <a:graphic>
              <a:graphicData uri="http://schemas.openxmlformats.org/drawingml/2006/picture">
                <pic:pic>
                  <pic:nvPicPr>
                    <pic:cNvPr id="78" name="image39.jpeg"/>
                    <pic:cNvPicPr/>
                  </pic:nvPicPr>
                  <pic:blipFill>
                    <a:blip r:embed="rId49" cstate="print"/>
                    <a:stretch>
                      <a:fillRect/>
                    </a:stretch>
                  </pic:blipFill>
                  <pic:spPr>
                    <a:xfrm>
                      <a:off x="0" y="0"/>
                      <a:ext cx="5825110" cy="8237029"/>
                    </a:xfrm>
                    <a:prstGeom prst="rect">
                      <a:avLst/>
                    </a:prstGeom>
                  </pic:spPr>
                </pic:pic>
              </a:graphicData>
            </a:graphic>
          </wp:anchor>
        </w:drawing>
      </w:r>
      <w:r>
        <w:rPr/>
        <w:pict>
          <v:shape style="position:absolute;margin-left:86.921059pt;margin-top:44.993229pt;width:120.4pt;height:20pt;mso-position-horizontal-relative:page;mso-position-vertical-relative:page;z-index:252183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84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856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86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87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88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896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9072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rPr>
          <w:rFonts w:ascii="Times New Roman"/>
          <w:sz w:val="20"/>
        </w:rPr>
      </w:pPr>
      <w:r>
        <w:rPr/>
        <w:pict>
          <v:shape style="position:absolute;margin-left:-13.078944pt;margin-top:288.993225pt;width:120.4pt;height:20pt;mso-position-horizontal-relative:page;mso-position-vertical-relative:page;z-index:-260397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96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776.993225pt;width:120.4pt;height:20pt;mso-position-horizontal-relative:page;mso-position-vertical-relative:page;z-index:252198912;rotation:331" type="#_x0000_t136" fillcolor="#3f3f3f" stroked="f">
            <o:extrusion v:ext="view" autorotationcenter="t"/>
            <v:textpath style="font-family:&amp;quot;宋体&amp;quot;;font-size:20pt;v-text-kern:t;mso-text-shadow:auto" string="仅供内部审核"/>
            <w10:wrap type="none"/>
          </v:shape>
        </w:pict>
      </w:r>
    </w:p>
    <w:p>
      <w:pPr>
        <w:spacing w:before="182"/>
        <w:ind w:left="1264" w:right="0" w:firstLine="0"/>
        <w:jc w:val="left"/>
        <w:rPr>
          <w:rFonts w:ascii="黑体" w:eastAsia="黑体" w:hint="eastAsia"/>
          <w:b/>
          <w:sz w:val="25"/>
        </w:rPr>
      </w:pPr>
      <w:r>
        <w:rPr/>
        <w:pict>
          <v:shape style="position:absolute;margin-left:86.921059pt;margin-top:2.988858pt;width:120.4pt;height:20pt;mso-position-horizontal-relative:page;mso-position-vertical-relative:paragraph;z-index:-260398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7.988866pt;width:100.4pt;height:20pt;mso-position-horizontal-relative:page;mso-position-vertical-relative:paragraph;z-index:252193792;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b/>
          <w:sz w:val="25"/>
        </w:rPr>
        <w:t>十一、国有资产占有使用情况</w:t>
      </w:r>
    </w:p>
    <w:p>
      <w:pPr>
        <w:spacing w:before="112"/>
        <w:ind w:left="1774" w:right="0" w:firstLine="0"/>
        <w:jc w:val="left"/>
        <w:rPr>
          <w:rFonts w:ascii="仿宋" w:eastAsia="仿宋" w:hint="eastAsia"/>
          <w:sz w:val="25"/>
        </w:rPr>
      </w:pPr>
      <w:r>
        <w:rPr>
          <w:rFonts w:ascii="仿宋" w:eastAsia="仿宋" w:hint="eastAsia"/>
          <w:sz w:val="25"/>
        </w:rPr>
        <w:t>1、车辆情况：</w:t>
      </w:r>
    </w:p>
    <w:p>
      <w:pPr>
        <w:spacing w:line="324" w:lineRule="auto" w:before="111"/>
        <w:ind w:left="1270" w:right="1509" w:firstLine="504"/>
        <w:jc w:val="both"/>
        <w:rPr>
          <w:rFonts w:ascii="仿宋" w:eastAsia="仿宋" w:hint="eastAsia"/>
          <w:sz w:val="25"/>
        </w:rPr>
      </w:pPr>
      <w:r>
        <w:rPr>
          <w:rFonts w:ascii="仿宋" w:eastAsia="仿宋" w:hint="eastAsia"/>
          <w:sz w:val="25"/>
        </w:rPr>
        <w:t>截至2023年12月31日，兴县职业中学共有公务用车编制1辆，实有1辆，其中： 领导用车0辆，机要通信用车0辆，应急保障用车0辆，执法执勤用车0辆，特种专业技术用车0辆，事业单位业务用车1辆，其他公务用车0辆。</w:t>
      </w:r>
    </w:p>
    <w:p>
      <w:pPr>
        <w:spacing w:line="319" w:lineRule="exact" w:before="0"/>
        <w:ind w:left="1774" w:right="0" w:firstLine="0"/>
        <w:jc w:val="left"/>
        <w:rPr>
          <w:rFonts w:ascii="仿宋" w:eastAsia="仿宋" w:hint="eastAsia"/>
          <w:sz w:val="25"/>
        </w:rPr>
      </w:pPr>
      <w:r>
        <w:rPr>
          <w:rFonts w:ascii="仿宋" w:eastAsia="仿宋" w:hint="eastAsia"/>
          <w:sz w:val="25"/>
        </w:rPr>
        <w:t>2、房屋情况：</w:t>
      </w:r>
    </w:p>
    <w:p>
      <w:pPr>
        <w:spacing w:before="112"/>
        <w:ind w:left="1774" w:right="0" w:firstLine="0"/>
        <w:jc w:val="left"/>
        <w:rPr>
          <w:rFonts w:ascii="仿宋" w:eastAsia="仿宋" w:hint="eastAsia"/>
          <w:sz w:val="25"/>
        </w:rPr>
      </w:pPr>
      <w:r>
        <w:rPr>
          <w:rFonts w:ascii="仿宋" w:eastAsia="仿宋" w:hint="eastAsia"/>
          <w:sz w:val="25"/>
        </w:rPr>
        <w:t>截至2023年12月31日，兴县职业中学使用的办公用房建筑总面积107068.86平方</w:t>
      </w:r>
    </w:p>
    <w:p>
      <w:pPr>
        <w:spacing w:before="112"/>
        <w:ind w:left="1270" w:right="0" w:firstLine="0"/>
        <w:jc w:val="left"/>
        <w:rPr>
          <w:rFonts w:ascii="仿宋" w:eastAsia="仿宋" w:hint="eastAsia"/>
          <w:sz w:val="25"/>
        </w:rPr>
      </w:pPr>
      <w:r>
        <w:rPr>
          <w:rFonts w:ascii="仿宋" w:eastAsia="仿宋" w:hint="eastAsia"/>
          <w:sz w:val="25"/>
        </w:rPr>
        <w:t>米。</w:t>
      </w:r>
    </w:p>
    <w:p>
      <w:pPr>
        <w:spacing w:before="112"/>
        <w:ind w:left="1774" w:right="0" w:firstLine="0"/>
        <w:jc w:val="left"/>
        <w:rPr>
          <w:rFonts w:ascii="仿宋" w:eastAsia="仿宋" w:hint="eastAsia"/>
          <w:sz w:val="25"/>
        </w:rPr>
      </w:pPr>
      <w:r>
        <w:rPr>
          <w:rFonts w:ascii="仿宋" w:eastAsia="仿宋" w:hint="eastAsia"/>
          <w:sz w:val="25"/>
        </w:rPr>
        <w:t>3、其他国有资产占有使用情况：</w:t>
      </w:r>
    </w:p>
    <w:p>
      <w:pPr>
        <w:spacing w:before="112"/>
        <w:ind w:left="1774" w:right="0" w:firstLine="0"/>
        <w:jc w:val="left"/>
        <w:rPr>
          <w:rFonts w:ascii="仿宋" w:eastAsia="仿宋" w:hint="eastAsia"/>
          <w:sz w:val="25"/>
        </w:rPr>
      </w:pPr>
      <w:r>
        <w:rPr>
          <w:rFonts w:ascii="仿宋" w:eastAsia="仿宋" w:hint="eastAsia"/>
          <w:sz w:val="25"/>
        </w:rPr>
        <w:t>截至2023年12月31日，兴县职业中学占有使用价值50万元（原值）以上的通用</w:t>
      </w:r>
    </w:p>
    <w:p>
      <w:pPr>
        <w:spacing w:before="111"/>
        <w:ind w:left="1270" w:right="0" w:firstLine="0"/>
        <w:jc w:val="left"/>
        <w:rPr>
          <w:rFonts w:ascii="仿宋" w:eastAsia="仿宋" w:hint="eastAsia"/>
          <w:sz w:val="25"/>
        </w:rPr>
      </w:pPr>
      <w:r>
        <w:rPr>
          <w:rFonts w:ascii="仿宋" w:eastAsia="仿宋" w:hint="eastAsia"/>
          <w:sz w:val="25"/>
        </w:rPr>
        <w:t>设备</w:t>
      </w:r>
      <w:r>
        <w:rPr>
          <w:rFonts w:ascii="仿宋" w:eastAsia="仿宋" w:hint="eastAsia"/>
          <w:spacing w:val="6"/>
          <w:sz w:val="25"/>
        </w:rPr>
        <w:t>0</w:t>
      </w:r>
      <w:r>
        <w:rPr>
          <w:rFonts w:ascii="仿宋" w:eastAsia="仿宋" w:hint="eastAsia"/>
          <w:sz w:val="25"/>
        </w:rPr>
        <w:t>台（套）；兴县职业中学占有使用价值100万元（原值）以上的通用设备</w:t>
      </w:r>
      <w:r>
        <w:rPr>
          <w:rFonts w:ascii="仿宋" w:eastAsia="仿宋" w:hint="eastAsia"/>
          <w:spacing w:val="6"/>
          <w:sz w:val="25"/>
        </w:rPr>
        <w:t>0</w:t>
      </w:r>
      <w:r>
        <w:rPr>
          <w:rFonts w:ascii="仿宋" w:eastAsia="仿宋" w:hint="eastAsia"/>
          <w:sz w:val="25"/>
        </w:rPr>
        <w:t>台</w:t>
      </w:r>
    </w:p>
    <w:p>
      <w:pPr>
        <w:spacing w:before="112"/>
        <w:ind w:left="1270" w:right="0" w:firstLine="0"/>
        <w:jc w:val="left"/>
        <w:rPr>
          <w:rFonts w:ascii="仿宋" w:eastAsia="仿宋" w:hint="eastAsia"/>
          <w:sz w:val="25"/>
        </w:rPr>
      </w:pPr>
      <w:r>
        <w:rPr/>
        <w:pict>
          <v:shape style="position:absolute;margin-left:391.921051pt;margin-top:5.822606pt;width:120.4pt;height:20pt;mso-position-horizontal-relative:page;mso-position-vertical-relative:paragraph;z-index:252194816;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（套）。</w:t>
      </w:r>
    </w:p>
    <w:p>
      <w:pPr>
        <w:spacing w:before="112"/>
        <w:ind w:left="1264" w:right="0" w:firstLine="0"/>
        <w:jc w:val="left"/>
        <w:rPr>
          <w:rFonts w:ascii="黑体" w:eastAsia="黑体" w:hint="eastAsia"/>
          <w:b/>
          <w:sz w:val="25"/>
        </w:rPr>
      </w:pPr>
      <w:r>
        <w:rPr>
          <w:rFonts w:ascii="黑体" w:eastAsia="黑体" w:hint="eastAsia"/>
          <w:b/>
          <w:sz w:val="25"/>
        </w:rPr>
        <w:t>十二、其他说明</w:t>
      </w:r>
    </w:p>
    <w:p>
      <w:pPr>
        <w:spacing w:before="112"/>
        <w:ind w:left="1774" w:right="0" w:firstLine="0"/>
        <w:jc w:val="left"/>
        <w:rPr>
          <w:rFonts w:ascii="仿宋" w:eastAsia="仿宋" w:hint="eastAsia"/>
          <w:sz w:val="25"/>
        </w:rPr>
      </w:pPr>
      <w:r>
        <w:rPr>
          <w:rFonts w:ascii="仿宋" w:eastAsia="仿宋" w:hint="eastAsia"/>
          <w:sz w:val="25"/>
        </w:rPr>
        <w:t>（一）政府购买服务指导性目录</w:t>
      </w:r>
    </w:p>
    <w:p>
      <w:pPr>
        <w:pStyle w:val="BodyText"/>
        <w:spacing w:line="240" w:lineRule="auto" w:before="12"/>
        <w:rPr>
          <w:rFonts w:ascii="仿宋"/>
          <w:sz w:val="19"/>
        </w:rPr>
      </w:pPr>
    </w:p>
    <w:p>
      <w:pPr>
        <w:spacing w:before="0"/>
        <w:ind w:left="1774" w:right="0" w:firstLine="0"/>
        <w:jc w:val="left"/>
        <w:rPr>
          <w:rFonts w:ascii="仿宋" w:eastAsia="仿宋" w:hint="eastAsia"/>
          <w:sz w:val="25"/>
        </w:rPr>
      </w:pPr>
      <w:r>
        <w:rPr>
          <w:rFonts w:ascii="仿宋" w:eastAsia="仿宋" w:hint="eastAsia"/>
          <w:sz w:val="25"/>
        </w:rPr>
        <w:t>山西省部门政府购买服务指导性目录（见附件）</w:t>
      </w:r>
    </w:p>
    <w:p>
      <w:pPr>
        <w:pStyle w:val="BodyText"/>
        <w:spacing w:line="240" w:lineRule="auto"/>
        <w:rPr>
          <w:rFonts w:ascii="仿宋"/>
          <w:sz w:val="20"/>
        </w:rPr>
      </w:pPr>
    </w:p>
    <w:p>
      <w:pPr>
        <w:spacing w:before="0"/>
        <w:ind w:left="1774" w:right="0" w:firstLine="0"/>
        <w:jc w:val="left"/>
        <w:rPr>
          <w:rFonts w:ascii="仿宋" w:eastAsia="仿宋" w:hint="eastAsia"/>
          <w:sz w:val="25"/>
        </w:rPr>
      </w:pPr>
      <w:r>
        <w:rPr>
          <w:rFonts w:ascii="仿宋" w:eastAsia="仿宋" w:hint="eastAsia"/>
          <w:sz w:val="25"/>
        </w:rPr>
        <w:t>（二）其他</w:t>
      </w:r>
    </w:p>
    <w:p>
      <w:pPr>
        <w:pStyle w:val="BodyText"/>
        <w:spacing w:line="240" w:lineRule="auto" w:before="12"/>
        <w:rPr>
          <w:rFonts w:ascii="仿宋"/>
          <w:sz w:val="19"/>
        </w:rPr>
      </w:pPr>
    </w:p>
    <w:p>
      <w:pPr>
        <w:spacing w:line="324" w:lineRule="auto" w:before="0"/>
        <w:ind w:left="1270" w:right="1533" w:firstLine="504"/>
        <w:jc w:val="left"/>
        <w:rPr>
          <w:rFonts w:ascii="仿宋" w:eastAsia="仿宋" w:hint="eastAsia"/>
          <w:sz w:val="25"/>
        </w:rPr>
      </w:pPr>
      <w:r>
        <w:rPr/>
        <w:pict>
          <v:shape style="position:absolute;margin-left:86.921051pt;margin-top:114.586403pt;width:120.4pt;height:20pt;mso-position-horizontal-relative:page;mso-position-vertical-relative:paragraph;z-index:252195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19.586411pt;width:100.4pt;height:20pt;mso-position-horizontal-relative:page;mso-position-vertical-relative:paragraph;z-index:252197888;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z w:val="25"/>
        </w:rPr>
        <w:t>系统在提取部门预算公开报表数据时，因四舍五入的原因，会存在小数尾数误差。无。</w:t>
      </w:r>
    </w:p>
    <w:p>
      <w:pPr>
        <w:spacing w:after="0" w:line="324" w:lineRule="auto"/>
        <w:jc w:val="left"/>
        <w:rPr>
          <w:rFonts w:ascii="仿宋" w:eastAsia="仿宋" w:hint="eastAsia"/>
          <w:sz w:val="25"/>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99936">
            <wp:simplePos x="0" y="0"/>
            <wp:positionH relativeFrom="page">
              <wp:posOffset>1212540</wp:posOffset>
            </wp:positionH>
            <wp:positionV relativeFrom="page">
              <wp:posOffset>2290311</wp:posOffset>
            </wp:positionV>
            <wp:extent cx="4361117" cy="5673852"/>
            <wp:effectExtent l="0" t="0" r="0" b="0"/>
            <wp:wrapNone/>
            <wp:docPr id="79" name="image40.jpeg"/>
            <wp:cNvGraphicFramePr>
              <a:graphicFrameLocks noChangeAspect="1"/>
            </wp:cNvGraphicFramePr>
            <a:graphic>
              <a:graphicData uri="http://schemas.openxmlformats.org/drawingml/2006/picture">
                <pic:pic>
                  <pic:nvPicPr>
                    <pic:cNvPr id="80" name="image40.jpeg"/>
                    <pic:cNvPicPr/>
                  </pic:nvPicPr>
                  <pic:blipFill>
                    <a:blip r:embed="rId50" cstate="print"/>
                    <a:stretch>
                      <a:fillRect/>
                    </a:stretch>
                  </pic:blipFill>
                  <pic:spPr>
                    <a:xfrm>
                      <a:off x="0" y="0"/>
                      <a:ext cx="4361117" cy="5673852"/>
                    </a:xfrm>
                    <a:prstGeom prst="rect">
                      <a:avLst/>
                    </a:prstGeom>
                  </pic:spPr>
                </pic:pic>
              </a:graphicData>
            </a:graphic>
          </wp:anchor>
        </w:drawing>
      </w:r>
      <w:r>
        <w:rPr/>
        <w:pict>
          <v:shape style="position:absolute;margin-left:86.921059pt;margin-top:44.993229pt;width:120.4pt;height:20pt;mso-position-horizontal-relative:page;mso-position-vertical-relative:page;z-index:252200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01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030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04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05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06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071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0812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09152">
            <wp:simplePos x="0" y="0"/>
            <wp:positionH relativeFrom="page">
              <wp:posOffset>1212540</wp:posOffset>
            </wp:positionH>
            <wp:positionV relativeFrom="page">
              <wp:posOffset>1311963</wp:posOffset>
            </wp:positionV>
            <wp:extent cx="4390255" cy="6645402"/>
            <wp:effectExtent l="0" t="0" r="0" b="0"/>
            <wp:wrapNone/>
            <wp:docPr id="81" name="image41.jpeg"/>
            <wp:cNvGraphicFramePr>
              <a:graphicFrameLocks noChangeAspect="1"/>
            </wp:cNvGraphicFramePr>
            <a:graphic>
              <a:graphicData uri="http://schemas.openxmlformats.org/drawingml/2006/picture">
                <pic:pic>
                  <pic:nvPicPr>
                    <pic:cNvPr id="82" name="image41.jpeg"/>
                    <pic:cNvPicPr/>
                  </pic:nvPicPr>
                  <pic:blipFill>
                    <a:blip r:embed="rId51" cstate="print"/>
                    <a:stretch>
                      <a:fillRect/>
                    </a:stretch>
                  </pic:blipFill>
                  <pic:spPr>
                    <a:xfrm>
                      <a:off x="0" y="0"/>
                      <a:ext cx="4390255" cy="6645402"/>
                    </a:xfrm>
                    <a:prstGeom prst="rect">
                      <a:avLst/>
                    </a:prstGeom>
                  </pic:spPr>
                </pic:pic>
              </a:graphicData>
            </a:graphic>
          </wp:anchor>
        </w:drawing>
      </w:r>
      <w:r>
        <w:rPr/>
        <w:pict>
          <v:shape style="position:absolute;margin-left:86.921059pt;margin-top:44.993229pt;width:120.4pt;height:20pt;mso-position-horizontal-relative:page;mso-position-vertical-relative:page;z-index:252210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11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122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13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14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15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163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1734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18368">
            <wp:simplePos x="0" y="0"/>
            <wp:positionH relativeFrom="page">
              <wp:posOffset>1217430</wp:posOffset>
            </wp:positionH>
            <wp:positionV relativeFrom="page">
              <wp:posOffset>1369518</wp:posOffset>
            </wp:positionV>
            <wp:extent cx="4358701" cy="6567677"/>
            <wp:effectExtent l="0" t="0" r="0" b="0"/>
            <wp:wrapNone/>
            <wp:docPr id="83" name="image42.jpeg"/>
            <wp:cNvGraphicFramePr>
              <a:graphicFrameLocks noChangeAspect="1"/>
            </wp:cNvGraphicFramePr>
            <a:graphic>
              <a:graphicData uri="http://schemas.openxmlformats.org/drawingml/2006/picture">
                <pic:pic>
                  <pic:nvPicPr>
                    <pic:cNvPr id="84" name="image42.jpeg"/>
                    <pic:cNvPicPr/>
                  </pic:nvPicPr>
                  <pic:blipFill>
                    <a:blip r:embed="rId52" cstate="print"/>
                    <a:stretch>
                      <a:fillRect/>
                    </a:stretch>
                  </pic:blipFill>
                  <pic:spPr>
                    <a:xfrm>
                      <a:off x="0" y="0"/>
                      <a:ext cx="4358701" cy="6567677"/>
                    </a:xfrm>
                    <a:prstGeom prst="rect">
                      <a:avLst/>
                    </a:prstGeom>
                  </pic:spPr>
                </pic:pic>
              </a:graphicData>
            </a:graphic>
          </wp:anchor>
        </w:drawing>
      </w:r>
      <w:r>
        <w:rPr/>
        <w:pict>
          <v:shape style="position:absolute;margin-left:86.921059pt;margin-top:44.993229pt;width:120.4pt;height:20pt;mso-position-horizontal-relative:page;mso-position-vertical-relative:page;z-index:252219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20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214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22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23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24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255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2656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27584">
            <wp:simplePos x="0" y="0"/>
            <wp:positionH relativeFrom="page">
              <wp:posOffset>1217430</wp:posOffset>
            </wp:positionH>
            <wp:positionV relativeFrom="page">
              <wp:posOffset>1252312</wp:posOffset>
            </wp:positionV>
            <wp:extent cx="4358701" cy="6684264"/>
            <wp:effectExtent l="0" t="0" r="0" b="0"/>
            <wp:wrapNone/>
            <wp:docPr id="85" name="image43.jpeg"/>
            <wp:cNvGraphicFramePr>
              <a:graphicFrameLocks noChangeAspect="1"/>
            </wp:cNvGraphicFramePr>
            <a:graphic>
              <a:graphicData uri="http://schemas.openxmlformats.org/drawingml/2006/picture">
                <pic:pic>
                  <pic:nvPicPr>
                    <pic:cNvPr id="86" name="image43.jpeg"/>
                    <pic:cNvPicPr/>
                  </pic:nvPicPr>
                  <pic:blipFill>
                    <a:blip r:embed="rId53"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228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29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306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31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32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33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347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3577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36800">
            <wp:simplePos x="0" y="0"/>
            <wp:positionH relativeFrom="page">
              <wp:posOffset>1217430</wp:posOffset>
            </wp:positionH>
            <wp:positionV relativeFrom="page">
              <wp:posOffset>1252312</wp:posOffset>
            </wp:positionV>
            <wp:extent cx="4358701" cy="6684264"/>
            <wp:effectExtent l="0" t="0" r="0" b="0"/>
            <wp:wrapNone/>
            <wp:docPr id="87" name="image44.jpeg"/>
            <wp:cNvGraphicFramePr>
              <a:graphicFrameLocks noChangeAspect="1"/>
            </wp:cNvGraphicFramePr>
            <a:graphic>
              <a:graphicData uri="http://schemas.openxmlformats.org/drawingml/2006/picture">
                <pic:pic>
                  <pic:nvPicPr>
                    <pic:cNvPr id="88" name="image44.jpeg"/>
                    <pic:cNvPicPr/>
                  </pic:nvPicPr>
                  <pic:blipFill>
                    <a:blip r:embed="rId54"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237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38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398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40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41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42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439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4499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46016">
            <wp:simplePos x="0" y="0"/>
            <wp:positionH relativeFrom="page">
              <wp:posOffset>1217430</wp:posOffset>
            </wp:positionH>
            <wp:positionV relativeFrom="page">
              <wp:posOffset>1252312</wp:posOffset>
            </wp:positionV>
            <wp:extent cx="4358701" cy="6684264"/>
            <wp:effectExtent l="0" t="0" r="0" b="0"/>
            <wp:wrapNone/>
            <wp:docPr id="89" name="image45.jpeg"/>
            <wp:cNvGraphicFramePr>
              <a:graphicFrameLocks noChangeAspect="1"/>
            </wp:cNvGraphicFramePr>
            <a:graphic>
              <a:graphicData uri="http://schemas.openxmlformats.org/drawingml/2006/picture">
                <pic:pic>
                  <pic:nvPicPr>
                    <pic:cNvPr id="90" name="image45.jpeg"/>
                    <pic:cNvPicPr/>
                  </pic:nvPicPr>
                  <pic:blipFill>
                    <a:blip r:embed="rId55"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2470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48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490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50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51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52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531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5420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55232">
            <wp:simplePos x="0" y="0"/>
            <wp:positionH relativeFrom="page">
              <wp:posOffset>1217430</wp:posOffset>
            </wp:positionH>
            <wp:positionV relativeFrom="page">
              <wp:posOffset>1252312</wp:posOffset>
            </wp:positionV>
            <wp:extent cx="4358701" cy="6684264"/>
            <wp:effectExtent l="0" t="0" r="0" b="0"/>
            <wp:wrapNone/>
            <wp:docPr id="91" name="image46.jpeg"/>
            <wp:cNvGraphicFramePr>
              <a:graphicFrameLocks noChangeAspect="1"/>
            </wp:cNvGraphicFramePr>
            <a:graphic>
              <a:graphicData uri="http://schemas.openxmlformats.org/drawingml/2006/picture">
                <pic:pic>
                  <pic:nvPicPr>
                    <pic:cNvPr id="92" name="image46.jpeg"/>
                    <pic:cNvPicPr/>
                  </pic:nvPicPr>
                  <pic:blipFill>
                    <a:blip r:embed="rId56"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256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57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583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59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60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61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624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6342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64448">
            <wp:simplePos x="0" y="0"/>
            <wp:positionH relativeFrom="page">
              <wp:posOffset>1217430</wp:posOffset>
            </wp:positionH>
            <wp:positionV relativeFrom="page">
              <wp:posOffset>1252312</wp:posOffset>
            </wp:positionV>
            <wp:extent cx="4358701" cy="6684264"/>
            <wp:effectExtent l="0" t="0" r="0" b="0"/>
            <wp:wrapNone/>
            <wp:docPr id="93" name="image47.jpeg"/>
            <wp:cNvGraphicFramePr>
              <a:graphicFrameLocks noChangeAspect="1"/>
            </wp:cNvGraphicFramePr>
            <a:graphic>
              <a:graphicData uri="http://schemas.openxmlformats.org/drawingml/2006/picture">
                <pic:pic>
                  <pic:nvPicPr>
                    <pic:cNvPr id="94" name="image47.jpeg"/>
                    <pic:cNvPicPr/>
                  </pic:nvPicPr>
                  <pic:blipFill>
                    <a:blip r:embed="rId57"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265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66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675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68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69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70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716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7264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73664">
            <wp:simplePos x="0" y="0"/>
            <wp:positionH relativeFrom="page">
              <wp:posOffset>1212540</wp:posOffset>
            </wp:positionH>
            <wp:positionV relativeFrom="page">
              <wp:posOffset>1232778</wp:posOffset>
            </wp:positionV>
            <wp:extent cx="4397618" cy="6723126"/>
            <wp:effectExtent l="0" t="0" r="0" b="0"/>
            <wp:wrapNone/>
            <wp:docPr id="95" name="image48.jpeg"/>
            <wp:cNvGraphicFramePr>
              <a:graphicFrameLocks noChangeAspect="1"/>
            </wp:cNvGraphicFramePr>
            <a:graphic>
              <a:graphicData uri="http://schemas.openxmlformats.org/drawingml/2006/picture">
                <pic:pic>
                  <pic:nvPicPr>
                    <pic:cNvPr id="96" name="image48.jpeg"/>
                    <pic:cNvPicPr/>
                  </pic:nvPicPr>
                  <pic:blipFill>
                    <a:blip r:embed="rId58"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274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75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767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77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78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79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808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8185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82880">
            <wp:simplePos x="0" y="0"/>
            <wp:positionH relativeFrom="page">
              <wp:posOffset>1217430</wp:posOffset>
            </wp:positionH>
            <wp:positionV relativeFrom="page">
              <wp:posOffset>1252312</wp:posOffset>
            </wp:positionV>
            <wp:extent cx="4358701" cy="6684264"/>
            <wp:effectExtent l="0" t="0" r="0" b="0"/>
            <wp:wrapNone/>
            <wp:docPr id="97" name="image49.jpeg"/>
            <wp:cNvGraphicFramePr>
              <a:graphicFrameLocks noChangeAspect="1"/>
            </wp:cNvGraphicFramePr>
            <a:graphic>
              <a:graphicData uri="http://schemas.openxmlformats.org/drawingml/2006/picture">
                <pic:pic>
                  <pic:nvPicPr>
                    <pic:cNvPr id="98" name="image49.jpeg"/>
                    <pic:cNvPicPr/>
                  </pic:nvPicPr>
                  <pic:blipFill>
                    <a:blip r:embed="rId59"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283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84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859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86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88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89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900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9107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92096">
            <wp:simplePos x="0" y="0"/>
            <wp:positionH relativeFrom="page">
              <wp:posOffset>1217430</wp:posOffset>
            </wp:positionH>
            <wp:positionV relativeFrom="page">
              <wp:posOffset>1252312</wp:posOffset>
            </wp:positionV>
            <wp:extent cx="4358701" cy="6684264"/>
            <wp:effectExtent l="0" t="0" r="0" b="0"/>
            <wp:wrapNone/>
            <wp:docPr id="99" name="image50.jpeg"/>
            <wp:cNvGraphicFramePr>
              <a:graphicFrameLocks noChangeAspect="1"/>
            </wp:cNvGraphicFramePr>
            <a:graphic>
              <a:graphicData uri="http://schemas.openxmlformats.org/drawingml/2006/picture">
                <pic:pic>
                  <pic:nvPicPr>
                    <pic:cNvPr id="100" name="image50.jpeg"/>
                    <pic:cNvPicPr/>
                  </pic:nvPicPr>
                  <pic:blipFill>
                    <a:blip r:embed="rId60"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293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94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951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96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97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98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992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0028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01312">
            <wp:simplePos x="0" y="0"/>
            <wp:positionH relativeFrom="page">
              <wp:posOffset>1212540</wp:posOffset>
            </wp:positionH>
            <wp:positionV relativeFrom="page">
              <wp:posOffset>1232778</wp:posOffset>
            </wp:positionV>
            <wp:extent cx="4397618" cy="6723126"/>
            <wp:effectExtent l="0" t="0" r="0" b="0"/>
            <wp:wrapNone/>
            <wp:docPr id="101" name="image51.jpeg"/>
            <wp:cNvGraphicFramePr>
              <a:graphicFrameLocks noChangeAspect="1"/>
            </wp:cNvGraphicFramePr>
            <a:graphic>
              <a:graphicData uri="http://schemas.openxmlformats.org/drawingml/2006/picture">
                <pic:pic>
                  <pic:nvPicPr>
                    <pic:cNvPr id="102" name="image51.jpeg"/>
                    <pic:cNvPicPr/>
                  </pic:nvPicPr>
                  <pic:blipFill>
                    <a:blip r:embed="rId61"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302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03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043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05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06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07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084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0950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10528">
            <wp:simplePos x="0" y="0"/>
            <wp:positionH relativeFrom="page">
              <wp:posOffset>1212540</wp:posOffset>
            </wp:positionH>
            <wp:positionV relativeFrom="page">
              <wp:posOffset>1232778</wp:posOffset>
            </wp:positionV>
            <wp:extent cx="4397618" cy="6723126"/>
            <wp:effectExtent l="0" t="0" r="0" b="0"/>
            <wp:wrapNone/>
            <wp:docPr id="103" name="image52.jpeg"/>
            <wp:cNvGraphicFramePr>
              <a:graphicFrameLocks noChangeAspect="1"/>
            </wp:cNvGraphicFramePr>
            <a:graphic>
              <a:graphicData uri="http://schemas.openxmlformats.org/drawingml/2006/picture">
                <pic:pic>
                  <pic:nvPicPr>
                    <pic:cNvPr id="104" name="image52.jpeg"/>
                    <pic:cNvPicPr/>
                  </pic:nvPicPr>
                  <pic:blipFill>
                    <a:blip r:embed="rId62"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311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12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136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14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15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16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176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1872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19744">
            <wp:simplePos x="0" y="0"/>
            <wp:positionH relativeFrom="page">
              <wp:posOffset>1217430</wp:posOffset>
            </wp:positionH>
            <wp:positionV relativeFrom="page">
              <wp:posOffset>1252312</wp:posOffset>
            </wp:positionV>
            <wp:extent cx="4358701" cy="6684264"/>
            <wp:effectExtent l="0" t="0" r="0" b="0"/>
            <wp:wrapNone/>
            <wp:docPr id="105" name="image53.jpeg"/>
            <wp:cNvGraphicFramePr>
              <a:graphicFrameLocks noChangeAspect="1"/>
            </wp:cNvGraphicFramePr>
            <a:graphic>
              <a:graphicData uri="http://schemas.openxmlformats.org/drawingml/2006/picture">
                <pic:pic>
                  <pic:nvPicPr>
                    <pic:cNvPr id="106" name="image53.jpeg"/>
                    <pic:cNvPicPr/>
                  </pic:nvPicPr>
                  <pic:blipFill>
                    <a:blip r:embed="rId63"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320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21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228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23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24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25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269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2793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28960">
            <wp:simplePos x="0" y="0"/>
            <wp:positionH relativeFrom="page">
              <wp:posOffset>1217430</wp:posOffset>
            </wp:positionH>
            <wp:positionV relativeFrom="page">
              <wp:posOffset>1252312</wp:posOffset>
            </wp:positionV>
            <wp:extent cx="4358701" cy="6684264"/>
            <wp:effectExtent l="0" t="0" r="0" b="0"/>
            <wp:wrapNone/>
            <wp:docPr id="107" name="image54.jpeg"/>
            <wp:cNvGraphicFramePr>
              <a:graphicFrameLocks noChangeAspect="1"/>
            </wp:cNvGraphicFramePr>
            <a:graphic>
              <a:graphicData uri="http://schemas.openxmlformats.org/drawingml/2006/picture">
                <pic:pic>
                  <pic:nvPicPr>
                    <pic:cNvPr id="108" name="image54.jpeg"/>
                    <pic:cNvPicPr/>
                  </pic:nvPicPr>
                  <pic:blipFill>
                    <a:blip r:embed="rId64"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329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31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320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33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34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35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361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3715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38176">
            <wp:simplePos x="0" y="0"/>
            <wp:positionH relativeFrom="page">
              <wp:posOffset>1217430</wp:posOffset>
            </wp:positionH>
            <wp:positionV relativeFrom="page">
              <wp:posOffset>1252312</wp:posOffset>
            </wp:positionV>
            <wp:extent cx="4358701" cy="6684264"/>
            <wp:effectExtent l="0" t="0" r="0" b="0"/>
            <wp:wrapNone/>
            <wp:docPr id="109" name="image55.jpeg"/>
            <wp:cNvGraphicFramePr>
              <a:graphicFrameLocks noChangeAspect="1"/>
            </wp:cNvGraphicFramePr>
            <a:graphic>
              <a:graphicData uri="http://schemas.openxmlformats.org/drawingml/2006/picture">
                <pic:pic>
                  <pic:nvPicPr>
                    <pic:cNvPr id="110" name="image55.jpeg"/>
                    <pic:cNvPicPr/>
                  </pic:nvPicPr>
                  <pic:blipFill>
                    <a:blip r:embed="rId65"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339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40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412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42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43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44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453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4636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47392">
            <wp:simplePos x="0" y="0"/>
            <wp:positionH relativeFrom="page">
              <wp:posOffset>1217430</wp:posOffset>
            </wp:positionH>
            <wp:positionV relativeFrom="page">
              <wp:posOffset>1252312</wp:posOffset>
            </wp:positionV>
            <wp:extent cx="4358701" cy="6684264"/>
            <wp:effectExtent l="0" t="0" r="0" b="0"/>
            <wp:wrapNone/>
            <wp:docPr id="111" name="image56.jpeg"/>
            <wp:cNvGraphicFramePr>
              <a:graphicFrameLocks noChangeAspect="1"/>
            </wp:cNvGraphicFramePr>
            <a:graphic>
              <a:graphicData uri="http://schemas.openxmlformats.org/drawingml/2006/picture">
                <pic:pic>
                  <pic:nvPicPr>
                    <pic:cNvPr id="112" name="image56.jpeg"/>
                    <pic:cNvPicPr/>
                  </pic:nvPicPr>
                  <pic:blipFill>
                    <a:blip r:embed="rId66"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348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49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504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51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52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53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545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5558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56608">
            <wp:simplePos x="0" y="0"/>
            <wp:positionH relativeFrom="page">
              <wp:posOffset>1212540</wp:posOffset>
            </wp:positionH>
            <wp:positionV relativeFrom="page">
              <wp:posOffset>1232778</wp:posOffset>
            </wp:positionV>
            <wp:extent cx="4397618" cy="6723126"/>
            <wp:effectExtent l="0" t="0" r="0" b="0"/>
            <wp:wrapNone/>
            <wp:docPr id="113" name="image57.jpeg"/>
            <wp:cNvGraphicFramePr>
              <a:graphicFrameLocks noChangeAspect="1"/>
            </wp:cNvGraphicFramePr>
            <a:graphic>
              <a:graphicData uri="http://schemas.openxmlformats.org/drawingml/2006/picture">
                <pic:pic>
                  <pic:nvPicPr>
                    <pic:cNvPr id="114" name="image57.jpeg"/>
                    <pic:cNvPicPr/>
                  </pic:nvPicPr>
                  <pic:blipFill>
                    <a:blip r:embed="rId67"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357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58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596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60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61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627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637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6480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65824">
            <wp:simplePos x="0" y="0"/>
            <wp:positionH relativeFrom="page">
              <wp:posOffset>1212540</wp:posOffset>
            </wp:positionH>
            <wp:positionV relativeFrom="page">
              <wp:posOffset>1232778</wp:posOffset>
            </wp:positionV>
            <wp:extent cx="4397618" cy="6723126"/>
            <wp:effectExtent l="0" t="0" r="0" b="0"/>
            <wp:wrapNone/>
            <wp:docPr id="115" name="image58.jpeg"/>
            <wp:cNvGraphicFramePr>
              <a:graphicFrameLocks noChangeAspect="1"/>
            </wp:cNvGraphicFramePr>
            <a:graphic>
              <a:graphicData uri="http://schemas.openxmlformats.org/drawingml/2006/picture">
                <pic:pic>
                  <pic:nvPicPr>
                    <pic:cNvPr id="116" name="image58.jpeg"/>
                    <pic:cNvPicPr/>
                  </pic:nvPicPr>
                  <pic:blipFill>
                    <a:blip r:embed="rId68"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366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67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688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69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70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71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729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7401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75040">
            <wp:simplePos x="0" y="0"/>
            <wp:positionH relativeFrom="page">
              <wp:posOffset>1212540</wp:posOffset>
            </wp:positionH>
            <wp:positionV relativeFrom="page">
              <wp:posOffset>1232778</wp:posOffset>
            </wp:positionV>
            <wp:extent cx="4397618" cy="6723126"/>
            <wp:effectExtent l="0" t="0" r="0" b="0"/>
            <wp:wrapNone/>
            <wp:docPr id="117" name="image59.jpeg"/>
            <wp:cNvGraphicFramePr>
              <a:graphicFrameLocks noChangeAspect="1"/>
            </wp:cNvGraphicFramePr>
            <a:graphic>
              <a:graphicData uri="http://schemas.openxmlformats.org/drawingml/2006/picture">
                <pic:pic>
                  <pic:nvPicPr>
                    <pic:cNvPr id="118" name="image59.jpeg"/>
                    <pic:cNvPicPr/>
                  </pic:nvPicPr>
                  <pic:blipFill>
                    <a:blip r:embed="rId69"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376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77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781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79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80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81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822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8323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84256">
            <wp:simplePos x="0" y="0"/>
            <wp:positionH relativeFrom="page">
              <wp:posOffset>1212540</wp:posOffset>
            </wp:positionH>
            <wp:positionV relativeFrom="page">
              <wp:posOffset>1232778</wp:posOffset>
            </wp:positionV>
            <wp:extent cx="4397618" cy="6723126"/>
            <wp:effectExtent l="0" t="0" r="0" b="0"/>
            <wp:wrapNone/>
            <wp:docPr id="119" name="image60.jpeg"/>
            <wp:cNvGraphicFramePr>
              <a:graphicFrameLocks noChangeAspect="1"/>
            </wp:cNvGraphicFramePr>
            <a:graphic>
              <a:graphicData uri="http://schemas.openxmlformats.org/drawingml/2006/picture">
                <pic:pic>
                  <pic:nvPicPr>
                    <pic:cNvPr id="120" name="image60.jpeg"/>
                    <pic:cNvPicPr/>
                  </pic:nvPicPr>
                  <pic:blipFill>
                    <a:blip r:embed="rId70"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385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86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873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88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89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90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914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9244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93472">
            <wp:simplePos x="0" y="0"/>
            <wp:positionH relativeFrom="page">
              <wp:posOffset>1217430</wp:posOffset>
            </wp:positionH>
            <wp:positionV relativeFrom="page">
              <wp:posOffset>1252312</wp:posOffset>
            </wp:positionV>
            <wp:extent cx="4358701" cy="6684264"/>
            <wp:effectExtent l="0" t="0" r="0" b="0"/>
            <wp:wrapNone/>
            <wp:docPr id="121" name="image61.jpeg"/>
            <wp:cNvGraphicFramePr>
              <a:graphicFrameLocks noChangeAspect="1"/>
            </wp:cNvGraphicFramePr>
            <a:graphic>
              <a:graphicData uri="http://schemas.openxmlformats.org/drawingml/2006/picture">
                <pic:pic>
                  <pic:nvPicPr>
                    <pic:cNvPr id="122" name="image61.jpeg"/>
                    <pic:cNvPicPr/>
                  </pic:nvPicPr>
                  <pic:blipFill>
                    <a:blip r:embed="rId71"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394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95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965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97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98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99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006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0166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02688">
            <wp:simplePos x="0" y="0"/>
            <wp:positionH relativeFrom="page">
              <wp:posOffset>1212540</wp:posOffset>
            </wp:positionH>
            <wp:positionV relativeFrom="page">
              <wp:posOffset>1232778</wp:posOffset>
            </wp:positionV>
            <wp:extent cx="4397618" cy="6723126"/>
            <wp:effectExtent l="0" t="0" r="0" b="0"/>
            <wp:wrapNone/>
            <wp:docPr id="123" name="image62.jpeg"/>
            <wp:cNvGraphicFramePr>
              <a:graphicFrameLocks noChangeAspect="1"/>
            </wp:cNvGraphicFramePr>
            <a:graphic>
              <a:graphicData uri="http://schemas.openxmlformats.org/drawingml/2006/picture">
                <pic:pic>
                  <pic:nvPicPr>
                    <pic:cNvPr id="124" name="image62.jpeg"/>
                    <pic:cNvPicPr/>
                  </pic:nvPicPr>
                  <pic:blipFill>
                    <a:blip r:embed="rId72"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403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04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057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06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07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08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098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1088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11904">
            <wp:simplePos x="0" y="0"/>
            <wp:positionH relativeFrom="page">
              <wp:posOffset>1217430</wp:posOffset>
            </wp:positionH>
            <wp:positionV relativeFrom="page">
              <wp:posOffset>1252312</wp:posOffset>
            </wp:positionV>
            <wp:extent cx="4358701" cy="6684264"/>
            <wp:effectExtent l="0" t="0" r="0" b="0"/>
            <wp:wrapNone/>
            <wp:docPr id="125" name="image63.jpeg"/>
            <wp:cNvGraphicFramePr>
              <a:graphicFrameLocks noChangeAspect="1"/>
            </wp:cNvGraphicFramePr>
            <a:graphic>
              <a:graphicData uri="http://schemas.openxmlformats.org/drawingml/2006/picture">
                <pic:pic>
                  <pic:nvPicPr>
                    <pic:cNvPr id="126" name="image63.jpeg"/>
                    <pic:cNvPicPr/>
                  </pic:nvPicPr>
                  <pic:blipFill>
                    <a:blip r:embed="rId73"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412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13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149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16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17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18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190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2009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21120">
            <wp:simplePos x="0" y="0"/>
            <wp:positionH relativeFrom="page">
              <wp:posOffset>1212540</wp:posOffset>
            </wp:positionH>
            <wp:positionV relativeFrom="page">
              <wp:posOffset>1232778</wp:posOffset>
            </wp:positionV>
            <wp:extent cx="4397618" cy="6723126"/>
            <wp:effectExtent l="0" t="0" r="0" b="0"/>
            <wp:wrapNone/>
            <wp:docPr id="127" name="image64.jpeg"/>
            <wp:cNvGraphicFramePr>
              <a:graphicFrameLocks noChangeAspect="1"/>
            </wp:cNvGraphicFramePr>
            <a:graphic>
              <a:graphicData uri="http://schemas.openxmlformats.org/drawingml/2006/picture">
                <pic:pic>
                  <pic:nvPicPr>
                    <pic:cNvPr id="128" name="image64.jpeg"/>
                    <pic:cNvPicPr/>
                  </pic:nvPicPr>
                  <pic:blipFill>
                    <a:blip r:embed="rId74"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422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23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241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25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26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27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282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2931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30336">
            <wp:simplePos x="0" y="0"/>
            <wp:positionH relativeFrom="page">
              <wp:posOffset>1212540</wp:posOffset>
            </wp:positionH>
            <wp:positionV relativeFrom="page">
              <wp:posOffset>1232778</wp:posOffset>
            </wp:positionV>
            <wp:extent cx="4397618" cy="6723126"/>
            <wp:effectExtent l="0" t="0" r="0" b="0"/>
            <wp:wrapNone/>
            <wp:docPr id="129" name="image65.jpeg"/>
            <wp:cNvGraphicFramePr>
              <a:graphicFrameLocks noChangeAspect="1"/>
            </wp:cNvGraphicFramePr>
            <a:graphic>
              <a:graphicData uri="http://schemas.openxmlformats.org/drawingml/2006/picture">
                <pic:pic>
                  <pic:nvPicPr>
                    <pic:cNvPr id="130" name="image65.jpeg"/>
                    <pic:cNvPicPr/>
                  </pic:nvPicPr>
                  <pic:blipFill>
                    <a:blip r:embed="rId75"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431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32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334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34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35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36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375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3852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39552">
            <wp:simplePos x="0" y="0"/>
            <wp:positionH relativeFrom="page">
              <wp:posOffset>1217430</wp:posOffset>
            </wp:positionH>
            <wp:positionV relativeFrom="page">
              <wp:posOffset>1252312</wp:posOffset>
            </wp:positionV>
            <wp:extent cx="4358701" cy="6684264"/>
            <wp:effectExtent l="0" t="0" r="0" b="0"/>
            <wp:wrapNone/>
            <wp:docPr id="131" name="image66.jpeg"/>
            <wp:cNvGraphicFramePr>
              <a:graphicFrameLocks noChangeAspect="1"/>
            </wp:cNvGraphicFramePr>
            <a:graphic>
              <a:graphicData uri="http://schemas.openxmlformats.org/drawingml/2006/picture">
                <pic:pic>
                  <pic:nvPicPr>
                    <pic:cNvPr id="132" name="image66.jpeg"/>
                    <pic:cNvPicPr/>
                  </pic:nvPicPr>
                  <pic:blipFill>
                    <a:blip r:embed="rId76"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440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41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426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43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44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45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467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4774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48768">
            <wp:simplePos x="0" y="0"/>
            <wp:positionH relativeFrom="page">
              <wp:posOffset>1212540</wp:posOffset>
            </wp:positionH>
            <wp:positionV relativeFrom="page">
              <wp:posOffset>1232778</wp:posOffset>
            </wp:positionV>
            <wp:extent cx="4397618" cy="6723126"/>
            <wp:effectExtent l="0" t="0" r="0" b="0"/>
            <wp:wrapNone/>
            <wp:docPr id="133" name="image67.jpeg"/>
            <wp:cNvGraphicFramePr>
              <a:graphicFrameLocks noChangeAspect="1"/>
            </wp:cNvGraphicFramePr>
            <a:graphic>
              <a:graphicData uri="http://schemas.openxmlformats.org/drawingml/2006/picture">
                <pic:pic>
                  <pic:nvPicPr>
                    <pic:cNvPr id="134" name="image67.jpeg"/>
                    <pic:cNvPicPr/>
                  </pic:nvPicPr>
                  <pic:blipFill>
                    <a:blip r:embed="rId77"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449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50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518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52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53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54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559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5696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57984">
            <wp:simplePos x="0" y="0"/>
            <wp:positionH relativeFrom="page">
              <wp:posOffset>1212540</wp:posOffset>
            </wp:positionH>
            <wp:positionV relativeFrom="page">
              <wp:posOffset>1232778</wp:posOffset>
            </wp:positionV>
            <wp:extent cx="4397618" cy="6723126"/>
            <wp:effectExtent l="0" t="0" r="0" b="0"/>
            <wp:wrapNone/>
            <wp:docPr id="135" name="image68.jpeg"/>
            <wp:cNvGraphicFramePr>
              <a:graphicFrameLocks noChangeAspect="1"/>
            </wp:cNvGraphicFramePr>
            <a:graphic>
              <a:graphicData uri="http://schemas.openxmlformats.org/drawingml/2006/picture">
                <pic:pic>
                  <pic:nvPicPr>
                    <pic:cNvPr id="136" name="image68.jpeg"/>
                    <pic:cNvPicPr/>
                  </pic:nvPicPr>
                  <pic:blipFill>
                    <a:blip r:embed="rId78"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459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60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610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62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63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64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651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6617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67200">
            <wp:simplePos x="0" y="0"/>
            <wp:positionH relativeFrom="page">
              <wp:posOffset>1212540</wp:posOffset>
            </wp:positionH>
            <wp:positionV relativeFrom="page">
              <wp:posOffset>1232778</wp:posOffset>
            </wp:positionV>
            <wp:extent cx="4397618" cy="6723126"/>
            <wp:effectExtent l="0" t="0" r="0" b="0"/>
            <wp:wrapNone/>
            <wp:docPr id="137" name="image69.jpeg"/>
            <wp:cNvGraphicFramePr>
              <a:graphicFrameLocks noChangeAspect="1"/>
            </wp:cNvGraphicFramePr>
            <a:graphic>
              <a:graphicData uri="http://schemas.openxmlformats.org/drawingml/2006/picture">
                <pic:pic>
                  <pic:nvPicPr>
                    <pic:cNvPr id="138" name="image69.jpeg"/>
                    <pic:cNvPicPr/>
                  </pic:nvPicPr>
                  <pic:blipFill>
                    <a:blip r:embed="rId79"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468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69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702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71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72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73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743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7539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76416">
            <wp:simplePos x="0" y="0"/>
            <wp:positionH relativeFrom="page">
              <wp:posOffset>1217430</wp:posOffset>
            </wp:positionH>
            <wp:positionV relativeFrom="page">
              <wp:posOffset>1252312</wp:posOffset>
            </wp:positionV>
            <wp:extent cx="4358701" cy="6684264"/>
            <wp:effectExtent l="0" t="0" r="0" b="0"/>
            <wp:wrapNone/>
            <wp:docPr id="139" name="image70.jpeg"/>
            <wp:cNvGraphicFramePr>
              <a:graphicFrameLocks noChangeAspect="1"/>
            </wp:cNvGraphicFramePr>
            <a:graphic>
              <a:graphicData uri="http://schemas.openxmlformats.org/drawingml/2006/picture">
                <pic:pic>
                  <pic:nvPicPr>
                    <pic:cNvPr id="140" name="image70.jpeg"/>
                    <pic:cNvPicPr/>
                  </pic:nvPicPr>
                  <pic:blipFill>
                    <a:blip r:embed="rId80"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477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78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794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80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81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82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835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8460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85632">
            <wp:simplePos x="0" y="0"/>
            <wp:positionH relativeFrom="page">
              <wp:posOffset>1217430</wp:posOffset>
            </wp:positionH>
            <wp:positionV relativeFrom="page">
              <wp:posOffset>1252312</wp:posOffset>
            </wp:positionV>
            <wp:extent cx="4358701" cy="6684264"/>
            <wp:effectExtent l="0" t="0" r="0" b="0"/>
            <wp:wrapNone/>
            <wp:docPr id="141" name="image71.jpeg"/>
            <wp:cNvGraphicFramePr>
              <a:graphicFrameLocks noChangeAspect="1"/>
            </wp:cNvGraphicFramePr>
            <a:graphic>
              <a:graphicData uri="http://schemas.openxmlformats.org/drawingml/2006/picture">
                <pic:pic>
                  <pic:nvPicPr>
                    <pic:cNvPr id="142" name="image71.jpeg"/>
                    <pic:cNvPicPr/>
                  </pic:nvPicPr>
                  <pic:blipFill>
                    <a:blip r:embed="rId81"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486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87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887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89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907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91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928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9382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94848">
            <wp:simplePos x="0" y="0"/>
            <wp:positionH relativeFrom="page">
              <wp:posOffset>1217430</wp:posOffset>
            </wp:positionH>
            <wp:positionV relativeFrom="page">
              <wp:posOffset>1252312</wp:posOffset>
            </wp:positionV>
            <wp:extent cx="4358701" cy="6684264"/>
            <wp:effectExtent l="0" t="0" r="0" b="0"/>
            <wp:wrapNone/>
            <wp:docPr id="143" name="image72.jpeg"/>
            <wp:cNvGraphicFramePr>
              <a:graphicFrameLocks noChangeAspect="1"/>
            </wp:cNvGraphicFramePr>
            <a:graphic>
              <a:graphicData uri="http://schemas.openxmlformats.org/drawingml/2006/picture">
                <pic:pic>
                  <pic:nvPicPr>
                    <pic:cNvPr id="144" name="image72.jpeg"/>
                    <pic:cNvPicPr/>
                  </pic:nvPicPr>
                  <pic:blipFill>
                    <a:blip r:embed="rId82"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495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96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979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98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99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00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020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0304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04064">
            <wp:simplePos x="0" y="0"/>
            <wp:positionH relativeFrom="page">
              <wp:posOffset>1217430</wp:posOffset>
            </wp:positionH>
            <wp:positionV relativeFrom="page">
              <wp:posOffset>1252312</wp:posOffset>
            </wp:positionV>
            <wp:extent cx="4358701" cy="6684264"/>
            <wp:effectExtent l="0" t="0" r="0" b="0"/>
            <wp:wrapNone/>
            <wp:docPr id="145" name="image73.jpeg"/>
            <wp:cNvGraphicFramePr>
              <a:graphicFrameLocks noChangeAspect="1"/>
            </wp:cNvGraphicFramePr>
            <a:graphic>
              <a:graphicData uri="http://schemas.openxmlformats.org/drawingml/2006/picture">
                <pic:pic>
                  <pic:nvPicPr>
                    <pic:cNvPr id="146" name="image73.jpeg"/>
                    <pic:cNvPicPr/>
                  </pic:nvPicPr>
                  <pic:blipFill>
                    <a:blip r:embed="rId83"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505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06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071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08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09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10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112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1225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13280">
            <wp:simplePos x="0" y="0"/>
            <wp:positionH relativeFrom="page">
              <wp:posOffset>1212540</wp:posOffset>
            </wp:positionH>
            <wp:positionV relativeFrom="page">
              <wp:posOffset>1232778</wp:posOffset>
            </wp:positionV>
            <wp:extent cx="4397618" cy="6723126"/>
            <wp:effectExtent l="0" t="0" r="0" b="0"/>
            <wp:wrapNone/>
            <wp:docPr id="147" name="image74.jpeg"/>
            <wp:cNvGraphicFramePr>
              <a:graphicFrameLocks noChangeAspect="1"/>
            </wp:cNvGraphicFramePr>
            <a:graphic>
              <a:graphicData uri="http://schemas.openxmlformats.org/drawingml/2006/picture">
                <pic:pic>
                  <pic:nvPicPr>
                    <pic:cNvPr id="148" name="image74.jpeg"/>
                    <pic:cNvPicPr/>
                  </pic:nvPicPr>
                  <pic:blipFill>
                    <a:blip r:embed="rId84"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514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15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163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17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18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19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204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2147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22496">
            <wp:simplePos x="0" y="0"/>
            <wp:positionH relativeFrom="page">
              <wp:posOffset>1217430</wp:posOffset>
            </wp:positionH>
            <wp:positionV relativeFrom="page">
              <wp:posOffset>1252312</wp:posOffset>
            </wp:positionV>
            <wp:extent cx="4358701" cy="6684264"/>
            <wp:effectExtent l="0" t="0" r="0" b="0"/>
            <wp:wrapNone/>
            <wp:docPr id="149" name="image75.jpeg"/>
            <wp:cNvGraphicFramePr>
              <a:graphicFrameLocks noChangeAspect="1"/>
            </wp:cNvGraphicFramePr>
            <a:graphic>
              <a:graphicData uri="http://schemas.openxmlformats.org/drawingml/2006/picture">
                <pic:pic>
                  <pic:nvPicPr>
                    <pic:cNvPr id="150" name="image75.jpeg"/>
                    <pic:cNvPicPr/>
                  </pic:nvPicPr>
                  <pic:blipFill>
                    <a:blip r:embed="rId85"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523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24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255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26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27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28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296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3068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31712">
            <wp:simplePos x="0" y="0"/>
            <wp:positionH relativeFrom="page">
              <wp:posOffset>1212540</wp:posOffset>
            </wp:positionH>
            <wp:positionV relativeFrom="page">
              <wp:posOffset>1232778</wp:posOffset>
            </wp:positionV>
            <wp:extent cx="4397618" cy="6723126"/>
            <wp:effectExtent l="0" t="0" r="0" b="0"/>
            <wp:wrapNone/>
            <wp:docPr id="151" name="image76.jpeg"/>
            <wp:cNvGraphicFramePr>
              <a:graphicFrameLocks noChangeAspect="1"/>
            </wp:cNvGraphicFramePr>
            <a:graphic>
              <a:graphicData uri="http://schemas.openxmlformats.org/drawingml/2006/picture">
                <pic:pic>
                  <pic:nvPicPr>
                    <pic:cNvPr id="152" name="image76.jpeg"/>
                    <pic:cNvPicPr/>
                  </pic:nvPicPr>
                  <pic:blipFill>
                    <a:blip r:embed="rId86"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532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33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347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35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36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37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388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3990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40928">
            <wp:simplePos x="0" y="0"/>
            <wp:positionH relativeFrom="page">
              <wp:posOffset>1212540</wp:posOffset>
            </wp:positionH>
            <wp:positionV relativeFrom="page">
              <wp:posOffset>1232778</wp:posOffset>
            </wp:positionV>
            <wp:extent cx="4397618" cy="6723126"/>
            <wp:effectExtent l="0" t="0" r="0" b="0"/>
            <wp:wrapNone/>
            <wp:docPr id="153" name="image77.jpeg"/>
            <wp:cNvGraphicFramePr>
              <a:graphicFrameLocks noChangeAspect="1"/>
            </wp:cNvGraphicFramePr>
            <a:graphic>
              <a:graphicData uri="http://schemas.openxmlformats.org/drawingml/2006/picture">
                <pic:pic>
                  <pic:nvPicPr>
                    <pic:cNvPr id="154" name="image77.jpeg"/>
                    <pic:cNvPicPr/>
                  </pic:nvPicPr>
                  <pic:blipFill>
                    <a:blip r:embed="rId87"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541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42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440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45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46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47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480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4912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50144">
            <wp:simplePos x="0" y="0"/>
            <wp:positionH relativeFrom="page">
              <wp:posOffset>1217430</wp:posOffset>
            </wp:positionH>
            <wp:positionV relativeFrom="page">
              <wp:posOffset>1252312</wp:posOffset>
            </wp:positionV>
            <wp:extent cx="4358701" cy="6684264"/>
            <wp:effectExtent l="0" t="0" r="0" b="0"/>
            <wp:wrapNone/>
            <wp:docPr id="155" name="image78.jpeg"/>
            <wp:cNvGraphicFramePr>
              <a:graphicFrameLocks noChangeAspect="1"/>
            </wp:cNvGraphicFramePr>
            <a:graphic>
              <a:graphicData uri="http://schemas.openxmlformats.org/drawingml/2006/picture">
                <pic:pic>
                  <pic:nvPicPr>
                    <pic:cNvPr id="156" name="image78.jpeg"/>
                    <pic:cNvPicPr/>
                  </pic:nvPicPr>
                  <pic:blipFill>
                    <a:blip r:embed="rId88"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551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52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532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54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55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56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573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5833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59360">
            <wp:simplePos x="0" y="0"/>
            <wp:positionH relativeFrom="page">
              <wp:posOffset>1217430</wp:posOffset>
            </wp:positionH>
            <wp:positionV relativeFrom="page">
              <wp:posOffset>1252312</wp:posOffset>
            </wp:positionV>
            <wp:extent cx="4358701" cy="6684264"/>
            <wp:effectExtent l="0" t="0" r="0" b="0"/>
            <wp:wrapNone/>
            <wp:docPr id="157" name="image79.jpeg"/>
            <wp:cNvGraphicFramePr>
              <a:graphicFrameLocks noChangeAspect="1"/>
            </wp:cNvGraphicFramePr>
            <a:graphic>
              <a:graphicData uri="http://schemas.openxmlformats.org/drawingml/2006/picture">
                <pic:pic>
                  <pic:nvPicPr>
                    <pic:cNvPr id="158" name="image79.jpeg"/>
                    <pic:cNvPicPr/>
                  </pic:nvPicPr>
                  <pic:blipFill>
                    <a:blip r:embed="rId89"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560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61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624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63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64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65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665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6755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68576">
            <wp:simplePos x="0" y="0"/>
            <wp:positionH relativeFrom="page">
              <wp:posOffset>1217430</wp:posOffset>
            </wp:positionH>
            <wp:positionV relativeFrom="page">
              <wp:posOffset>1252312</wp:posOffset>
            </wp:positionV>
            <wp:extent cx="4358701" cy="6684264"/>
            <wp:effectExtent l="0" t="0" r="0" b="0"/>
            <wp:wrapNone/>
            <wp:docPr id="159" name="image80.jpeg"/>
            <wp:cNvGraphicFramePr>
              <a:graphicFrameLocks noChangeAspect="1"/>
            </wp:cNvGraphicFramePr>
            <a:graphic>
              <a:graphicData uri="http://schemas.openxmlformats.org/drawingml/2006/picture">
                <pic:pic>
                  <pic:nvPicPr>
                    <pic:cNvPr id="160" name="image80.jpeg"/>
                    <pic:cNvPicPr/>
                  </pic:nvPicPr>
                  <pic:blipFill>
                    <a:blip r:embed="rId90"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569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70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716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72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73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74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757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7676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77792">
            <wp:simplePos x="0" y="0"/>
            <wp:positionH relativeFrom="page">
              <wp:posOffset>1212540</wp:posOffset>
            </wp:positionH>
            <wp:positionV relativeFrom="page">
              <wp:posOffset>1232778</wp:posOffset>
            </wp:positionV>
            <wp:extent cx="4397618" cy="6723126"/>
            <wp:effectExtent l="0" t="0" r="0" b="0"/>
            <wp:wrapNone/>
            <wp:docPr id="161" name="image81.jpeg"/>
            <wp:cNvGraphicFramePr>
              <a:graphicFrameLocks noChangeAspect="1"/>
            </wp:cNvGraphicFramePr>
            <a:graphic>
              <a:graphicData uri="http://schemas.openxmlformats.org/drawingml/2006/picture">
                <pic:pic>
                  <pic:nvPicPr>
                    <pic:cNvPr id="162" name="image81.jpeg"/>
                    <pic:cNvPicPr/>
                  </pic:nvPicPr>
                  <pic:blipFill>
                    <a:blip r:embed="rId91"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578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79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808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81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82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83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849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8598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87008">
            <wp:simplePos x="0" y="0"/>
            <wp:positionH relativeFrom="page">
              <wp:posOffset>1217430</wp:posOffset>
            </wp:positionH>
            <wp:positionV relativeFrom="page">
              <wp:posOffset>1252312</wp:posOffset>
            </wp:positionV>
            <wp:extent cx="4358701" cy="6684264"/>
            <wp:effectExtent l="0" t="0" r="0" b="0"/>
            <wp:wrapNone/>
            <wp:docPr id="163" name="image82.jpeg"/>
            <wp:cNvGraphicFramePr>
              <a:graphicFrameLocks noChangeAspect="1"/>
            </wp:cNvGraphicFramePr>
            <a:graphic>
              <a:graphicData uri="http://schemas.openxmlformats.org/drawingml/2006/picture">
                <pic:pic>
                  <pic:nvPicPr>
                    <pic:cNvPr id="164" name="image82.jpeg"/>
                    <pic:cNvPicPr/>
                  </pic:nvPicPr>
                  <pic:blipFill>
                    <a:blip r:embed="rId92"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588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89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900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91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92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93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941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9520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96224">
            <wp:simplePos x="0" y="0"/>
            <wp:positionH relativeFrom="page">
              <wp:posOffset>1217430</wp:posOffset>
            </wp:positionH>
            <wp:positionV relativeFrom="page">
              <wp:posOffset>1252312</wp:posOffset>
            </wp:positionV>
            <wp:extent cx="4358701" cy="6684264"/>
            <wp:effectExtent l="0" t="0" r="0" b="0"/>
            <wp:wrapNone/>
            <wp:docPr id="165" name="image83.jpeg"/>
            <wp:cNvGraphicFramePr>
              <a:graphicFrameLocks noChangeAspect="1"/>
            </wp:cNvGraphicFramePr>
            <a:graphic>
              <a:graphicData uri="http://schemas.openxmlformats.org/drawingml/2006/picture">
                <pic:pic>
                  <pic:nvPicPr>
                    <pic:cNvPr id="166" name="image83.jpeg"/>
                    <pic:cNvPicPr/>
                  </pic:nvPicPr>
                  <pic:blipFill>
                    <a:blip r:embed="rId93"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597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98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992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00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01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02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033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0441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05440">
            <wp:simplePos x="0" y="0"/>
            <wp:positionH relativeFrom="page">
              <wp:posOffset>1217430</wp:posOffset>
            </wp:positionH>
            <wp:positionV relativeFrom="page">
              <wp:posOffset>1252312</wp:posOffset>
            </wp:positionV>
            <wp:extent cx="4358701" cy="6684264"/>
            <wp:effectExtent l="0" t="0" r="0" b="0"/>
            <wp:wrapNone/>
            <wp:docPr id="167" name="image84.jpeg"/>
            <wp:cNvGraphicFramePr>
              <a:graphicFrameLocks noChangeAspect="1"/>
            </wp:cNvGraphicFramePr>
            <a:graphic>
              <a:graphicData uri="http://schemas.openxmlformats.org/drawingml/2006/picture">
                <pic:pic>
                  <pic:nvPicPr>
                    <pic:cNvPr id="168" name="image84.jpeg"/>
                    <pic:cNvPicPr/>
                  </pic:nvPicPr>
                  <pic:blipFill>
                    <a:blip r:embed="rId94"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606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07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085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09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10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11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126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1363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14656">
            <wp:simplePos x="0" y="0"/>
            <wp:positionH relativeFrom="page">
              <wp:posOffset>1217430</wp:posOffset>
            </wp:positionH>
            <wp:positionV relativeFrom="page">
              <wp:posOffset>1252312</wp:posOffset>
            </wp:positionV>
            <wp:extent cx="4358701" cy="6684264"/>
            <wp:effectExtent l="0" t="0" r="0" b="0"/>
            <wp:wrapNone/>
            <wp:docPr id="169" name="image85.jpeg"/>
            <wp:cNvGraphicFramePr>
              <a:graphicFrameLocks noChangeAspect="1"/>
            </wp:cNvGraphicFramePr>
            <a:graphic>
              <a:graphicData uri="http://schemas.openxmlformats.org/drawingml/2006/picture">
                <pic:pic>
                  <pic:nvPicPr>
                    <pic:cNvPr id="170" name="image85.jpeg"/>
                    <pic:cNvPicPr/>
                  </pic:nvPicPr>
                  <pic:blipFill>
                    <a:blip r:embed="rId95"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615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16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177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187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19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20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218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2284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23872">
            <wp:simplePos x="0" y="0"/>
            <wp:positionH relativeFrom="page">
              <wp:posOffset>1217430</wp:posOffset>
            </wp:positionH>
            <wp:positionV relativeFrom="page">
              <wp:posOffset>1252312</wp:posOffset>
            </wp:positionV>
            <wp:extent cx="4358701" cy="6684264"/>
            <wp:effectExtent l="0" t="0" r="0" b="0"/>
            <wp:wrapNone/>
            <wp:docPr id="171" name="image86.jpeg"/>
            <wp:cNvGraphicFramePr>
              <a:graphicFrameLocks noChangeAspect="1"/>
            </wp:cNvGraphicFramePr>
            <a:graphic>
              <a:graphicData uri="http://schemas.openxmlformats.org/drawingml/2006/picture">
                <pic:pic>
                  <pic:nvPicPr>
                    <pic:cNvPr id="172" name="image86.jpeg"/>
                    <pic:cNvPicPr/>
                  </pic:nvPicPr>
                  <pic:blipFill>
                    <a:blip r:embed="rId96"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624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25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269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27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28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30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310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3206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33088">
            <wp:simplePos x="0" y="0"/>
            <wp:positionH relativeFrom="page">
              <wp:posOffset>1217430</wp:posOffset>
            </wp:positionH>
            <wp:positionV relativeFrom="page">
              <wp:posOffset>1252312</wp:posOffset>
            </wp:positionV>
            <wp:extent cx="4358701" cy="6684264"/>
            <wp:effectExtent l="0" t="0" r="0" b="0"/>
            <wp:wrapNone/>
            <wp:docPr id="173" name="image87.jpeg"/>
            <wp:cNvGraphicFramePr>
              <a:graphicFrameLocks noChangeAspect="1"/>
            </wp:cNvGraphicFramePr>
            <a:graphic>
              <a:graphicData uri="http://schemas.openxmlformats.org/drawingml/2006/picture">
                <pic:pic>
                  <pic:nvPicPr>
                    <pic:cNvPr id="174" name="image87.jpeg"/>
                    <pic:cNvPicPr/>
                  </pic:nvPicPr>
                  <pic:blipFill>
                    <a:blip r:embed="rId97"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634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35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361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37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38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392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402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4128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42304">
            <wp:simplePos x="0" y="0"/>
            <wp:positionH relativeFrom="page">
              <wp:posOffset>1217430</wp:posOffset>
            </wp:positionH>
            <wp:positionV relativeFrom="page">
              <wp:posOffset>1252312</wp:posOffset>
            </wp:positionV>
            <wp:extent cx="4358701" cy="6684264"/>
            <wp:effectExtent l="0" t="0" r="0" b="0"/>
            <wp:wrapNone/>
            <wp:docPr id="175" name="image88.jpeg"/>
            <wp:cNvGraphicFramePr>
              <a:graphicFrameLocks noChangeAspect="1"/>
            </wp:cNvGraphicFramePr>
            <a:graphic>
              <a:graphicData uri="http://schemas.openxmlformats.org/drawingml/2006/picture">
                <pic:pic>
                  <pic:nvPicPr>
                    <pic:cNvPr id="176" name="image88.jpeg"/>
                    <pic:cNvPicPr/>
                  </pic:nvPicPr>
                  <pic:blipFill>
                    <a:blip r:embed="rId98"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643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44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453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46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47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484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494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5049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51520">
            <wp:simplePos x="0" y="0"/>
            <wp:positionH relativeFrom="page">
              <wp:posOffset>1217430</wp:posOffset>
            </wp:positionH>
            <wp:positionV relativeFrom="page">
              <wp:posOffset>1252312</wp:posOffset>
            </wp:positionV>
            <wp:extent cx="4358701" cy="6684264"/>
            <wp:effectExtent l="0" t="0" r="0" b="0"/>
            <wp:wrapNone/>
            <wp:docPr id="177" name="image89.jpeg"/>
            <wp:cNvGraphicFramePr>
              <a:graphicFrameLocks noChangeAspect="1"/>
            </wp:cNvGraphicFramePr>
            <a:graphic>
              <a:graphicData uri="http://schemas.openxmlformats.org/drawingml/2006/picture">
                <pic:pic>
                  <pic:nvPicPr>
                    <pic:cNvPr id="178" name="image89.jpeg"/>
                    <pic:cNvPicPr/>
                  </pic:nvPicPr>
                  <pic:blipFill>
                    <a:blip r:embed="rId99"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652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53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545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55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56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57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586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5971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60736">
            <wp:simplePos x="0" y="0"/>
            <wp:positionH relativeFrom="page">
              <wp:posOffset>1217430</wp:posOffset>
            </wp:positionH>
            <wp:positionV relativeFrom="page">
              <wp:posOffset>1252312</wp:posOffset>
            </wp:positionV>
            <wp:extent cx="4358701" cy="6684264"/>
            <wp:effectExtent l="0" t="0" r="0" b="0"/>
            <wp:wrapNone/>
            <wp:docPr id="179" name="image90.jpeg"/>
            <wp:cNvGraphicFramePr>
              <a:graphicFrameLocks noChangeAspect="1"/>
            </wp:cNvGraphicFramePr>
            <a:graphic>
              <a:graphicData uri="http://schemas.openxmlformats.org/drawingml/2006/picture">
                <pic:pic>
                  <pic:nvPicPr>
                    <pic:cNvPr id="180" name="image90.jpeg"/>
                    <pic:cNvPicPr/>
                  </pic:nvPicPr>
                  <pic:blipFill>
                    <a:blip r:embed="rId100"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661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62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638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64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65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668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679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6892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69952">
            <wp:simplePos x="0" y="0"/>
            <wp:positionH relativeFrom="page">
              <wp:posOffset>1217430</wp:posOffset>
            </wp:positionH>
            <wp:positionV relativeFrom="page">
              <wp:posOffset>1252312</wp:posOffset>
            </wp:positionV>
            <wp:extent cx="4358701" cy="6684264"/>
            <wp:effectExtent l="0" t="0" r="0" b="0"/>
            <wp:wrapNone/>
            <wp:docPr id="181" name="image91.jpeg"/>
            <wp:cNvGraphicFramePr>
              <a:graphicFrameLocks noChangeAspect="1"/>
            </wp:cNvGraphicFramePr>
            <a:graphic>
              <a:graphicData uri="http://schemas.openxmlformats.org/drawingml/2006/picture">
                <pic:pic>
                  <pic:nvPicPr>
                    <pic:cNvPr id="182" name="image91.jpeg"/>
                    <pic:cNvPicPr/>
                  </pic:nvPicPr>
                  <pic:blipFill>
                    <a:blip r:embed="rId101"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670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72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730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74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75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760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771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7814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79168">
            <wp:simplePos x="0" y="0"/>
            <wp:positionH relativeFrom="page">
              <wp:posOffset>1212540</wp:posOffset>
            </wp:positionH>
            <wp:positionV relativeFrom="page">
              <wp:posOffset>1232778</wp:posOffset>
            </wp:positionV>
            <wp:extent cx="4397618" cy="6723126"/>
            <wp:effectExtent l="0" t="0" r="0" b="0"/>
            <wp:wrapNone/>
            <wp:docPr id="183" name="image92.jpeg"/>
            <wp:cNvGraphicFramePr>
              <a:graphicFrameLocks noChangeAspect="1"/>
            </wp:cNvGraphicFramePr>
            <a:graphic>
              <a:graphicData uri="http://schemas.openxmlformats.org/drawingml/2006/picture">
                <pic:pic>
                  <pic:nvPicPr>
                    <pic:cNvPr id="184" name="image92.jpeg"/>
                    <pic:cNvPicPr/>
                  </pic:nvPicPr>
                  <pic:blipFill>
                    <a:blip r:embed="rId102"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252680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81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822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83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84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85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863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8736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88384">
            <wp:simplePos x="0" y="0"/>
            <wp:positionH relativeFrom="page">
              <wp:posOffset>1217430</wp:posOffset>
            </wp:positionH>
            <wp:positionV relativeFrom="page">
              <wp:posOffset>1252312</wp:posOffset>
            </wp:positionV>
            <wp:extent cx="4358701" cy="6684264"/>
            <wp:effectExtent l="0" t="0" r="0" b="0"/>
            <wp:wrapNone/>
            <wp:docPr id="185" name="image93.jpeg"/>
            <wp:cNvGraphicFramePr>
              <a:graphicFrameLocks noChangeAspect="1"/>
            </wp:cNvGraphicFramePr>
            <a:graphic>
              <a:graphicData uri="http://schemas.openxmlformats.org/drawingml/2006/picture">
                <pic:pic>
                  <pic:nvPicPr>
                    <pic:cNvPr id="186" name="image93.jpeg"/>
                    <pic:cNvPicPr/>
                  </pic:nvPicPr>
                  <pic:blipFill>
                    <a:blip r:embed="rId103"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689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90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914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92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93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94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955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9657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97600">
            <wp:simplePos x="0" y="0"/>
            <wp:positionH relativeFrom="page">
              <wp:posOffset>1217430</wp:posOffset>
            </wp:positionH>
            <wp:positionV relativeFrom="page">
              <wp:posOffset>1252312</wp:posOffset>
            </wp:positionV>
            <wp:extent cx="4358701" cy="6684264"/>
            <wp:effectExtent l="0" t="0" r="0" b="0"/>
            <wp:wrapNone/>
            <wp:docPr id="187" name="image94.jpeg"/>
            <wp:cNvGraphicFramePr>
              <a:graphicFrameLocks noChangeAspect="1"/>
            </wp:cNvGraphicFramePr>
            <a:graphic>
              <a:graphicData uri="http://schemas.openxmlformats.org/drawingml/2006/picture">
                <pic:pic>
                  <pic:nvPicPr>
                    <pic:cNvPr id="188" name="image94.jpeg"/>
                    <pic:cNvPicPr/>
                  </pic:nvPicPr>
                  <pic:blipFill>
                    <a:blip r:embed="rId104"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698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99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7006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701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02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703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047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70579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706816">
            <wp:simplePos x="0" y="0"/>
            <wp:positionH relativeFrom="page">
              <wp:posOffset>1217430</wp:posOffset>
            </wp:positionH>
            <wp:positionV relativeFrom="page">
              <wp:posOffset>1252312</wp:posOffset>
            </wp:positionV>
            <wp:extent cx="4358701" cy="6684264"/>
            <wp:effectExtent l="0" t="0" r="0" b="0"/>
            <wp:wrapNone/>
            <wp:docPr id="189" name="image95.jpeg"/>
            <wp:cNvGraphicFramePr>
              <a:graphicFrameLocks noChangeAspect="1"/>
            </wp:cNvGraphicFramePr>
            <a:graphic>
              <a:graphicData uri="http://schemas.openxmlformats.org/drawingml/2006/picture">
                <pic:pic>
                  <pic:nvPicPr>
                    <pic:cNvPr id="190" name="image95.jpeg"/>
                    <pic:cNvPicPr/>
                  </pic:nvPicPr>
                  <pic:blipFill>
                    <a:blip r:embed="rId105"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707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708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7098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710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11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712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139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71500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716032">
            <wp:simplePos x="0" y="0"/>
            <wp:positionH relativeFrom="page">
              <wp:posOffset>1217430</wp:posOffset>
            </wp:positionH>
            <wp:positionV relativeFrom="page">
              <wp:posOffset>1252312</wp:posOffset>
            </wp:positionV>
            <wp:extent cx="4358701" cy="6684264"/>
            <wp:effectExtent l="0" t="0" r="0" b="0"/>
            <wp:wrapNone/>
            <wp:docPr id="191" name="image96.jpeg"/>
            <wp:cNvGraphicFramePr>
              <a:graphicFrameLocks noChangeAspect="1"/>
            </wp:cNvGraphicFramePr>
            <a:graphic>
              <a:graphicData uri="http://schemas.openxmlformats.org/drawingml/2006/picture">
                <pic:pic>
                  <pic:nvPicPr>
                    <pic:cNvPr id="192" name="image96.jpeg"/>
                    <pic:cNvPicPr/>
                  </pic:nvPicPr>
                  <pic:blipFill>
                    <a:blip r:embed="rId106"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252717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718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7191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720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21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722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232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72422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725248">
            <wp:simplePos x="0" y="0"/>
            <wp:positionH relativeFrom="page">
              <wp:posOffset>1217430</wp:posOffset>
            </wp:positionH>
            <wp:positionV relativeFrom="page">
              <wp:posOffset>7113565</wp:posOffset>
            </wp:positionV>
            <wp:extent cx="4351404" cy="534352"/>
            <wp:effectExtent l="0" t="0" r="0" b="0"/>
            <wp:wrapNone/>
            <wp:docPr id="193" name="image97.jpeg"/>
            <wp:cNvGraphicFramePr>
              <a:graphicFrameLocks noChangeAspect="1"/>
            </wp:cNvGraphicFramePr>
            <a:graphic>
              <a:graphicData uri="http://schemas.openxmlformats.org/drawingml/2006/picture">
                <pic:pic>
                  <pic:nvPicPr>
                    <pic:cNvPr id="194" name="image97.jpeg"/>
                    <pic:cNvPicPr/>
                  </pic:nvPicPr>
                  <pic:blipFill>
                    <a:blip r:embed="rId107" cstate="print"/>
                    <a:stretch>
                      <a:fillRect/>
                    </a:stretch>
                  </pic:blipFill>
                  <pic:spPr>
                    <a:xfrm>
                      <a:off x="0" y="0"/>
                      <a:ext cx="4351404" cy="534352"/>
                    </a:xfrm>
                    <a:prstGeom prst="rect">
                      <a:avLst/>
                    </a:prstGeom>
                  </pic:spPr>
                </pic:pic>
              </a:graphicData>
            </a:graphic>
          </wp:anchor>
        </w:drawing>
      </w:r>
      <w:r>
        <w:rPr/>
        <w:pict>
          <v:shape style="position:absolute;margin-left:86.921059pt;margin-top:44.993229pt;width:120.4pt;height:20pt;mso-position-horizontal-relative:page;mso-position-vertical-relative:page;z-index:252726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727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7283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729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30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731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324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73344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8"/>
        <w:rPr>
          <w:rFonts w:ascii="Times New Roman"/>
          <w:sz w:val="23"/>
        </w:rPr>
      </w:pPr>
      <w:r>
        <w:rPr/>
        <w:pict>
          <v:shape style="position:absolute;margin-left:-13.078944pt;margin-top:288.993225pt;width:120.4pt;height:20pt;mso-position-horizontal-relative:page;mso-position-vertical-relative:page;z-index:-259854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739584;rotation:331" type="#_x0000_t136" fillcolor="#3f3f3f" stroked="f">
            <o:extrusion v:ext="view" autorotationcenter="t"/>
            <v:textpath style="font-family:&amp;quot;宋体&amp;quot;;font-size:20pt;v-text-kern:t;mso-text-shadow:auto" string="仅供内部审核"/>
            <w10:wrap type="none"/>
          </v:shape>
        </w:pict>
      </w:r>
    </w:p>
    <w:p>
      <w:pPr>
        <w:spacing w:before="67"/>
        <w:ind w:left="0" w:right="35" w:firstLine="0"/>
        <w:jc w:val="center"/>
        <w:rPr>
          <w:rFonts w:ascii="黑体" w:eastAsia="黑体" w:hint="eastAsia"/>
          <w:b/>
          <w:sz w:val="25"/>
        </w:rPr>
      </w:pPr>
      <w:r>
        <w:rPr/>
        <w:pict>
          <v:shape style="position:absolute;margin-left:86.921059pt;margin-top:.839872pt;width:120.4pt;height:20pt;mso-position-horizontal-relative:page;mso-position-vertical-relative:paragraph;z-index:252734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839879pt;width:100.4pt;height:20pt;mso-position-horizontal-relative:page;mso-position-vertical-relative:paragraph;z-index:252736512;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b/>
          <w:sz w:val="25"/>
        </w:rPr>
        <w:t>第四部分 名词解释</w:t>
      </w:r>
    </w:p>
    <w:p>
      <w:pPr>
        <w:spacing w:line="324" w:lineRule="auto" w:before="184"/>
        <w:ind w:left="1270" w:right="1533" w:firstLine="504"/>
        <w:jc w:val="left"/>
        <w:rPr>
          <w:rFonts w:ascii="仿宋" w:eastAsia="仿宋" w:hint="eastAsia"/>
          <w:sz w:val="25"/>
        </w:rPr>
      </w:pPr>
      <w:r>
        <w:rPr>
          <w:rFonts w:ascii="黑体" w:eastAsia="黑体" w:hint="eastAsia"/>
          <w:sz w:val="25"/>
        </w:rPr>
        <w:t>一、基本支出：</w:t>
      </w:r>
      <w:r>
        <w:rPr>
          <w:rFonts w:ascii="仿宋" w:eastAsia="仿宋" w:hint="eastAsia"/>
          <w:sz w:val="25"/>
        </w:rPr>
        <w:t>指为保障机构正常运转、完成日常工作任务而发生的人员支出和公用支出。</w:t>
      </w:r>
    </w:p>
    <w:p>
      <w:pPr>
        <w:spacing w:line="324" w:lineRule="auto" w:before="0"/>
        <w:ind w:left="1270" w:right="1533" w:firstLine="504"/>
        <w:jc w:val="left"/>
        <w:rPr>
          <w:rFonts w:ascii="仿宋" w:eastAsia="仿宋" w:hint="eastAsia"/>
          <w:sz w:val="25"/>
        </w:rPr>
      </w:pPr>
      <w:r>
        <w:rPr>
          <w:rFonts w:ascii="黑体" w:eastAsia="黑体" w:hint="eastAsia"/>
          <w:sz w:val="25"/>
        </w:rPr>
        <w:t>二、项目支出：</w:t>
      </w:r>
      <w:r>
        <w:rPr>
          <w:rFonts w:ascii="仿宋" w:eastAsia="仿宋" w:hint="eastAsia"/>
          <w:sz w:val="25"/>
        </w:rPr>
        <w:t>指在基本支出之外为完成特定行政任务和事业发展目标所发生的支出。</w:t>
      </w:r>
    </w:p>
    <w:p>
      <w:pPr>
        <w:spacing w:line="324" w:lineRule="auto" w:before="0"/>
        <w:ind w:left="1270" w:right="1533" w:firstLine="504"/>
        <w:jc w:val="left"/>
        <w:rPr>
          <w:rFonts w:ascii="仿宋" w:hAnsi="仿宋" w:eastAsia="仿宋" w:hint="eastAsia"/>
          <w:sz w:val="25"/>
        </w:rPr>
      </w:pPr>
      <w:r>
        <w:rPr>
          <w:rFonts w:ascii="黑体" w:hAnsi="黑体" w:eastAsia="黑体" w:hint="eastAsia"/>
          <w:sz w:val="25"/>
        </w:rPr>
        <w:t>三、“三公”经费：</w:t>
      </w:r>
      <w:r>
        <w:rPr>
          <w:rFonts w:ascii="仿宋" w:hAnsi="仿宋" w:eastAsia="仿宋" w:hint="eastAsia"/>
          <w:sz w:val="25"/>
        </w:rPr>
        <w:t>指省直部门用财政拨款安排的因公出国（境）费用、公务用车购置及运行费和公务接待费。其中：因公出国（境）费用反映单位公务出国</w:t>
      </w:r>
    </w:p>
    <w:p>
      <w:pPr>
        <w:spacing w:line="324" w:lineRule="auto" w:before="0"/>
        <w:ind w:left="1270" w:right="1533" w:firstLine="0"/>
        <w:jc w:val="left"/>
        <w:rPr>
          <w:rFonts w:ascii="仿宋" w:eastAsia="仿宋" w:hint="eastAsia"/>
          <w:sz w:val="25"/>
        </w:rPr>
      </w:pPr>
      <w:r>
        <w:rPr/>
        <w:pict>
          <v:shape style="position:absolute;margin-left:391.921051pt;margin-top:86.646675pt;width:120.4pt;height:20pt;mso-position-horizontal-relative:page;mso-position-vertical-relative:paragraph;z-index:-259852288;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（境）的国际旅费、国外城市间交通费、住宿费、伙食费、培训费、公杂费等支 出；公务用车购置费反映公务用车购置支出（含车辆购置税、牌照费）；</w:t>
      </w:r>
      <w:r>
        <w:rPr>
          <w:rFonts w:ascii="仿宋" w:eastAsia="仿宋" w:hint="eastAsia"/>
          <w:spacing w:val="-5"/>
          <w:sz w:val="25"/>
        </w:rPr>
        <w:t>公务用车</w:t>
      </w:r>
      <w:r>
        <w:rPr>
          <w:rFonts w:ascii="仿宋" w:eastAsia="仿宋" w:hint="eastAsia"/>
          <w:sz w:val="25"/>
        </w:rPr>
        <w:t>运行维护费反映单位按规定保留的公务用车燃料费、维修费、过路过桥费、保险 </w:t>
      </w:r>
      <w:r>
        <w:rPr>
          <w:rFonts w:ascii="仿宋" w:eastAsia="仿宋" w:hint="eastAsia"/>
          <w:spacing w:val="-1"/>
          <w:sz w:val="25"/>
        </w:rPr>
        <w:t>费、安全奖励费用等支出；公务接待费反映机关和参公事业单位按规定开支的各类</w:t>
      </w:r>
      <w:r>
        <w:rPr>
          <w:rFonts w:ascii="仿宋" w:eastAsia="仿宋" w:hint="eastAsia"/>
          <w:sz w:val="25"/>
        </w:rPr>
        <w:t>公务接待（含外宾接待）支出。</w:t>
      </w:r>
    </w:p>
    <w:p>
      <w:pPr>
        <w:spacing w:line="324" w:lineRule="auto" w:before="0"/>
        <w:ind w:left="1270" w:right="1533" w:firstLine="504"/>
        <w:jc w:val="left"/>
        <w:rPr>
          <w:rFonts w:ascii="仿宋" w:eastAsia="仿宋" w:hint="eastAsia"/>
          <w:sz w:val="25"/>
        </w:rPr>
      </w:pPr>
      <w:r>
        <w:rPr>
          <w:rFonts w:ascii="黑体" w:eastAsia="黑体" w:hint="eastAsia"/>
          <w:sz w:val="25"/>
        </w:rPr>
        <w:t>四、机关运行经费：</w:t>
      </w:r>
      <w:r>
        <w:rPr>
          <w:rFonts w:ascii="仿宋" w:eastAsia="仿宋" w:hint="eastAsia"/>
          <w:spacing w:val="-1"/>
          <w:sz w:val="25"/>
        </w:rPr>
        <w:t>指行政单位和参照公务员法管理的事业单位使用财政拨款</w:t>
      </w:r>
      <w:r>
        <w:rPr>
          <w:rFonts w:ascii="仿宋" w:eastAsia="仿宋" w:hint="eastAsia"/>
          <w:sz w:val="25"/>
        </w:rPr>
        <w:t>安排的基本支出中的公用经费支出。</w:t>
      </w:r>
    </w:p>
    <w:p>
      <w:pPr>
        <w:spacing w:line="324" w:lineRule="auto" w:before="0"/>
        <w:ind w:left="1270" w:right="1533" w:firstLine="504"/>
        <w:jc w:val="left"/>
        <w:rPr>
          <w:rFonts w:ascii="仿宋" w:eastAsia="仿宋" w:hint="eastAsia"/>
          <w:sz w:val="25"/>
        </w:rPr>
      </w:pPr>
      <w:r>
        <w:rPr>
          <w:rFonts w:ascii="黑体" w:eastAsia="黑体" w:hint="eastAsia"/>
          <w:sz w:val="25"/>
        </w:rPr>
        <w:t>五、政府购买服务：</w:t>
      </w:r>
      <w:r>
        <w:rPr>
          <w:rFonts w:ascii="仿宋" w:eastAsia="仿宋" w:hint="eastAsia"/>
          <w:spacing w:val="-1"/>
          <w:sz w:val="25"/>
        </w:rPr>
        <w:t>根据我国现行政策规定，政府购买服务，是指充分发挥市</w:t>
      </w:r>
      <w:r>
        <w:rPr>
          <w:rFonts w:ascii="仿宋" w:eastAsia="仿宋" w:hint="eastAsia"/>
          <w:sz w:val="25"/>
        </w:rPr>
        <w:t>场机制作用，将国家机关属于自身职责范围且适合通过市场化方式提供的服务事 </w:t>
      </w:r>
      <w:r>
        <w:rPr>
          <w:rFonts w:ascii="仿宋" w:eastAsia="仿宋" w:hint="eastAsia"/>
          <w:spacing w:val="-1"/>
          <w:sz w:val="25"/>
        </w:rPr>
        <w:t>项，按照政府采购方式和程序，交由符合条件的服务供应商承担，并根据服务数量</w:t>
      </w:r>
      <w:r>
        <w:rPr>
          <w:rFonts w:ascii="仿宋" w:eastAsia="仿宋" w:hint="eastAsia"/>
          <w:sz w:val="25"/>
        </w:rPr>
        <w:t>和质量等情况向其支付费用的行为。</w:t>
      </w:r>
    </w:p>
    <w:p>
      <w:pPr>
        <w:spacing w:line="319" w:lineRule="exact" w:before="0"/>
        <w:ind w:left="1774" w:right="0" w:firstLine="0"/>
        <w:jc w:val="left"/>
        <w:rPr>
          <w:rFonts w:ascii="黑体" w:eastAsia="黑体" w:hint="eastAsia"/>
          <w:sz w:val="25"/>
        </w:rPr>
      </w:pPr>
      <w:r>
        <w:rPr>
          <w:rFonts w:ascii="黑体" w:eastAsia="黑体" w:hint="eastAsia"/>
          <w:sz w:val="25"/>
        </w:rPr>
        <w:t>六、财政专户管理资金：</w:t>
      </w:r>
    </w:p>
    <w:p>
      <w:pPr>
        <w:spacing w:line="324" w:lineRule="auto" w:before="144"/>
        <w:ind w:left="1270" w:right="1533" w:firstLine="504"/>
        <w:jc w:val="left"/>
        <w:rPr>
          <w:rFonts w:ascii="仿宋" w:eastAsia="仿宋" w:hint="eastAsia"/>
          <w:sz w:val="25"/>
        </w:rPr>
      </w:pPr>
      <w:r>
        <w:rPr>
          <w:rFonts w:ascii="仿宋" w:eastAsia="仿宋" w:hint="eastAsia"/>
          <w:spacing w:val="-1"/>
          <w:sz w:val="25"/>
        </w:rPr>
        <w:t>专指教育收费，包括目前在财政专户管理的高中以上学费、住宿费，高校委托</w:t>
      </w:r>
      <w:r>
        <w:rPr>
          <w:rFonts w:ascii="仿宋" w:eastAsia="仿宋" w:hint="eastAsia"/>
          <w:sz w:val="25"/>
        </w:rPr>
        <w:t>培养费，党校收费，教育考试考务费，函大、电大、夜大及短训班培训费等。</w:t>
      </w:r>
    </w:p>
    <w:p>
      <w:pPr>
        <w:spacing w:line="324" w:lineRule="auto" w:before="35"/>
        <w:ind w:left="1270" w:right="1533" w:firstLine="504"/>
        <w:jc w:val="left"/>
        <w:rPr>
          <w:rFonts w:ascii="仿宋" w:eastAsia="仿宋" w:hint="eastAsia"/>
          <w:sz w:val="25"/>
        </w:rPr>
      </w:pPr>
      <w:r>
        <w:rPr/>
        <w:pict>
          <v:shape style="position:absolute;margin-left:86.921051pt;margin-top:26.311317pt;width:120.4pt;height:20pt;mso-position-horizontal-relative:page;mso-position-vertical-relative:paragraph;z-index:-259851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1.311325pt;width:100.4pt;height:20pt;mso-position-horizontal-relative:page;mso-position-vertical-relative:paragraph;z-index:-259849216;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5"/>
        </w:rPr>
        <w:t>七、单位资金：</w:t>
      </w:r>
      <w:r>
        <w:rPr>
          <w:rFonts w:ascii="仿宋" w:eastAsia="仿宋" w:hint="eastAsia"/>
          <w:spacing w:val="-1"/>
          <w:sz w:val="25"/>
        </w:rPr>
        <w:t>是指除政府预算资金和财政专户管理资金以外的资金，包括事</w:t>
      </w:r>
      <w:r>
        <w:rPr>
          <w:rFonts w:ascii="仿宋" w:eastAsia="仿宋" w:hint="eastAsia"/>
          <w:sz w:val="25"/>
        </w:rPr>
        <w:t>业收入、事业单位经营收入、上级补助收入、附属单位上缴收入、其他收入。</w:t>
      </w:r>
    </w:p>
    <w:p>
      <w:pPr>
        <w:spacing w:line="324" w:lineRule="auto" w:before="0"/>
        <w:ind w:left="1270" w:right="1533" w:firstLine="504"/>
        <w:jc w:val="left"/>
        <w:rPr>
          <w:rFonts w:ascii="仿宋" w:eastAsia="仿宋" w:hint="eastAsia"/>
          <w:sz w:val="25"/>
        </w:rPr>
      </w:pPr>
      <w:r>
        <w:rPr>
          <w:rFonts w:ascii="黑体" w:eastAsia="黑体" w:hint="eastAsia"/>
          <w:sz w:val="25"/>
        </w:rPr>
        <w:t>八、上年结转：</w:t>
      </w:r>
      <w:r>
        <w:rPr>
          <w:rFonts w:ascii="仿宋" w:eastAsia="仿宋" w:hint="eastAsia"/>
          <w:sz w:val="25"/>
        </w:rPr>
        <w:t>指以前年度预算安排、结转到本年仍按原规定用途继续使用的资金。</w:t>
      </w:r>
    </w:p>
    <w:p>
      <w:pPr>
        <w:spacing w:line="324" w:lineRule="auto" w:before="0"/>
        <w:ind w:left="1270" w:right="1533" w:firstLine="504"/>
        <w:jc w:val="left"/>
        <w:rPr>
          <w:rFonts w:ascii="仿宋" w:eastAsia="仿宋" w:hint="eastAsia"/>
          <w:sz w:val="25"/>
        </w:rPr>
      </w:pPr>
      <w:r>
        <w:rPr>
          <w:rFonts w:ascii="黑体" w:eastAsia="黑体" w:hint="eastAsia"/>
          <w:sz w:val="25"/>
        </w:rPr>
        <w:t>九、一般公共预算</w:t>
      </w:r>
      <w:r>
        <w:rPr>
          <w:rFonts w:ascii="仿宋" w:eastAsia="仿宋" w:hint="eastAsia"/>
          <w:sz w:val="25"/>
        </w:rPr>
        <w:t>是指以税收为主体的财政收入，安排用于保障和改善民生、推动经济社会发展、维护国家安全、维持国家机构正常运转等方面的收支预算。</w:t>
      </w:r>
    </w:p>
    <w:p>
      <w:pPr>
        <w:spacing w:line="324" w:lineRule="auto" w:before="0"/>
        <w:ind w:left="1270" w:right="1533" w:firstLine="504"/>
        <w:jc w:val="left"/>
        <w:rPr>
          <w:rFonts w:ascii="仿宋" w:eastAsia="仿宋" w:hint="eastAsia"/>
          <w:sz w:val="25"/>
        </w:rPr>
      </w:pPr>
      <w:r>
        <w:rPr>
          <w:rFonts w:ascii="黑体" w:eastAsia="黑体" w:hint="eastAsia"/>
          <w:sz w:val="25"/>
        </w:rPr>
        <w:t>十、政府性基金预算：</w:t>
      </w:r>
      <w:r>
        <w:rPr>
          <w:rFonts w:ascii="仿宋" w:eastAsia="仿宋" w:hint="eastAsia"/>
          <w:spacing w:val="-1"/>
          <w:sz w:val="25"/>
        </w:rPr>
        <w:t>是对依照法律、行政法规的规定在一定期限内向特定对</w:t>
      </w:r>
      <w:r>
        <w:rPr>
          <w:rFonts w:ascii="仿宋" w:eastAsia="仿宋" w:hint="eastAsia"/>
          <w:sz w:val="25"/>
        </w:rPr>
        <w:t>象征收、收取或者以其他方式筹集的资金，专项用于特定公共事业发展的收支预 算。</w:t>
      </w:r>
    </w:p>
    <w:p>
      <w:pPr>
        <w:spacing w:line="318" w:lineRule="exact" w:before="0"/>
        <w:ind w:left="1774" w:right="0" w:firstLine="0"/>
        <w:jc w:val="left"/>
        <w:rPr>
          <w:rFonts w:ascii="仿宋" w:eastAsia="仿宋" w:hint="eastAsia"/>
          <w:sz w:val="25"/>
        </w:rPr>
      </w:pPr>
      <w:r>
        <w:rPr>
          <w:rFonts w:ascii="黑体" w:eastAsia="黑体" w:hint="eastAsia"/>
          <w:sz w:val="25"/>
        </w:rPr>
        <w:t>十一、国有资本经营预算</w:t>
      </w:r>
      <w:r>
        <w:rPr>
          <w:rFonts w:ascii="仿宋" w:eastAsia="仿宋" w:hint="eastAsia"/>
          <w:sz w:val="25"/>
        </w:rPr>
        <w:t>是对国有资本收益作出支出安排的收支预算。</w:t>
      </w:r>
    </w:p>
    <w:p>
      <w:pPr>
        <w:spacing w:before="112"/>
        <w:ind w:left="1774" w:right="0" w:firstLine="0"/>
        <w:jc w:val="left"/>
        <w:rPr>
          <w:rFonts w:ascii="仿宋" w:eastAsia="仿宋" w:hint="eastAsia"/>
          <w:sz w:val="25"/>
        </w:rPr>
      </w:pPr>
      <w:r>
        <w:rPr/>
        <w:pict>
          <v:shape style="position:absolute;margin-left:391.921051pt;margin-top:58.101036pt;width:120.4pt;height:20pt;mso-position-horizontal-relative:page;mso-position-vertical-relative:paragraph;z-index:252741632;rotation:331" type="#_x0000_t136" fillcolor="#3f3f3f" stroked="f">
            <o:extrusion v:ext="view" autorotationcenter="t"/>
            <v:textpath style="font-family:&amp;quot;宋体&amp;quot;;font-size:20pt;v-text-kern:t;mso-text-shadow:auto" string="仅供内部审核"/>
            <w10:wrap type="none"/>
          </v:shape>
        </w:pict>
      </w:r>
      <w:r>
        <w:rPr>
          <w:rFonts w:ascii="黑体" w:eastAsia="黑体" w:hint="eastAsia"/>
          <w:sz w:val="25"/>
        </w:rPr>
        <w:t>十二、财政拨款：</w:t>
      </w:r>
      <w:r>
        <w:rPr>
          <w:rFonts w:ascii="仿宋" w:eastAsia="仿宋" w:hint="eastAsia"/>
          <w:sz w:val="25"/>
        </w:rPr>
        <w:t>包含一般公共预算、政府性基金预算、国有资本经营预算。</w:t>
      </w:r>
    </w:p>
    <w:sectPr>
      <w:pgSz w:w="11900" w:h="16840"/>
      <w:pgMar w:header="363" w:footer="138" w:top="600" w:bottom="320" w:left="2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宋体">
    <w:altName w:val="宋体"/>
    <w:charset w:val="86"/>
    <w:family w:val="auto"/>
    <w:pitch w:val="variable"/>
  </w:font>
  <w:font w:name="PMingLiU">
    <w:altName w:val="PMingLiU"/>
    <w:charset w:val="0"/>
    <w:family w:val="roman"/>
    <w:pitch w:val="variable"/>
  </w:font>
  <w:font w:name="仿宋">
    <w:altName w:val="仿宋"/>
    <w:charset w:val="86"/>
    <w:family w:val="modern"/>
    <w:pitch w:val="fixed"/>
  </w:font>
  <w:font w:name="Arial">
    <w:altName w:val="Arial"/>
    <w:charset w:val="0"/>
    <w:family w:val="swiss"/>
    <w:pitch w:val="variable"/>
  </w:font>
  <w:font w:name="黑体">
    <w:altName w:val="黑体"/>
    <w:charset w:val="86"/>
    <w:family w:val="modern"/>
    <w:pitch w:val="fixed"/>
  </w:font>
  <w:font w:name="Microsoft JhengHei">
    <w:altName w:val="Microsoft JhengHei"/>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3.059998pt;margin-top:824.125pt;width:11.7pt;height:11.15pt;mso-position-horizontal-relative:page;mso-position-vertical-relative:page;z-index:-260929536" type="#_x0000_t202" filled="false" stroked="false">
          <v:textbox inset="0,0,0,0">
            <w:txbxContent>
              <w:p>
                <w:pPr>
                  <w:spacing w:line="203" w:lineRule="exact" w:before="0"/>
                  <w:ind w:left="20" w:right="0" w:firstLine="0"/>
                  <w:jc w:val="left"/>
                  <w:rPr>
                    <w:sz w:val="16"/>
                  </w:rPr>
                </w:pPr>
                <w:r>
                  <w:rPr>
                    <w:w w:val="85"/>
                    <w:sz w:val="16"/>
                  </w:rPr>
                  <w:t>-</w:t>
                </w:r>
                <w:r>
                  <w:rPr/>
                  <w:fldChar w:fldCharType="begin"/>
                </w:r>
                <w:r>
                  <w:rPr>
                    <w:w w:val="85"/>
                    <w:sz w:val="16"/>
                  </w:rPr>
                  <w:instrText> PAGE </w:instrText>
                </w:r>
                <w:r>
                  <w:rPr/>
                  <w:fldChar w:fldCharType="separate"/>
                </w:r>
                <w:r>
                  <w:rPr/>
                  <w:t>1</w:t>
                </w:r>
                <w:r>
                  <w:rPr/>
                  <w:fldChar w:fldCharType="end"/>
                </w:r>
                <w:r>
                  <w:rPr>
                    <w:w w:val="85"/>
                    <w:sz w:val="16"/>
                  </w:rPr>
                  <w:t>-</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3.059998pt;margin-top:824.125pt;width:19.1pt;height:11.15pt;mso-position-horizontal-relative:page;mso-position-vertical-relative:page;z-index:-260926464" type="#_x0000_t202" filled="false" stroked="false">
          <v:textbox inset="0,0,0,0">
            <w:txbxContent>
              <w:p>
                <w:pPr>
                  <w:spacing w:line="203" w:lineRule="exact" w:before="0"/>
                  <w:ind w:left="20" w:right="0" w:firstLine="0"/>
                  <w:jc w:val="left"/>
                  <w:rPr>
                    <w:sz w:val="16"/>
                  </w:rPr>
                </w:pPr>
                <w:r>
                  <w:rPr>
                    <w:w w:val="85"/>
                    <w:sz w:val="16"/>
                  </w:rPr>
                  <w:t>-</w:t>
                </w:r>
                <w:r>
                  <w:rPr/>
                  <w:fldChar w:fldCharType="begin"/>
                </w:r>
                <w:r>
                  <w:rPr>
                    <w:w w:val="85"/>
                    <w:sz w:val="16"/>
                  </w:rPr>
                  <w:instrText> PAGE </w:instrText>
                </w:r>
                <w:r>
                  <w:rPr/>
                  <w:fldChar w:fldCharType="separate"/>
                </w:r>
                <w:r>
                  <w:rPr/>
                  <w:t>100</w:t>
                </w:r>
                <w:r>
                  <w:rPr/>
                  <w:fldChar w:fldCharType="end"/>
                </w:r>
                <w:r>
                  <w:rPr>
                    <w:w w:val="85"/>
                    <w:sz w:val="16"/>
                  </w:rPr>
                  <w:t>-</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60931584" from="30pt,30pt" to="565pt,30pt" stroked="true" strokeweight="1pt" strokecolor="#646464">
          <v:stroke dashstyle="solid"/>
          <w10:wrap type="none"/>
        </v:line>
      </w:pict>
    </w:r>
    <w:r>
      <w:rPr/>
      <w:pict>
        <v:shapetype id="_x0000_t202" o:spt="202" coordsize="21600,21600" path="m,l,21600r21600,l21600,xe">
          <v:stroke joinstyle="miter"/>
          <v:path gradientshapeok="t" o:connecttype="rect"/>
        </v:shapetype>
        <v:shape style="position:absolute;margin-left:31pt;margin-top:17.125pt;width:136.8pt;height:11.15pt;mso-position-horizontal-relative:page;mso-position-vertical-relative:page;z-index:-260930560" type="#_x0000_t202" filled="false" stroked="false">
          <v:textbox inset="0,0,0,0">
            <w:txbxContent>
              <w:p>
                <w:pPr>
                  <w:spacing w:line="203" w:lineRule="exact" w:before="0"/>
                  <w:ind w:left="20" w:right="0" w:firstLine="0"/>
                  <w:jc w:val="left"/>
                  <w:rPr>
                    <w:sz w:val="16"/>
                  </w:rPr>
                </w:pPr>
                <w:r>
                  <w:rPr>
                    <w:w w:val="95"/>
                    <w:sz w:val="16"/>
                  </w:rPr>
                  <w:t>兴县职业中学2024年单位预算公开报告</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60928512" from="30pt,30pt" to="565pt,30pt" stroked="true" strokeweight="1pt" strokecolor="#646464">
          <v:stroke dashstyle="solid"/>
          <w10:wrap type="none"/>
        </v:line>
      </w:pict>
    </w:r>
    <w:r>
      <w:rPr/>
      <w:pict>
        <v:shape style="position:absolute;margin-left:31pt;margin-top:17.125pt;width:136.8pt;height:11.15pt;mso-position-horizontal-relative:page;mso-position-vertical-relative:page;z-index:-260927488" type="#_x0000_t202" filled="false" stroked="false">
          <v:textbox inset="0,0,0,0">
            <w:txbxContent>
              <w:p>
                <w:pPr>
                  <w:spacing w:line="203" w:lineRule="exact" w:before="0"/>
                  <w:ind w:left="20" w:right="0" w:firstLine="0"/>
                  <w:jc w:val="left"/>
                  <w:rPr>
                    <w:sz w:val="16"/>
                  </w:rPr>
                </w:pPr>
                <w:r>
                  <w:rPr>
                    <w:w w:val="95"/>
                    <w:sz w:val="16"/>
                  </w:rPr>
                  <w:t>兴县职业中学2024年单位预算公开报告</w:t>
                </w:r>
              </w:p>
            </w:txbxContent>
          </v:textbox>
          <w10:wrap type="none"/>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宋体" w:hAnsi="宋体" w:eastAsia="宋体" w:cs="宋体"/>
      <w:lang w:val="zh-CN" w:eastAsia="zh-CN" w:bidi="zh-CN"/>
    </w:rPr>
  </w:style>
  <w:style w:styleId="BodyText" w:type="paragraph">
    <w:name w:val="Body Text"/>
    <w:basedOn w:val="Normal"/>
    <w:uiPriority w:val="1"/>
    <w:qFormat/>
    <w:pPr>
      <w:spacing w:line="400" w:lineRule="exact"/>
    </w:pPr>
    <w:rPr>
      <w:rFonts w:ascii="宋体" w:hAnsi="宋体" w:eastAsia="宋体" w:cs="宋体"/>
      <w:sz w:val="40"/>
      <w:szCs w:val="40"/>
      <w:lang w:val="zh-CN" w:eastAsia="zh-CN" w:bidi="zh-CN"/>
    </w:rPr>
  </w:style>
  <w:style w:styleId="ListParagraph" w:type="paragraph">
    <w:name w:val="List Paragraph"/>
    <w:basedOn w:val="Normal"/>
    <w:uiPriority w:val="1"/>
    <w:qFormat/>
    <w:pPr/>
    <w:rPr>
      <w:lang w:val="zh-CN" w:eastAsia="zh-CN" w:bidi="zh-CN"/>
    </w:rPr>
  </w:style>
  <w:style w:styleId="TableParagraph" w:type="paragraph">
    <w:name w:val="Table Paragraph"/>
    <w:basedOn w:val="Normal"/>
    <w:uiPriority w:val="1"/>
    <w:qFormat/>
    <w:pPr/>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header" Target="header2.xml"/><Relationship Id="rId8" Type="http://schemas.openxmlformats.org/officeDocument/2006/relationships/footer" Target="footer2.xml"/><Relationship Id="rId9" Type="http://schemas.openxmlformats.org/officeDocument/2006/relationships/header" Target="header3.xml"/><Relationship Id="rId10" Type="http://schemas.openxmlformats.org/officeDocument/2006/relationships/footer" Target="footer3.xm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jpeg"/><Relationship Id="rId20" Type="http://schemas.openxmlformats.org/officeDocument/2006/relationships/image" Target="media/image10.jpeg"/><Relationship Id="rId21" Type="http://schemas.openxmlformats.org/officeDocument/2006/relationships/image" Target="media/image11.jpeg"/><Relationship Id="rId22" Type="http://schemas.openxmlformats.org/officeDocument/2006/relationships/image" Target="media/image12.jpeg"/><Relationship Id="rId23" Type="http://schemas.openxmlformats.org/officeDocument/2006/relationships/image" Target="media/image13.jpeg"/><Relationship Id="rId24" Type="http://schemas.openxmlformats.org/officeDocument/2006/relationships/image" Target="media/image14.jpeg"/><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image" Target="media/image17.jpeg"/><Relationship Id="rId28" Type="http://schemas.openxmlformats.org/officeDocument/2006/relationships/image" Target="media/image18.jpeg"/><Relationship Id="rId29" Type="http://schemas.openxmlformats.org/officeDocument/2006/relationships/image" Target="media/image19.jpeg"/><Relationship Id="rId30" Type="http://schemas.openxmlformats.org/officeDocument/2006/relationships/image" Target="media/image20.jpeg"/><Relationship Id="rId31" Type="http://schemas.openxmlformats.org/officeDocument/2006/relationships/image" Target="media/image21.jpeg"/><Relationship Id="rId32" Type="http://schemas.openxmlformats.org/officeDocument/2006/relationships/image" Target="media/image22.jpeg"/><Relationship Id="rId33" Type="http://schemas.openxmlformats.org/officeDocument/2006/relationships/image" Target="media/image23.jpeg"/><Relationship Id="rId34" Type="http://schemas.openxmlformats.org/officeDocument/2006/relationships/image" Target="media/image24.jpeg"/><Relationship Id="rId35" Type="http://schemas.openxmlformats.org/officeDocument/2006/relationships/image" Target="media/image25.jpeg"/><Relationship Id="rId36" Type="http://schemas.openxmlformats.org/officeDocument/2006/relationships/image" Target="media/image26.jpeg"/><Relationship Id="rId37" Type="http://schemas.openxmlformats.org/officeDocument/2006/relationships/image" Target="media/image27.jpeg"/><Relationship Id="rId38" Type="http://schemas.openxmlformats.org/officeDocument/2006/relationships/image" Target="media/image28.jpeg"/><Relationship Id="rId39" Type="http://schemas.openxmlformats.org/officeDocument/2006/relationships/image" Target="media/image29.jpeg"/><Relationship Id="rId40" Type="http://schemas.openxmlformats.org/officeDocument/2006/relationships/image" Target="media/image30.jpeg"/><Relationship Id="rId41" Type="http://schemas.openxmlformats.org/officeDocument/2006/relationships/image" Target="media/image31.jpeg"/><Relationship Id="rId42" Type="http://schemas.openxmlformats.org/officeDocument/2006/relationships/image" Target="media/image32.jpeg"/><Relationship Id="rId43" Type="http://schemas.openxmlformats.org/officeDocument/2006/relationships/image" Target="media/image33.jpeg"/><Relationship Id="rId44" Type="http://schemas.openxmlformats.org/officeDocument/2006/relationships/image" Target="media/image34.jpeg"/><Relationship Id="rId45" Type="http://schemas.openxmlformats.org/officeDocument/2006/relationships/image" Target="media/image35.jpeg"/><Relationship Id="rId46" Type="http://schemas.openxmlformats.org/officeDocument/2006/relationships/image" Target="media/image36.jpeg"/><Relationship Id="rId47" Type="http://schemas.openxmlformats.org/officeDocument/2006/relationships/image" Target="media/image37.jpeg"/><Relationship Id="rId48" Type="http://schemas.openxmlformats.org/officeDocument/2006/relationships/image" Target="media/image38.jpeg"/><Relationship Id="rId49" Type="http://schemas.openxmlformats.org/officeDocument/2006/relationships/image" Target="media/image39.jpeg"/><Relationship Id="rId50" Type="http://schemas.openxmlformats.org/officeDocument/2006/relationships/image" Target="media/image40.jpeg"/><Relationship Id="rId51" Type="http://schemas.openxmlformats.org/officeDocument/2006/relationships/image" Target="media/image41.jpeg"/><Relationship Id="rId52" Type="http://schemas.openxmlformats.org/officeDocument/2006/relationships/image" Target="media/image42.jpeg"/><Relationship Id="rId53" Type="http://schemas.openxmlformats.org/officeDocument/2006/relationships/image" Target="media/image43.jpeg"/><Relationship Id="rId54" Type="http://schemas.openxmlformats.org/officeDocument/2006/relationships/image" Target="media/image44.jpeg"/><Relationship Id="rId55" Type="http://schemas.openxmlformats.org/officeDocument/2006/relationships/image" Target="media/image45.jpeg"/><Relationship Id="rId56" Type="http://schemas.openxmlformats.org/officeDocument/2006/relationships/image" Target="media/image46.jpeg"/><Relationship Id="rId57" Type="http://schemas.openxmlformats.org/officeDocument/2006/relationships/image" Target="media/image47.jpeg"/><Relationship Id="rId58" Type="http://schemas.openxmlformats.org/officeDocument/2006/relationships/image" Target="media/image48.jpeg"/><Relationship Id="rId59" Type="http://schemas.openxmlformats.org/officeDocument/2006/relationships/image" Target="media/image49.jpeg"/><Relationship Id="rId60" Type="http://schemas.openxmlformats.org/officeDocument/2006/relationships/image" Target="media/image50.jpeg"/><Relationship Id="rId61" Type="http://schemas.openxmlformats.org/officeDocument/2006/relationships/image" Target="media/image51.jpeg"/><Relationship Id="rId62" Type="http://schemas.openxmlformats.org/officeDocument/2006/relationships/image" Target="media/image52.jpeg"/><Relationship Id="rId63" Type="http://schemas.openxmlformats.org/officeDocument/2006/relationships/image" Target="media/image53.jpeg"/><Relationship Id="rId64" Type="http://schemas.openxmlformats.org/officeDocument/2006/relationships/image" Target="media/image54.jpeg"/><Relationship Id="rId65" Type="http://schemas.openxmlformats.org/officeDocument/2006/relationships/image" Target="media/image55.jpeg"/><Relationship Id="rId66" Type="http://schemas.openxmlformats.org/officeDocument/2006/relationships/image" Target="media/image56.jpeg"/><Relationship Id="rId67" Type="http://schemas.openxmlformats.org/officeDocument/2006/relationships/image" Target="media/image57.jpeg"/><Relationship Id="rId68" Type="http://schemas.openxmlformats.org/officeDocument/2006/relationships/image" Target="media/image58.jpeg"/><Relationship Id="rId69" Type="http://schemas.openxmlformats.org/officeDocument/2006/relationships/image" Target="media/image59.jpeg"/><Relationship Id="rId70" Type="http://schemas.openxmlformats.org/officeDocument/2006/relationships/image" Target="media/image60.jpeg"/><Relationship Id="rId71" Type="http://schemas.openxmlformats.org/officeDocument/2006/relationships/image" Target="media/image61.jpeg"/><Relationship Id="rId72" Type="http://schemas.openxmlformats.org/officeDocument/2006/relationships/image" Target="media/image62.jpeg"/><Relationship Id="rId73" Type="http://schemas.openxmlformats.org/officeDocument/2006/relationships/image" Target="media/image63.jpeg"/><Relationship Id="rId74" Type="http://schemas.openxmlformats.org/officeDocument/2006/relationships/image" Target="media/image64.jpeg"/><Relationship Id="rId75" Type="http://schemas.openxmlformats.org/officeDocument/2006/relationships/image" Target="media/image65.jpeg"/><Relationship Id="rId76" Type="http://schemas.openxmlformats.org/officeDocument/2006/relationships/image" Target="media/image66.jpeg"/><Relationship Id="rId77" Type="http://schemas.openxmlformats.org/officeDocument/2006/relationships/image" Target="media/image67.jpeg"/><Relationship Id="rId78" Type="http://schemas.openxmlformats.org/officeDocument/2006/relationships/image" Target="media/image68.jpeg"/><Relationship Id="rId79" Type="http://schemas.openxmlformats.org/officeDocument/2006/relationships/image" Target="media/image69.jpeg"/><Relationship Id="rId80" Type="http://schemas.openxmlformats.org/officeDocument/2006/relationships/image" Target="media/image70.jpeg"/><Relationship Id="rId81" Type="http://schemas.openxmlformats.org/officeDocument/2006/relationships/image" Target="media/image71.jpeg"/><Relationship Id="rId82" Type="http://schemas.openxmlformats.org/officeDocument/2006/relationships/image" Target="media/image72.jpeg"/><Relationship Id="rId83" Type="http://schemas.openxmlformats.org/officeDocument/2006/relationships/image" Target="media/image73.jpeg"/><Relationship Id="rId84" Type="http://schemas.openxmlformats.org/officeDocument/2006/relationships/image" Target="media/image74.jpeg"/><Relationship Id="rId85" Type="http://schemas.openxmlformats.org/officeDocument/2006/relationships/image" Target="media/image75.jpeg"/><Relationship Id="rId86" Type="http://schemas.openxmlformats.org/officeDocument/2006/relationships/image" Target="media/image76.jpeg"/><Relationship Id="rId87" Type="http://schemas.openxmlformats.org/officeDocument/2006/relationships/image" Target="media/image77.jpeg"/><Relationship Id="rId88" Type="http://schemas.openxmlformats.org/officeDocument/2006/relationships/image" Target="media/image78.jpeg"/><Relationship Id="rId89" Type="http://schemas.openxmlformats.org/officeDocument/2006/relationships/image" Target="media/image79.jpeg"/><Relationship Id="rId90" Type="http://schemas.openxmlformats.org/officeDocument/2006/relationships/image" Target="media/image80.jpeg"/><Relationship Id="rId91" Type="http://schemas.openxmlformats.org/officeDocument/2006/relationships/image" Target="media/image81.jpeg"/><Relationship Id="rId92" Type="http://schemas.openxmlformats.org/officeDocument/2006/relationships/image" Target="media/image82.jpeg"/><Relationship Id="rId93" Type="http://schemas.openxmlformats.org/officeDocument/2006/relationships/image" Target="media/image83.jpeg"/><Relationship Id="rId94" Type="http://schemas.openxmlformats.org/officeDocument/2006/relationships/image" Target="media/image84.jpeg"/><Relationship Id="rId95" Type="http://schemas.openxmlformats.org/officeDocument/2006/relationships/image" Target="media/image85.jpeg"/><Relationship Id="rId96" Type="http://schemas.openxmlformats.org/officeDocument/2006/relationships/image" Target="media/image86.jpeg"/><Relationship Id="rId97" Type="http://schemas.openxmlformats.org/officeDocument/2006/relationships/image" Target="media/image87.jpeg"/><Relationship Id="rId98" Type="http://schemas.openxmlformats.org/officeDocument/2006/relationships/image" Target="media/image88.jpeg"/><Relationship Id="rId99" Type="http://schemas.openxmlformats.org/officeDocument/2006/relationships/image" Target="media/image89.jpeg"/><Relationship Id="rId100" Type="http://schemas.openxmlformats.org/officeDocument/2006/relationships/image" Target="media/image90.jpeg"/><Relationship Id="rId101" Type="http://schemas.openxmlformats.org/officeDocument/2006/relationships/image" Target="media/image91.jpeg"/><Relationship Id="rId102" Type="http://schemas.openxmlformats.org/officeDocument/2006/relationships/image" Target="media/image92.jpeg"/><Relationship Id="rId103" Type="http://schemas.openxmlformats.org/officeDocument/2006/relationships/image" Target="media/image93.jpeg"/><Relationship Id="rId104" Type="http://schemas.openxmlformats.org/officeDocument/2006/relationships/image" Target="media/image94.jpeg"/><Relationship Id="rId105" Type="http://schemas.openxmlformats.org/officeDocument/2006/relationships/image" Target="media/image95.jpeg"/><Relationship Id="rId106" Type="http://schemas.openxmlformats.org/officeDocument/2006/relationships/image" Target="media/image96.jpeg"/><Relationship Id="rId107" Type="http://schemas.openxmlformats.org/officeDocument/2006/relationships/image" Target="media/image9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2025-09-25T05:59:35Z</dcterms:created>
  <dcterms:modified xsi:type="dcterms:W3CDTF">2025-09-25T05:59:35Z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2024-06-02T00:00:00Z</vt:filetime>
  </property>
  <property fmtid="{D5CDD505-2E9C-101B-9397-08002B2CF9AE}" pid="3" name="LastSaved">
    <vt:filetime>2025-09-25T00:00:00Z</vt:filetime>
  </property>
</Properties>
</file>