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BBD8CE">
      <w:pPr>
        <w:pStyle w:val="2"/>
        <w:spacing w:line="244" w:lineRule="auto"/>
      </w:pPr>
      <w:bookmarkStart w:id="42" w:name="_GoBack"/>
      <w:bookmarkEnd w:id="42"/>
    </w:p>
    <w:p w14:paraId="2945F786">
      <w:pPr>
        <w:pStyle w:val="2"/>
        <w:spacing w:line="244" w:lineRule="auto"/>
      </w:pPr>
    </w:p>
    <w:p w14:paraId="32F40582">
      <w:pPr>
        <w:pStyle w:val="2"/>
        <w:spacing w:line="244" w:lineRule="auto"/>
      </w:pPr>
    </w:p>
    <w:p w14:paraId="10478D34">
      <w:pPr>
        <w:pStyle w:val="2"/>
        <w:spacing w:line="244" w:lineRule="auto"/>
      </w:pPr>
    </w:p>
    <w:p w14:paraId="0386565E">
      <w:pPr>
        <w:pStyle w:val="2"/>
        <w:spacing w:line="245" w:lineRule="auto"/>
      </w:pPr>
    </w:p>
    <w:p w14:paraId="4737D6E2">
      <w:pPr>
        <w:pStyle w:val="2"/>
        <w:spacing w:line="245" w:lineRule="auto"/>
      </w:pPr>
    </w:p>
    <w:p w14:paraId="1A8D18D9">
      <w:pPr>
        <w:pStyle w:val="2"/>
        <w:spacing w:line="245" w:lineRule="auto"/>
      </w:pPr>
    </w:p>
    <w:p w14:paraId="15CF0998">
      <w:pPr>
        <w:pStyle w:val="2"/>
        <w:spacing w:line="245" w:lineRule="auto"/>
      </w:pPr>
    </w:p>
    <w:p w14:paraId="7BCCFE01">
      <w:pPr>
        <w:pStyle w:val="2"/>
        <w:spacing w:line="245" w:lineRule="auto"/>
      </w:pPr>
    </w:p>
    <w:p w14:paraId="757A0130">
      <w:pPr>
        <w:pStyle w:val="2"/>
        <w:spacing w:line="245" w:lineRule="auto"/>
      </w:pPr>
    </w:p>
    <w:p w14:paraId="2FF68B5B">
      <w:pPr>
        <w:pStyle w:val="2"/>
        <w:spacing w:line="245" w:lineRule="auto"/>
      </w:pPr>
    </w:p>
    <w:p w14:paraId="4CD30490">
      <w:pPr>
        <w:pStyle w:val="2"/>
        <w:spacing w:line="245" w:lineRule="auto"/>
      </w:pPr>
    </w:p>
    <w:p w14:paraId="475C50E2">
      <w:pPr>
        <w:pStyle w:val="2"/>
        <w:spacing w:line="245" w:lineRule="auto"/>
      </w:pPr>
    </w:p>
    <w:p w14:paraId="7B582C10">
      <w:pPr>
        <w:pStyle w:val="2"/>
        <w:spacing w:line="245" w:lineRule="auto"/>
      </w:pPr>
    </w:p>
    <w:p w14:paraId="56A0A324">
      <w:pPr>
        <w:pStyle w:val="2"/>
        <w:spacing w:line="245" w:lineRule="auto"/>
      </w:pPr>
    </w:p>
    <w:p w14:paraId="31F1523B">
      <w:pPr>
        <w:pStyle w:val="2"/>
        <w:spacing w:line="245" w:lineRule="auto"/>
      </w:pPr>
    </w:p>
    <w:p w14:paraId="1D6890C7">
      <w:pPr>
        <w:pStyle w:val="2"/>
        <w:spacing w:line="245" w:lineRule="auto"/>
      </w:pPr>
    </w:p>
    <w:p w14:paraId="16EF2897">
      <w:pPr>
        <w:pStyle w:val="2"/>
        <w:spacing w:line="245" w:lineRule="auto"/>
      </w:pPr>
    </w:p>
    <w:p w14:paraId="43E6535A">
      <w:pPr>
        <w:pStyle w:val="2"/>
        <w:spacing w:line="245" w:lineRule="auto"/>
      </w:pPr>
    </w:p>
    <w:p w14:paraId="39B69C14">
      <w:pPr>
        <w:pStyle w:val="2"/>
        <w:spacing w:line="245" w:lineRule="auto"/>
      </w:pPr>
    </w:p>
    <w:p w14:paraId="2BD9413D">
      <w:pPr>
        <w:pStyle w:val="2"/>
        <w:spacing w:line="245" w:lineRule="auto"/>
      </w:pPr>
    </w:p>
    <w:p w14:paraId="57D61623">
      <w:pPr>
        <w:pStyle w:val="2"/>
        <w:spacing w:line="245" w:lineRule="auto"/>
      </w:pPr>
    </w:p>
    <w:p w14:paraId="4F7852A6">
      <w:pPr>
        <w:pStyle w:val="2"/>
        <w:spacing w:line="245" w:lineRule="auto"/>
      </w:pPr>
    </w:p>
    <w:p w14:paraId="0AD23AFB">
      <w:pPr>
        <w:pStyle w:val="2"/>
        <w:spacing w:line="245" w:lineRule="auto"/>
      </w:pPr>
    </w:p>
    <w:p w14:paraId="38097418">
      <w:pPr>
        <w:pStyle w:val="2"/>
        <w:spacing w:line="245" w:lineRule="auto"/>
      </w:pPr>
    </w:p>
    <w:p w14:paraId="3F4FD928">
      <w:pPr>
        <w:spacing w:before="140" w:line="214" w:lineRule="auto"/>
        <w:ind w:left="4622"/>
        <w:rPr>
          <w:rFonts w:ascii="宋体" w:hAnsi="宋体" w:eastAsia="宋体" w:cs="宋体"/>
          <w:sz w:val="43"/>
          <w:szCs w:val="43"/>
        </w:rPr>
      </w:pPr>
      <w:r>
        <w:rPr>
          <w:rFonts w:ascii="宋体" w:hAnsi="宋体" w:eastAsia="宋体" w:cs="宋体"/>
          <w:spacing w:val="91"/>
          <w:sz w:val="43"/>
          <w:szCs w:val="43"/>
        </w:rPr>
        <w:t>兴县能源局</w:t>
      </w:r>
    </w:p>
    <w:p w14:paraId="4340EA9B">
      <w:pPr>
        <w:pStyle w:val="2"/>
        <w:spacing w:line="378" w:lineRule="auto"/>
      </w:pPr>
    </w:p>
    <w:p w14:paraId="3EB12865">
      <w:pPr>
        <w:spacing w:before="140" w:line="583" w:lineRule="exact"/>
        <w:ind w:left="3079"/>
        <w:rPr>
          <w:rFonts w:ascii="宋体" w:hAnsi="宋体" w:eastAsia="宋体" w:cs="宋体"/>
          <w:sz w:val="43"/>
          <w:szCs w:val="43"/>
        </w:rPr>
      </w:pPr>
      <w:r>
        <w:rPr>
          <w:rFonts w:ascii="宋体" w:hAnsi="宋体" w:eastAsia="宋体" w:cs="宋体"/>
          <w:spacing w:val="3"/>
          <w:position w:val="2"/>
          <w:sz w:val="43"/>
          <w:szCs w:val="43"/>
        </w:rPr>
        <w:t>2</w:t>
      </w:r>
      <w:r>
        <w:rPr>
          <w:rFonts w:ascii="宋体" w:hAnsi="宋体" w:eastAsia="宋体" w:cs="宋体"/>
          <w:spacing w:val="-85"/>
          <w:position w:val="2"/>
          <w:sz w:val="43"/>
          <w:szCs w:val="43"/>
        </w:rPr>
        <w:t xml:space="preserve"> </w:t>
      </w:r>
      <w:r>
        <w:rPr>
          <w:rFonts w:ascii="宋体" w:hAnsi="宋体" w:eastAsia="宋体" w:cs="宋体"/>
          <w:spacing w:val="3"/>
          <w:position w:val="2"/>
          <w:sz w:val="43"/>
          <w:szCs w:val="43"/>
        </w:rPr>
        <w:t>0</w:t>
      </w:r>
      <w:r>
        <w:rPr>
          <w:rFonts w:ascii="宋体" w:hAnsi="宋体" w:eastAsia="宋体" w:cs="宋体"/>
          <w:spacing w:val="-93"/>
          <w:position w:val="2"/>
          <w:sz w:val="43"/>
          <w:szCs w:val="43"/>
        </w:rPr>
        <w:t xml:space="preserve"> </w:t>
      </w:r>
      <w:r>
        <w:rPr>
          <w:rFonts w:ascii="宋体" w:hAnsi="宋体" w:eastAsia="宋体" w:cs="宋体"/>
          <w:spacing w:val="3"/>
          <w:position w:val="2"/>
          <w:sz w:val="43"/>
          <w:szCs w:val="43"/>
        </w:rPr>
        <w:t>2</w:t>
      </w:r>
      <w:r>
        <w:rPr>
          <w:rFonts w:ascii="宋体" w:hAnsi="宋体" w:eastAsia="宋体" w:cs="宋体"/>
          <w:spacing w:val="-77"/>
          <w:position w:val="2"/>
          <w:sz w:val="43"/>
          <w:szCs w:val="43"/>
        </w:rPr>
        <w:t xml:space="preserve"> </w:t>
      </w:r>
      <w:r>
        <w:rPr>
          <w:rFonts w:ascii="宋体" w:hAnsi="宋体" w:eastAsia="宋体" w:cs="宋体"/>
          <w:spacing w:val="3"/>
          <w:position w:val="2"/>
          <w:sz w:val="43"/>
          <w:szCs w:val="43"/>
        </w:rPr>
        <w:t>4</w:t>
      </w:r>
      <w:r>
        <w:rPr>
          <w:rFonts w:ascii="宋体" w:hAnsi="宋体" w:eastAsia="宋体" w:cs="宋体"/>
          <w:spacing w:val="-98"/>
          <w:position w:val="2"/>
          <w:sz w:val="43"/>
          <w:szCs w:val="43"/>
        </w:rPr>
        <w:t xml:space="preserve"> </w:t>
      </w:r>
      <w:r>
        <w:rPr>
          <w:rFonts w:ascii="宋体" w:hAnsi="宋体" w:eastAsia="宋体" w:cs="宋体"/>
          <w:spacing w:val="3"/>
          <w:position w:val="2"/>
          <w:sz w:val="43"/>
          <w:szCs w:val="43"/>
        </w:rPr>
        <w:t>年</w:t>
      </w:r>
      <w:r>
        <w:rPr>
          <w:rFonts w:ascii="宋体" w:hAnsi="宋体" w:eastAsia="宋体" w:cs="宋体"/>
          <w:spacing w:val="-96"/>
          <w:position w:val="2"/>
          <w:sz w:val="43"/>
          <w:szCs w:val="43"/>
        </w:rPr>
        <w:t xml:space="preserve"> </w:t>
      </w:r>
      <w:r>
        <w:rPr>
          <w:rFonts w:ascii="宋体" w:hAnsi="宋体" w:eastAsia="宋体" w:cs="宋体"/>
          <w:spacing w:val="3"/>
          <w:position w:val="2"/>
          <w:sz w:val="43"/>
          <w:szCs w:val="43"/>
        </w:rPr>
        <w:t>度</w:t>
      </w:r>
      <w:r>
        <w:rPr>
          <w:rFonts w:ascii="宋体" w:hAnsi="宋体" w:eastAsia="宋体" w:cs="宋体"/>
          <w:spacing w:val="-97"/>
          <w:position w:val="2"/>
          <w:sz w:val="43"/>
          <w:szCs w:val="43"/>
        </w:rPr>
        <w:t xml:space="preserve"> </w:t>
      </w:r>
      <w:r>
        <w:rPr>
          <w:rFonts w:ascii="宋体" w:hAnsi="宋体" w:eastAsia="宋体" w:cs="宋体"/>
          <w:spacing w:val="3"/>
          <w:position w:val="2"/>
          <w:sz w:val="43"/>
          <w:szCs w:val="43"/>
        </w:rPr>
        <w:t>部</w:t>
      </w:r>
      <w:r>
        <w:rPr>
          <w:rFonts w:ascii="宋体" w:hAnsi="宋体" w:eastAsia="宋体" w:cs="宋体"/>
          <w:spacing w:val="-64"/>
          <w:position w:val="2"/>
          <w:sz w:val="43"/>
          <w:szCs w:val="43"/>
        </w:rPr>
        <w:t xml:space="preserve"> </w:t>
      </w:r>
      <w:r>
        <w:rPr>
          <w:rFonts w:ascii="宋体" w:hAnsi="宋体" w:eastAsia="宋体" w:cs="宋体"/>
          <w:spacing w:val="3"/>
          <w:position w:val="2"/>
          <w:sz w:val="43"/>
          <w:szCs w:val="43"/>
        </w:rPr>
        <w:t>门</w:t>
      </w:r>
      <w:r>
        <w:rPr>
          <w:rFonts w:ascii="宋体" w:hAnsi="宋体" w:eastAsia="宋体" w:cs="宋体"/>
          <w:spacing w:val="-101"/>
          <w:position w:val="2"/>
          <w:sz w:val="43"/>
          <w:szCs w:val="43"/>
        </w:rPr>
        <w:t xml:space="preserve"> </w:t>
      </w:r>
      <w:r>
        <w:rPr>
          <w:rFonts w:ascii="宋体" w:hAnsi="宋体" w:eastAsia="宋体" w:cs="宋体"/>
          <w:spacing w:val="3"/>
          <w:position w:val="2"/>
          <w:sz w:val="43"/>
          <w:szCs w:val="43"/>
        </w:rPr>
        <w:t>决</w:t>
      </w:r>
      <w:r>
        <w:rPr>
          <w:rFonts w:ascii="宋体" w:hAnsi="宋体" w:eastAsia="宋体" w:cs="宋体"/>
          <w:spacing w:val="-94"/>
          <w:position w:val="2"/>
          <w:sz w:val="43"/>
          <w:szCs w:val="43"/>
        </w:rPr>
        <w:t xml:space="preserve"> </w:t>
      </w:r>
      <w:r>
        <w:rPr>
          <w:rFonts w:ascii="宋体" w:hAnsi="宋体" w:eastAsia="宋体" w:cs="宋体"/>
          <w:spacing w:val="3"/>
          <w:position w:val="2"/>
          <w:sz w:val="43"/>
          <w:szCs w:val="43"/>
        </w:rPr>
        <w:t>算</w:t>
      </w:r>
      <w:r>
        <w:rPr>
          <w:rFonts w:ascii="宋体" w:hAnsi="宋体" w:eastAsia="宋体" w:cs="宋体"/>
          <w:spacing w:val="-104"/>
          <w:position w:val="2"/>
          <w:sz w:val="43"/>
          <w:szCs w:val="43"/>
        </w:rPr>
        <w:t xml:space="preserve"> </w:t>
      </w:r>
      <w:r>
        <w:rPr>
          <w:rFonts w:ascii="宋体" w:hAnsi="宋体" w:eastAsia="宋体" w:cs="宋体"/>
          <w:spacing w:val="3"/>
          <w:position w:val="2"/>
          <w:sz w:val="43"/>
          <w:szCs w:val="43"/>
        </w:rPr>
        <w:t>公</w:t>
      </w:r>
      <w:r>
        <w:rPr>
          <w:rFonts w:ascii="宋体" w:hAnsi="宋体" w:eastAsia="宋体" w:cs="宋体"/>
          <w:spacing w:val="-98"/>
          <w:position w:val="2"/>
          <w:sz w:val="43"/>
          <w:szCs w:val="43"/>
        </w:rPr>
        <w:t xml:space="preserve"> </w:t>
      </w:r>
      <w:r>
        <w:rPr>
          <w:rFonts w:ascii="宋体" w:hAnsi="宋体" w:eastAsia="宋体" w:cs="宋体"/>
          <w:spacing w:val="3"/>
          <w:position w:val="2"/>
          <w:sz w:val="43"/>
          <w:szCs w:val="43"/>
        </w:rPr>
        <w:t>开</w:t>
      </w:r>
    </w:p>
    <w:p w14:paraId="7BE2B41B">
      <w:pPr>
        <w:spacing w:line="583" w:lineRule="exact"/>
        <w:rPr>
          <w:rFonts w:ascii="宋体" w:hAnsi="宋体" w:eastAsia="宋体" w:cs="宋体"/>
          <w:sz w:val="43"/>
          <w:szCs w:val="43"/>
        </w:rPr>
        <w:sectPr>
          <w:headerReference r:id="rId5" w:type="default"/>
          <w:pgSz w:w="11900" w:h="16840"/>
          <w:pgMar w:top="400" w:right="0" w:bottom="0" w:left="0" w:header="0" w:footer="0" w:gutter="0"/>
          <w:cols w:space="720" w:num="1"/>
        </w:sectPr>
      </w:pPr>
    </w:p>
    <w:p w14:paraId="461A190D">
      <w:pPr>
        <w:pStyle w:val="2"/>
        <w:spacing w:line="475" w:lineRule="auto"/>
      </w:pPr>
    </w:p>
    <w:p w14:paraId="345F37DE">
      <w:pPr>
        <w:spacing w:before="162" w:line="223" w:lineRule="auto"/>
        <w:ind w:left="5320"/>
        <w:outlineLvl w:val="0"/>
        <w:rPr>
          <w:rFonts w:ascii="仿宋" w:hAnsi="仿宋" w:eastAsia="仿宋" w:cs="仿宋"/>
          <w:sz w:val="50"/>
          <w:szCs w:val="50"/>
        </w:rPr>
      </w:pPr>
      <w:bookmarkStart w:id="0" w:name="bookmark1"/>
      <w:bookmarkEnd w:id="0"/>
      <w:r>
        <w:rPr>
          <w:rFonts w:ascii="仿宋" w:hAnsi="仿宋" w:eastAsia="仿宋" w:cs="仿宋"/>
          <w:b/>
          <w:bCs/>
          <w:spacing w:val="-66"/>
          <w:sz w:val="50"/>
          <w:szCs w:val="50"/>
        </w:rPr>
        <w:t>目</w:t>
      </w:r>
      <w:r>
        <w:rPr>
          <w:rFonts w:ascii="仿宋" w:hAnsi="仿宋" w:eastAsia="仿宋" w:cs="仿宋"/>
          <w:spacing w:val="25"/>
          <w:sz w:val="50"/>
          <w:szCs w:val="50"/>
        </w:rPr>
        <w:t xml:space="preserve">  </w:t>
      </w:r>
      <w:r>
        <w:rPr>
          <w:rFonts w:ascii="仿宋" w:hAnsi="仿宋" w:eastAsia="仿宋" w:cs="仿宋"/>
          <w:b/>
          <w:bCs/>
          <w:spacing w:val="-66"/>
          <w:sz w:val="50"/>
          <w:szCs w:val="50"/>
        </w:rPr>
        <w:t>录</w:t>
      </w:r>
    </w:p>
    <w:p w14:paraId="799D8C4D">
      <w:pPr>
        <w:pStyle w:val="2"/>
        <w:spacing w:line="444" w:lineRule="auto"/>
      </w:pPr>
    </w:p>
    <w:sdt>
      <w:sdtPr>
        <w:rPr>
          <w:rFonts w:ascii="仿宋" w:hAnsi="仿宋" w:eastAsia="仿宋" w:cs="仿宋"/>
          <w:sz w:val="32"/>
          <w:szCs w:val="32"/>
        </w:rPr>
        <w:id w:val="147481496"/>
        <w:docPartObj>
          <w:docPartGallery w:val="Table of Contents"/>
          <w:docPartUnique/>
        </w:docPartObj>
      </w:sdtPr>
      <w:sdtEndPr>
        <w:rPr>
          <w:rFonts w:ascii="仿宋" w:hAnsi="仿宋" w:eastAsia="仿宋" w:cs="仿宋"/>
          <w:sz w:val="32"/>
          <w:szCs w:val="32"/>
        </w:rPr>
      </w:sdtEndPr>
      <w:sdtContent>
        <w:p w14:paraId="603B65EA">
          <w:pPr>
            <w:tabs>
              <w:tab w:val="right" w:leader="dot" w:pos="10580"/>
            </w:tabs>
            <w:spacing w:before="104" w:line="222" w:lineRule="auto"/>
            <w:ind w:left="1354"/>
            <w:rPr>
              <w:rFonts w:ascii="仿宋" w:hAnsi="仿宋" w:eastAsia="仿宋" w:cs="仿宋"/>
              <w:sz w:val="32"/>
              <w:szCs w:val="32"/>
            </w:rPr>
          </w:pPr>
          <w:r>
            <w:fldChar w:fldCharType="begin"/>
          </w:r>
          <w:r>
            <w:instrText xml:space="preserve"> HYPERLINK \l "bookmark2" </w:instrText>
          </w:r>
          <w:r>
            <w:fldChar w:fldCharType="separate"/>
          </w:r>
          <w:r>
            <w:rPr>
              <w:rFonts w:ascii="仿宋" w:hAnsi="仿宋" w:eastAsia="仿宋" w:cs="仿宋"/>
              <w:b/>
              <w:bCs/>
              <w:spacing w:val="-13"/>
              <w:sz w:val="32"/>
              <w:szCs w:val="32"/>
            </w:rPr>
            <w:t>第一部分</w:t>
          </w:r>
          <w:r>
            <w:rPr>
              <w:rFonts w:ascii="仿宋" w:hAnsi="仿宋" w:eastAsia="仿宋" w:cs="仿宋"/>
              <w:spacing w:val="21"/>
              <w:sz w:val="32"/>
              <w:szCs w:val="32"/>
            </w:rPr>
            <w:t xml:space="preserve"> </w:t>
          </w:r>
          <w:r>
            <w:rPr>
              <w:rFonts w:ascii="仿宋" w:hAnsi="仿宋" w:eastAsia="仿宋" w:cs="仿宋"/>
              <w:b/>
              <w:bCs/>
              <w:spacing w:val="-13"/>
              <w:sz w:val="32"/>
              <w:szCs w:val="32"/>
            </w:rPr>
            <w:t>概况</w:t>
          </w:r>
          <w:r>
            <w:rPr>
              <w:rFonts w:ascii="仿宋" w:hAnsi="仿宋" w:eastAsia="仿宋" w:cs="仿宋"/>
              <w:spacing w:val="-125"/>
              <w:sz w:val="32"/>
              <w:szCs w:val="32"/>
            </w:rPr>
            <w:t xml:space="preserve"> </w:t>
          </w:r>
          <w:r>
            <w:rPr>
              <w:rFonts w:ascii="仿宋" w:hAnsi="仿宋" w:eastAsia="仿宋" w:cs="仿宋"/>
              <w:sz w:val="32"/>
              <w:szCs w:val="32"/>
            </w:rPr>
            <w:tab/>
          </w:r>
          <w:r>
            <w:rPr>
              <w:rFonts w:ascii="仿宋" w:hAnsi="仿宋" w:eastAsia="仿宋" w:cs="仿宋"/>
              <w:spacing w:val="-106"/>
              <w:sz w:val="32"/>
              <w:szCs w:val="32"/>
            </w:rPr>
            <w:t xml:space="preserve"> </w:t>
          </w:r>
          <w:r>
            <w:rPr>
              <w:rFonts w:ascii="仿宋" w:hAnsi="仿宋" w:eastAsia="仿宋" w:cs="仿宋"/>
              <w:b/>
              <w:bCs/>
              <w:spacing w:val="-4"/>
              <w:sz w:val="32"/>
              <w:szCs w:val="32"/>
            </w:rPr>
            <w:t>1</w:t>
          </w:r>
          <w:r>
            <w:rPr>
              <w:rFonts w:ascii="仿宋" w:hAnsi="仿宋" w:eastAsia="仿宋" w:cs="仿宋"/>
              <w:b/>
              <w:bCs/>
              <w:spacing w:val="-4"/>
              <w:sz w:val="32"/>
              <w:szCs w:val="32"/>
            </w:rPr>
            <w:fldChar w:fldCharType="end"/>
          </w:r>
        </w:p>
        <w:p w14:paraId="1A2A9E2D">
          <w:pPr>
            <w:tabs>
              <w:tab w:val="right" w:leader="dot" w:pos="10580"/>
            </w:tabs>
            <w:spacing w:before="114" w:line="221" w:lineRule="auto"/>
            <w:ind w:left="1986"/>
            <w:rPr>
              <w:rFonts w:ascii="仿宋" w:hAnsi="仿宋" w:eastAsia="仿宋" w:cs="仿宋"/>
              <w:sz w:val="32"/>
              <w:szCs w:val="32"/>
            </w:rPr>
          </w:pPr>
          <w:r>
            <w:fldChar w:fldCharType="begin"/>
          </w:r>
          <w:r>
            <w:instrText xml:space="preserve"> HYPERLINK \l "bookmark3" </w:instrText>
          </w:r>
          <w:r>
            <w:fldChar w:fldCharType="separate"/>
          </w:r>
          <w:r>
            <w:rPr>
              <w:rFonts w:ascii="仿宋" w:hAnsi="仿宋" w:eastAsia="仿宋" w:cs="仿宋"/>
              <w:spacing w:val="-6"/>
              <w:sz w:val="32"/>
              <w:szCs w:val="32"/>
            </w:rPr>
            <w:t>一、本部门（单位）职责</w:t>
          </w:r>
          <w:r>
            <w:rPr>
              <w:rFonts w:ascii="仿宋" w:hAnsi="仿宋" w:eastAsia="仿宋" w:cs="仿宋"/>
              <w:spacing w:val="-72"/>
              <w:sz w:val="32"/>
              <w:szCs w:val="32"/>
            </w:rPr>
            <w:t xml:space="preserve"> </w:t>
          </w:r>
          <w:r>
            <w:rPr>
              <w:rFonts w:ascii="仿宋" w:hAnsi="仿宋" w:eastAsia="仿宋" w:cs="仿宋"/>
              <w:sz w:val="32"/>
              <w:szCs w:val="32"/>
            </w:rPr>
            <w:tab/>
          </w:r>
          <w:r>
            <w:rPr>
              <w:rFonts w:ascii="仿宋" w:hAnsi="仿宋" w:eastAsia="仿宋" w:cs="仿宋"/>
              <w:spacing w:val="-46"/>
              <w:sz w:val="32"/>
              <w:szCs w:val="32"/>
            </w:rPr>
            <w:t xml:space="preserve"> </w:t>
          </w:r>
          <w:r>
            <w:rPr>
              <w:rFonts w:ascii="仿宋" w:hAnsi="仿宋" w:eastAsia="仿宋" w:cs="仿宋"/>
              <w:sz w:val="32"/>
              <w:szCs w:val="32"/>
            </w:rPr>
            <w:t>1</w:t>
          </w:r>
          <w:r>
            <w:rPr>
              <w:rFonts w:ascii="仿宋" w:hAnsi="仿宋" w:eastAsia="仿宋" w:cs="仿宋"/>
              <w:sz w:val="32"/>
              <w:szCs w:val="32"/>
            </w:rPr>
            <w:fldChar w:fldCharType="end"/>
          </w:r>
        </w:p>
        <w:p w14:paraId="3F7D01CE">
          <w:pPr>
            <w:tabs>
              <w:tab w:val="right" w:leader="dot" w:pos="10580"/>
            </w:tabs>
            <w:spacing w:before="117" w:line="222" w:lineRule="auto"/>
            <w:ind w:left="1991"/>
            <w:rPr>
              <w:rFonts w:ascii="仿宋" w:hAnsi="仿宋" w:eastAsia="仿宋" w:cs="仿宋"/>
              <w:sz w:val="32"/>
              <w:szCs w:val="32"/>
            </w:rPr>
          </w:pPr>
          <w:r>
            <w:fldChar w:fldCharType="begin"/>
          </w:r>
          <w:r>
            <w:instrText xml:space="preserve"> HYPERLINK \l "bookmark4" </w:instrText>
          </w:r>
          <w:r>
            <w:fldChar w:fldCharType="separate"/>
          </w:r>
          <w:r>
            <w:rPr>
              <w:rFonts w:ascii="仿宋" w:hAnsi="仿宋" w:eastAsia="仿宋" w:cs="仿宋"/>
              <w:spacing w:val="-4"/>
              <w:sz w:val="32"/>
              <w:szCs w:val="32"/>
            </w:rPr>
            <w:t>二、机构设置情况</w:t>
          </w:r>
          <w:r>
            <w:rPr>
              <w:rFonts w:ascii="仿宋" w:hAnsi="仿宋" w:eastAsia="仿宋" w:cs="仿宋"/>
              <w:spacing w:val="-111"/>
              <w:sz w:val="32"/>
              <w:szCs w:val="32"/>
            </w:rPr>
            <w:t xml:space="preserve"> </w:t>
          </w:r>
          <w:r>
            <w:rPr>
              <w:rFonts w:ascii="仿宋" w:hAnsi="仿宋" w:eastAsia="仿宋" w:cs="仿宋"/>
              <w:sz w:val="32"/>
              <w:szCs w:val="32"/>
            </w:rPr>
            <w:tab/>
          </w:r>
          <w:r>
            <w:rPr>
              <w:rFonts w:ascii="仿宋" w:hAnsi="仿宋" w:eastAsia="仿宋" w:cs="仿宋"/>
              <w:spacing w:val="-125"/>
              <w:sz w:val="32"/>
              <w:szCs w:val="32"/>
            </w:rPr>
            <w:t xml:space="preserve"> </w:t>
          </w:r>
          <w:r>
            <w:rPr>
              <w:rFonts w:ascii="仿宋" w:hAnsi="仿宋" w:eastAsia="仿宋" w:cs="仿宋"/>
              <w:sz w:val="32"/>
              <w:szCs w:val="32"/>
            </w:rPr>
            <w:t>2</w:t>
          </w:r>
          <w:r>
            <w:rPr>
              <w:rFonts w:ascii="仿宋" w:hAnsi="仿宋" w:eastAsia="仿宋" w:cs="仿宋"/>
              <w:sz w:val="32"/>
              <w:szCs w:val="32"/>
            </w:rPr>
            <w:fldChar w:fldCharType="end"/>
          </w:r>
        </w:p>
        <w:p w14:paraId="7CF06BB9">
          <w:pPr>
            <w:tabs>
              <w:tab w:val="right" w:leader="dot" w:pos="10580"/>
            </w:tabs>
            <w:spacing w:before="114" w:line="222" w:lineRule="auto"/>
            <w:ind w:left="1354"/>
            <w:rPr>
              <w:rFonts w:ascii="仿宋" w:hAnsi="仿宋" w:eastAsia="仿宋" w:cs="仿宋"/>
              <w:sz w:val="32"/>
              <w:szCs w:val="32"/>
            </w:rPr>
          </w:pPr>
          <w:r>
            <w:fldChar w:fldCharType="begin"/>
          </w:r>
          <w:r>
            <w:instrText xml:space="preserve"> HYPERLINK \l "bookmark5" </w:instrText>
          </w:r>
          <w:r>
            <w:fldChar w:fldCharType="separate"/>
          </w:r>
          <w:r>
            <w:rPr>
              <w:rFonts w:ascii="仿宋" w:hAnsi="仿宋" w:eastAsia="仿宋" w:cs="仿宋"/>
              <w:b/>
              <w:bCs/>
              <w:spacing w:val="-5"/>
              <w:sz w:val="32"/>
              <w:szCs w:val="32"/>
            </w:rPr>
            <w:t>第二部分</w:t>
          </w:r>
          <w:r>
            <w:rPr>
              <w:rFonts w:ascii="仿宋" w:hAnsi="仿宋" w:eastAsia="仿宋" w:cs="仿宋"/>
              <w:spacing w:val="-5"/>
              <w:sz w:val="32"/>
              <w:szCs w:val="32"/>
            </w:rPr>
            <w:t xml:space="preserve">   </w:t>
          </w:r>
          <w:r>
            <w:rPr>
              <w:rFonts w:ascii="仿宋" w:hAnsi="仿宋" w:eastAsia="仿宋" w:cs="仿宋"/>
              <w:b/>
              <w:bCs/>
              <w:spacing w:val="-5"/>
              <w:sz w:val="32"/>
              <w:szCs w:val="32"/>
            </w:rPr>
            <w:t>2024年部门决算表</w:t>
          </w:r>
          <w:r>
            <w:rPr>
              <w:rFonts w:ascii="仿宋" w:hAnsi="仿宋" w:eastAsia="仿宋" w:cs="仿宋"/>
              <w:spacing w:val="-109"/>
              <w:sz w:val="32"/>
              <w:szCs w:val="32"/>
            </w:rPr>
            <w:t xml:space="preserve"> </w:t>
          </w:r>
          <w:r>
            <w:rPr>
              <w:rFonts w:ascii="仿宋" w:hAnsi="仿宋" w:eastAsia="仿宋" w:cs="仿宋"/>
              <w:sz w:val="32"/>
              <w:szCs w:val="32"/>
            </w:rPr>
            <w:tab/>
          </w:r>
          <w:r>
            <w:rPr>
              <w:rFonts w:ascii="仿宋" w:hAnsi="仿宋" w:eastAsia="仿宋" w:cs="仿宋"/>
              <w:spacing w:val="-108"/>
              <w:sz w:val="32"/>
              <w:szCs w:val="32"/>
            </w:rPr>
            <w:t xml:space="preserve"> </w:t>
          </w:r>
          <w:r>
            <w:rPr>
              <w:rFonts w:ascii="仿宋" w:hAnsi="仿宋" w:eastAsia="仿宋" w:cs="仿宋"/>
              <w:b/>
              <w:bCs/>
              <w:spacing w:val="-4"/>
              <w:sz w:val="32"/>
              <w:szCs w:val="32"/>
            </w:rPr>
            <w:t>3</w:t>
          </w:r>
          <w:r>
            <w:rPr>
              <w:rFonts w:ascii="仿宋" w:hAnsi="仿宋" w:eastAsia="仿宋" w:cs="仿宋"/>
              <w:b/>
              <w:bCs/>
              <w:spacing w:val="-4"/>
              <w:sz w:val="32"/>
              <w:szCs w:val="32"/>
            </w:rPr>
            <w:fldChar w:fldCharType="end"/>
          </w:r>
        </w:p>
        <w:p w14:paraId="463B6E5D">
          <w:pPr>
            <w:tabs>
              <w:tab w:val="right" w:leader="dot" w:pos="10580"/>
            </w:tabs>
            <w:spacing w:before="115" w:line="222" w:lineRule="auto"/>
            <w:ind w:left="1986"/>
            <w:rPr>
              <w:rFonts w:ascii="仿宋" w:hAnsi="仿宋" w:eastAsia="仿宋" w:cs="仿宋"/>
              <w:sz w:val="32"/>
              <w:szCs w:val="32"/>
            </w:rPr>
          </w:pPr>
          <w:r>
            <w:fldChar w:fldCharType="begin"/>
          </w:r>
          <w:r>
            <w:instrText xml:space="preserve"> HYPERLINK \l "bookmark6" </w:instrText>
          </w:r>
          <w:r>
            <w:fldChar w:fldCharType="separate"/>
          </w:r>
          <w:r>
            <w:rPr>
              <w:rFonts w:ascii="仿宋" w:hAnsi="仿宋" w:eastAsia="仿宋" w:cs="仿宋"/>
              <w:spacing w:val="-6"/>
              <w:sz w:val="32"/>
              <w:szCs w:val="32"/>
            </w:rPr>
            <w:t>一、收入支出决算总表</w:t>
          </w:r>
          <w:r>
            <w:rPr>
              <w:rFonts w:ascii="仿宋" w:hAnsi="仿宋" w:eastAsia="仿宋" w:cs="仿宋"/>
              <w:spacing w:val="-138"/>
              <w:sz w:val="32"/>
              <w:szCs w:val="32"/>
            </w:rPr>
            <w:t xml:space="preserve"> </w:t>
          </w:r>
          <w:r>
            <w:rPr>
              <w:rFonts w:ascii="仿宋" w:hAnsi="仿宋" w:eastAsia="仿宋" w:cs="仿宋"/>
              <w:sz w:val="32"/>
              <w:szCs w:val="32"/>
            </w:rPr>
            <w:tab/>
          </w:r>
          <w:r>
            <w:rPr>
              <w:rFonts w:ascii="仿宋" w:hAnsi="仿宋" w:eastAsia="仿宋" w:cs="仿宋"/>
              <w:spacing w:val="-153"/>
              <w:sz w:val="32"/>
              <w:szCs w:val="32"/>
            </w:rPr>
            <w:t xml:space="preserve"> </w:t>
          </w:r>
          <w:r>
            <w:rPr>
              <w:rFonts w:ascii="仿宋" w:hAnsi="仿宋" w:eastAsia="仿宋" w:cs="仿宋"/>
              <w:sz w:val="32"/>
              <w:szCs w:val="32"/>
            </w:rPr>
            <w:t>3</w:t>
          </w:r>
          <w:r>
            <w:rPr>
              <w:rFonts w:ascii="仿宋" w:hAnsi="仿宋" w:eastAsia="仿宋" w:cs="仿宋"/>
              <w:sz w:val="32"/>
              <w:szCs w:val="32"/>
            </w:rPr>
            <w:fldChar w:fldCharType="end"/>
          </w:r>
        </w:p>
        <w:p w14:paraId="6A3ACBB4">
          <w:pPr>
            <w:tabs>
              <w:tab w:val="right" w:leader="dot" w:pos="10580"/>
            </w:tabs>
            <w:spacing w:before="115" w:line="222" w:lineRule="auto"/>
            <w:ind w:left="1991"/>
            <w:rPr>
              <w:rFonts w:ascii="仿宋" w:hAnsi="仿宋" w:eastAsia="仿宋" w:cs="仿宋"/>
              <w:sz w:val="32"/>
              <w:szCs w:val="32"/>
            </w:rPr>
          </w:pPr>
          <w:r>
            <w:fldChar w:fldCharType="begin"/>
          </w:r>
          <w:r>
            <w:instrText xml:space="preserve"> HYPERLINK \l "bookmark7" </w:instrText>
          </w:r>
          <w:r>
            <w:fldChar w:fldCharType="separate"/>
          </w:r>
          <w:r>
            <w:rPr>
              <w:rFonts w:ascii="仿宋" w:hAnsi="仿宋" w:eastAsia="仿宋" w:cs="仿宋"/>
              <w:spacing w:val="-5"/>
              <w:sz w:val="32"/>
              <w:szCs w:val="32"/>
            </w:rPr>
            <w:t>二、收入决算表</w:t>
          </w:r>
          <w:r>
            <w:rPr>
              <w:rFonts w:ascii="仿宋" w:hAnsi="仿宋" w:eastAsia="仿宋" w:cs="仿宋"/>
              <w:spacing w:val="-123"/>
              <w:sz w:val="32"/>
              <w:szCs w:val="32"/>
            </w:rPr>
            <w:t xml:space="preserve"> </w:t>
          </w:r>
          <w:r>
            <w:rPr>
              <w:rFonts w:ascii="仿宋" w:hAnsi="仿宋" w:eastAsia="仿宋" w:cs="仿宋"/>
              <w:sz w:val="32"/>
              <w:szCs w:val="32"/>
            </w:rPr>
            <w:tab/>
          </w:r>
          <w:r>
            <w:rPr>
              <w:rFonts w:ascii="仿宋" w:hAnsi="仿宋" w:eastAsia="仿宋" w:cs="仿宋"/>
              <w:spacing w:val="-108"/>
              <w:sz w:val="32"/>
              <w:szCs w:val="32"/>
            </w:rPr>
            <w:t xml:space="preserve"> </w:t>
          </w:r>
          <w:r>
            <w:rPr>
              <w:rFonts w:ascii="仿宋" w:hAnsi="仿宋" w:eastAsia="仿宋" w:cs="仿宋"/>
              <w:sz w:val="32"/>
              <w:szCs w:val="32"/>
            </w:rPr>
            <w:t>5</w:t>
          </w:r>
          <w:r>
            <w:rPr>
              <w:rFonts w:ascii="仿宋" w:hAnsi="仿宋" w:eastAsia="仿宋" w:cs="仿宋"/>
              <w:sz w:val="32"/>
              <w:szCs w:val="32"/>
            </w:rPr>
            <w:fldChar w:fldCharType="end"/>
          </w:r>
        </w:p>
        <w:p w14:paraId="57AE8A94">
          <w:pPr>
            <w:tabs>
              <w:tab w:val="right" w:leader="dot" w:pos="10580"/>
            </w:tabs>
            <w:spacing w:before="115" w:line="222" w:lineRule="auto"/>
            <w:ind w:left="1990"/>
            <w:rPr>
              <w:rFonts w:ascii="仿宋" w:hAnsi="仿宋" w:eastAsia="仿宋" w:cs="仿宋"/>
              <w:sz w:val="32"/>
              <w:szCs w:val="32"/>
            </w:rPr>
          </w:pPr>
          <w:r>
            <w:fldChar w:fldCharType="begin"/>
          </w:r>
          <w:r>
            <w:instrText xml:space="preserve"> HYPERLINK \l "bookmark8" </w:instrText>
          </w:r>
          <w:r>
            <w:fldChar w:fldCharType="separate"/>
          </w:r>
          <w:r>
            <w:rPr>
              <w:rFonts w:ascii="仿宋" w:hAnsi="仿宋" w:eastAsia="仿宋" w:cs="仿宋"/>
              <w:spacing w:val="-5"/>
              <w:sz w:val="32"/>
              <w:szCs w:val="32"/>
            </w:rPr>
            <w:t>三、支出决算表</w:t>
          </w:r>
          <w:r>
            <w:rPr>
              <w:rFonts w:ascii="仿宋" w:hAnsi="仿宋" w:eastAsia="仿宋" w:cs="仿宋"/>
              <w:spacing w:val="-107"/>
              <w:sz w:val="32"/>
              <w:szCs w:val="32"/>
            </w:rPr>
            <w:t xml:space="preserve"> </w:t>
          </w:r>
          <w:r>
            <w:rPr>
              <w:rFonts w:ascii="仿宋" w:hAnsi="仿宋" w:eastAsia="仿宋" w:cs="仿宋"/>
              <w:sz w:val="32"/>
              <w:szCs w:val="32"/>
            </w:rPr>
            <w:tab/>
          </w:r>
          <w:r>
            <w:rPr>
              <w:rFonts w:ascii="仿宋" w:hAnsi="仿宋" w:eastAsia="仿宋" w:cs="仿宋"/>
              <w:spacing w:val="-112"/>
              <w:sz w:val="32"/>
              <w:szCs w:val="32"/>
            </w:rPr>
            <w:t xml:space="preserve"> </w:t>
          </w:r>
          <w:r>
            <w:rPr>
              <w:rFonts w:ascii="仿宋" w:hAnsi="仿宋" w:eastAsia="仿宋" w:cs="仿宋"/>
              <w:sz w:val="32"/>
              <w:szCs w:val="32"/>
            </w:rPr>
            <w:t>6</w:t>
          </w:r>
          <w:r>
            <w:rPr>
              <w:rFonts w:ascii="仿宋" w:hAnsi="仿宋" w:eastAsia="仿宋" w:cs="仿宋"/>
              <w:sz w:val="32"/>
              <w:szCs w:val="32"/>
            </w:rPr>
            <w:fldChar w:fldCharType="end"/>
          </w:r>
        </w:p>
        <w:p w14:paraId="0E98C5A2">
          <w:pPr>
            <w:tabs>
              <w:tab w:val="right" w:leader="dot" w:pos="10580"/>
            </w:tabs>
            <w:spacing w:before="115" w:line="222" w:lineRule="auto"/>
            <w:ind w:left="2018"/>
            <w:rPr>
              <w:rFonts w:ascii="仿宋" w:hAnsi="仿宋" w:eastAsia="仿宋" w:cs="仿宋"/>
              <w:sz w:val="32"/>
              <w:szCs w:val="32"/>
            </w:rPr>
          </w:pPr>
          <w:r>
            <w:fldChar w:fldCharType="begin"/>
          </w:r>
          <w:r>
            <w:instrText xml:space="preserve"> HYPERLINK \l "bookmark9" </w:instrText>
          </w:r>
          <w:r>
            <w:fldChar w:fldCharType="separate"/>
          </w:r>
          <w:r>
            <w:rPr>
              <w:rFonts w:ascii="仿宋" w:hAnsi="仿宋" w:eastAsia="仿宋" w:cs="仿宋"/>
              <w:spacing w:val="-5"/>
              <w:sz w:val="32"/>
              <w:szCs w:val="32"/>
            </w:rPr>
            <w:t>四、财政拨款收入支出决算总表</w:t>
          </w:r>
          <w:r>
            <w:rPr>
              <w:rFonts w:ascii="仿宋" w:hAnsi="仿宋" w:eastAsia="仿宋" w:cs="仿宋"/>
              <w:spacing w:val="-101"/>
              <w:sz w:val="32"/>
              <w:szCs w:val="32"/>
            </w:rPr>
            <w:t xml:space="preserve"> </w:t>
          </w:r>
          <w:r>
            <w:rPr>
              <w:rFonts w:ascii="仿宋" w:hAnsi="仿宋" w:eastAsia="仿宋" w:cs="仿宋"/>
              <w:sz w:val="32"/>
              <w:szCs w:val="32"/>
            </w:rPr>
            <w:tab/>
          </w:r>
          <w:r>
            <w:rPr>
              <w:rFonts w:ascii="仿宋" w:hAnsi="仿宋" w:eastAsia="仿宋" w:cs="仿宋"/>
              <w:spacing w:val="-92"/>
              <w:sz w:val="32"/>
              <w:szCs w:val="32"/>
            </w:rPr>
            <w:t xml:space="preserve"> </w:t>
          </w:r>
          <w:r>
            <w:rPr>
              <w:rFonts w:ascii="仿宋" w:hAnsi="仿宋" w:eastAsia="仿宋" w:cs="仿宋"/>
              <w:sz w:val="32"/>
              <w:szCs w:val="32"/>
            </w:rPr>
            <w:t>7</w:t>
          </w:r>
          <w:r>
            <w:rPr>
              <w:rFonts w:ascii="仿宋" w:hAnsi="仿宋" w:eastAsia="仿宋" w:cs="仿宋"/>
              <w:sz w:val="32"/>
              <w:szCs w:val="32"/>
            </w:rPr>
            <w:fldChar w:fldCharType="end"/>
          </w:r>
        </w:p>
        <w:p w14:paraId="2B9BDAD5">
          <w:pPr>
            <w:tabs>
              <w:tab w:val="right" w:leader="dot" w:pos="10580"/>
            </w:tabs>
            <w:spacing w:before="116" w:line="222" w:lineRule="auto"/>
            <w:ind w:left="1986"/>
            <w:rPr>
              <w:rFonts w:ascii="仿宋" w:hAnsi="仿宋" w:eastAsia="仿宋" w:cs="仿宋"/>
              <w:sz w:val="32"/>
              <w:szCs w:val="32"/>
            </w:rPr>
          </w:pPr>
          <w:r>
            <w:fldChar w:fldCharType="begin"/>
          </w:r>
          <w:r>
            <w:instrText xml:space="preserve"> HYPERLINK \l "bookmark10" </w:instrText>
          </w:r>
          <w:r>
            <w:fldChar w:fldCharType="separate"/>
          </w:r>
          <w:r>
            <w:rPr>
              <w:rFonts w:ascii="仿宋" w:hAnsi="仿宋" w:eastAsia="仿宋" w:cs="仿宋"/>
              <w:spacing w:val="-2"/>
              <w:sz w:val="32"/>
              <w:szCs w:val="32"/>
            </w:rPr>
            <w:t>五、一般公共预算财政拨款支出决算表</w:t>
          </w:r>
          <w:r>
            <w:rPr>
              <w:rFonts w:ascii="仿宋" w:hAnsi="仿宋" w:eastAsia="仿宋" w:cs="仿宋"/>
              <w:spacing w:val="-104"/>
              <w:sz w:val="32"/>
              <w:szCs w:val="32"/>
            </w:rPr>
            <w:t xml:space="preserve"> </w:t>
          </w:r>
          <w:r>
            <w:rPr>
              <w:rFonts w:ascii="仿宋" w:hAnsi="仿宋" w:eastAsia="仿宋" w:cs="仿宋"/>
              <w:sz w:val="32"/>
              <w:szCs w:val="32"/>
            </w:rPr>
            <w:tab/>
          </w:r>
          <w:r>
            <w:rPr>
              <w:rFonts w:ascii="仿宋" w:hAnsi="仿宋" w:eastAsia="仿宋" w:cs="仿宋"/>
              <w:spacing w:val="-143"/>
              <w:sz w:val="32"/>
              <w:szCs w:val="32"/>
            </w:rPr>
            <w:t xml:space="preserve"> </w:t>
          </w:r>
          <w:r>
            <w:rPr>
              <w:rFonts w:ascii="仿宋" w:hAnsi="仿宋" w:eastAsia="仿宋" w:cs="仿宋"/>
              <w:sz w:val="32"/>
              <w:szCs w:val="32"/>
            </w:rPr>
            <w:t>9</w:t>
          </w:r>
          <w:r>
            <w:rPr>
              <w:rFonts w:ascii="仿宋" w:hAnsi="仿宋" w:eastAsia="仿宋" w:cs="仿宋"/>
              <w:sz w:val="32"/>
              <w:szCs w:val="32"/>
            </w:rPr>
            <w:fldChar w:fldCharType="end"/>
          </w:r>
        </w:p>
        <w:p w14:paraId="1E11E508">
          <w:pPr>
            <w:tabs>
              <w:tab w:val="right" w:leader="dot" w:pos="10580"/>
            </w:tabs>
            <w:spacing w:before="115" w:line="222" w:lineRule="auto"/>
            <w:ind w:left="1983"/>
            <w:rPr>
              <w:rFonts w:ascii="仿宋" w:hAnsi="仿宋" w:eastAsia="仿宋" w:cs="仿宋"/>
              <w:sz w:val="32"/>
              <w:szCs w:val="32"/>
            </w:rPr>
          </w:pPr>
          <w:r>
            <w:fldChar w:fldCharType="begin"/>
          </w:r>
          <w:r>
            <w:instrText xml:space="preserve"> HYPERLINK \l "bookmark11" </w:instrText>
          </w:r>
          <w:r>
            <w:fldChar w:fldCharType="separate"/>
          </w:r>
          <w:r>
            <w:rPr>
              <w:rFonts w:ascii="仿宋" w:hAnsi="仿宋" w:eastAsia="仿宋" w:cs="仿宋"/>
              <w:spacing w:val="-2"/>
              <w:sz w:val="32"/>
              <w:szCs w:val="32"/>
            </w:rPr>
            <w:t>六、一般公共预算财政拨款基本支出决算明细表</w:t>
          </w:r>
          <w:r>
            <w:rPr>
              <w:rFonts w:ascii="仿宋" w:hAnsi="仿宋" w:eastAsia="仿宋" w:cs="仿宋"/>
              <w:spacing w:val="-108"/>
              <w:sz w:val="32"/>
              <w:szCs w:val="32"/>
            </w:rPr>
            <w:t xml:space="preserve"> </w:t>
          </w:r>
          <w:r>
            <w:rPr>
              <w:rFonts w:ascii="仿宋" w:hAnsi="仿宋" w:eastAsia="仿宋" w:cs="仿宋"/>
              <w:sz w:val="32"/>
              <w:szCs w:val="32"/>
            </w:rPr>
            <w:tab/>
          </w:r>
          <w:r>
            <w:rPr>
              <w:rFonts w:ascii="仿宋" w:hAnsi="仿宋" w:eastAsia="仿宋" w:cs="仿宋"/>
              <w:spacing w:val="-31"/>
              <w:sz w:val="32"/>
              <w:szCs w:val="32"/>
            </w:rPr>
            <w:t xml:space="preserve"> </w:t>
          </w:r>
          <w:r>
            <w:rPr>
              <w:rFonts w:ascii="仿宋" w:hAnsi="仿宋" w:eastAsia="仿宋" w:cs="仿宋"/>
              <w:spacing w:val="-9"/>
              <w:sz w:val="32"/>
              <w:szCs w:val="32"/>
            </w:rPr>
            <w:t>10</w:t>
          </w:r>
          <w:r>
            <w:rPr>
              <w:rFonts w:ascii="仿宋" w:hAnsi="仿宋" w:eastAsia="仿宋" w:cs="仿宋"/>
              <w:spacing w:val="-9"/>
              <w:sz w:val="32"/>
              <w:szCs w:val="32"/>
            </w:rPr>
            <w:fldChar w:fldCharType="end"/>
          </w:r>
        </w:p>
        <w:p w14:paraId="32488807">
          <w:pPr>
            <w:tabs>
              <w:tab w:val="right" w:leader="dot" w:pos="10580"/>
            </w:tabs>
            <w:spacing w:before="116" w:line="220" w:lineRule="auto"/>
            <w:ind w:left="1987"/>
            <w:rPr>
              <w:rFonts w:ascii="仿宋" w:hAnsi="仿宋" w:eastAsia="仿宋" w:cs="仿宋"/>
              <w:sz w:val="32"/>
              <w:szCs w:val="32"/>
            </w:rPr>
          </w:pPr>
          <w:r>
            <w:fldChar w:fldCharType="begin"/>
          </w:r>
          <w:r>
            <w:instrText xml:space="preserve"> HYPERLINK \l "bookmark12" </w:instrText>
          </w:r>
          <w:r>
            <w:fldChar w:fldCharType="separate"/>
          </w:r>
          <w:r>
            <w:rPr>
              <w:rFonts w:ascii="仿宋" w:hAnsi="仿宋" w:eastAsia="仿宋" w:cs="仿宋"/>
              <w:spacing w:val="-2"/>
              <w:sz w:val="32"/>
              <w:szCs w:val="32"/>
            </w:rPr>
            <w:t>七、政府性基金预算财政拨款收入支出决算表</w:t>
          </w:r>
          <w:r>
            <w:rPr>
              <w:rFonts w:ascii="仿宋" w:hAnsi="仿宋" w:eastAsia="仿宋" w:cs="仿宋"/>
              <w:spacing w:val="-99"/>
              <w:sz w:val="32"/>
              <w:szCs w:val="32"/>
            </w:rPr>
            <w:t xml:space="preserve"> </w:t>
          </w:r>
          <w:r>
            <w:rPr>
              <w:rFonts w:ascii="仿宋" w:hAnsi="仿宋" w:eastAsia="仿宋" w:cs="仿宋"/>
              <w:sz w:val="32"/>
              <w:szCs w:val="32"/>
            </w:rPr>
            <w:tab/>
          </w:r>
          <w:r>
            <w:rPr>
              <w:rFonts w:ascii="仿宋" w:hAnsi="仿宋" w:eastAsia="仿宋" w:cs="仿宋"/>
              <w:spacing w:val="-121"/>
              <w:sz w:val="32"/>
              <w:szCs w:val="32"/>
            </w:rPr>
            <w:t xml:space="preserve"> </w:t>
          </w:r>
          <w:r>
            <w:rPr>
              <w:rFonts w:ascii="仿宋" w:hAnsi="仿宋" w:eastAsia="仿宋" w:cs="仿宋"/>
              <w:spacing w:val="-9"/>
              <w:sz w:val="32"/>
              <w:szCs w:val="32"/>
            </w:rPr>
            <w:t>12</w:t>
          </w:r>
          <w:r>
            <w:rPr>
              <w:rFonts w:ascii="仿宋" w:hAnsi="仿宋" w:eastAsia="仿宋" w:cs="仿宋"/>
              <w:spacing w:val="-9"/>
              <w:sz w:val="32"/>
              <w:szCs w:val="32"/>
            </w:rPr>
            <w:fldChar w:fldCharType="end"/>
          </w:r>
        </w:p>
        <w:p w14:paraId="758F68D0">
          <w:pPr>
            <w:tabs>
              <w:tab w:val="right" w:leader="dot" w:pos="10580"/>
            </w:tabs>
            <w:spacing w:before="118" w:line="222" w:lineRule="auto"/>
            <w:ind w:left="1980"/>
            <w:rPr>
              <w:rFonts w:ascii="仿宋" w:hAnsi="仿宋" w:eastAsia="仿宋" w:cs="仿宋"/>
              <w:sz w:val="32"/>
              <w:szCs w:val="32"/>
            </w:rPr>
          </w:pPr>
          <w:r>
            <w:fldChar w:fldCharType="begin"/>
          </w:r>
          <w:r>
            <w:instrText xml:space="preserve"> HYPERLINK \l "bookmark13" </w:instrText>
          </w:r>
          <w:r>
            <w:fldChar w:fldCharType="separate"/>
          </w:r>
          <w:r>
            <w:rPr>
              <w:rFonts w:ascii="仿宋" w:hAnsi="仿宋" w:eastAsia="仿宋" w:cs="仿宋"/>
              <w:spacing w:val="-2"/>
              <w:sz w:val="32"/>
              <w:szCs w:val="32"/>
            </w:rPr>
            <w:t>八、国有资本经营预算财政拨款支出决算表</w:t>
          </w:r>
          <w:r>
            <w:rPr>
              <w:rFonts w:ascii="仿宋" w:hAnsi="仿宋" w:eastAsia="仿宋" w:cs="仿宋"/>
              <w:spacing w:val="-109"/>
              <w:sz w:val="32"/>
              <w:szCs w:val="32"/>
            </w:rPr>
            <w:t xml:space="preserve"> </w:t>
          </w:r>
          <w:r>
            <w:rPr>
              <w:rFonts w:ascii="仿宋" w:hAnsi="仿宋" w:eastAsia="仿宋" w:cs="仿宋"/>
              <w:sz w:val="32"/>
              <w:szCs w:val="32"/>
            </w:rPr>
            <w:tab/>
          </w:r>
          <w:r>
            <w:rPr>
              <w:rFonts w:ascii="仿宋" w:hAnsi="仿宋" w:eastAsia="仿宋" w:cs="仿宋"/>
              <w:spacing w:val="-106"/>
              <w:sz w:val="32"/>
              <w:szCs w:val="32"/>
            </w:rPr>
            <w:t xml:space="preserve"> </w:t>
          </w:r>
          <w:r>
            <w:rPr>
              <w:rFonts w:ascii="仿宋" w:hAnsi="仿宋" w:eastAsia="仿宋" w:cs="仿宋"/>
              <w:spacing w:val="-9"/>
              <w:sz w:val="32"/>
              <w:szCs w:val="32"/>
            </w:rPr>
            <w:t>13</w:t>
          </w:r>
          <w:r>
            <w:rPr>
              <w:rFonts w:ascii="仿宋" w:hAnsi="仿宋" w:eastAsia="仿宋" w:cs="仿宋"/>
              <w:spacing w:val="-9"/>
              <w:sz w:val="32"/>
              <w:szCs w:val="32"/>
            </w:rPr>
            <w:fldChar w:fldCharType="end"/>
          </w:r>
        </w:p>
        <w:p w14:paraId="4C790E75">
          <w:pPr>
            <w:tabs>
              <w:tab w:val="right" w:leader="dot" w:pos="10580"/>
            </w:tabs>
            <w:spacing w:before="115" w:line="222" w:lineRule="auto"/>
            <w:ind w:left="1992"/>
            <w:rPr>
              <w:rFonts w:ascii="仿宋" w:hAnsi="仿宋" w:eastAsia="仿宋" w:cs="仿宋"/>
              <w:sz w:val="32"/>
              <w:szCs w:val="32"/>
            </w:rPr>
          </w:pPr>
          <w:r>
            <w:fldChar w:fldCharType="begin"/>
          </w:r>
          <w:r>
            <w:instrText xml:space="preserve"> HYPERLINK \l "bookmark14" </w:instrText>
          </w:r>
          <w:r>
            <w:fldChar w:fldCharType="separate"/>
          </w:r>
          <w:r>
            <w:rPr>
              <w:rFonts w:ascii="仿宋" w:hAnsi="仿宋" w:eastAsia="仿宋" w:cs="仿宋"/>
              <w:spacing w:val="-2"/>
              <w:sz w:val="32"/>
              <w:szCs w:val="32"/>
            </w:rPr>
            <w:t>九、财政拨款“三公”经费支出决算表</w:t>
          </w:r>
          <w:r>
            <w:rPr>
              <w:rFonts w:ascii="仿宋" w:hAnsi="仿宋" w:eastAsia="仿宋" w:cs="仿宋"/>
              <w:spacing w:val="-110"/>
              <w:sz w:val="32"/>
              <w:szCs w:val="32"/>
            </w:rPr>
            <w:t xml:space="preserve"> </w:t>
          </w:r>
          <w:r>
            <w:rPr>
              <w:rFonts w:ascii="仿宋" w:hAnsi="仿宋" w:eastAsia="仿宋" w:cs="仿宋"/>
              <w:sz w:val="32"/>
              <w:szCs w:val="32"/>
            </w:rPr>
            <w:tab/>
          </w:r>
          <w:r>
            <w:rPr>
              <w:rFonts w:ascii="仿宋" w:hAnsi="仿宋" w:eastAsia="仿宋" w:cs="仿宋"/>
              <w:spacing w:val="-76"/>
              <w:sz w:val="32"/>
              <w:szCs w:val="32"/>
            </w:rPr>
            <w:t xml:space="preserve"> </w:t>
          </w:r>
          <w:r>
            <w:rPr>
              <w:rFonts w:ascii="仿宋" w:hAnsi="仿宋" w:eastAsia="仿宋" w:cs="仿宋"/>
              <w:spacing w:val="-9"/>
              <w:sz w:val="32"/>
              <w:szCs w:val="32"/>
            </w:rPr>
            <w:t>14</w:t>
          </w:r>
          <w:r>
            <w:rPr>
              <w:rFonts w:ascii="仿宋" w:hAnsi="仿宋" w:eastAsia="仿宋" w:cs="仿宋"/>
              <w:spacing w:val="-9"/>
              <w:sz w:val="32"/>
              <w:szCs w:val="32"/>
            </w:rPr>
            <w:fldChar w:fldCharType="end"/>
          </w:r>
        </w:p>
        <w:p w14:paraId="1BCDA352">
          <w:pPr>
            <w:tabs>
              <w:tab w:val="right" w:leader="dot" w:pos="10580"/>
            </w:tabs>
            <w:spacing w:before="115" w:line="222" w:lineRule="auto"/>
            <w:ind w:left="1990"/>
            <w:rPr>
              <w:rFonts w:ascii="仿宋" w:hAnsi="仿宋" w:eastAsia="仿宋" w:cs="仿宋"/>
              <w:sz w:val="32"/>
              <w:szCs w:val="32"/>
            </w:rPr>
          </w:pPr>
          <w:r>
            <w:fldChar w:fldCharType="begin"/>
          </w:r>
          <w:r>
            <w:instrText xml:space="preserve"> HYPERLINK \l "bookmark15" </w:instrText>
          </w:r>
          <w:r>
            <w:fldChar w:fldCharType="separate"/>
          </w:r>
          <w:r>
            <w:rPr>
              <w:rFonts w:ascii="仿宋" w:hAnsi="仿宋" w:eastAsia="仿宋" w:cs="仿宋"/>
              <w:spacing w:val="-3"/>
              <w:sz w:val="32"/>
              <w:szCs w:val="32"/>
            </w:rPr>
            <w:t>十、部门决算公开相关信息统计表</w:t>
          </w:r>
          <w:r>
            <w:rPr>
              <w:rFonts w:ascii="仿宋" w:hAnsi="仿宋" w:eastAsia="仿宋" w:cs="仿宋"/>
              <w:spacing w:val="-112"/>
              <w:sz w:val="32"/>
              <w:szCs w:val="32"/>
            </w:rPr>
            <w:t xml:space="preserve"> </w:t>
          </w:r>
          <w:r>
            <w:rPr>
              <w:rFonts w:ascii="仿宋" w:hAnsi="仿宋" w:eastAsia="仿宋" w:cs="仿宋"/>
              <w:sz w:val="32"/>
              <w:szCs w:val="32"/>
            </w:rPr>
            <w:tab/>
          </w:r>
          <w:r>
            <w:rPr>
              <w:rFonts w:ascii="仿宋" w:hAnsi="仿宋" w:eastAsia="仿宋" w:cs="仿宋"/>
              <w:spacing w:val="-61"/>
              <w:sz w:val="32"/>
              <w:szCs w:val="32"/>
            </w:rPr>
            <w:t xml:space="preserve"> </w:t>
          </w:r>
          <w:r>
            <w:rPr>
              <w:rFonts w:ascii="仿宋" w:hAnsi="仿宋" w:eastAsia="仿宋" w:cs="仿宋"/>
              <w:spacing w:val="-9"/>
              <w:sz w:val="32"/>
              <w:szCs w:val="32"/>
            </w:rPr>
            <w:t>15</w:t>
          </w:r>
          <w:r>
            <w:rPr>
              <w:rFonts w:ascii="仿宋" w:hAnsi="仿宋" w:eastAsia="仿宋" w:cs="仿宋"/>
              <w:spacing w:val="-9"/>
              <w:sz w:val="32"/>
              <w:szCs w:val="32"/>
            </w:rPr>
            <w:fldChar w:fldCharType="end"/>
          </w:r>
        </w:p>
        <w:p w14:paraId="6521316C">
          <w:pPr>
            <w:tabs>
              <w:tab w:val="right" w:leader="dot" w:pos="10580"/>
            </w:tabs>
            <w:spacing w:before="117" w:line="222" w:lineRule="auto"/>
            <w:ind w:left="1354"/>
            <w:rPr>
              <w:rFonts w:ascii="仿宋" w:hAnsi="仿宋" w:eastAsia="仿宋" w:cs="仿宋"/>
              <w:sz w:val="32"/>
              <w:szCs w:val="32"/>
            </w:rPr>
          </w:pPr>
          <w:r>
            <w:fldChar w:fldCharType="begin"/>
          </w:r>
          <w:r>
            <w:instrText xml:space="preserve"> HYPERLINK \l "bookmark16" </w:instrText>
          </w:r>
          <w:r>
            <w:fldChar w:fldCharType="separate"/>
          </w:r>
          <w:r>
            <w:rPr>
              <w:rFonts w:ascii="仿宋" w:hAnsi="仿宋" w:eastAsia="仿宋" w:cs="仿宋"/>
              <w:b/>
              <w:bCs/>
              <w:spacing w:val="-12"/>
              <w:sz w:val="32"/>
              <w:szCs w:val="32"/>
            </w:rPr>
            <w:t>第三部分</w:t>
          </w:r>
          <w:r>
            <w:rPr>
              <w:rFonts w:ascii="仿宋" w:hAnsi="仿宋" w:eastAsia="仿宋" w:cs="仿宋"/>
              <w:spacing w:val="16"/>
              <w:sz w:val="32"/>
              <w:szCs w:val="32"/>
            </w:rPr>
            <w:t xml:space="preserve">  </w:t>
          </w:r>
          <w:r>
            <w:rPr>
              <w:rFonts w:ascii="仿宋" w:hAnsi="仿宋" w:eastAsia="仿宋" w:cs="仿宋"/>
              <w:b/>
              <w:bCs/>
              <w:spacing w:val="-12"/>
              <w:sz w:val="32"/>
              <w:szCs w:val="32"/>
            </w:rPr>
            <w:t>情况说明</w:t>
          </w:r>
          <w:r>
            <w:rPr>
              <w:rFonts w:ascii="仿宋" w:hAnsi="仿宋" w:eastAsia="仿宋" w:cs="仿宋"/>
              <w:spacing w:val="-124"/>
              <w:sz w:val="32"/>
              <w:szCs w:val="32"/>
            </w:rPr>
            <w:t xml:space="preserve"> </w:t>
          </w:r>
          <w:r>
            <w:rPr>
              <w:rFonts w:ascii="仿宋" w:hAnsi="仿宋" w:eastAsia="仿宋" w:cs="仿宋"/>
              <w:sz w:val="32"/>
              <w:szCs w:val="32"/>
            </w:rPr>
            <w:tab/>
          </w:r>
          <w:r>
            <w:rPr>
              <w:rFonts w:ascii="仿宋" w:hAnsi="仿宋" w:eastAsia="仿宋" w:cs="仿宋"/>
              <w:spacing w:val="-45"/>
              <w:sz w:val="32"/>
              <w:szCs w:val="32"/>
            </w:rPr>
            <w:t xml:space="preserve"> </w:t>
          </w:r>
          <w:r>
            <w:rPr>
              <w:rFonts w:ascii="仿宋" w:hAnsi="仿宋" w:eastAsia="仿宋" w:cs="仿宋"/>
              <w:b/>
              <w:bCs/>
              <w:spacing w:val="-13"/>
              <w:sz w:val="32"/>
              <w:szCs w:val="32"/>
            </w:rPr>
            <w:t>16</w:t>
          </w:r>
          <w:r>
            <w:rPr>
              <w:rFonts w:ascii="仿宋" w:hAnsi="仿宋" w:eastAsia="仿宋" w:cs="仿宋"/>
              <w:b/>
              <w:bCs/>
              <w:spacing w:val="-13"/>
              <w:sz w:val="32"/>
              <w:szCs w:val="32"/>
            </w:rPr>
            <w:fldChar w:fldCharType="end"/>
          </w:r>
        </w:p>
        <w:p w14:paraId="4160A3B8">
          <w:pPr>
            <w:tabs>
              <w:tab w:val="right" w:leader="dot" w:pos="10580"/>
            </w:tabs>
            <w:spacing w:before="114" w:line="222" w:lineRule="auto"/>
            <w:ind w:left="1986"/>
            <w:rPr>
              <w:rFonts w:ascii="仿宋" w:hAnsi="仿宋" w:eastAsia="仿宋" w:cs="仿宋"/>
              <w:sz w:val="32"/>
              <w:szCs w:val="32"/>
            </w:rPr>
          </w:pPr>
          <w:r>
            <w:fldChar w:fldCharType="begin"/>
          </w:r>
          <w:r>
            <w:instrText xml:space="preserve"> HYPERLINK \l "bookmark17" </w:instrText>
          </w:r>
          <w:r>
            <w:fldChar w:fldCharType="separate"/>
          </w:r>
          <w:r>
            <w:rPr>
              <w:rFonts w:ascii="仿宋" w:hAnsi="仿宋" w:eastAsia="仿宋" w:cs="仿宋"/>
              <w:spacing w:val="-5"/>
              <w:sz w:val="32"/>
              <w:szCs w:val="32"/>
            </w:rPr>
            <w:t>一、收入支出决算总体情况说明</w:t>
          </w:r>
          <w:r>
            <w:rPr>
              <w:rFonts w:ascii="仿宋" w:hAnsi="仿宋" w:eastAsia="仿宋" w:cs="仿宋"/>
              <w:spacing w:val="-68"/>
              <w:sz w:val="32"/>
              <w:szCs w:val="32"/>
            </w:rPr>
            <w:t xml:space="preserve"> </w:t>
          </w:r>
          <w:r>
            <w:rPr>
              <w:rFonts w:ascii="仿宋" w:hAnsi="仿宋" w:eastAsia="仿宋" w:cs="仿宋"/>
              <w:sz w:val="32"/>
              <w:szCs w:val="32"/>
            </w:rPr>
            <w:tab/>
          </w:r>
          <w:r>
            <w:rPr>
              <w:rFonts w:ascii="仿宋" w:hAnsi="仿宋" w:eastAsia="仿宋" w:cs="仿宋"/>
              <w:spacing w:val="-46"/>
              <w:sz w:val="32"/>
              <w:szCs w:val="32"/>
            </w:rPr>
            <w:t xml:space="preserve"> </w:t>
          </w:r>
          <w:r>
            <w:rPr>
              <w:rFonts w:ascii="仿宋" w:hAnsi="仿宋" w:eastAsia="仿宋" w:cs="仿宋"/>
              <w:spacing w:val="-9"/>
              <w:sz w:val="32"/>
              <w:szCs w:val="32"/>
            </w:rPr>
            <w:t>16</w:t>
          </w:r>
          <w:r>
            <w:rPr>
              <w:rFonts w:ascii="仿宋" w:hAnsi="仿宋" w:eastAsia="仿宋" w:cs="仿宋"/>
              <w:spacing w:val="-9"/>
              <w:sz w:val="32"/>
              <w:szCs w:val="32"/>
            </w:rPr>
            <w:fldChar w:fldCharType="end"/>
          </w:r>
        </w:p>
        <w:p w14:paraId="056D1708">
          <w:pPr>
            <w:tabs>
              <w:tab w:val="right" w:leader="dot" w:pos="10580"/>
            </w:tabs>
            <w:spacing w:before="115" w:line="222" w:lineRule="auto"/>
            <w:ind w:left="1991"/>
            <w:rPr>
              <w:rFonts w:ascii="仿宋" w:hAnsi="仿宋" w:eastAsia="仿宋" w:cs="仿宋"/>
              <w:sz w:val="32"/>
              <w:szCs w:val="32"/>
            </w:rPr>
          </w:pPr>
          <w:r>
            <w:fldChar w:fldCharType="begin"/>
          </w:r>
          <w:r>
            <w:instrText xml:space="preserve"> HYPERLINK \l "bookmark18" </w:instrText>
          </w:r>
          <w:r>
            <w:fldChar w:fldCharType="separate"/>
          </w:r>
          <w:r>
            <w:rPr>
              <w:rFonts w:ascii="仿宋" w:hAnsi="仿宋" w:eastAsia="仿宋" w:cs="仿宋"/>
              <w:spacing w:val="-4"/>
              <w:sz w:val="32"/>
              <w:szCs w:val="32"/>
            </w:rPr>
            <w:t>二、收入决算情况说明</w:t>
          </w:r>
          <w:r>
            <w:rPr>
              <w:rFonts w:ascii="仿宋" w:hAnsi="仿宋" w:eastAsia="仿宋" w:cs="仿宋"/>
              <w:spacing w:val="-118"/>
              <w:sz w:val="32"/>
              <w:szCs w:val="32"/>
            </w:rPr>
            <w:t xml:space="preserve"> </w:t>
          </w:r>
          <w:r>
            <w:rPr>
              <w:rFonts w:ascii="仿宋" w:hAnsi="仿宋" w:eastAsia="仿宋" w:cs="仿宋"/>
              <w:sz w:val="32"/>
              <w:szCs w:val="32"/>
            </w:rPr>
            <w:tab/>
          </w:r>
          <w:r>
            <w:rPr>
              <w:rFonts w:ascii="仿宋" w:hAnsi="仿宋" w:eastAsia="仿宋" w:cs="仿宋"/>
              <w:spacing w:val="-91"/>
              <w:sz w:val="32"/>
              <w:szCs w:val="32"/>
            </w:rPr>
            <w:t xml:space="preserve"> </w:t>
          </w:r>
          <w:r>
            <w:rPr>
              <w:rFonts w:ascii="仿宋" w:hAnsi="仿宋" w:eastAsia="仿宋" w:cs="仿宋"/>
              <w:spacing w:val="-9"/>
              <w:sz w:val="32"/>
              <w:szCs w:val="32"/>
            </w:rPr>
            <w:t>16</w:t>
          </w:r>
          <w:r>
            <w:rPr>
              <w:rFonts w:ascii="仿宋" w:hAnsi="仿宋" w:eastAsia="仿宋" w:cs="仿宋"/>
              <w:spacing w:val="-9"/>
              <w:sz w:val="32"/>
              <w:szCs w:val="32"/>
            </w:rPr>
            <w:fldChar w:fldCharType="end"/>
          </w:r>
        </w:p>
        <w:p w14:paraId="2086AD1C">
          <w:pPr>
            <w:tabs>
              <w:tab w:val="right" w:leader="dot" w:pos="10580"/>
            </w:tabs>
            <w:spacing w:before="115" w:line="222" w:lineRule="auto"/>
            <w:ind w:left="1990"/>
            <w:rPr>
              <w:rFonts w:ascii="仿宋" w:hAnsi="仿宋" w:eastAsia="仿宋" w:cs="仿宋"/>
              <w:sz w:val="32"/>
              <w:szCs w:val="32"/>
            </w:rPr>
          </w:pPr>
          <w:r>
            <w:fldChar w:fldCharType="begin"/>
          </w:r>
          <w:r>
            <w:instrText xml:space="preserve"> HYPERLINK \l "bookmark19" </w:instrText>
          </w:r>
          <w:r>
            <w:fldChar w:fldCharType="separate"/>
          </w:r>
          <w:r>
            <w:rPr>
              <w:rFonts w:ascii="仿宋" w:hAnsi="仿宋" w:eastAsia="仿宋" w:cs="仿宋"/>
              <w:spacing w:val="-4"/>
              <w:sz w:val="32"/>
              <w:szCs w:val="32"/>
            </w:rPr>
            <w:t>三、支出决算情况说明</w:t>
          </w:r>
          <w:r>
            <w:rPr>
              <w:rFonts w:ascii="仿宋" w:hAnsi="仿宋" w:eastAsia="仿宋" w:cs="仿宋"/>
              <w:spacing w:val="-117"/>
              <w:sz w:val="32"/>
              <w:szCs w:val="32"/>
            </w:rPr>
            <w:t xml:space="preserve"> </w:t>
          </w:r>
          <w:r>
            <w:rPr>
              <w:rFonts w:ascii="仿宋" w:hAnsi="仿宋" w:eastAsia="仿宋" w:cs="仿宋"/>
              <w:sz w:val="32"/>
              <w:szCs w:val="32"/>
            </w:rPr>
            <w:tab/>
          </w:r>
          <w:r>
            <w:rPr>
              <w:rFonts w:ascii="仿宋" w:hAnsi="仿宋" w:eastAsia="仿宋" w:cs="仿宋"/>
              <w:spacing w:val="-91"/>
              <w:sz w:val="32"/>
              <w:szCs w:val="32"/>
            </w:rPr>
            <w:t xml:space="preserve"> </w:t>
          </w:r>
          <w:r>
            <w:rPr>
              <w:rFonts w:ascii="仿宋" w:hAnsi="仿宋" w:eastAsia="仿宋" w:cs="仿宋"/>
              <w:spacing w:val="-9"/>
              <w:sz w:val="32"/>
              <w:szCs w:val="32"/>
            </w:rPr>
            <w:t>16</w:t>
          </w:r>
          <w:r>
            <w:rPr>
              <w:rFonts w:ascii="仿宋" w:hAnsi="仿宋" w:eastAsia="仿宋" w:cs="仿宋"/>
              <w:spacing w:val="-9"/>
              <w:sz w:val="32"/>
              <w:szCs w:val="32"/>
            </w:rPr>
            <w:fldChar w:fldCharType="end"/>
          </w:r>
        </w:p>
        <w:p w14:paraId="23DB4311">
          <w:pPr>
            <w:tabs>
              <w:tab w:val="right" w:leader="dot" w:pos="10580"/>
            </w:tabs>
            <w:spacing w:before="115" w:line="222" w:lineRule="auto"/>
            <w:ind w:left="2018"/>
            <w:rPr>
              <w:rFonts w:ascii="仿宋" w:hAnsi="仿宋" w:eastAsia="仿宋" w:cs="仿宋"/>
              <w:sz w:val="32"/>
              <w:szCs w:val="32"/>
            </w:rPr>
          </w:pPr>
          <w:r>
            <w:fldChar w:fldCharType="begin"/>
          </w:r>
          <w:r>
            <w:instrText xml:space="preserve"> HYPERLINK \l "bookmark20" </w:instrText>
          </w:r>
          <w:r>
            <w:fldChar w:fldCharType="separate"/>
          </w:r>
          <w:r>
            <w:rPr>
              <w:rFonts w:ascii="仿宋" w:hAnsi="仿宋" w:eastAsia="仿宋" w:cs="仿宋"/>
              <w:spacing w:val="-4"/>
              <w:sz w:val="32"/>
              <w:szCs w:val="32"/>
            </w:rPr>
            <w:t>四、财政拨款收支决算总体情况说明</w:t>
          </w:r>
          <w:r>
            <w:rPr>
              <w:rFonts w:ascii="仿宋" w:hAnsi="仿宋" w:eastAsia="仿宋" w:cs="仿宋"/>
              <w:spacing w:val="-107"/>
              <w:sz w:val="32"/>
              <w:szCs w:val="32"/>
            </w:rPr>
            <w:t xml:space="preserve"> </w:t>
          </w:r>
          <w:r>
            <w:rPr>
              <w:rFonts w:ascii="仿宋" w:hAnsi="仿宋" w:eastAsia="仿宋" w:cs="仿宋"/>
              <w:sz w:val="32"/>
              <w:szCs w:val="32"/>
            </w:rPr>
            <w:tab/>
          </w:r>
          <w:r>
            <w:rPr>
              <w:rFonts w:ascii="仿宋" w:hAnsi="仿宋" w:eastAsia="仿宋" w:cs="仿宋"/>
              <w:spacing w:val="-76"/>
              <w:sz w:val="32"/>
              <w:szCs w:val="32"/>
            </w:rPr>
            <w:t xml:space="preserve"> </w:t>
          </w:r>
          <w:r>
            <w:rPr>
              <w:rFonts w:ascii="仿宋" w:hAnsi="仿宋" w:eastAsia="仿宋" w:cs="仿宋"/>
              <w:spacing w:val="-9"/>
              <w:sz w:val="32"/>
              <w:szCs w:val="32"/>
            </w:rPr>
            <w:t>16</w:t>
          </w:r>
          <w:r>
            <w:rPr>
              <w:rFonts w:ascii="仿宋" w:hAnsi="仿宋" w:eastAsia="仿宋" w:cs="仿宋"/>
              <w:spacing w:val="-9"/>
              <w:sz w:val="32"/>
              <w:szCs w:val="32"/>
            </w:rPr>
            <w:fldChar w:fldCharType="end"/>
          </w:r>
        </w:p>
        <w:p w14:paraId="0960AD45">
          <w:pPr>
            <w:tabs>
              <w:tab w:val="right" w:leader="dot" w:pos="10580"/>
            </w:tabs>
            <w:spacing w:before="115" w:line="222" w:lineRule="auto"/>
            <w:ind w:left="1986"/>
            <w:rPr>
              <w:rFonts w:ascii="仿宋" w:hAnsi="仿宋" w:eastAsia="仿宋" w:cs="仿宋"/>
              <w:sz w:val="32"/>
              <w:szCs w:val="32"/>
            </w:rPr>
          </w:pPr>
          <w:r>
            <w:fldChar w:fldCharType="begin"/>
          </w:r>
          <w:r>
            <w:instrText xml:space="preserve"> HYPERLINK \l "bookmark21" </w:instrText>
          </w:r>
          <w:r>
            <w:fldChar w:fldCharType="separate"/>
          </w:r>
          <w:r>
            <w:rPr>
              <w:rFonts w:ascii="仿宋" w:hAnsi="仿宋" w:eastAsia="仿宋" w:cs="仿宋"/>
              <w:spacing w:val="-2"/>
              <w:sz w:val="32"/>
              <w:szCs w:val="32"/>
            </w:rPr>
            <w:t>五、一般公共预算财政拨款支出决算情况说明</w:t>
          </w:r>
          <w:r>
            <w:rPr>
              <w:rFonts w:ascii="仿宋" w:hAnsi="仿宋" w:eastAsia="仿宋" w:cs="仿宋"/>
              <w:spacing w:val="-98"/>
              <w:sz w:val="32"/>
              <w:szCs w:val="32"/>
            </w:rPr>
            <w:t xml:space="preserve"> </w:t>
          </w:r>
          <w:r>
            <w:rPr>
              <w:rFonts w:ascii="仿宋" w:hAnsi="仿宋" w:eastAsia="仿宋" w:cs="仿宋"/>
              <w:sz w:val="32"/>
              <w:szCs w:val="32"/>
            </w:rPr>
            <w:tab/>
          </w:r>
          <w:r>
            <w:rPr>
              <w:rFonts w:ascii="仿宋" w:hAnsi="仿宋" w:eastAsia="仿宋" w:cs="仿宋"/>
              <w:spacing w:val="-121"/>
              <w:sz w:val="32"/>
              <w:szCs w:val="32"/>
            </w:rPr>
            <w:t xml:space="preserve"> </w:t>
          </w:r>
          <w:r>
            <w:rPr>
              <w:rFonts w:ascii="仿宋" w:hAnsi="仿宋" w:eastAsia="仿宋" w:cs="仿宋"/>
              <w:spacing w:val="-9"/>
              <w:sz w:val="32"/>
              <w:szCs w:val="32"/>
            </w:rPr>
            <w:t>16</w:t>
          </w:r>
          <w:r>
            <w:rPr>
              <w:rFonts w:ascii="仿宋" w:hAnsi="仿宋" w:eastAsia="仿宋" w:cs="仿宋"/>
              <w:spacing w:val="-9"/>
              <w:sz w:val="32"/>
              <w:szCs w:val="32"/>
            </w:rPr>
            <w:fldChar w:fldCharType="end"/>
          </w:r>
        </w:p>
        <w:p w14:paraId="6EC4BCB7">
          <w:pPr>
            <w:tabs>
              <w:tab w:val="right" w:leader="dot" w:pos="10580"/>
            </w:tabs>
            <w:spacing w:before="116" w:line="222" w:lineRule="auto"/>
            <w:ind w:left="1983"/>
            <w:rPr>
              <w:rFonts w:ascii="仿宋" w:hAnsi="仿宋" w:eastAsia="仿宋" w:cs="仿宋"/>
              <w:sz w:val="32"/>
              <w:szCs w:val="32"/>
            </w:rPr>
          </w:pPr>
          <w:r>
            <w:fldChar w:fldCharType="begin"/>
          </w:r>
          <w:r>
            <w:instrText xml:space="preserve"> HYPERLINK \l "bookmark22" </w:instrText>
          </w:r>
          <w:r>
            <w:fldChar w:fldCharType="separate"/>
          </w:r>
          <w:r>
            <w:rPr>
              <w:rFonts w:ascii="仿宋" w:hAnsi="仿宋" w:eastAsia="仿宋" w:cs="仿宋"/>
              <w:spacing w:val="-1"/>
              <w:sz w:val="32"/>
              <w:szCs w:val="32"/>
            </w:rPr>
            <w:t>六、一般公共预算财政拨款基本支出决算情</w:t>
          </w:r>
          <w:r>
            <w:rPr>
              <w:rFonts w:ascii="仿宋" w:hAnsi="仿宋" w:eastAsia="仿宋" w:cs="仿宋"/>
              <w:spacing w:val="-2"/>
              <w:sz w:val="32"/>
              <w:szCs w:val="32"/>
            </w:rPr>
            <w:t>况说明</w:t>
          </w:r>
          <w:r>
            <w:rPr>
              <w:rFonts w:ascii="仿宋" w:hAnsi="仿宋" w:eastAsia="仿宋" w:cs="仿宋"/>
              <w:spacing w:val="-126"/>
              <w:sz w:val="32"/>
              <w:szCs w:val="32"/>
            </w:rPr>
            <w:t xml:space="preserve"> </w:t>
          </w:r>
          <w:r>
            <w:rPr>
              <w:rFonts w:ascii="仿宋" w:hAnsi="仿宋" w:eastAsia="仿宋" w:cs="仿宋"/>
              <w:sz w:val="32"/>
              <w:szCs w:val="32"/>
            </w:rPr>
            <w:tab/>
          </w:r>
          <w:r>
            <w:rPr>
              <w:rFonts w:ascii="仿宋" w:hAnsi="仿宋" w:eastAsia="仿宋" w:cs="仿宋"/>
              <w:spacing w:val="-46"/>
              <w:sz w:val="32"/>
              <w:szCs w:val="32"/>
            </w:rPr>
            <w:t xml:space="preserve"> </w:t>
          </w:r>
          <w:r>
            <w:rPr>
              <w:rFonts w:ascii="仿宋" w:hAnsi="仿宋" w:eastAsia="仿宋" w:cs="仿宋"/>
              <w:spacing w:val="-9"/>
              <w:sz w:val="32"/>
              <w:szCs w:val="32"/>
            </w:rPr>
            <w:t>17</w:t>
          </w:r>
          <w:r>
            <w:rPr>
              <w:rFonts w:ascii="仿宋" w:hAnsi="仿宋" w:eastAsia="仿宋" w:cs="仿宋"/>
              <w:spacing w:val="-9"/>
              <w:sz w:val="32"/>
              <w:szCs w:val="32"/>
            </w:rPr>
            <w:fldChar w:fldCharType="end"/>
          </w:r>
        </w:p>
        <w:p w14:paraId="49CD9D27">
          <w:pPr>
            <w:tabs>
              <w:tab w:val="right" w:leader="dot" w:pos="10580"/>
            </w:tabs>
            <w:spacing w:before="116" w:line="220" w:lineRule="auto"/>
            <w:ind w:left="1987"/>
            <w:rPr>
              <w:rFonts w:ascii="仿宋" w:hAnsi="仿宋" w:eastAsia="仿宋" w:cs="仿宋"/>
              <w:sz w:val="32"/>
              <w:szCs w:val="32"/>
            </w:rPr>
          </w:pPr>
          <w:r>
            <w:fldChar w:fldCharType="begin"/>
          </w:r>
          <w:r>
            <w:instrText xml:space="preserve"> HYPERLINK \l "bookmark23" </w:instrText>
          </w:r>
          <w:r>
            <w:fldChar w:fldCharType="separate"/>
          </w:r>
          <w:r>
            <w:rPr>
              <w:rFonts w:ascii="仿宋" w:hAnsi="仿宋" w:eastAsia="仿宋" w:cs="仿宋"/>
              <w:spacing w:val="-2"/>
              <w:sz w:val="32"/>
              <w:szCs w:val="32"/>
            </w:rPr>
            <w:t>七、政府性基金预算财政拨款收支决算情况说明</w:t>
          </w:r>
          <w:r>
            <w:rPr>
              <w:rFonts w:ascii="仿宋" w:hAnsi="仿宋" w:eastAsia="仿宋" w:cs="仿宋"/>
              <w:spacing w:val="-112"/>
              <w:sz w:val="32"/>
              <w:szCs w:val="32"/>
            </w:rPr>
            <w:t xml:space="preserve"> </w:t>
          </w:r>
          <w:r>
            <w:rPr>
              <w:rFonts w:ascii="仿宋" w:hAnsi="仿宋" w:eastAsia="仿宋" w:cs="仿宋"/>
              <w:sz w:val="32"/>
              <w:szCs w:val="32"/>
            </w:rPr>
            <w:tab/>
          </w:r>
          <w:r>
            <w:rPr>
              <w:rFonts w:ascii="仿宋" w:hAnsi="仿宋" w:eastAsia="仿宋" w:cs="仿宋"/>
              <w:spacing w:val="-31"/>
              <w:sz w:val="32"/>
              <w:szCs w:val="32"/>
            </w:rPr>
            <w:t xml:space="preserve"> </w:t>
          </w:r>
          <w:r>
            <w:rPr>
              <w:rFonts w:ascii="仿宋" w:hAnsi="仿宋" w:eastAsia="仿宋" w:cs="仿宋"/>
              <w:spacing w:val="-9"/>
              <w:sz w:val="32"/>
              <w:szCs w:val="32"/>
            </w:rPr>
            <w:t>17</w:t>
          </w:r>
          <w:r>
            <w:rPr>
              <w:rFonts w:ascii="仿宋" w:hAnsi="仿宋" w:eastAsia="仿宋" w:cs="仿宋"/>
              <w:spacing w:val="-9"/>
              <w:sz w:val="32"/>
              <w:szCs w:val="32"/>
            </w:rPr>
            <w:fldChar w:fldCharType="end"/>
          </w:r>
        </w:p>
        <w:p w14:paraId="3F6E0B7C">
          <w:pPr>
            <w:tabs>
              <w:tab w:val="right" w:leader="dot" w:pos="10580"/>
            </w:tabs>
            <w:spacing w:before="117" w:line="222" w:lineRule="auto"/>
            <w:ind w:left="1980"/>
            <w:rPr>
              <w:rFonts w:ascii="仿宋" w:hAnsi="仿宋" w:eastAsia="仿宋" w:cs="仿宋"/>
              <w:sz w:val="32"/>
              <w:szCs w:val="32"/>
            </w:rPr>
          </w:pPr>
          <w:r>
            <w:fldChar w:fldCharType="begin"/>
          </w:r>
          <w:r>
            <w:instrText xml:space="preserve"> HYPERLINK \l "bookmark24" </w:instrText>
          </w:r>
          <w:r>
            <w:fldChar w:fldCharType="separate"/>
          </w:r>
          <w:r>
            <w:rPr>
              <w:rFonts w:ascii="仿宋" w:hAnsi="仿宋" w:eastAsia="仿宋" w:cs="仿宋"/>
              <w:spacing w:val="-1"/>
              <w:sz w:val="32"/>
              <w:szCs w:val="32"/>
            </w:rPr>
            <w:t>八、国有资本经营预算财政拨款支出决算情况说明</w:t>
          </w:r>
          <w:r>
            <w:rPr>
              <w:rFonts w:ascii="仿宋" w:hAnsi="仿宋" w:eastAsia="仿宋" w:cs="仿宋"/>
              <w:spacing w:val="-125"/>
              <w:sz w:val="32"/>
              <w:szCs w:val="32"/>
            </w:rPr>
            <w:t xml:space="preserve"> </w:t>
          </w:r>
          <w:r>
            <w:rPr>
              <w:rFonts w:ascii="仿宋" w:hAnsi="仿宋" w:eastAsia="仿宋" w:cs="仿宋"/>
              <w:sz w:val="32"/>
              <w:szCs w:val="32"/>
            </w:rPr>
            <w:tab/>
          </w:r>
          <w:r>
            <w:rPr>
              <w:rFonts w:ascii="仿宋" w:hAnsi="仿宋" w:eastAsia="仿宋" w:cs="仿宋"/>
              <w:spacing w:val="-46"/>
              <w:sz w:val="32"/>
              <w:szCs w:val="32"/>
            </w:rPr>
            <w:t xml:space="preserve"> </w:t>
          </w:r>
          <w:r>
            <w:rPr>
              <w:rFonts w:ascii="仿宋" w:hAnsi="仿宋" w:eastAsia="仿宋" w:cs="仿宋"/>
              <w:spacing w:val="-9"/>
              <w:sz w:val="32"/>
              <w:szCs w:val="32"/>
            </w:rPr>
            <w:t>17</w:t>
          </w:r>
          <w:r>
            <w:rPr>
              <w:rFonts w:ascii="仿宋" w:hAnsi="仿宋" w:eastAsia="仿宋" w:cs="仿宋"/>
              <w:spacing w:val="-9"/>
              <w:sz w:val="32"/>
              <w:szCs w:val="32"/>
            </w:rPr>
            <w:fldChar w:fldCharType="end"/>
          </w:r>
        </w:p>
        <w:p w14:paraId="4A503479">
          <w:pPr>
            <w:tabs>
              <w:tab w:val="right" w:leader="dot" w:pos="10580"/>
            </w:tabs>
            <w:spacing w:before="116" w:line="222" w:lineRule="auto"/>
            <w:ind w:left="1992"/>
            <w:rPr>
              <w:rFonts w:ascii="仿宋" w:hAnsi="仿宋" w:eastAsia="仿宋" w:cs="仿宋"/>
              <w:sz w:val="32"/>
              <w:szCs w:val="32"/>
            </w:rPr>
          </w:pPr>
          <w:r>
            <w:fldChar w:fldCharType="begin"/>
          </w:r>
          <w:r>
            <w:instrText xml:space="preserve"> HYPERLINK \l "bookmark25" </w:instrText>
          </w:r>
          <w:r>
            <w:fldChar w:fldCharType="separate"/>
          </w:r>
          <w:r>
            <w:rPr>
              <w:rFonts w:ascii="仿宋" w:hAnsi="仿宋" w:eastAsia="仿宋" w:cs="仿宋"/>
              <w:spacing w:val="-2"/>
              <w:sz w:val="32"/>
              <w:szCs w:val="32"/>
            </w:rPr>
            <w:t>九、财政拨款“三公”经费支出决算情况说明</w:t>
          </w:r>
          <w:r>
            <w:rPr>
              <w:rFonts w:ascii="仿宋" w:hAnsi="仿宋" w:eastAsia="仿宋" w:cs="仿宋"/>
              <w:spacing w:val="-105"/>
              <w:sz w:val="32"/>
              <w:szCs w:val="32"/>
            </w:rPr>
            <w:t xml:space="preserve"> </w:t>
          </w:r>
          <w:r>
            <w:rPr>
              <w:rFonts w:ascii="仿宋" w:hAnsi="仿宋" w:eastAsia="仿宋" w:cs="仿宋"/>
              <w:sz w:val="32"/>
              <w:szCs w:val="32"/>
            </w:rPr>
            <w:tab/>
          </w:r>
          <w:r>
            <w:rPr>
              <w:rFonts w:ascii="仿宋" w:hAnsi="仿宋" w:eastAsia="仿宋" w:cs="仿宋"/>
              <w:spacing w:val="-121"/>
              <w:sz w:val="32"/>
              <w:szCs w:val="32"/>
            </w:rPr>
            <w:t xml:space="preserve"> </w:t>
          </w:r>
          <w:r>
            <w:rPr>
              <w:rFonts w:ascii="仿宋" w:hAnsi="仿宋" w:eastAsia="仿宋" w:cs="仿宋"/>
              <w:spacing w:val="-9"/>
              <w:sz w:val="32"/>
              <w:szCs w:val="32"/>
            </w:rPr>
            <w:t>17</w:t>
          </w:r>
          <w:r>
            <w:rPr>
              <w:rFonts w:ascii="仿宋" w:hAnsi="仿宋" w:eastAsia="仿宋" w:cs="仿宋"/>
              <w:spacing w:val="-9"/>
              <w:sz w:val="32"/>
              <w:szCs w:val="32"/>
            </w:rPr>
            <w:fldChar w:fldCharType="end"/>
          </w:r>
        </w:p>
        <w:p w14:paraId="7E6A2891">
          <w:pPr>
            <w:tabs>
              <w:tab w:val="right" w:leader="dot" w:pos="10580"/>
            </w:tabs>
            <w:spacing w:before="115" w:line="222" w:lineRule="auto"/>
            <w:ind w:left="1990"/>
            <w:rPr>
              <w:rFonts w:ascii="仿宋" w:hAnsi="仿宋" w:eastAsia="仿宋" w:cs="仿宋"/>
              <w:sz w:val="32"/>
              <w:szCs w:val="32"/>
            </w:rPr>
          </w:pPr>
          <w:r>
            <w:fldChar w:fldCharType="begin"/>
          </w:r>
          <w:r>
            <w:instrText xml:space="preserve"> HYPERLINK \l "bookmark26" </w:instrText>
          </w:r>
          <w:r>
            <w:fldChar w:fldCharType="separate"/>
          </w:r>
          <w:r>
            <w:rPr>
              <w:rFonts w:ascii="仿宋" w:hAnsi="仿宋" w:eastAsia="仿宋" w:cs="仿宋"/>
              <w:spacing w:val="-3"/>
              <w:sz w:val="32"/>
              <w:szCs w:val="32"/>
            </w:rPr>
            <w:t>十、其他重要事项情况说明</w:t>
          </w:r>
          <w:r>
            <w:rPr>
              <w:rFonts w:ascii="仿宋" w:hAnsi="仿宋" w:eastAsia="仿宋" w:cs="仿宋"/>
              <w:sz w:val="32"/>
              <w:szCs w:val="32"/>
            </w:rPr>
            <w:tab/>
          </w:r>
          <w:r>
            <w:rPr>
              <w:rFonts w:ascii="仿宋" w:hAnsi="仿宋" w:eastAsia="仿宋" w:cs="仿宋"/>
              <w:spacing w:val="-136"/>
              <w:sz w:val="32"/>
              <w:szCs w:val="32"/>
            </w:rPr>
            <w:t xml:space="preserve"> </w:t>
          </w:r>
          <w:r>
            <w:rPr>
              <w:rFonts w:ascii="仿宋" w:hAnsi="仿宋" w:eastAsia="仿宋" w:cs="仿宋"/>
              <w:spacing w:val="-9"/>
              <w:sz w:val="32"/>
              <w:szCs w:val="32"/>
            </w:rPr>
            <w:t>18</w:t>
          </w:r>
          <w:r>
            <w:rPr>
              <w:rFonts w:ascii="仿宋" w:hAnsi="仿宋" w:eastAsia="仿宋" w:cs="仿宋"/>
              <w:spacing w:val="-9"/>
              <w:sz w:val="32"/>
              <w:szCs w:val="32"/>
            </w:rPr>
            <w:fldChar w:fldCharType="end"/>
          </w:r>
        </w:p>
        <w:p w14:paraId="740FA1A2">
          <w:pPr>
            <w:tabs>
              <w:tab w:val="right" w:leader="dot" w:pos="10580"/>
            </w:tabs>
            <w:spacing w:before="116" w:line="222" w:lineRule="auto"/>
            <w:ind w:left="1354"/>
            <w:rPr>
              <w:rFonts w:ascii="仿宋" w:hAnsi="仿宋" w:eastAsia="仿宋" w:cs="仿宋"/>
              <w:sz w:val="32"/>
              <w:szCs w:val="32"/>
            </w:rPr>
          </w:pPr>
          <w:r>
            <w:fldChar w:fldCharType="begin"/>
          </w:r>
          <w:r>
            <w:instrText xml:space="preserve"> HYPERLINK \l "bookmark27" </w:instrText>
          </w:r>
          <w:r>
            <w:fldChar w:fldCharType="separate"/>
          </w:r>
          <w:r>
            <w:rPr>
              <w:rFonts w:ascii="仿宋" w:hAnsi="仿宋" w:eastAsia="仿宋" w:cs="仿宋"/>
              <w:b/>
              <w:bCs/>
              <w:spacing w:val="-11"/>
              <w:sz w:val="32"/>
              <w:szCs w:val="32"/>
            </w:rPr>
            <w:t>第四部分</w:t>
          </w:r>
          <w:r>
            <w:rPr>
              <w:rFonts w:ascii="仿宋" w:hAnsi="仿宋" w:eastAsia="仿宋" w:cs="仿宋"/>
              <w:spacing w:val="12"/>
              <w:sz w:val="32"/>
              <w:szCs w:val="32"/>
            </w:rPr>
            <w:t xml:space="preserve">  </w:t>
          </w:r>
          <w:r>
            <w:rPr>
              <w:rFonts w:ascii="仿宋" w:hAnsi="仿宋" w:eastAsia="仿宋" w:cs="仿宋"/>
              <w:b/>
              <w:bCs/>
              <w:spacing w:val="-11"/>
              <w:sz w:val="32"/>
              <w:szCs w:val="32"/>
            </w:rPr>
            <w:t>名词解释</w:t>
          </w:r>
          <w:r>
            <w:rPr>
              <w:rFonts w:ascii="仿宋" w:hAnsi="仿宋" w:eastAsia="仿宋" w:cs="仿宋"/>
              <w:spacing w:val="-124"/>
              <w:sz w:val="32"/>
              <w:szCs w:val="32"/>
            </w:rPr>
            <w:t xml:space="preserve"> </w:t>
          </w:r>
          <w:r>
            <w:rPr>
              <w:rFonts w:ascii="仿宋" w:hAnsi="仿宋" w:eastAsia="仿宋" w:cs="仿宋"/>
              <w:sz w:val="32"/>
              <w:szCs w:val="32"/>
            </w:rPr>
            <w:tab/>
          </w:r>
          <w:r>
            <w:rPr>
              <w:rFonts w:ascii="仿宋" w:hAnsi="仿宋" w:eastAsia="仿宋" w:cs="仿宋"/>
              <w:spacing w:val="-45"/>
              <w:sz w:val="32"/>
              <w:szCs w:val="32"/>
            </w:rPr>
            <w:t xml:space="preserve"> </w:t>
          </w:r>
          <w:r>
            <w:rPr>
              <w:rFonts w:ascii="仿宋" w:hAnsi="仿宋" w:eastAsia="仿宋" w:cs="仿宋"/>
              <w:b/>
              <w:bCs/>
              <w:spacing w:val="-13"/>
              <w:sz w:val="32"/>
              <w:szCs w:val="32"/>
            </w:rPr>
            <w:t>19</w:t>
          </w:r>
          <w:r>
            <w:rPr>
              <w:rFonts w:ascii="仿宋" w:hAnsi="仿宋" w:eastAsia="仿宋" w:cs="仿宋"/>
              <w:b/>
              <w:bCs/>
              <w:spacing w:val="-13"/>
              <w:sz w:val="32"/>
              <w:szCs w:val="32"/>
            </w:rPr>
            <w:fldChar w:fldCharType="end"/>
          </w:r>
        </w:p>
        <w:p w14:paraId="111ED903">
          <w:pPr>
            <w:tabs>
              <w:tab w:val="right" w:leader="dot" w:pos="10580"/>
            </w:tabs>
            <w:spacing w:before="115" w:line="222" w:lineRule="auto"/>
            <w:ind w:left="1354"/>
            <w:rPr>
              <w:rFonts w:ascii="仿宋" w:hAnsi="仿宋" w:eastAsia="仿宋" w:cs="仿宋"/>
              <w:sz w:val="32"/>
              <w:szCs w:val="32"/>
            </w:rPr>
          </w:pPr>
          <w:r>
            <w:fldChar w:fldCharType="begin"/>
          </w:r>
          <w:r>
            <w:instrText xml:space="preserve"> HYPERLINK \l "bookmark28" </w:instrText>
          </w:r>
          <w:r>
            <w:fldChar w:fldCharType="separate"/>
          </w:r>
          <w:r>
            <w:rPr>
              <w:rFonts w:ascii="仿宋" w:hAnsi="仿宋" w:eastAsia="仿宋" w:cs="仿宋"/>
              <w:b/>
              <w:bCs/>
              <w:spacing w:val="-15"/>
              <w:sz w:val="32"/>
              <w:szCs w:val="32"/>
            </w:rPr>
            <w:t>第五部分</w:t>
          </w:r>
          <w:r>
            <w:rPr>
              <w:rFonts w:ascii="仿宋" w:hAnsi="仿宋" w:eastAsia="仿宋" w:cs="仿宋"/>
              <w:spacing w:val="17"/>
              <w:sz w:val="32"/>
              <w:szCs w:val="32"/>
            </w:rPr>
            <w:t xml:space="preserve">  </w:t>
          </w:r>
          <w:r>
            <w:rPr>
              <w:rFonts w:ascii="仿宋" w:hAnsi="仿宋" w:eastAsia="仿宋" w:cs="仿宋"/>
              <w:b/>
              <w:bCs/>
              <w:spacing w:val="-15"/>
              <w:sz w:val="32"/>
              <w:szCs w:val="32"/>
            </w:rPr>
            <w:t>附件</w:t>
          </w:r>
          <w:r>
            <w:rPr>
              <w:rFonts w:ascii="仿宋" w:hAnsi="仿宋" w:eastAsia="仿宋" w:cs="仿宋"/>
              <w:spacing w:val="-111"/>
              <w:sz w:val="32"/>
              <w:szCs w:val="32"/>
            </w:rPr>
            <w:t xml:space="preserve"> </w:t>
          </w:r>
          <w:r>
            <w:rPr>
              <w:rFonts w:ascii="仿宋" w:hAnsi="仿宋" w:eastAsia="仿宋" w:cs="仿宋"/>
              <w:sz w:val="32"/>
              <w:szCs w:val="32"/>
            </w:rPr>
            <w:tab/>
          </w:r>
          <w:r>
            <w:rPr>
              <w:rFonts w:ascii="仿宋" w:hAnsi="仿宋" w:eastAsia="仿宋" w:cs="仿宋"/>
              <w:spacing w:val="-120"/>
              <w:sz w:val="32"/>
              <w:szCs w:val="32"/>
            </w:rPr>
            <w:t xml:space="preserve"> </w:t>
          </w:r>
          <w:r>
            <w:rPr>
              <w:rFonts w:ascii="仿宋" w:hAnsi="仿宋" w:eastAsia="仿宋" w:cs="仿宋"/>
              <w:b/>
              <w:bCs/>
              <w:spacing w:val="-13"/>
              <w:sz w:val="32"/>
              <w:szCs w:val="32"/>
            </w:rPr>
            <w:t>19</w:t>
          </w:r>
          <w:r>
            <w:rPr>
              <w:rFonts w:ascii="仿宋" w:hAnsi="仿宋" w:eastAsia="仿宋" w:cs="仿宋"/>
              <w:b/>
              <w:bCs/>
              <w:spacing w:val="-13"/>
              <w:sz w:val="32"/>
              <w:szCs w:val="32"/>
            </w:rPr>
            <w:fldChar w:fldCharType="end"/>
          </w:r>
        </w:p>
      </w:sdtContent>
    </w:sdt>
    <w:p w14:paraId="2B8D869E">
      <w:pPr>
        <w:spacing w:line="222" w:lineRule="auto"/>
        <w:rPr>
          <w:rFonts w:ascii="仿宋" w:hAnsi="仿宋" w:eastAsia="仿宋" w:cs="仿宋"/>
          <w:sz w:val="32"/>
          <w:szCs w:val="32"/>
        </w:rPr>
        <w:sectPr>
          <w:headerReference r:id="rId6" w:type="default"/>
          <w:pgSz w:w="11900" w:h="16840"/>
          <w:pgMar w:top="400" w:right="0" w:bottom="0" w:left="0" w:header="0" w:footer="0" w:gutter="0"/>
          <w:cols w:space="720" w:num="1"/>
        </w:sectPr>
      </w:pPr>
    </w:p>
    <w:p w14:paraId="53DF0414">
      <w:pPr>
        <w:pStyle w:val="2"/>
        <w:spacing w:line="249" w:lineRule="auto"/>
      </w:pPr>
    </w:p>
    <w:p w14:paraId="5025E769">
      <w:pPr>
        <w:pStyle w:val="2"/>
        <w:spacing w:line="249" w:lineRule="auto"/>
      </w:pPr>
    </w:p>
    <w:p w14:paraId="20445867">
      <w:pPr>
        <w:pStyle w:val="2"/>
        <w:spacing w:line="250" w:lineRule="auto"/>
      </w:pPr>
    </w:p>
    <w:p w14:paraId="61B3F513">
      <w:pPr>
        <w:pStyle w:val="2"/>
        <w:spacing w:line="250" w:lineRule="auto"/>
      </w:pPr>
    </w:p>
    <w:p w14:paraId="4B7299E4">
      <w:pPr>
        <w:pStyle w:val="2"/>
        <w:spacing w:line="250" w:lineRule="auto"/>
      </w:pPr>
    </w:p>
    <w:p w14:paraId="4717D5DF">
      <w:pPr>
        <w:spacing w:before="98" w:line="239" w:lineRule="exact"/>
        <w:ind w:left="5187"/>
        <w:outlineLvl w:val="0"/>
        <w:rPr>
          <w:rFonts w:ascii="微软雅黑" w:hAnsi="微软雅黑" w:eastAsia="微软雅黑" w:cs="微软雅黑"/>
          <w:sz w:val="23"/>
          <w:szCs w:val="23"/>
        </w:rPr>
      </w:pPr>
      <w:bookmarkStart w:id="1" w:name="bookmark2"/>
      <w:bookmarkEnd w:id="1"/>
      <w:r>
        <w:rPr>
          <w:rFonts w:ascii="微软雅黑" w:hAnsi="微软雅黑" w:eastAsia="微软雅黑" w:cs="微软雅黑"/>
          <w:spacing w:val="12"/>
          <w:position w:val="-1"/>
          <w:sz w:val="23"/>
          <w:szCs w:val="23"/>
        </w:rPr>
        <w:t>第一部分</w:t>
      </w:r>
      <w:r>
        <w:rPr>
          <w:rFonts w:ascii="微软雅黑" w:hAnsi="微软雅黑" w:eastAsia="微软雅黑" w:cs="微软雅黑"/>
          <w:spacing w:val="35"/>
          <w:w w:val="101"/>
          <w:position w:val="-1"/>
          <w:sz w:val="23"/>
          <w:szCs w:val="23"/>
        </w:rPr>
        <w:t xml:space="preserve"> </w:t>
      </w:r>
      <w:r>
        <w:rPr>
          <w:rFonts w:ascii="微软雅黑" w:hAnsi="微软雅黑" w:eastAsia="微软雅黑" w:cs="微软雅黑"/>
          <w:spacing w:val="12"/>
          <w:position w:val="-1"/>
          <w:sz w:val="23"/>
          <w:szCs w:val="23"/>
        </w:rPr>
        <w:t>概况</w:t>
      </w:r>
    </w:p>
    <w:p w14:paraId="36F11DC6">
      <w:pPr>
        <w:pStyle w:val="2"/>
        <w:spacing w:line="245" w:lineRule="auto"/>
      </w:pPr>
    </w:p>
    <w:p w14:paraId="3DA4D2E2">
      <w:pPr>
        <w:spacing w:before="133" w:line="319" w:lineRule="exact"/>
        <w:ind w:left="2157"/>
        <w:outlineLvl w:val="1"/>
        <w:rPr>
          <w:rFonts w:ascii="微软雅黑" w:hAnsi="微软雅黑" w:eastAsia="微软雅黑" w:cs="微软雅黑"/>
          <w:sz w:val="31"/>
          <w:szCs w:val="31"/>
        </w:rPr>
      </w:pPr>
      <w:bookmarkStart w:id="2" w:name="bookmark29"/>
      <w:bookmarkEnd w:id="2"/>
      <w:bookmarkStart w:id="3" w:name="bookmark3"/>
      <w:bookmarkEnd w:id="3"/>
      <w:r>
        <w:rPr>
          <w:rFonts w:ascii="微软雅黑" w:hAnsi="微软雅黑" w:eastAsia="微软雅黑" w:cs="微软雅黑"/>
          <w:spacing w:val="11"/>
          <w:position w:val="-1"/>
          <w:sz w:val="31"/>
          <w:szCs w:val="31"/>
        </w:rPr>
        <w:t>一、本部门  (单位)</w:t>
      </w:r>
      <w:r>
        <w:rPr>
          <w:rFonts w:ascii="微软雅黑" w:hAnsi="微软雅黑" w:eastAsia="微软雅黑" w:cs="微软雅黑"/>
          <w:spacing w:val="79"/>
          <w:w w:val="101"/>
          <w:position w:val="-1"/>
          <w:sz w:val="31"/>
          <w:szCs w:val="31"/>
        </w:rPr>
        <w:t xml:space="preserve"> </w:t>
      </w:r>
      <w:r>
        <w:rPr>
          <w:rFonts w:ascii="微软雅黑" w:hAnsi="微软雅黑" w:eastAsia="微软雅黑" w:cs="微软雅黑"/>
          <w:spacing w:val="11"/>
          <w:position w:val="-1"/>
          <w:sz w:val="31"/>
          <w:szCs w:val="31"/>
        </w:rPr>
        <w:t>职责</w:t>
      </w:r>
    </w:p>
    <w:p w14:paraId="62C3699B">
      <w:pPr>
        <w:pStyle w:val="2"/>
        <w:spacing w:line="320" w:lineRule="auto"/>
      </w:pPr>
    </w:p>
    <w:p w14:paraId="11339EF0">
      <w:pPr>
        <w:spacing w:before="100" w:line="331" w:lineRule="auto"/>
        <w:ind w:left="1526" w:right="1475" w:firstLine="2"/>
        <w:rPr>
          <w:rFonts w:ascii="仿宋" w:hAnsi="仿宋" w:eastAsia="仿宋" w:cs="仿宋"/>
          <w:sz w:val="31"/>
          <w:szCs w:val="31"/>
        </w:rPr>
      </w:pPr>
      <w:r>
        <w:rPr>
          <w:rFonts w:ascii="仿宋" w:hAnsi="仿宋" w:eastAsia="仿宋" w:cs="仿宋"/>
          <w:spacing w:val="13"/>
          <w:sz w:val="31"/>
          <w:szCs w:val="31"/>
        </w:rPr>
        <w:t>兴县能源局是县政府工作部门，正科级建制。行政编制6名，设</w:t>
      </w:r>
      <w:r>
        <w:rPr>
          <w:rFonts w:ascii="仿宋" w:hAnsi="仿宋" w:eastAsia="仿宋" w:cs="仿宋"/>
          <w:spacing w:val="6"/>
          <w:sz w:val="31"/>
          <w:szCs w:val="31"/>
        </w:rPr>
        <w:t xml:space="preserve"> </w:t>
      </w:r>
      <w:r>
        <w:rPr>
          <w:rFonts w:ascii="仿宋" w:hAnsi="仿宋" w:eastAsia="仿宋" w:cs="仿宋"/>
          <w:spacing w:val="3"/>
          <w:sz w:val="31"/>
          <w:szCs w:val="31"/>
        </w:rPr>
        <w:t>局长1名，副局长1名，</w:t>
      </w:r>
      <w:r>
        <w:rPr>
          <w:rFonts w:ascii="仿宋" w:hAnsi="仿宋" w:eastAsia="仿宋" w:cs="仿宋"/>
          <w:spacing w:val="-83"/>
          <w:sz w:val="31"/>
          <w:szCs w:val="31"/>
        </w:rPr>
        <w:t xml:space="preserve"> </w:t>
      </w:r>
      <w:r>
        <w:rPr>
          <w:rFonts w:ascii="仿宋" w:hAnsi="仿宋" w:eastAsia="仿宋" w:cs="仿宋"/>
          <w:spacing w:val="3"/>
          <w:sz w:val="31"/>
          <w:szCs w:val="31"/>
        </w:rPr>
        <w:t>内设4个股室。</w:t>
      </w:r>
    </w:p>
    <w:p w14:paraId="33C9FEAB">
      <w:pPr>
        <w:spacing w:before="11" w:line="331" w:lineRule="auto"/>
        <w:ind w:left="1523" w:right="1474" w:firstLine="661"/>
        <w:jc w:val="both"/>
        <w:rPr>
          <w:rFonts w:ascii="仿宋" w:hAnsi="仿宋" w:eastAsia="仿宋" w:cs="仿宋"/>
          <w:sz w:val="31"/>
          <w:szCs w:val="31"/>
        </w:rPr>
      </w:pPr>
      <w:r>
        <w:rPr>
          <w:rFonts w:ascii="仿宋" w:hAnsi="仿宋" w:eastAsia="仿宋" w:cs="仿宋"/>
          <w:spacing w:val="19"/>
          <w:sz w:val="31"/>
          <w:szCs w:val="31"/>
        </w:rPr>
        <w:t>县能源局贯彻落实党中央、省委、市委、县委关于能源管</w:t>
      </w:r>
      <w:r>
        <w:rPr>
          <w:rFonts w:ascii="仿宋" w:hAnsi="仿宋" w:eastAsia="仿宋" w:cs="仿宋"/>
          <w:spacing w:val="13"/>
          <w:sz w:val="31"/>
          <w:szCs w:val="31"/>
        </w:rPr>
        <w:t xml:space="preserve"> </w:t>
      </w:r>
      <w:r>
        <w:rPr>
          <w:rFonts w:ascii="仿宋" w:hAnsi="仿宋" w:eastAsia="仿宋" w:cs="仿宋"/>
          <w:spacing w:val="19"/>
          <w:sz w:val="31"/>
          <w:szCs w:val="31"/>
        </w:rPr>
        <w:t>理的方针政策和决策部署，在履行职责过程中坚持和加强党对</w:t>
      </w:r>
      <w:r>
        <w:rPr>
          <w:rFonts w:ascii="仿宋" w:hAnsi="仿宋" w:eastAsia="仿宋" w:cs="仿宋"/>
          <w:spacing w:val="17"/>
          <w:sz w:val="31"/>
          <w:szCs w:val="31"/>
        </w:rPr>
        <w:t xml:space="preserve"> </w:t>
      </w:r>
      <w:r>
        <w:rPr>
          <w:rFonts w:ascii="仿宋" w:hAnsi="仿宋" w:eastAsia="仿宋" w:cs="仿宋"/>
          <w:spacing w:val="8"/>
          <w:sz w:val="31"/>
          <w:szCs w:val="31"/>
        </w:rPr>
        <w:t>能源管理的集中统一领导。主要职责是：</w:t>
      </w:r>
    </w:p>
    <w:p w14:paraId="0B362C8D">
      <w:pPr>
        <w:spacing w:before="11" w:line="312" w:lineRule="auto"/>
        <w:ind w:left="1520" w:right="1474" w:firstLine="667"/>
        <w:rPr>
          <w:rFonts w:ascii="仿宋" w:hAnsi="仿宋" w:eastAsia="仿宋" w:cs="仿宋"/>
          <w:sz w:val="31"/>
          <w:szCs w:val="31"/>
        </w:rPr>
      </w:pPr>
      <w:r>
        <w:rPr>
          <w:rFonts w:ascii="仿宋" w:hAnsi="仿宋" w:eastAsia="仿宋" w:cs="仿宋"/>
          <w:spacing w:val="19"/>
          <w:sz w:val="31"/>
          <w:szCs w:val="31"/>
        </w:rPr>
        <w:t>（一）贯彻落实国家有关能源工作的法律、法规和政策，</w:t>
      </w:r>
      <w:r>
        <w:rPr>
          <w:rFonts w:ascii="仿宋" w:hAnsi="仿宋" w:eastAsia="仿宋" w:cs="仿宋"/>
          <w:spacing w:val="11"/>
          <w:sz w:val="31"/>
          <w:szCs w:val="31"/>
        </w:rPr>
        <w:t xml:space="preserve"> </w:t>
      </w:r>
      <w:r>
        <w:rPr>
          <w:rFonts w:ascii="仿宋" w:hAnsi="仿宋" w:eastAsia="仿宋" w:cs="仿宋"/>
          <w:spacing w:val="20"/>
          <w:sz w:val="31"/>
          <w:szCs w:val="31"/>
        </w:rPr>
        <w:t>研究拟订全县能源发展战略、政策和发展规划</w:t>
      </w:r>
      <w:r>
        <w:rPr>
          <w:rFonts w:ascii="仿宋" w:hAnsi="仿宋" w:eastAsia="仿宋" w:cs="仿宋"/>
          <w:spacing w:val="19"/>
          <w:sz w:val="31"/>
          <w:szCs w:val="31"/>
        </w:rPr>
        <w:t>，起草有关能源</w:t>
      </w:r>
      <w:r>
        <w:rPr>
          <w:rFonts w:ascii="仿宋" w:hAnsi="仿宋" w:eastAsia="仿宋" w:cs="仿宋"/>
          <w:sz w:val="31"/>
          <w:szCs w:val="31"/>
        </w:rPr>
        <w:t xml:space="preserve"> </w:t>
      </w:r>
      <w:r>
        <w:rPr>
          <w:rFonts w:ascii="仿宋" w:hAnsi="仿宋" w:eastAsia="仿宋" w:cs="仿宋"/>
          <w:spacing w:val="20"/>
          <w:sz w:val="31"/>
          <w:szCs w:val="31"/>
        </w:rPr>
        <w:t>地方性法规、规章草案，推进能源体制改革。</w:t>
      </w:r>
      <w:r>
        <w:rPr>
          <w:rFonts w:ascii="仿宋" w:hAnsi="仿宋" w:eastAsia="仿宋" w:cs="仿宋"/>
          <w:spacing w:val="19"/>
          <w:sz w:val="31"/>
          <w:szCs w:val="31"/>
        </w:rPr>
        <w:t>涉及能源发展的</w:t>
      </w:r>
      <w:r>
        <w:rPr>
          <w:rFonts w:ascii="仿宋" w:hAnsi="仿宋" w:eastAsia="仿宋" w:cs="仿宋"/>
          <w:sz w:val="31"/>
          <w:szCs w:val="31"/>
        </w:rPr>
        <w:t xml:space="preserve"> </w:t>
      </w:r>
      <w:r>
        <w:rPr>
          <w:rFonts w:ascii="仿宋" w:hAnsi="仿宋" w:eastAsia="仿宋" w:cs="仿宋"/>
          <w:spacing w:val="17"/>
          <w:sz w:val="31"/>
          <w:szCs w:val="31"/>
        </w:rPr>
        <w:t>重大规划、政策和投资项目管理等，</w:t>
      </w:r>
      <w:r>
        <w:rPr>
          <w:rFonts w:ascii="仿宋" w:hAnsi="仿宋" w:eastAsia="仿宋" w:cs="仿宋"/>
          <w:spacing w:val="-75"/>
          <w:sz w:val="31"/>
          <w:szCs w:val="31"/>
        </w:rPr>
        <w:t xml:space="preserve"> </w:t>
      </w:r>
      <w:r>
        <w:rPr>
          <w:rFonts w:ascii="仿宋" w:hAnsi="仿宋" w:eastAsia="仿宋" w:cs="仿宋"/>
          <w:spacing w:val="17"/>
          <w:sz w:val="31"/>
          <w:szCs w:val="31"/>
        </w:rPr>
        <w:t>由县发展和</w:t>
      </w:r>
      <w:r>
        <w:rPr>
          <w:rFonts w:ascii="仿宋" w:hAnsi="仿宋" w:eastAsia="仿宋" w:cs="仿宋"/>
          <w:spacing w:val="16"/>
          <w:sz w:val="31"/>
          <w:szCs w:val="31"/>
        </w:rPr>
        <w:t>改革局牵头，</w:t>
      </w:r>
      <w:r>
        <w:rPr>
          <w:rFonts w:ascii="仿宋" w:hAnsi="仿宋" w:eastAsia="仿宋" w:cs="仿宋"/>
          <w:sz w:val="31"/>
          <w:szCs w:val="31"/>
        </w:rPr>
        <w:t xml:space="preserve"> </w:t>
      </w:r>
      <w:r>
        <w:rPr>
          <w:rFonts w:ascii="仿宋" w:hAnsi="仿宋" w:eastAsia="仿宋" w:cs="仿宋"/>
          <w:spacing w:val="7"/>
          <w:sz w:val="31"/>
          <w:szCs w:val="31"/>
        </w:rPr>
        <w:t>以联席会议制度进行协调协商。</w:t>
      </w:r>
    </w:p>
    <w:p w14:paraId="2D23BC46">
      <w:pPr>
        <w:spacing w:before="172" w:line="299" w:lineRule="auto"/>
        <w:ind w:left="1521" w:right="1474" w:firstLine="693"/>
        <w:rPr>
          <w:rFonts w:ascii="仿宋" w:hAnsi="仿宋" w:eastAsia="仿宋" w:cs="仿宋"/>
          <w:sz w:val="31"/>
          <w:szCs w:val="31"/>
        </w:rPr>
      </w:pPr>
      <w:r>
        <w:rPr>
          <w:rFonts w:ascii="仿宋" w:hAnsi="仿宋" w:eastAsia="仿宋" w:cs="仿宋"/>
          <w:spacing w:val="19"/>
          <w:sz w:val="31"/>
          <w:szCs w:val="31"/>
        </w:rPr>
        <w:t>（二</w:t>
      </w:r>
      <w:r>
        <w:rPr>
          <w:rFonts w:ascii="仿宋" w:hAnsi="仿宋" w:eastAsia="仿宋" w:cs="仿宋"/>
          <w:spacing w:val="-68"/>
          <w:sz w:val="31"/>
          <w:szCs w:val="31"/>
        </w:rPr>
        <w:t xml:space="preserve"> </w:t>
      </w:r>
      <w:r>
        <w:rPr>
          <w:rFonts w:ascii="仿宋" w:hAnsi="仿宋" w:eastAsia="仿宋" w:cs="仿宋"/>
          <w:spacing w:val="19"/>
          <w:sz w:val="31"/>
          <w:szCs w:val="31"/>
        </w:rPr>
        <w:t>）负责全县能源行业管理</w:t>
      </w:r>
      <w:r>
        <w:rPr>
          <w:rFonts w:ascii="仿宋" w:hAnsi="仿宋" w:eastAsia="仿宋" w:cs="仿宋"/>
          <w:spacing w:val="-85"/>
          <w:sz w:val="31"/>
          <w:szCs w:val="31"/>
        </w:rPr>
        <w:t xml:space="preserve"> </w:t>
      </w:r>
      <w:r>
        <w:rPr>
          <w:rFonts w:ascii="仿宋" w:hAnsi="仿宋" w:eastAsia="仿宋" w:cs="仿宋"/>
          <w:spacing w:val="19"/>
          <w:sz w:val="31"/>
          <w:szCs w:val="31"/>
        </w:rPr>
        <w:t>。组织拟订全县煤炭</w:t>
      </w:r>
      <w:r>
        <w:rPr>
          <w:rFonts w:ascii="仿宋" w:hAnsi="仿宋" w:eastAsia="仿宋" w:cs="仿宋"/>
          <w:spacing w:val="-86"/>
          <w:sz w:val="31"/>
          <w:szCs w:val="31"/>
        </w:rPr>
        <w:t xml:space="preserve"> </w:t>
      </w:r>
      <w:r>
        <w:rPr>
          <w:rFonts w:ascii="仿宋" w:hAnsi="仿宋" w:eastAsia="仿宋" w:cs="仿宋"/>
          <w:spacing w:val="19"/>
          <w:sz w:val="31"/>
          <w:szCs w:val="31"/>
        </w:rPr>
        <w:t>、</w:t>
      </w:r>
      <w:r>
        <w:rPr>
          <w:rFonts w:ascii="仿宋" w:hAnsi="仿宋" w:eastAsia="仿宋" w:cs="仿宋"/>
          <w:spacing w:val="-68"/>
          <w:sz w:val="31"/>
          <w:szCs w:val="31"/>
        </w:rPr>
        <w:t xml:space="preserve"> </w:t>
      </w:r>
      <w:r>
        <w:rPr>
          <w:rFonts w:ascii="仿宋" w:hAnsi="仿宋" w:eastAsia="仿宋" w:cs="仿宋"/>
          <w:spacing w:val="19"/>
          <w:sz w:val="31"/>
          <w:szCs w:val="31"/>
        </w:rPr>
        <w:t>电</w:t>
      </w:r>
      <w:r>
        <w:rPr>
          <w:rFonts w:ascii="仿宋" w:hAnsi="仿宋" w:eastAsia="仿宋" w:cs="仿宋"/>
          <w:sz w:val="31"/>
          <w:szCs w:val="31"/>
        </w:rPr>
        <w:t xml:space="preserve"> </w:t>
      </w:r>
      <w:r>
        <w:rPr>
          <w:rFonts w:ascii="仿宋" w:hAnsi="仿宋" w:eastAsia="仿宋" w:cs="仿宋"/>
          <w:spacing w:val="20"/>
          <w:sz w:val="31"/>
          <w:szCs w:val="31"/>
        </w:rPr>
        <w:t>力、石油、天然气、新能源和可再生能源等</w:t>
      </w:r>
      <w:r>
        <w:rPr>
          <w:rFonts w:ascii="仿宋" w:hAnsi="仿宋" w:eastAsia="仿宋" w:cs="仿宋"/>
          <w:spacing w:val="19"/>
          <w:sz w:val="31"/>
          <w:szCs w:val="31"/>
        </w:rPr>
        <w:t>能源以及炼油等产</w:t>
      </w:r>
      <w:r>
        <w:rPr>
          <w:rFonts w:ascii="仿宋" w:hAnsi="仿宋" w:eastAsia="仿宋" w:cs="仿宋"/>
          <w:sz w:val="31"/>
          <w:szCs w:val="31"/>
        </w:rPr>
        <w:t xml:space="preserve"> </w:t>
      </w:r>
      <w:r>
        <w:rPr>
          <w:rFonts w:ascii="仿宋" w:hAnsi="仿宋" w:eastAsia="仿宋" w:cs="仿宋"/>
          <w:spacing w:val="7"/>
          <w:sz w:val="31"/>
          <w:szCs w:val="31"/>
        </w:rPr>
        <w:t>业的相关标准并组织实施。</w:t>
      </w:r>
    </w:p>
    <w:p w14:paraId="6DCB5BEC">
      <w:pPr>
        <w:spacing w:before="174" w:line="283" w:lineRule="auto"/>
        <w:ind w:left="1527" w:right="1474" w:firstLine="660"/>
        <w:rPr>
          <w:rFonts w:ascii="仿宋" w:hAnsi="仿宋" w:eastAsia="仿宋" w:cs="仿宋"/>
          <w:sz w:val="31"/>
          <w:szCs w:val="31"/>
        </w:rPr>
      </w:pPr>
      <w:r>
        <w:rPr>
          <w:rFonts w:ascii="仿宋" w:hAnsi="仿宋" w:eastAsia="仿宋" w:cs="仿宋"/>
          <w:spacing w:val="17"/>
          <w:sz w:val="31"/>
          <w:szCs w:val="31"/>
        </w:rPr>
        <w:t>（三）按县人民政府规定权限，负责审批、核准、</w:t>
      </w:r>
      <w:r>
        <w:rPr>
          <w:rFonts w:ascii="仿宋" w:hAnsi="仿宋" w:eastAsia="仿宋" w:cs="仿宋"/>
          <w:spacing w:val="-91"/>
          <w:sz w:val="31"/>
          <w:szCs w:val="31"/>
        </w:rPr>
        <w:t xml:space="preserve"> </w:t>
      </w:r>
      <w:r>
        <w:rPr>
          <w:rFonts w:ascii="仿宋" w:hAnsi="仿宋" w:eastAsia="仿宋" w:cs="仿宋"/>
          <w:spacing w:val="16"/>
          <w:sz w:val="31"/>
          <w:szCs w:val="31"/>
        </w:rPr>
        <w:t>审核能</w:t>
      </w:r>
      <w:r>
        <w:rPr>
          <w:rFonts w:ascii="仿宋" w:hAnsi="仿宋" w:eastAsia="仿宋" w:cs="仿宋"/>
          <w:sz w:val="31"/>
          <w:szCs w:val="31"/>
        </w:rPr>
        <w:t xml:space="preserve"> </w:t>
      </w:r>
      <w:r>
        <w:rPr>
          <w:rFonts w:ascii="仿宋" w:hAnsi="仿宋" w:eastAsia="仿宋" w:cs="仿宋"/>
          <w:spacing w:val="8"/>
          <w:sz w:val="31"/>
          <w:szCs w:val="31"/>
        </w:rPr>
        <w:t>源固定资产投资项目，并负责组织项目竣工验收。</w:t>
      </w:r>
    </w:p>
    <w:p w14:paraId="69F16655">
      <w:pPr>
        <w:spacing w:before="178" w:line="312" w:lineRule="auto"/>
        <w:ind w:left="1520" w:right="1474" w:firstLine="667"/>
        <w:rPr>
          <w:rFonts w:ascii="仿宋" w:hAnsi="仿宋" w:eastAsia="仿宋" w:cs="仿宋"/>
          <w:sz w:val="31"/>
          <w:szCs w:val="31"/>
        </w:rPr>
      </w:pPr>
      <w:r>
        <w:rPr>
          <w:rFonts w:ascii="仿宋" w:hAnsi="仿宋" w:eastAsia="仿宋" w:cs="仿宋"/>
          <w:spacing w:val="14"/>
          <w:sz w:val="31"/>
          <w:szCs w:val="31"/>
        </w:rPr>
        <w:t>（</w:t>
      </w:r>
      <w:r>
        <w:rPr>
          <w:rFonts w:ascii="仿宋" w:hAnsi="仿宋" w:eastAsia="仿宋" w:cs="仿宋"/>
          <w:spacing w:val="-82"/>
          <w:sz w:val="31"/>
          <w:szCs w:val="31"/>
        </w:rPr>
        <w:t xml:space="preserve"> </w:t>
      </w:r>
      <w:r>
        <w:rPr>
          <w:rFonts w:ascii="仿宋" w:hAnsi="仿宋" w:eastAsia="仿宋" w:cs="仿宋"/>
          <w:spacing w:val="14"/>
          <w:sz w:val="31"/>
          <w:szCs w:val="31"/>
        </w:rPr>
        <w:t>四）</w:t>
      </w:r>
      <w:r>
        <w:rPr>
          <w:rFonts w:ascii="仿宋" w:hAnsi="仿宋" w:eastAsia="仿宋" w:cs="仿宋"/>
          <w:spacing w:val="-92"/>
          <w:sz w:val="31"/>
          <w:szCs w:val="31"/>
        </w:rPr>
        <w:t xml:space="preserve"> </w:t>
      </w:r>
      <w:r>
        <w:rPr>
          <w:rFonts w:ascii="仿宋" w:hAnsi="仿宋" w:eastAsia="仿宋" w:cs="仿宋"/>
          <w:spacing w:val="14"/>
          <w:sz w:val="31"/>
          <w:szCs w:val="31"/>
        </w:rPr>
        <w:t>负责能源预测预警，监测全县能源发展状况，发布</w:t>
      </w:r>
      <w:r>
        <w:rPr>
          <w:rFonts w:ascii="仿宋" w:hAnsi="仿宋" w:eastAsia="仿宋" w:cs="仿宋"/>
          <w:sz w:val="31"/>
          <w:szCs w:val="31"/>
        </w:rPr>
        <w:t xml:space="preserve"> </w:t>
      </w:r>
      <w:r>
        <w:rPr>
          <w:rFonts w:ascii="仿宋" w:hAnsi="仿宋" w:eastAsia="仿宋" w:cs="仿宋"/>
          <w:spacing w:val="20"/>
          <w:sz w:val="31"/>
          <w:szCs w:val="31"/>
        </w:rPr>
        <w:t>能源信息，参与能源运行调节和应急保障。拟</w:t>
      </w:r>
      <w:r>
        <w:rPr>
          <w:rFonts w:ascii="仿宋" w:hAnsi="仿宋" w:eastAsia="仿宋" w:cs="仿宋"/>
          <w:spacing w:val="19"/>
          <w:sz w:val="31"/>
          <w:szCs w:val="31"/>
        </w:rPr>
        <w:t>定石油、天然气</w:t>
      </w:r>
      <w:r>
        <w:rPr>
          <w:rFonts w:ascii="仿宋" w:hAnsi="仿宋" w:eastAsia="仿宋" w:cs="仿宋"/>
          <w:sz w:val="31"/>
          <w:szCs w:val="31"/>
        </w:rPr>
        <w:t xml:space="preserve"> </w:t>
      </w:r>
      <w:r>
        <w:rPr>
          <w:rFonts w:ascii="仿宋" w:hAnsi="仿宋" w:eastAsia="仿宋" w:cs="仿宋"/>
          <w:spacing w:val="20"/>
          <w:sz w:val="31"/>
          <w:szCs w:val="31"/>
        </w:rPr>
        <w:t>战略储备规划，提出石油、天然气战略储备收</w:t>
      </w:r>
      <w:r>
        <w:rPr>
          <w:rFonts w:ascii="仿宋" w:hAnsi="仿宋" w:eastAsia="仿宋" w:cs="仿宋"/>
          <w:spacing w:val="19"/>
          <w:sz w:val="31"/>
          <w:szCs w:val="31"/>
        </w:rPr>
        <w:t>储、动用建议，</w:t>
      </w:r>
      <w:r>
        <w:rPr>
          <w:rFonts w:ascii="仿宋" w:hAnsi="仿宋" w:eastAsia="仿宋" w:cs="仿宋"/>
          <w:sz w:val="31"/>
          <w:szCs w:val="31"/>
        </w:rPr>
        <w:t xml:space="preserve"> </w:t>
      </w:r>
      <w:r>
        <w:rPr>
          <w:rFonts w:ascii="仿宋" w:hAnsi="仿宋" w:eastAsia="仿宋" w:cs="仿宋"/>
          <w:spacing w:val="20"/>
          <w:sz w:val="31"/>
          <w:szCs w:val="31"/>
        </w:rPr>
        <w:t>经县发展和改革局审核后，报县人民政府审批</w:t>
      </w:r>
      <w:r>
        <w:rPr>
          <w:rFonts w:ascii="仿宋" w:hAnsi="仿宋" w:eastAsia="仿宋" w:cs="仿宋"/>
          <w:spacing w:val="19"/>
          <w:sz w:val="31"/>
          <w:szCs w:val="31"/>
        </w:rPr>
        <w:t>，按程序组织实</w:t>
      </w:r>
      <w:r>
        <w:rPr>
          <w:rFonts w:ascii="仿宋" w:hAnsi="仿宋" w:eastAsia="仿宋" w:cs="仿宋"/>
          <w:sz w:val="31"/>
          <w:szCs w:val="31"/>
        </w:rPr>
        <w:t xml:space="preserve"> </w:t>
      </w:r>
      <w:r>
        <w:rPr>
          <w:rFonts w:ascii="仿宋" w:hAnsi="仿宋" w:eastAsia="仿宋" w:cs="仿宋"/>
          <w:spacing w:val="-6"/>
          <w:sz w:val="31"/>
          <w:szCs w:val="31"/>
        </w:rPr>
        <w:t>施。</w:t>
      </w:r>
    </w:p>
    <w:p w14:paraId="436717DD">
      <w:pPr>
        <w:spacing w:before="184" w:line="296" w:lineRule="auto"/>
        <w:ind w:left="1527" w:right="1474" w:hanging="1"/>
        <w:rPr>
          <w:rFonts w:ascii="仿宋" w:hAnsi="仿宋" w:eastAsia="仿宋" w:cs="仿宋"/>
          <w:sz w:val="31"/>
          <w:szCs w:val="31"/>
        </w:rPr>
      </w:pPr>
      <w:r>
        <w:rPr>
          <w:rFonts w:ascii="仿宋" w:hAnsi="仿宋" w:eastAsia="仿宋" w:cs="仿宋"/>
          <w:spacing w:val="17"/>
          <w:sz w:val="31"/>
          <w:szCs w:val="31"/>
        </w:rPr>
        <w:t>（五）</w:t>
      </w:r>
      <w:r>
        <w:rPr>
          <w:rFonts w:ascii="仿宋" w:hAnsi="仿宋" w:eastAsia="仿宋" w:cs="仿宋"/>
          <w:spacing w:val="-87"/>
          <w:sz w:val="31"/>
          <w:szCs w:val="31"/>
        </w:rPr>
        <w:t xml:space="preserve"> </w:t>
      </w:r>
      <w:r>
        <w:rPr>
          <w:rFonts w:ascii="仿宋" w:hAnsi="仿宋" w:eastAsia="仿宋" w:cs="仿宋"/>
          <w:spacing w:val="17"/>
          <w:sz w:val="31"/>
          <w:szCs w:val="31"/>
        </w:rPr>
        <w:t>牵头组织全县节能降耗工作，拟订年度工作计划并推动</w:t>
      </w:r>
      <w:r>
        <w:rPr>
          <w:rFonts w:ascii="仿宋" w:hAnsi="仿宋" w:eastAsia="仿宋" w:cs="仿宋"/>
          <w:sz w:val="31"/>
          <w:szCs w:val="31"/>
        </w:rPr>
        <w:t xml:space="preserve"> </w:t>
      </w:r>
      <w:r>
        <w:rPr>
          <w:rFonts w:ascii="仿宋" w:hAnsi="仿宋" w:eastAsia="仿宋" w:cs="仿宋"/>
          <w:spacing w:val="19"/>
          <w:sz w:val="31"/>
          <w:szCs w:val="31"/>
        </w:rPr>
        <w:t>实施。承担能源行业节能降耗和资源综合利用，参与研究能源</w:t>
      </w:r>
      <w:r>
        <w:rPr>
          <w:rFonts w:ascii="仿宋" w:hAnsi="仿宋" w:eastAsia="仿宋" w:cs="仿宋"/>
          <w:spacing w:val="13"/>
          <w:sz w:val="31"/>
          <w:szCs w:val="31"/>
        </w:rPr>
        <w:t xml:space="preserve"> </w:t>
      </w:r>
      <w:r>
        <w:rPr>
          <w:rFonts w:ascii="仿宋" w:hAnsi="仿宋" w:eastAsia="仿宋" w:cs="仿宋"/>
          <w:spacing w:val="19"/>
          <w:sz w:val="31"/>
          <w:szCs w:val="31"/>
        </w:rPr>
        <w:t>消费总量控制目标建议，指导、监督能源消费总量控制有关工</w:t>
      </w:r>
    </w:p>
    <w:p w14:paraId="5B904BFE">
      <w:pPr>
        <w:spacing w:line="296" w:lineRule="auto"/>
        <w:rPr>
          <w:rFonts w:ascii="仿宋" w:hAnsi="仿宋" w:eastAsia="仿宋" w:cs="仿宋"/>
          <w:sz w:val="31"/>
          <w:szCs w:val="31"/>
        </w:rPr>
        <w:sectPr>
          <w:headerReference r:id="rId7" w:type="default"/>
          <w:footerReference r:id="rId8" w:type="default"/>
          <w:pgSz w:w="11900" w:h="16840"/>
          <w:pgMar w:top="642" w:right="0" w:bottom="340" w:left="0" w:header="326" w:footer="110" w:gutter="0"/>
          <w:cols w:space="720" w:num="1"/>
        </w:sectPr>
      </w:pPr>
    </w:p>
    <w:p w14:paraId="1F21A9E4">
      <w:pPr>
        <w:pStyle w:val="2"/>
        <w:spacing w:line="285" w:lineRule="auto"/>
      </w:pPr>
    </w:p>
    <w:p w14:paraId="0E5C17AC">
      <w:pPr>
        <w:pStyle w:val="2"/>
        <w:spacing w:line="285" w:lineRule="auto"/>
      </w:pPr>
    </w:p>
    <w:p w14:paraId="0908D462">
      <w:pPr>
        <w:spacing w:before="101" w:line="226" w:lineRule="auto"/>
        <w:ind w:left="1526"/>
        <w:rPr>
          <w:rFonts w:ascii="仿宋" w:hAnsi="仿宋" w:eastAsia="仿宋" w:cs="仿宋"/>
          <w:sz w:val="31"/>
          <w:szCs w:val="31"/>
        </w:rPr>
      </w:pPr>
      <w:r>
        <w:rPr>
          <w:rFonts w:ascii="仿宋" w:hAnsi="仿宋" w:eastAsia="仿宋" w:cs="仿宋"/>
          <w:spacing w:val="7"/>
          <w:sz w:val="31"/>
          <w:szCs w:val="31"/>
        </w:rPr>
        <w:t>作，衔接能源生产建设和供需平衡。</w:t>
      </w:r>
    </w:p>
    <w:p w14:paraId="43083C9F">
      <w:pPr>
        <w:spacing w:before="172" w:line="307" w:lineRule="auto"/>
        <w:ind w:left="1520" w:right="1474" w:firstLine="5"/>
        <w:rPr>
          <w:rFonts w:ascii="仿宋" w:hAnsi="仿宋" w:eastAsia="仿宋" w:cs="仿宋"/>
          <w:sz w:val="31"/>
          <w:szCs w:val="31"/>
        </w:rPr>
      </w:pPr>
      <w:r>
        <w:rPr>
          <w:rFonts w:ascii="仿宋" w:hAnsi="仿宋" w:eastAsia="仿宋" w:cs="仿宋"/>
          <w:spacing w:val="19"/>
          <w:sz w:val="31"/>
          <w:szCs w:val="31"/>
        </w:rPr>
        <w:t>（六）协调电力发展和改革中的重大问题。承担全县电事力企</w:t>
      </w:r>
      <w:r>
        <w:rPr>
          <w:rFonts w:ascii="仿宋" w:hAnsi="仿宋" w:eastAsia="仿宋" w:cs="仿宋"/>
          <w:spacing w:val="14"/>
          <w:sz w:val="31"/>
          <w:szCs w:val="31"/>
        </w:rPr>
        <w:t xml:space="preserve"> </w:t>
      </w:r>
      <w:r>
        <w:rPr>
          <w:rFonts w:ascii="仿宋" w:hAnsi="仿宋" w:eastAsia="仿宋" w:cs="仿宋"/>
          <w:spacing w:val="20"/>
          <w:sz w:val="31"/>
          <w:szCs w:val="31"/>
        </w:rPr>
        <w:t>业、非电力生产企业自备电厂的属地安全监管</w:t>
      </w:r>
      <w:r>
        <w:rPr>
          <w:rFonts w:ascii="仿宋" w:hAnsi="仿宋" w:eastAsia="仿宋" w:cs="仿宋"/>
          <w:spacing w:val="19"/>
          <w:sz w:val="31"/>
          <w:szCs w:val="31"/>
        </w:rPr>
        <w:t>职责，负责电力</w:t>
      </w:r>
      <w:r>
        <w:rPr>
          <w:rFonts w:ascii="仿宋" w:hAnsi="仿宋" w:eastAsia="仿宋" w:cs="仿宋"/>
          <w:sz w:val="31"/>
          <w:szCs w:val="31"/>
        </w:rPr>
        <w:t xml:space="preserve"> </w:t>
      </w:r>
      <w:r>
        <w:rPr>
          <w:rFonts w:ascii="仿宋" w:hAnsi="仿宋" w:eastAsia="仿宋" w:cs="仿宋"/>
          <w:spacing w:val="25"/>
          <w:sz w:val="31"/>
          <w:szCs w:val="31"/>
        </w:rPr>
        <w:t>运行管理</w:t>
      </w:r>
      <w:r>
        <w:rPr>
          <w:rFonts w:ascii="仿宋" w:hAnsi="仿宋" w:eastAsia="仿宋" w:cs="仿宋"/>
          <w:spacing w:val="-86"/>
          <w:sz w:val="31"/>
          <w:szCs w:val="31"/>
        </w:rPr>
        <w:t xml:space="preserve"> </w:t>
      </w:r>
      <w:r>
        <w:rPr>
          <w:rFonts w:ascii="仿宋" w:hAnsi="仿宋" w:eastAsia="仿宋" w:cs="仿宋"/>
          <w:spacing w:val="25"/>
          <w:sz w:val="31"/>
          <w:szCs w:val="31"/>
        </w:rPr>
        <w:t>。负责供电营业区的划分</w:t>
      </w:r>
      <w:r>
        <w:rPr>
          <w:rFonts w:ascii="仿宋" w:hAnsi="仿宋" w:eastAsia="仿宋" w:cs="仿宋"/>
          <w:spacing w:val="-86"/>
          <w:sz w:val="31"/>
          <w:szCs w:val="31"/>
        </w:rPr>
        <w:t xml:space="preserve"> </w:t>
      </w:r>
      <w:r>
        <w:rPr>
          <w:rFonts w:ascii="仿宋" w:hAnsi="仿宋" w:eastAsia="仿宋" w:cs="仿宋"/>
          <w:spacing w:val="25"/>
          <w:sz w:val="31"/>
          <w:szCs w:val="31"/>
        </w:rPr>
        <w:t>、</w:t>
      </w:r>
      <w:r>
        <w:rPr>
          <w:rFonts w:ascii="仿宋" w:hAnsi="仿宋" w:eastAsia="仿宋" w:cs="仿宋"/>
          <w:spacing w:val="-93"/>
          <w:sz w:val="31"/>
          <w:szCs w:val="31"/>
        </w:rPr>
        <w:t xml:space="preserve"> </w:t>
      </w:r>
      <w:r>
        <w:rPr>
          <w:rFonts w:ascii="仿宋" w:hAnsi="仿宋" w:eastAsia="仿宋" w:cs="仿宋"/>
          <w:spacing w:val="25"/>
          <w:sz w:val="31"/>
          <w:szCs w:val="31"/>
        </w:rPr>
        <w:t>变更和</w:t>
      </w:r>
      <w:r>
        <w:rPr>
          <w:rFonts w:ascii="仿宋" w:hAnsi="仿宋" w:eastAsia="仿宋" w:cs="仿宋"/>
          <w:spacing w:val="24"/>
          <w:sz w:val="31"/>
          <w:szCs w:val="31"/>
        </w:rPr>
        <w:t>《供电营业许可</w:t>
      </w:r>
      <w:r>
        <w:rPr>
          <w:rFonts w:ascii="仿宋" w:hAnsi="仿宋" w:eastAsia="仿宋" w:cs="仿宋"/>
          <w:sz w:val="31"/>
          <w:szCs w:val="31"/>
        </w:rPr>
        <w:t xml:space="preserve"> </w:t>
      </w:r>
      <w:r>
        <w:rPr>
          <w:rFonts w:ascii="仿宋" w:hAnsi="仿宋" w:eastAsia="仿宋" w:cs="仿宋"/>
          <w:spacing w:val="6"/>
          <w:sz w:val="31"/>
          <w:szCs w:val="31"/>
        </w:rPr>
        <w:t>证》的颁发管理工作。</w:t>
      </w:r>
    </w:p>
    <w:p w14:paraId="7B8C7291">
      <w:pPr>
        <w:spacing w:before="190" w:line="227" w:lineRule="auto"/>
        <w:ind w:left="2165"/>
        <w:rPr>
          <w:rFonts w:ascii="仿宋" w:hAnsi="仿宋" w:eastAsia="仿宋" w:cs="仿宋"/>
          <w:sz w:val="31"/>
          <w:szCs w:val="31"/>
        </w:rPr>
      </w:pPr>
      <w:r>
        <w:rPr>
          <w:rFonts w:ascii="仿宋" w:hAnsi="仿宋" w:eastAsia="仿宋" w:cs="仿宋"/>
          <w:spacing w:val="8"/>
          <w:sz w:val="31"/>
          <w:szCs w:val="31"/>
        </w:rPr>
        <w:t>（七）负责石油、天然气等管道建设和保护。</w:t>
      </w:r>
    </w:p>
    <w:p w14:paraId="42A74CBC">
      <w:pPr>
        <w:spacing w:before="176" w:line="300" w:lineRule="auto"/>
        <w:ind w:left="1523" w:right="1474" w:firstLine="664"/>
        <w:rPr>
          <w:rFonts w:ascii="仿宋" w:hAnsi="仿宋" w:eastAsia="仿宋" w:cs="仿宋"/>
          <w:sz w:val="31"/>
          <w:szCs w:val="31"/>
        </w:rPr>
      </w:pPr>
      <w:r>
        <w:rPr>
          <w:rFonts w:ascii="仿宋" w:hAnsi="仿宋" w:eastAsia="仿宋" w:cs="仿宋"/>
          <w:spacing w:val="19"/>
          <w:sz w:val="31"/>
          <w:szCs w:val="31"/>
        </w:rPr>
        <w:t>（八）指导协调新能源、可再生能源、农村电网和农村能</w:t>
      </w:r>
      <w:r>
        <w:rPr>
          <w:rFonts w:ascii="仿宋" w:hAnsi="仿宋" w:eastAsia="仿宋" w:cs="仿宋"/>
          <w:spacing w:val="11"/>
          <w:sz w:val="31"/>
          <w:szCs w:val="31"/>
        </w:rPr>
        <w:t xml:space="preserve"> </w:t>
      </w:r>
      <w:r>
        <w:rPr>
          <w:rFonts w:ascii="仿宋" w:hAnsi="仿宋" w:eastAsia="仿宋" w:cs="仿宋"/>
          <w:spacing w:val="19"/>
          <w:sz w:val="31"/>
          <w:szCs w:val="31"/>
        </w:rPr>
        <w:t>源发展工作。承担全县新能源和可再生能源行业的安全监管职</w:t>
      </w:r>
      <w:r>
        <w:rPr>
          <w:rFonts w:ascii="仿宋" w:hAnsi="仿宋" w:eastAsia="仿宋" w:cs="仿宋"/>
          <w:spacing w:val="17"/>
          <w:sz w:val="31"/>
          <w:szCs w:val="31"/>
        </w:rPr>
        <w:t xml:space="preserve"> </w:t>
      </w:r>
      <w:r>
        <w:rPr>
          <w:rFonts w:ascii="仿宋" w:hAnsi="仿宋" w:eastAsia="仿宋" w:cs="仿宋"/>
          <w:spacing w:val="-7"/>
          <w:sz w:val="31"/>
          <w:szCs w:val="31"/>
        </w:rPr>
        <w:t>责。</w:t>
      </w:r>
    </w:p>
    <w:p w14:paraId="21946AC8">
      <w:pPr>
        <w:spacing w:before="168" w:line="299" w:lineRule="auto"/>
        <w:ind w:left="1517" w:right="1474" w:firstLine="696"/>
        <w:rPr>
          <w:rFonts w:ascii="仿宋" w:hAnsi="仿宋" w:eastAsia="仿宋" w:cs="仿宋"/>
          <w:sz w:val="31"/>
          <w:szCs w:val="31"/>
        </w:rPr>
      </w:pPr>
      <w:r>
        <w:rPr>
          <w:rFonts w:ascii="仿宋" w:hAnsi="仿宋" w:eastAsia="仿宋" w:cs="仿宋"/>
          <w:spacing w:val="26"/>
          <w:sz w:val="31"/>
          <w:szCs w:val="31"/>
        </w:rPr>
        <w:t>（九）</w:t>
      </w:r>
      <w:r>
        <w:rPr>
          <w:rFonts w:ascii="仿宋" w:hAnsi="仿宋" w:eastAsia="仿宋" w:cs="仿宋"/>
          <w:spacing w:val="-74"/>
          <w:sz w:val="31"/>
          <w:szCs w:val="31"/>
        </w:rPr>
        <w:t xml:space="preserve"> </w:t>
      </w:r>
      <w:r>
        <w:rPr>
          <w:rFonts w:ascii="仿宋" w:hAnsi="仿宋" w:eastAsia="仿宋" w:cs="仿宋"/>
          <w:spacing w:val="26"/>
          <w:sz w:val="31"/>
          <w:szCs w:val="31"/>
        </w:rPr>
        <w:t>组织推广能源重大设备的运用</w:t>
      </w:r>
      <w:r>
        <w:rPr>
          <w:rFonts w:ascii="仿宋" w:hAnsi="仿宋" w:eastAsia="仿宋" w:cs="仿宋"/>
          <w:spacing w:val="-87"/>
          <w:sz w:val="31"/>
          <w:szCs w:val="31"/>
        </w:rPr>
        <w:t xml:space="preserve"> </w:t>
      </w:r>
      <w:r>
        <w:rPr>
          <w:rFonts w:ascii="仿宋" w:hAnsi="仿宋" w:eastAsia="仿宋" w:cs="仿宋"/>
          <w:spacing w:val="26"/>
          <w:sz w:val="31"/>
          <w:szCs w:val="31"/>
        </w:rPr>
        <w:t>，指导能</w:t>
      </w:r>
      <w:r>
        <w:rPr>
          <w:rFonts w:ascii="仿宋" w:hAnsi="仿宋" w:eastAsia="仿宋" w:cs="仿宋"/>
          <w:spacing w:val="25"/>
          <w:sz w:val="31"/>
          <w:szCs w:val="31"/>
        </w:rPr>
        <w:t>源科技进</w:t>
      </w:r>
      <w:r>
        <w:rPr>
          <w:rFonts w:ascii="仿宋" w:hAnsi="仿宋" w:eastAsia="仿宋" w:cs="仿宋"/>
          <w:sz w:val="31"/>
          <w:szCs w:val="31"/>
        </w:rPr>
        <w:t xml:space="preserve"> </w:t>
      </w:r>
      <w:r>
        <w:rPr>
          <w:rFonts w:ascii="仿宋" w:hAnsi="仿宋" w:eastAsia="仿宋" w:cs="仿宋"/>
          <w:spacing w:val="20"/>
          <w:sz w:val="31"/>
          <w:szCs w:val="31"/>
        </w:rPr>
        <w:t>步、成套设备的引进消化创新，组织协调相关重大示</w:t>
      </w:r>
      <w:r>
        <w:rPr>
          <w:rFonts w:ascii="仿宋" w:hAnsi="仿宋" w:eastAsia="仿宋" w:cs="仿宋"/>
          <w:spacing w:val="19"/>
          <w:sz w:val="31"/>
          <w:szCs w:val="31"/>
        </w:rPr>
        <w:t>范工程、</w:t>
      </w:r>
      <w:r>
        <w:rPr>
          <w:rFonts w:ascii="仿宋" w:hAnsi="仿宋" w:eastAsia="仿宋" w:cs="仿宋"/>
          <w:sz w:val="31"/>
          <w:szCs w:val="31"/>
        </w:rPr>
        <w:t xml:space="preserve"> </w:t>
      </w:r>
      <w:r>
        <w:rPr>
          <w:rFonts w:ascii="仿宋" w:hAnsi="仿宋" w:eastAsia="仿宋" w:cs="仿宋"/>
          <w:spacing w:val="8"/>
          <w:sz w:val="31"/>
          <w:szCs w:val="31"/>
        </w:rPr>
        <w:t>试点工程，积极推广应用新产品、新技术、新设备。</w:t>
      </w:r>
    </w:p>
    <w:p w14:paraId="67BB5165">
      <w:pPr>
        <w:spacing w:before="172" w:line="278" w:lineRule="auto"/>
        <w:ind w:left="1523" w:right="1474" w:firstLine="664"/>
        <w:rPr>
          <w:rFonts w:ascii="仿宋" w:hAnsi="仿宋" w:eastAsia="仿宋" w:cs="仿宋"/>
          <w:sz w:val="31"/>
          <w:szCs w:val="31"/>
        </w:rPr>
      </w:pPr>
      <w:r>
        <w:rPr>
          <w:rFonts w:ascii="仿宋" w:hAnsi="仿宋" w:eastAsia="仿宋" w:cs="仿宋"/>
          <w:spacing w:val="19"/>
          <w:sz w:val="31"/>
          <w:szCs w:val="31"/>
        </w:rPr>
        <w:t>（十）组织推进能源国际、省际、市际、县际合作，协调</w:t>
      </w:r>
      <w:r>
        <w:rPr>
          <w:rFonts w:ascii="仿宋" w:hAnsi="仿宋" w:eastAsia="仿宋" w:cs="仿宋"/>
          <w:spacing w:val="11"/>
          <w:sz w:val="31"/>
          <w:szCs w:val="31"/>
        </w:rPr>
        <w:t xml:space="preserve"> </w:t>
      </w:r>
      <w:r>
        <w:rPr>
          <w:rFonts w:ascii="仿宋" w:hAnsi="仿宋" w:eastAsia="仿宋" w:cs="仿宋"/>
          <w:spacing w:val="6"/>
          <w:sz w:val="31"/>
          <w:szCs w:val="31"/>
        </w:rPr>
        <w:t>对外能源开发利用工作。</w:t>
      </w:r>
    </w:p>
    <w:p w14:paraId="0945643F">
      <w:pPr>
        <w:spacing w:before="191" w:line="279" w:lineRule="auto"/>
        <w:ind w:left="1522" w:right="1474" w:firstLine="665"/>
        <w:rPr>
          <w:rFonts w:ascii="仿宋" w:hAnsi="仿宋" w:eastAsia="仿宋" w:cs="仿宋"/>
          <w:sz w:val="31"/>
          <w:szCs w:val="31"/>
        </w:rPr>
      </w:pPr>
      <w:r>
        <w:rPr>
          <w:rFonts w:ascii="仿宋" w:hAnsi="仿宋" w:eastAsia="仿宋" w:cs="仿宋"/>
          <w:spacing w:val="19"/>
          <w:sz w:val="31"/>
          <w:szCs w:val="31"/>
        </w:rPr>
        <w:t>（十一）参与制定与能源相关的资源、环保及应对气候变</w:t>
      </w:r>
      <w:r>
        <w:rPr>
          <w:rFonts w:ascii="仿宋" w:hAnsi="仿宋" w:eastAsia="仿宋" w:cs="仿宋"/>
          <w:spacing w:val="11"/>
          <w:sz w:val="31"/>
          <w:szCs w:val="31"/>
        </w:rPr>
        <w:t xml:space="preserve"> </w:t>
      </w:r>
      <w:r>
        <w:rPr>
          <w:rFonts w:ascii="仿宋" w:hAnsi="仿宋" w:eastAsia="仿宋" w:cs="仿宋"/>
          <w:spacing w:val="8"/>
          <w:sz w:val="31"/>
          <w:szCs w:val="31"/>
        </w:rPr>
        <w:t>化等政策，提出能源价格调整和进出口总量建议。</w:t>
      </w:r>
    </w:p>
    <w:p w14:paraId="59BE064C">
      <w:pPr>
        <w:spacing w:before="173" w:line="285" w:lineRule="auto"/>
        <w:ind w:left="1530" w:right="1474" w:firstLine="657"/>
        <w:rPr>
          <w:rFonts w:ascii="仿宋" w:hAnsi="仿宋" w:eastAsia="仿宋" w:cs="仿宋"/>
          <w:sz w:val="31"/>
          <w:szCs w:val="31"/>
        </w:rPr>
      </w:pPr>
      <w:r>
        <w:rPr>
          <w:rFonts w:ascii="仿宋" w:hAnsi="仿宋" w:eastAsia="仿宋" w:cs="仿宋"/>
          <w:spacing w:val="19"/>
          <w:sz w:val="31"/>
          <w:szCs w:val="31"/>
        </w:rPr>
        <w:t>（十二）将所属事业单位承担的行政职能全部划归行政机</w:t>
      </w:r>
      <w:r>
        <w:rPr>
          <w:rFonts w:ascii="仿宋" w:hAnsi="仿宋" w:eastAsia="仿宋" w:cs="仿宋"/>
          <w:spacing w:val="11"/>
          <w:sz w:val="31"/>
          <w:szCs w:val="31"/>
        </w:rPr>
        <w:t xml:space="preserve"> </w:t>
      </w:r>
      <w:r>
        <w:rPr>
          <w:rFonts w:ascii="仿宋" w:hAnsi="仿宋" w:eastAsia="仿宋" w:cs="仿宋"/>
          <w:spacing w:val="-11"/>
          <w:sz w:val="31"/>
          <w:szCs w:val="31"/>
        </w:rPr>
        <w:t>关。</w:t>
      </w:r>
    </w:p>
    <w:p w14:paraId="35D062A6">
      <w:pPr>
        <w:spacing w:before="344" w:line="313" w:lineRule="exact"/>
        <w:ind w:left="2157"/>
        <w:outlineLvl w:val="1"/>
        <w:rPr>
          <w:rFonts w:ascii="微软雅黑" w:hAnsi="微软雅黑" w:eastAsia="微软雅黑" w:cs="微软雅黑"/>
          <w:sz w:val="31"/>
          <w:szCs w:val="31"/>
        </w:rPr>
      </w:pPr>
      <w:bookmarkStart w:id="4" w:name="bookmark4"/>
      <w:bookmarkEnd w:id="4"/>
      <w:r>
        <w:rPr>
          <w:rFonts w:ascii="微软雅黑" w:hAnsi="微软雅黑" w:eastAsia="微软雅黑" w:cs="微软雅黑"/>
          <w:spacing w:val="7"/>
          <w:position w:val="-1"/>
          <w:sz w:val="31"/>
          <w:szCs w:val="31"/>
        </w:rPr>
        <w:t>二、机构设置情况</w:t>
      </w:r>
    </w:p>
    <w:p w14:paraId="287F0FB6">
      <w:pPr>
        <w:pStyle w:val="2"/>
        <w:spacing w:line="322" w:lineRule="auto"/>
      </w:pPr>
    </w:p>
    <w:p w14:paraId="46EA437A">
      <w:pPr>
        <w:spacing w:before="102" w:line="335" w:lineRule="auto"/>
        <w:ind w:left="1840" w:right="8800" w:hanging="316"/>
        <w:rPr>
          <w:rFonts w:ascii="仿宋" w:hAnsi="仿宋" w:eastAsia="仿宋" w:cs="仿宋"/>
          <w:sz w:val="31"/>
          <w:szCs w:val="31"/>
        </w:rPr>
      </w:pPr>
      <w:r>
        <w:rPr>
          <w:rFonts w:ascii="仿宋" w:hAnsi="仿宋" w:eastAsia="仿宋" w:cs="仿宋"/>
          <w:spacing w:val="4"/>
          <w:sz w:val="31"/>
          <w:szCs w:val="31"/>
        </w:rPr>
        <w:t>综合办公室</w:t>
      </w:r>
      <w:r>
        <w:rPr>
          <w:rFonts w:ascii="仿宋" w:hAnsi="仿宋" w:eastAsia="仿宋" w:cs="仿宋"/>
          <w:spacing w:val="3"/>
          <w:sz w:val="31"/>
          <w:szCs w:val="31"/>
        </w:rPr>
        <w:t xml:space="preserve"> </w:t>
      </w:r>
      <w:r>
        <w:rPr>
          <w:rFonts w:ascii="仿宋" w:hAnsi="仿宋" w:eastAsia="仿宋" w:cs="仿宋"/>
          <w:spacing w:val="2"/>
          <w:sz w:val="31"/>
          <w:szCs w:val="31"/>
        </w:rPr>
        <w:t>煤炭股</w:t>
      </w:r>
    </w:p>
    <w:p w14:paraId="1039A232">
      <w:pPr>
        <w:spacing w:before="2" w:line="330" w:lineRule="auto"/>
        <w:ind w:left="1848" w:right="7200"/>
        <w:rPr>
          <w:rFonts w:ascii="仿宋" w:hAnsi="仿宋" w:eastAsia="仿宋" w:cs="仿宋"/>
          <w:sz w:val="31"/>
          <w:szCs w:val="31"/>
        </w:rPr>
      </w:pPr>
      <w:r>
        <w:rPr>
          <w:rFonts w:ascii="仿宋" w:hAnsi="仿宋" w:eastAsia="仿宋" w:cs="仿宋"/>
          <w:spacing w:val="6"/>
          <w:sz w:val="31"/>
          <w:szCs w:val="31"/>
        </w:rPr>
        <w:t>油气电力和新能源股</w:t>
      </w:r>
      <w:r>
        <w:rPr>
          <w:rFonts w:ascii="仿宋" w:hAnsi="仿宋" w:eastAsia="仿宋" w:cs="仿宋"/>
          <w:spacing w:val="5"/>
          <w:sz w:val="31"/>
          <w:szCs w:val="31"/>
        </w:rPr>
        <w:t xml:space="preserve"> </w:t>
      </w:r>
      <w:r>
        <w:rPr>
          <w:rFonts w:ascii="仿宋" w:hAnsi="仿宋" w:eastAsia="仿宋" w:cs="仿宋"/>
          <w:spacing w:val="6"/>
          <w:sz w:val="31"/>
          <w:szCs w:val="31"/>
        </w:rPr>
        <w:t>节能和能源监测股</w:t>
      </w:r>
    </w:p>
    <w:p w14:paraId="29DADB98">
      <w:pPr>
        <w:spacing w:line="330" w:lineRule="auto"/>
        <w:rPr>
          <w:rFonts w:ascii="仿宋" w:hAnsi="仿宋" w:eastAsia="仿宋" w:cs="仿宋"/>
          <w:sz w:val="31"/>
          <w:szCs w:val="31"/>
        </w:rPr>
        <w:sectPr>
          <w:headerReference r:id="rId9" w:type="default"/>
          <w:footerReference r:id="rId10" w:type="default"/>
          <w:pgSz w:w="11900" w:h="16840"/>
          <w:pgMar w:top="642" w:right="0" w:bottom="340" w:left="0" w:header="326" w:footer="110" w:gutter="0"/>
          <w:cols w:space="720" w:num="1"/>
        </w:sectPr>
      </w:pPr>
    </w:p>
    <w:p w14:paraId="6849CFA2">
      <w:pPr>
        <w:pStyle w:val="2"/>
        <w:spacing w:line="264" w:lineRule="auto"/>
      </w:pPr>
    </w:p>
    <w:p w14:paraId="2CEA1AB3">
      <w:pPr>
        <w:pStyle w:val="2"/>
        <w:spacing w:line="264" w:lineRule="auto"/>
      </w:pPr>
    </w:p>
    <w:p w14:paraId="3F37BF8B">
      <w:pPr>
        <w:pStyle w:val="2"/>
        <w:spacing w:line="264" w:lineRule="auto"/>
      </w:pPr>
    </w:p>
    <w:p w14:paraId="6F931A7F">
      <w:pPr>
        <w:pStyle w:val="2"/>
        <w:spacing w:line="264" w:lineRule="auto"/>
      </w:pPr>
    </w:p>
    <w:p w14:paraId="1A0DDD94">
      <w:pPr>
        <w:pStyle w:val="2"/>
        <w:spacing w:line="265" w:lineRule="auto"/>
      </w:pPr>
    </w:p>
    <w:p w14:paraId="7A28BB4E">
      <w:pPr>
        <w:spacing w:before="99" w:line="237" w:lineRule="exact"/>
        <w:ind w:left="4467"/>
        <w:outlineLvl w:val="0"/>
        <w:rPr>
          <w:rFonts w:ascii="微软雅黑" w:hAnsi="微软雅黑" w:eastAsia="微软雅黑" w:cs="微软雅黑"/>
          <w:sz w:val="23"/>
          <w:szCs w:val="23"/>
        </w:rPr>
      </w:pPr>
      <w:bookmarkStart w:id="5" w:name="bookmark5"/>
      <w:bookmarkEnd w:id="5"/>
      <w:bookmarkStart w:id="6" w:name="bookmark30"/>
      <w:bookmarkEnd w:id="6"/>
      <w:r>
        <w:rPr>
          <w:rFonts w:ascii="微软雅黑" w:hAnsi="微软雅黑" w:eastAsia="微软雅黑" w:cs="微软雅黑"/>
          <w:spacing w:val="3"/>
          <w:position w:val="-1"/>
          <w:sz w:val="23"/>
          <w:szCs w:val="23"/>
        </w:rPr>
        <w:t>第二部分</w:t>
      </w:r>
      <w:r>
        <w:rPr>
          <w:rFonts w:ascii="微软雅黑" w:hAnsi="微软雅黑" w:eastAsia="微软雅黑" w:cs="微软雅黑"/>
          <w:spacing w:val="50"/>
          <w:position w:val="-1"/>
          <w:sz w:val="23"/>
          <w:szCs w:val="23"/>
        </w:rPr>
        <w:t xml:space="preserve"> </w:t>
      </w:r>
      <w:r>
        <w:rPr>
          <w:rFonts w:ascii="微软雅黑" w:hAnsi="微软雅黑" w:eastAsia="微软雅黑" w:cs="微软雅黑"/>
          <w:spacing w:val="3"/>
          <w:position w:val="-1"/>
          <w:sz w:val="23"/>
          <w:szCs w:val="23"/>
        </w:rPr>
        <w:t>2024年部门决算表</w:t>
      </w:r>
    </w:p>
    <w:p w14:paraId="26FCCA87">
      <w:pPr>
        <w:spacing w:before="23"/>
      </w:pPr>
    </w:p>
    <w:p w14:paraId="39B14E21">
      <w:pPr>
        <w:spacing w:before="22"/>
      </w:pPr>
    </w:p>
    <w:tbl>
      <w:tblPr>
        <w:tblStyle w:val="5"/>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89"/>
        <w:gridCol w:w="599"/>
        <w:gridCol w:w="1482"/>
        <w:gridCol w:w="2081"/>
        <w:gridCol w:w="869"/>
        <w:gridCol w:w="1430"/>
      </w:tblGrid>
      <w:tr w14:paraId="72CE68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trPr>
        <w:tc>
          <w:tcPr>
            <w:tcW w:w="8550" w:type="dxa"/>
            <w:gridSpan w:val="6"/>
            <w:tcBorders>
              <w:top w:val="single" w:color="FFFFFF" w:sz="6" w:space="0"/>
              <w:left w:val="single" w:color="FFFFFF" w:sz="6" w:space="0"/>
              <w:bottom w:val="single" w:color="FFFFFF" w:sz="6" w:space="0"/>
              <w:right w:val="single" w:color="FFFFFF" w:sz="6" w:space="0"/>
            </w:tcBorders>
            <w:vAlign w:val="top"/>
          </w:tcPr>
          <w:p w14:paraId="73942B6C">
            <w:pPr>
              <w:spacing w:before="104" w:line="239" w:lineRule="exact"/>
              <w:ind w:left="3308"/>
              <w:outlineLvl w:val="1"/>
              <w:rPr>
                <w:rFonts w:ascii="微软雅黑" w:hAnsi="微软雅黑" w:eastAsia="微软雅黑" w:cs="微软雅黑"/>
                <w:sz w:val="23"/>
                <w:szCs w:val="23"/>
              </w:rPr>
            </w:pPr>
            <w:bookmarkStart w:id="7" w:name="bookmark6"/>
            <w:bookmarkEnd w:id="7"/>
            <w:r>
              <w:rPr>
                <w:rFonts w:ascii="微软雅黑" w:hAnsi="微软雅黑" w:eastAsia="微软雅黑" w:cs="微软雅黑"/>
                <w:color w:val="212529"/>
                <w:spacing w:val="8"/>
                <w:position w:val="-1"/>
                <w:sz w:val="23"/>
                <w:szCs w:val="23"/>
              </w:rPr>
              <w:t>收入支出决算总表</w:t>
            </w:r>
          </w:p>
        </w:tc>
      </w:tr>
      <w:tr w14:paraId="7EE8D8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550" w:type="dxa"/>
            <w:gridSpan w:val="6"/>
            <w:tcBorders>
              <w:top w:val="single" w:color="FFFFFF" w:sz="6" w:space="0"/>
              <w:left w:val="single" w:color="FFFFFF" w:sz="2" w:space="0"/>
              <w:bottom w:val="single" w:color="FFFFFF" w:sz="6" w:space="0"/>
              <w:right w:val="single" w:color="FFFFFF" w:sz="2" w:space="0"/>
            </w:tcBorders>
            <w:vAlign w:val="top"/>
          </w:tcPr>
          <w:p w14:paraId="0CB66551">
            <w:pPr>
              <w:pStyle w:val="6"/>
              <w:spacing w:before="106" w:line="230" w:lineRule="auto"/>
              <w:ind w:right="34"/>
              <w:jc w:val="right"/>
              <w:rPr>
                <w:sz w:val="19"/>
                <w:szCs w:val="19"/>
              </w:rPr>
            </w:pPr>
            <w:r>
              <w:rPr>
                <w:color w:val="212529"/>
                <w:spacing w:val="5"/>
                <w:sz w:val="19"/>
                <w:szCs w:val="19"/>
              </w:rPr>
              <w:t>公开01表</w:t>
            </w:r>
          </w:p>
        </w:tc>
      </w:tr>
      <w:tr w14:paraId="7643C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4170" w:type="dxa"/>
            <w:gridSpan w:val="3"/>
            <w:tcBorders>
              <w:top w:val="single" w:color="FFFFFF" w:sz="6" w:space="0"/>
              <w:left w:val="single" w:color="FFFFFF" w:sz="2" w:space="0"/>
              <w:right w:val="single" w:color="FFFFFF" w:sz="2" w:space="0"/>
            </w:tcBorders>
            <w:vAlign w:val="top"/>
          </w:tcPr>
          <w:p w14:paraId="6A4AFB68">
            <w:pPr>
              <w:pStyle w:val="6"/>
              <w:spacing w:before="124" w:line="219" w:lineRule="auto"/>
              <w:ind w:left="14"/>
            </w:pPr>
            <w:r>
              <w:rPr>
                <w:color w:val="212529"/>
                <w:spacing w:val="-1"/>
              </w:rPr>
              <w:t>部门名称：兴县能源局</w:t>
            </w:r>
          </w:p>
        </w:tc>
        <w:tc>
          <w:tcPr>
            <w:tcW w:w="2081" w:type="dxa"/>
            <w:tcBorders>
              <w:top w:val="single" w:color="FFFFFF" w:sz="6" w:space="0"/>
              <w:left w:val="single" w:color="FFFFFF" w:sz="2" w:space="0"/>
              <w:right w:val="single" w:color="FFFFFF" w:sz="2" w:space="0"/>
            </w:tcBorders>
            <w:vAlign w:val="top"/>
          </w:tcPr>
          <w:p w14:paraId="5A0A5D11">
            <w:pPr>
              <w:pStyle w:val="6"/>
              <w:spacing w:before="124" w:line="219" w:lineRule="auto"/>
              <w:ind w:left="15"/>
            </w:pPr>
            <w:r>
              <w:rPr>
                <w:color w:val="212529"/>
                <w:spacing w:val="-2"/>
              </w:rPr>
              <w:t>2024年度</w:t>
            </w:r>
          </w:p>
        </w:tc>
        <w:tc>
          <w:tcPr>
            <w:tcW w:w="869" w:type="dxa"/>
            <w:tcBorders>
              <w:top w:val="single" w:color="FFFFFF" w:sz="6" w:space="0"/>
              <w:left w:val="single" w:color="FFFFFF" w:sz="2" w:space="0"/>
              <w:right w:val="single" w:color="FFFFFF" w:sz="2" w:space="0"/>
            </w:tcBorders>
            <w:vAlign w:val="top"/>
          </w:tcPr>
          <w:p w14:paraId="33F453AD">
            <w:pPr>
              <w:rPr>
                <w:rFonts w:ascii="Arial"/>
                <w:sz w:val="21"/>
              </w:rPr>
            </w:pPr>
          </w:p>
        </w:tc>
        <w:tc>
          <w:tcPr>
            <w:tcW w:w="1430" w:type="dxa"/>
            <w:tcBorders>
              <w:top w:val="single" w:color="FFFFFF" w:sz="6" w:space="0"/>
              <w:left w:val="single" w:color="FFFFFF" w:sz="2" w:space="0"/>
              <w:right w:val="single" w:color="FFFFFF" w:sz="2" w:space="0"/>
            </w:tcBorders>
            <w:vAlign w:val="top"/>
          </w:tcPr>
          <w:p w14:paraId="5CF77D65">
            <w:pPr>
              <w:pStyle w:val="6"/>
              <w:spacing w:before="124" w:line="219" w:lineRule="auto"/>
              <w:ind w:left="138"/>
            </w:pPr>
            <w:r>
              <w:rPr>
                <w:color w:val="212529"/>
                <w:spacing w:val="-2"/>
              </w:rPr>
              <w:t>金额单位：万元</w:t>
            </w:r>
          </w:p>
        </w:tc>
      </w:tr>
      <w:tr w14:paraId="7B810F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4170" w:type="dxa"/>
            <w:gridSpan w:val="3"/>
            <w:vAlign w:val="top"/>
          </w:tcPr>
          <w:p w14:paraId="2E777B35">
            <w:pPr>
              <w:spacing w:before="123" w:line="179" w:lineRule="exact"/>
              <w:ind w:left="1894"/>
              <w:rPr>
                <w:rFonts w:ascii="微软雅黑" w:hAnsi="微软雅黑" w:eastAsia="微软雅黑" w:cs="微软雅黑"/>
                <w:sz w:val="17"/>
                <w:szCs w:val="17"/>
              </w:rPr>
            </w:pPr>
            <w:r>
              <w:rPr>
                <w:rFonts w:ascii="微软雅黑" w:hAnsi="微软雅黑" w:eastAsia="微软雅黑" w:cs="微软雅黑"/>
                <w:color w:val="212529"/>
                <w:spacing w:val="4"/>
                <w:position w:val="-1"/>
                <w:sz w:val="17"/>
                <w:szCs w:val="17"/>
              </w:rPr>
              <w:t>收入</w:t>
            </w:r>
          </w:p>
        </w:tc>
        <w:tc>
          <w:tcPr>
            <w:tcW w:w="4380" w:type="dxa"/>
            <w:gridSpan w:val="3"/>
            <w:vAlign w:val="top"/>
          </w:tcPr>
          <w:p w14:paraId="42747F99">
            <w:pPr>
              <w:spacing w:before="123" w:line="175" w:lineRule="exact"/>
              <w:ind w:left="1994"/>
              <w:rPr>
                <w:rFonts w:ascii="微软雅黑" w:hAnsi="微软雅黑" w:eastAsia="微软雅黑" w:cs="微软雅黑"/>
                <w:sz w:val="17"/>
                <w:szCs w:val="17"/>
              </w:rPr>
            </w:pPr>
            <w:r>
              <w:rPr>
                <w:rFonts w:ascii="微软雅黑" w:hAnsi="微软雅黑" w:eastAsia="微软雅黑" w:cs="微软雅黑"/>
                <w:color w:val="212529"/>
                <w:spacing w:val="1"/>
                <w:position w:val="-1"/>
                <w:sz w:val="17"/>
                <w:szCs w:val="17"/>
              </w:rPr>
              <w:t>支出</w:t>
            </w:r>
          </w:p>
        </w:tc>
      </w:tr>
      <w:tr w14:paraId="347AC2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2EFBCBBD">
            <w:pPr>
              <w:spacing w:before="127" w:line="175" w:lineRule="exact"/>
              <w:ind w:left="844"/>
              <w:rPr>
                <w:rFonts w:ascii="微软雅黑" w:hAnsi="微软雅黑" w:eastAsia="微软雅黑" w:cs="微软雅黑"/>
                <w:sz w:val="17"/>
                <w:szCs w:val="17"/>
              </w:rPr>
            </w:pPr>
            <w:r>
              <w:rPr>
                <w:rFonts w:ascii="微软雅黑" w:hAnsi="微软雅黑" w:eastAsia="微软雅黑" w:cs="微软雅黑"/>
                <w:color w:val="212529"/>
                <w:spacing w:val="-3"/>
                <w:sz w:val="17"/>
                <w:szCs w:val="17"/>
              </w:rPr>
              <w:t>项目</w:t>
            </w:r>
          </w:p>
        </w:tc>
        <w:tc>
          <w:tcPr>
            <w:tcW w:w="599" w:type="dxa"/>
            <w:vAlign w:val="top"/>
          </w:tcPr>
          <w:p w14:paraId="4B636BF6">
            <w:pPr>
              <w:spacing w:before="125" w:line="176" w:lineRule="exact"/>
              <w:ind w:left="99"/>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行次</w:t>
            </w:r>
          </w:p>
        </w:tc>
        <w:tc>
          <w:tcPr>
            <w:tcW w:w="1482" w:type="dxa"/>
            <w:vAlign w:val="top"/>
          </w:tcPr>
          <w:p w14:paraId="019F43FE">
            <w:pPr>
              <w:spacing w:before="124" w:line="179" w:lineRule="exact"/>
              <w:ind w:left="541"/>
              <w:rPr>
                <w:rFonts w:ascii="微软雅黑" w:hAnsi="微软雅黑" w:eastAsia="微软雅黑" w:cs="微软雅黑"/>
                <w:sz w:val="17"/>
                <w:szCs w:val="17"/>
              </w:rPr>
            </w:pPr>
            <w:r>
              <w:rPr>
                <w:rFonts w:ascii="微软雅黑" w:hAnsi="微软雅黑" w:eastAsia="微软雅黑" w:cs="微软雅黑"/>
                <w:color w:val="212529"/>
                <w:spacing w:val="10"/>
                <w:position w:val="-1"/>
                <w:sz w:val="17"/>
                <w:szCs w:val="17"/>
              </w:rPr>
              <w:t>金额</w:t>
            </w:r>
          </w:p>
        </w:tc>
        <w:tc>
          <w:tcPr>
            <w:tcW w:w="2081" w:type="dxa"/>
            <w:vAlign w:val="top"/>
          </w:tcPr>
          <w:p w14:paraId="28E2B31C">
            <w:pPr>
              <w:spacing w:before="127" w:line="175" w:lineRule="exact"/>
              <w:ind w:left="846"/>
              <w:rPr>
                <w:rFonts w:ascii="微软雅黑" w:hAnsi="微软雅黑" w:eastAsia="微软雅黑" w:cs="微软雅黑"/>
                <w:sz w:val="17"/>
                <w:szCs w:val="17"/>
              </w:rPr>
            </w:pPr>
            <w:r>
              <w:rPr>
                <w:rFonts w:ascii="微软雅黑" w:hAnsi="微软雅黑" w:eastAsia="微软雅黑" w:cs="微软雅黑"/>
                <w:color w:val="212529"/>
                <w:spacing w:val="-3"/>
                <w:sz w:val="17"/>
                <w:szCs w:val="17"/>
              </w:rPr>
              <w:t>项目</w:t>
            </w:r>
          </w:p>
        </w:tc>
        <w:tc>
          <w:tcPr>
            <w:tcW w:w="869" w:type="dxa"/>
            <w:vAlign w:val="top"/>
          </w:tcPr>
          <w:p w14:paraId="0D6F2DDA">
            <w:pPr>
              <w:spacing w:before="125" w:line="176" w:lineRule="exact"/>
              <w:ind w:left="242"/>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行次</w:t>
            </w:r>
          </w:p>
        </w:tc>
        <w:tc>
          <w:tcPr>
            <w:tcW w:w="1430" w:type="dxa"/>
            <w:vAlign w:val="top"/>
          </w:tcPr>
          <w:p w14:paraId="65E57523">
            <w:pPr>
              <w:spacing w:before="124" w:line="179" w:lineRule="exact"/>
              <w:ind w:left="518"/>
              <w:rPr>
                <w:rFonts w:ascii="微软雅黑" w:hAnsi="微软雅黑" w:eastAsia="微软雅黑" w:cs="微软雅黑"/>
                <w:sz w:val="17"/>
                <w:szCs w:val="17"/>
              </w:rPr>
            </w:pPr>
            <w:r>
              <w:rPr>
                <w:rFonts w:ascii="微软雅黑" w:hAnsi="微软雅黑" w:eastAsia="微软雅黑" w:cs="微软雅黑"/>
                <w:color w:val="212529"/>
                <w:spacing w:val="10"/>
                <w:position w:val="-1"/>
                <w:sz w:val="17"/>
                <w:szCs w:val="17"/>
              </w:rPr>
              <w:t>金额</w:t>
            </w:r>
          </w:p>
        </w:tc>
      </w:tr>
      <w:tr w14:paraId="5CEE25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5F5D548D">
            <w:pPr>
              <w:spacing w:before="125" w:line="176" w:lineRule="exact"/>
              <w:ind w:left="843"/>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栏次</w:t>
            </w:r>
          </w:p>
        </w:tc>
        <w:tc>
          <w:tcPr>
            <w:tcW w:w="599" w:type="dxa"/>
            <w:vAlign w:val="top"/>
          </w:tcPr>
          <w:p w14:paraId="3F473017">
            <w:pPr>
              <w:rPr>
                <w:rFonts w:ascii="Arial"/>
                <w:sz w:val="21"/>
              </w:rPr>
            </w:pPr>
          </w:p>
        </w:tc>
        <w:tc>
          <w:tcPr>
            <w:tcW w:w="1482" w:type="dxa"/>
            <w:vAlign w:val="top"/>
          </w:tcPr>
          <w:p w14:paraId="08F3C4A2">
            <w:pPr>
              <w:spacing w:before="149" w:line="226" w:lineRule="auto"/>
              <w:ind w:left="693"/>
              <w:rPr>
                <w:rFonts w:ascii="Arial" w:hAnsi="Arial" w:eastAsia="Arial" w:cs="Arial"/>
                <w:sz w:val="12"/>
                <w:szCs w:val="12"/>
              </w:rPr>
            </w:pPr>
            <w:r>
              <w:rPr>
                <w:rFonts w:ascii="Arial" w:hAnsi="Arial" w:eastAsia="Arial" w:cs="Arial"/>
                <w:color w:val="212529"/>
                <w:sz w:val="12"/>
                <w:szCs w:val="12"/>
              </w:rPr>
              <w:t>1</w:t>
            </w:r>
          </w:p>
        </w:tc>
        <w:tc>
          <w:tcPr>
            <w:tcW w:w="2081" w:type="dxa"/>
            <w:vAlign w:val="top"/>
          </w:tcPr>
          <w:p w14:paraId="62EAFC9A">
            <w:pPr>
              <w:spacing w:before="125" w:line="176" w:lineRule="exact"/>
              <w:ind w:left="845"/>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栏次</w:t>
            </w:r>
          </w:p>
        </w:tc>
        <w:tc>
          <w:tcPr>
            <w:tcW w:w="869" w:type="dxa"/>
            <w:vAlign w:val="top"/>
          </w:tcPr>
          <w:p w14:paraId="197B8807">
            <w:pPr>
              <w:rPr>
                <w:rFonts w:ascii="Arial"/>
                <w:sz w:val="21"/>
              </w:rPr>
            </w:pPr>
          </w:p>
        </w:tc>
        <w:tc>
          <w:tcPr>
            <w:tcW w:w="1430" w:type="dxa"/>
            <w:vAlign w:val="top"/>
          </w:tcPr>
          <w:p w14:paraId="264FDEE2">
            <w:pPr>
              <w:spacing w:before="149" w:line="225" w:lineRule="auto"/>
              <w:ind w:left="658"/>
              <w:rPr>
                <w:rFonts w:ascii="Arial" w:hAnsi="Arial" w:eastAsia="Arial" w:cs="Arial"/>
                <w:sz w:val="12"/>
                <w:szCs w:val="12"/>
              </w:rPr>
            </w:pPr>
            <w:r>
              <w:rPr>
                <w:rFonts w:ascii="Arial" w:hAnsi="Arial" w:eastAsia="Arial" w:cs="Arial"/>
                <w:color w:val="212529"/>
                <w:spacing w:val="10"/>
                <w:sz w:val="12"/>
                <w:szCs w:val="12"/>
              </w:rPr>
              <w:t>2</w:t>
            </w:r>
          </w:p>
        </w:tc>
      </w:tr>
      <w:tr w14:paraId="312E16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23F9355D">
            <w:pPr>
              <w:pStyle w:val="6"/>
              <w:spacing w:before="24" w:line="205" w:lineRule="auto"/>
              <w:ind w:left="7" w:right="94" w:firstLine="2"/>
            </w:pPr>
            <w:r>
              <w:rPr>
                <w:color w:val="212529"/>
                <w:spacing w:val="-1"/>
              </w:rPr>
              <w:t>一、一般公共预算财政拨</w:t>
            </w:r>
            <w:r>
              <w:rPr>
                <w:color w:val="212529"/>
              </w:rPr>
              <w:t xml:space="preserve"> </w:t>
            </w:r>
            <w:r>
              <w:rPr>
                <w:color w:val="212529"/>
                <w:spacing w:val="-2"/>
              </w:rPr>
              <w:t>款收入</w:t>
            </w:r>
          </w:p>
        </w:tc>
        <w:tc>
          <w:tcPr>
            <w:tcW w:w="599" w:type="dxa"/>
            <w:vAlign w:val="top"/>
          </w:tcPr>
          <w:p w14:paraId="20448424">
            <w:pPr>
              <w:pStyle w:val="6"/>
              <w:spacing w:before="129"/>
              <w:ind w:left="249"/>
            </w:pPr>
            <w:r>
              <w:rPr>
                <w:color w:val="212529"/>
              </w:rPr>
              <w:t>1</w:t>
            </w:r>
          </w:p>
        </w:tc>
        <w:tc>
          <w:tcPr>
            <w:tcW w:w="1482" w:type="dxa"/>
            <w:vAlign w:val="top"/>
          </w:tcPr>
          <w:p w14:paraId="46BE41CC">
            <w:pPr>
              <w:pStyle w:val="6"/>
              <w:spacing w:before="129" w:line="238" w:lineRule="auto"/>
              <w:ind w:right="26"/>
              <w:jc w:val="right"/>
            </w:pPr>
            <w:r>
              <w:rPr>
                <w:color w:val="212529"/>
                <w:spacing w:val="-2"/>
              </w:rPr>
              <w:t>737.81</w:t>
            </w:r>
          </w:p>
        </w:tc>
        <w:tc>
          <w:tcPr>
            <w:tcW w:w="2081" w:type="dxa"/>
            <w:vAlign w:val="top"/>
          </w:tcPr>
          <w:p w14:paraId="3C793EEF">
            <w:pPr>
              <w:pStyle w:val="6"/>
              <w:spacing w:before="128" w:line="219" w:lineRule="auto"/>
              <w:ind w:left="10"/>
            </w:pPr>
            <w:r>
              <w:rPr>
                <w:color w:val="212529"/>
                <w:spacing w:val="-1"/>
              </w:rPr>
              <w:t>一、一般公共服务支出</w:t>
            </w:r>
          </w:p>
        </w:tc>
        <w:tc>
          <w:tcPr>
            <w:tcW w:w="869" w:type="dxa"/>
            <w:vAlign w:val="top"/>
          </w:tcPr>
          <w:p w14:paraId="54C76BFB">
            <w:pPr>
              <w:pStyle w:val="6"/>
              <w:spacing w:before="128" w:line="239" w:lineRule="auto"/>
              <w:ind w:left="337"/>
            </w:pPr>
            <w:r>
              <w:rPr>
                <w:color w:val="212529"/>
                <w:spacing w:val="-3"/>
              </w:rPr>
              <w:t>32</w:t>
            </w:r>
          </w:p>
        </w:tc>
        <w:tc>
          <w:tcPr>
            <w:tcW w:w="1430" w:type="dxa"/>
            <w:vAlign w:val="top"/>
          </w:tcPr>
          <w:p w14:paraId="6450AE53">
            <w:pPr>
              <w:pStyle w:val="6"/>
              <w:spacing w:before="129" w:line="238" w:lineRule="auto"/>
              <w:ind w:right="25"/>
              <w:jc w:val="right"/>
            </w:pPr>
            <w:r>
              <w:rPr>
                <w:color w:val="212529"/>
                <w:spacing w:val="-4"/>
              </w:rPr>
              <w:t>15.96</w:t>
            </w:r>
          </w:p>
        </w:tc>
      </w:tr>
      <w:tr w14:paraId="6FF3C3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611E3E85">
            <w:pPr>
              <w:pStyle w:val="6"/>
              <w:spacing w:before="24" w:line="205" w:lineRule="auto"/>
              <w:ind w:left="8" w:right="94" w:firstLine="1"/>
            </w:pPr>
            <w:r>
              <w:rPr>
                <w:color w:val="212529"/>
                <w:spacing w:val="-1"/>
              </w:rPr>
              <w:t>二、政府性基金预算财政</w:t>
            </w:r>
            <w:r>
              <w:rPr>
                <w:color w:val="212529"/>
              </w:rPr>
              <w:t xml:space="preserve"> </w:t>
            </w:r>
            <w:r>
              <w:rPr>
                <w:color w:val="212529"/>
                <w:spacing w:val="-2"/>
              </w:rPr>
              <w:t>拨款收入</w:t>
            </w:r>
          </w:p>
        </w:tc>
        <w:tc>
          <w:tcPr>
            <w:tcW w:w="599" w:type="dxa"/>
            <w:vAlign w:val="top"/>
          </w:tcPr>
          <w:p w14:paraId="2B35C266">
            <w:pPr>
              <w:pStyle w:val="6"/>
              <w:spacing w:before="130"/>
              <w:ind w:left="237"/>
            </w:pPr>
            <w:r>
              <w:rPr>
                <w:color w:val="212529"/>
              </w:rPr>
              <w:t>2</w:t>
            </w:r>
          </w:p>
        </w:tc>
        <w:tc>
          <w:tcPr>
            <w:tcW w:w="1482" w:type="dxa"/>
            <w:vAlign w:val="top"/>
          </w:tcPr>
          <w:p w14:paraId="3836F167">
            <w:pPr>
              <w:rPr>
                <w:rFonts w:ascii="Arial"/>
                <w:sz w:val="21"/>
              </w:rPr>
            </w:pPr>
          </w:p>
        </w:tc>
        <w:tc>
          <w:tcPr>
            <w:tcW w:w="2081" w:type="dxa"/>
            <w:vAlign w:val="top"/>
          </w:tcPr>
          <w:p w14:paraId="20E03472">
            <w:pPr>
              <w:pStyle w:val="6"/>
              <w:spacing w:before="130" w:line="219" w:lineRule="auto"/>
              <w:ind w:left="11"/>
            </w:pPr>
            <w:r>
              <w:rPr>
                <w:color w:val="212529"/>
                <w:spacing w:val="-2"/>
              </w:rPr>
              <w:t>二、外交支出</w:t>
            </w:r>
          </w:p>
        </w:tc>
        <w:tc>
          <w:tcPr>
            <w:tcW w:w="869" w:type="dxa"/>
            <w:vAlign w:val="top"/>
          </w:tcPr>
          <w:p w14:paraId="4ACC323C">
            <w:pPr>
              <w:pStyle w:val="6"/>
              <w:spacing w:before="129" w:line="239" w:lineRule="auto"/>
              <w:ind w:left="337"/>
            </w:pPr>
            <w:r>
              <w:rPr>
                <w:color w:val="212529"/>
                <w:spacing w:val="-3"/>
              </w:rPr>
              <w:t>33</w:t>
            </w:r>
          </w:p>
        </w:tc>
        <w:tc>
          <w:tcPr>
            <w:tcW w:w="1430" w:type="dxa"/>
            <w:vAlign w:val="top"/>
          </w:tcPr>
          <w:p w14:paraId="43EBF2E0">
            <w:pPr>
              <w:rPr>
                <w:rFonts w:ascii="Arial"/>
                <w:sz w:val="21"/>
              </w:rPr>
            </w:pPr>
          </w:p>
        </w:tc>
      </w:tr>
      <w:tr w14:paraId="6F082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310D4251">
            <w:pPr>
              <w:pStyle w:val="6"/>
              <w:spacing w:before="26" w:line="204" w:lineRule="auto"/>
              <w:ind w:left="7" w:right="94" w:hanging="1"/>
            </w:pPr>
            <w:r>
              <w:rPr>
                <w:color w:val="212529"/>
                <w:spacing w:val="-1"/>
              </w:rPr>
              <w:t>三、国有资本经营预算财</w:t>
            </w:r>
            <w:r>
              <w:rPr>
                <w:color w:val="212529"/>
                <w:spacing w:val="3"/>
              </w:rPr>
              <w:t xml:space="preserve"> </w:t>
            </w:r>
            <w:r>
              <w:rPr>
                <w:color w:val="212529"/>
                <w:spacing w:val="-2"/>
              </w:rPr>
              <w:t>政拨款收入</w:t>
            </w:r>
          </w:p>
        </w:tc>
        <w:tc>
          <w:tcPr>
            <w:tcW w:w="599" w:type="dxa"/>
            <w:vAlign w:val="top"/>
          </w:tcPr>
          <w:p w14:paraId="2D513428">
            <w:pPr>
              <w:pStyle w:val="6"/>
              <w:spacing w:before="130" w:line="239" w:lineRule="auto"/>
              <w:ind w:left="239"/>
            </w:pPr>
            <w:r>
              <w:rPr>
                <w:color w:val="212529"/>
              </w:rPr>
              <w:t>3</w:t>
            </w:r>
          </w:p>
        </w:tc>
        <w:tc>
          <w:tcPr>
            <w:tcW w:w="1482" w:type="dxa"/>
            <w:vAlign w:val="top"/>
          </w:tcPr>
          <w:p w14:paraId="744907F6">
            <w:pPr>
              <w:rPr>
                <w:rFonts w:ascii="Arial"/>
                <w:sz w:val="21"/>
              </w:rPr>
            </w:pPr>
          </w:p>
        </w:tc>
        <w:tc>
          <w:tcPr>
            <w:tcW w:w="2081" w:type="dxa"/>
            <w:vAlign w:val="top"/>
          </w:tcPr>
          <w:p w14:paraId="0014AE27">
            <w:pPr>
              <w:pStyle w:val="6"/>
              <w:spacing w:before="131" w:line="219" w:lineRule="auto"/>
              <w:ind w:left="7"/>
            </w:pPr>
            <w:r>
              <w:rPr>
                <w:color w:val="212529"/>
                <w:spacing w:val="-1"/>
              </w:rPr>
              <w:t>三、国防支出</w:t>
            </w:r>
          </w:p>
        </w:tc>
        <w:tc>
          <w:tcPr>
            <w:tcW w:w="869" w:type="dxa"/>
            <w:vAlign w:val="top"/>
          </w:tcPr>
          <w:p w14:paraId="603C86CF">
            <w:pPr>
              <w:pStyle w:val="6"/>
              <w:spacing w:before="130" w:line="239" w:lineRule="auto"/>
              <w:ind w:left="337"/>
            </w:pPr>
            <w:r>
              <w:rPr>
                <w:color w:val="212529"/>
                <w:spacing w:val="-3"/>
              </w:rPr>
              <w:t>34</w:t>
            </w:r>
          </w:p>
        </w:tc>
        <w:tc>
          <w:tcPr>
            <w:tcW w:w="1430" w:type="dxa"/>
            <w:vAlign w:val="top"/>
          </w:tcPr>
          <w:p w14:paraId="05E8E787">
            <w:pPr>
              <w:rPr>
                <w:rFonts w:ascii="Arial"/>
                <w:sz w:val="21"/>
              </w:rPr>
            </w:pPr>
          </w:p>
        </w:tc>
      </w:tr>
      <w:tr w14:paraId="02A161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207102CA">
            <w:pPr>
              <w:pStyle w:val="6"/>
              <w:spacing w:before="131" w:line="219" w:lineRule="auto"/>
              <w:ind w:left="23"/>
            </w:pPr>
            <w:r>
              <w:rPr>
                <w:color w:val="212529"/>
                <w:spacing w:val="-3"/>
              </w:rPr>
              <w:t>四、上级补助收入</w:t>
            </w:r>
          </w:p>
        </w:tc>
        <w:tc>
          <w:tcPr>
            <w:tcW w:w="599" w:type="dxa"/>
            <w:vAlign w:val="top"/>
          </w:tcPr>
          <w:p w14:paraId="021FA025">
            <w:pPr>
              <w:pStyle w:val="6"/>
              <w:spacing w:before="132"/>
              <w:ind w:left="235"/>
            </w:pPr>
            <w:r>
              <w:rPr>
                <w:color w:val="212529"/>
              </w:rPr>
              <w:t>4</w:t>
            </w:r>
          </w:p>
        </w:tc>
        <w:tc>
          <w:tcPr>
            <w:tcW w:w="1482" w:type="dxa"/>
            <w:vAlign w:val="top"/>
          </w:tcPr>
          <w:p w14:paraId="6DDCCA9A">
            <w:pPr>
              <w:rPr>
                <w:rFonts w:ascii="Arial"/>
                <w:sz w:val="21"/>
              </w:rPr>
            </w:pPr>
          </w:p>
        </w:tc>
        <w:tc>
          <w:tcPr>
            <w:tcW w:w="2081" w:type="dxa"/>
            <w:vAlign w:val="top"/>
          </w:tcPr>
          <w:p w14:paraId="2EE700DA">
            <w:pPr>
              <w:pStyle w:val="6"/>
              <w:spacing w:before="131" w:line="219" w:lineRule="auto"/>
              <w:ind w:left="25"/>
            </w:pPr>
            <w:r>
              <w:rPr>
                <w:color w:val="212529"/>
                <w:spacing w:val="-3"/>
              </w:rPr>
              <w:t>四、公共安全支出</w:t>
            </w:r>
          </w:p>
        </w:tc>
        <w:tc>
          <w:tcPr>
            <w:tcW w:w="869" w:type="dxa"/>
            <w:vAlign w:val="top"/>
          </w:tcPr>
          <w:p w14:paraId="6B85E31A">
            <w:pPr>
              <w:pStyle w:val="6"/>
              <w:spacing w:before="131" w:line="239" w:lineRule="auto"/>
              <w:ind w:left="337"/>
            </w:pPr>
            <w:r>
              <w:rPr>
                <w:color w:val="212529"/>
                <w:spacing w:val="-3"/>
              </w:rPr>
              <w:t>35</w:t>
            </w:r>
          </w:p>
        </w:tc>
        <w:tc>
          <w:tcPr>
            <w:tcW w:w="1430" w:type="dxa"/>
            <w:vAlign w:val="top"/>
          </w:tcPr>
          <w:p w14:paraId="10A0D25A">
            <w:pPr>
              <w:rPr>
                <w:rFonts w:ascii="Arial"/>
                <w:sz w:val="21"/>
              </w:rPr>
            </w:pPr>
          </w:p>
        </w:tc>
      </w:tr>
      <w:tr w14:paraId="7AF14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5B453539">
            <w:pPr>
              <w:pStyle w:val="6"/>
              <w:spacing w:before="132" w:line="219" w:lineRule="auto"/>
              <w:ind w:left="9"/>
            </w:pPr>
            <w:r>
              <w:rPr>
                <w:color w:val="212529"/>
                <w:spacing w:val="-2"/>
              </w:rPr>
              <w:t>五、事业收入</w:t>
            </w:r>
          </w:p>
        </w:tc>
        <w:tc>
          <w:tcPr>
            <w:tcW w:w="599" w:type="dxa"/>
            <w:vAlign w:val="top"/>
          </w:tcPr>
          <w:p w14:paraId="16B66848">
            <w:pPr>
              <w:pStyle w:val="6"/>
              <w:spacing w:before="132" w:line="239" w:lineRule="auto"/>
              <w:ind w:left="239"/>
            </w:pPr>
            <w:r>
              <w:rPr>
                <w:color w:val="212529"/>
              </w:rPr>
              <w:t>5</w:t>
            </w:r>
          </w:p>
        </w:tc>
        <w:tc>
          <w:tcPr>
            <w:tcW w:w="1482" w:type="dxa"/>
            <w:vAlign w:val="top"/>
          </w:tcPr>
          <w:p w14:paraId="778DB7B5">
            <w:pPr>
              <w:rPr>
                <w:rFonts w:ascii="Arial"/>
                <w:sz w:val="21"/>
              </w:rPr>
            </w:pPr>
          </w:p>
        </w:tc>
        <w:tc>
          <w:tcPr>
            <w:tcW w:w="2081" w:type="dxa"/>
            <w:vAlign w:val="top"/>
          </w:tcPr>
          <w:p w14:paraId="085E7981">
            <w:pPr>
              <w:pStyle w:val="6"/>
              <w:spacing w:before="132" w:line="219" w:lineRule="auto"/>
              <w:ind w:left="11"/>
            </w:pPr>
            <w:r>
              <w:rPr>
                <w:color w:val="212529"/>
                <w:spacing w:val="-2"/>
              </w:rPr>
              <w:t>五、教育支出</w:t>
            </w:r>
          </w:p>
        </w:tc>
        <w:tc>
          <w:tcPr>
            <w:tcW w:w="869" w:type="dxa"/>
            <w:vAlign w:val="top"/>
          </w:tcPr>
          <w:p w14:paraId="129A8450">
            <w:pPr>
              <w:pStyle w:val="6"/>
              <w:spacing w:before="132" w:line="239" w:lineRule="auto"/>
              <w:ind w:left="337"/>
            </w:pPr>
            <w:r>
              <w:rPr>
                <w:color w:val="212529"/>
                <w:spacing w:val="-3"/>
              </w:rPr>
              <w:t>36</w:t>
            </w:r>
          </w:p>
        </w:tc>
        <w:tc>
          <w:tcPr>
            <w:tcW w:w="1430" w:type="dxa"/>
            <w:vAlign w:val="top"/>
          </w:tcPr>
          <w:p w14:paraId="4A7A855B">
            <w:pPr>
              <w:rPr>
                <w:rFonts w:ascii="Arial"/>
                <w:sz w:val="21"/>
              </w:rPr>
            </w:pPr>
          </w:p>
        </w:tc>
      </w:tr>
      <w:tr w14:paraId="357C53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7EB728B6">
            <w:pPr>
              <w:pStyle w:val="6"/>
              <w:spacing w:before="133" w:line="219" w:lineRule="auto"/>
              <w:ind w:left="7"/>
            </w:pPr>
            <w:r>
              <w:rPr>
                <w:color w:val="212529"/>
                <w:spacing w:val="-1"/>
              </w:rPr>
              <w:t>六、经营收入</w:t>
            </w:r>
          </w:p>
        </w:tc>
        <w:tc>
          <w:tcPr>
            <w:tcW w:w="599" w:type="dxa"/>
            <w:vAlign w:val="top"/>
          </w:tcPr>
          <w:p w14:paraId="5360521E">
            <w:pPr>
              <w:pStyle w:val="6"/>
              <w:spacing w:before="133" w:line="239" w:lineRule="auto"/>
              <w:ind w:left="237"/>
            </w:pPr>
            <w:r>
              <w:rPr>
                <w:color w:val="212529"/>
              </w:rPr>
              <w:t>6</w:t>
            </w:r>
          </w:p>
        </w:tc>
        <w:tc>
          <w:tcPr>
            <w:tcW w:w="1482" w:type="dxa"/>
            <w:vAlign w:val="top"/>
          </w:tcPr>
          <w:p w14:paraId="129F7F2B">
            <w:pPr>
              <w:rPr>
                <w:rFonts w:ascii="Arial"/>
                <w:sz w:val="21"/>
              </w:rPr>
            </w:pPr>
          </w:p>
        </w:tc>
        <w:tc>
          <w:tcPr>
            <w:tcW w:w="2081" w:type="dxa"/>
            <w:vAlign w:val="top"/>
          </w:tcPr>
          <w:p w14:paraId="38F8227F">
            <w:pPr>
              <w:pStyle w:val="6"/>
              <w:spacing w:before="133" w:line="218" w:lineRule="auto"/>
              <w:ind w:left="8"/>
            </w:pPr>
            <w:r>
              <w:rPr>
                <w:color w:val="212529"/>
                <w:spacing w:val="-1"/>
              </w:rPr>
              <w:t>六、科学技术支出</w:t>
            </w:r>
          </w:p>
        </w:tc>
        <w:tc>
          <w:tcPr>
            <w:tcW w:w="869" w:type="dxa"/>
            <w:vAlign w:val="top"/>
          </w:tcPr>
          <w:p w14:paraId="1EDD547D">
            <w:pPr>
              <w:pStyle w:val="6"/>
              <w:spacing w:before="133" w:line="239" w:lineRule="auto"/>
              <w:ind w:left="337"/>
            </w:pPr>
            <w:r>
              <w:rPr>
                <w:color w:val="212529"/>
                <w:spacing w:val="-3"/>
              </w:rPr>
              <w:t>37</w:t>
            </w:r>
          </w:p>
        </w:tc>
        <w:tc>
          <w:tcPr>
            <w:tcW w:w="1430" w:type="dxa"/>
            <w:vAlign w:val="top"/>
          </w:tcPr>
          <w:p w14:paraId="7A1D5B24">
            <w:pPr>
              <w:rPr>
                <w:rFonts w:ascii="Arial"/>
                <w:sz w:val="21"/>
              </w:rPr>
            </w:pPr>
          </w:p>
        </w:tc>
      </w:tr>
      <w:tr w14:paraId="41EC4A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66B762A0">
            <w:pPr>
              <w:pStyle w:val="6"/>
              <w:spacing w:before="134" w:line="218" w:lineRule="auto"/>
              <w:ind w:left="7"/>
            </w:pPr>
            <w:r>
              <w:rPr>
                <w:color w:val="212529"/>
                <w:spacing w:val="-1"/>
              </w:rPr>
              <w:t>七、附属单位上缴收入</w:t>
            </w:r>
          </w:p>
        </w:tc>
        <w:tc>
          <w:tcPr>
            <w:tcW w:w="599" w:type="dxa"/>
            <w:vAlign w:val="top"/>
          </w:tcPr>
          <w:p w14:paraId="2B57FAC6">
            <w:pPr>
              <w:pStyle w:val="6"/>
              <w:spacing w:before="134" w:line="239" w:lineRule="auto"/>
              <w:ind w:left="240"/>
            </w:pPr>
            <w:r>
              <w:rPr>
                <w:color w:val="212529"/>
              </w:rPr>
              <w:t>7</w:t>
            </w:r>
          </w:p>
        </w:tc>
        <w:tc>
          <w:tcPr>
            <w:tcW w:w="1482" w:type="dxa"/>
            <w:vAlign w:val="top"/>
          </w:tcPr>
          <w:p w14:paraId="2B64297B">
            <w:pPr>
              <w:rPr>
                <w:rFonts w:ascii="Arial"/>
                <w:sz w:val="21"/>
              </w:rPr>
            </w:pPr>
          </w:p>
        </w:tc>
        <w:tc>
          <w:tcPr>
            <w:tcW w:w="2081" w:type="dxa"/>
            <w:vAlign w:val="top"/>
          </w:tcPr>
          <w:p w14:paraId="60C5E008">
            <w:pPr>
              <w:pStyle w:val="6"/>
              <w:spacing w:before="30" w:line="202" w:lineRule="auto"/>
              <w:ind w:left="8" w:right="84"/>
            </w:pPr>
            <w:r>
              <w:rPr>
                <w:color w:val="212529"/>
                <w:spacing w:val="-1"/>
              </w:rPr>
              <w:t>七、文化旅游体育与传媒</w:t>
            </w:r>
            <w:r>
              <w:rPr>
                <w:color w:val="212529"/>
                <w:spacing w:val="2"/>
              </w:rPr>
              <w:t xml:space="preserve"> </w:t>
            </w:r>
            <w:r>
              <w:rPr>
                <w:color w:val="212529"/>
                <w:spacing w:val="-2"/>
              </w:rPr>
              <w:t>支出</w:t>
            </w:r>
          </w:p>
        </w:tc>
        <w:tc>
          <w:tcPr>
            <w:tcW w:w="869" w:type="dxa"/>
            <w:vAlign w:val="top"/>
          </w:tcPr>
          <w:p w14:paraId="0378037D">
            <w:pPr>
              <w:pStyle w:val="6"/>
              <w:spacing w:before="134" w:line="239" w:lineRule="auto"/>
              <w:ind w:left="337"/>
            </w:pPr>
            <w:r>
              <w:rPr>
                <w:color w:val="212529"/>
                <w:spacing w:val="-3"/>
              </w:rPr>
              <w:t>38</w:t>
            </w:r>
          </w:p>
        </w:tc>
        <w:tc>
          <w:tcPr>
            <w:tcW w:w="1430" w:type="dxa"/>
            <w:vAlign w:val="top"/>
          </w:tcPr>
          <w:p w14:paraId="4C156869">
            <w:pPr>
              <w:rPr>
                <w:rFonts w:ascii="Arial"/>
                <w:sz w:val="21"/>
              </w:rPr>
            </w:pPr>
          </w:p>
        </w:tc>
      </w:tr>
      <w:tr w14:paraId="718AC8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4FA99C45">
            <w:pPr>
              <w:pStyle w:val="6"/>
              <w:spacing w:before="135" w:line="219" w:lineRule="auto"/>
              <w:ind w:left="9"/>
            </w:pPr>
            <w:r>
              <w:rPr>
                <w:color w:val="212529"/>
                <w:spacing w:val="-2"/>
              </w:rPr>
              <w:t>八、其他收入</w:t>
            </w:r>
          </w:p>
        </w:tc>
        <w:tc>
          <w:tcPr>
            <w:tcW w:w="599" w:type="dxa"/>
            <w:vAlign w:val="top"/>
          </w:tcPr>
          <w:p w14:paraId="520B1C16">
            <w:pPr>
              <w:pStyle w:val="6"/>
              <w:spacing w:before="135" w:line="239" w:lineRule="auto"/>
              <w:ind w:left="236"/>
            </w:pPr>
            <w:r>
              <w:rPr>
                <w:color w:val="212529"/>
              </w:rPr>
              <w:t>8</w:t>
            </w:r>
          </w:p>
        </w:tc>
        <w:tc>
          <w:tcPr>
            <w:tcW w:w="1482" w:type="dxa"/>
            <w:vAlign w:val="top"/>
          </w:tcPr>
          <w:p w14:paraId="7F45D074">
            <w:pPr>
              <w:rPr>
                <w:rFonts w:ascii="Arial"/>
                <w:sz w:val="21"/>
              </w:rPr>
            </w:pPr>
          </w:p>
        </w:tc>
        <w:tc>
          <w:tcPr>
            <w:tcW w:w="2081" w:type="dxa"/>
            <w:vAlign w:val="top"/>
          </w:tcPr>
          <w:p w14:paraId="63AC6179">
            <w:pPr>
              <w:pStyle w:val="6"/>
              <w:spacing w:before="135" w:line="218" w:lineRule="auto"/>
              <w:ind w:left="11"/>
            </w:pPr>
            <w:r>
              <w:rPr>
                <w:color w:val="212529"/>
                <w:spacing w:val="-1"/>
              </w:rPr>
              <w:t>八、社会保障和就业支出</w:t>
            </w:r>
          </w:p>
        </w:tc>
        <w:tc>
          <w:tcPr>
            <w:tcW w:w="869" w:type="dxa"/>
            <w:vAlign w:val="top"/>
          </w:tcPr>
          <w:p w14:paraId="3D60DE44">
            <w:pPr>
              <w:pStyle w:val="6"/>
              <w:spacing w:before="135" w:line="239" w:lineRule="auto"/>
              <w:ind w:left="337"/>
            </w:pPr>
            <w:r>
              <w:rPr>
                <w:color w:val="212529"/>
                <w:spacing w:val="-3"/>
              </w:rPr>
              <w:t>39</w:t>
            </w:r>
          </w:p>
        </w:tc>
        <w:tc>
          <w:tcPr>
            <w:tcW w:w="1430" w:type="dxa"/>
            <w:vAlign w:val="top"/>
          </w:tcPr>
          <w:p w14:paraId="6F370553">
            <w:pPr>
              <w:pStyle w:val="6"/>
              <w:spacing w:before="136" w:line="238" w:lineRule="auto"/>
              <w:ind w:right="27"/>
              <w:jc w:val="right"/>
            </w:pPr>
            <w:r>
              <w:rPr>
                <w:color w:val="212529"/>
                <w:spacing w:val="-2"/>
              </w:rPr>
              <w:t>50.76</w:t>
            </w:r>
          </w:p>
        </w:tc>
      </w:tr>
      <w:tr w14:paraId="005101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0160EB66">
            <w:pPr>
              <w:rPr>
                <w:rFonts w:ascii="Arial"/>
                <w:sz w:val="21"/>
              </w:rPr>
            </w:pPr>
          </w:p>
        </w:tc>
        <w:tc>
          <w:tcPr>
            <w:tcW w:w="599" w:type="dxa"/>
            <w:vAlign w:val="top"/>
          </w:tcPr>
          <w:p w14:paraId="35B56A04">
            <w:pPr>
              <w:pStyle w:val="6"/>
              <w:spacing w:before="136" w:line="239" w:lineRule="auto"/>
              <w:ind w:left="236"/>
            </w:pPr>
            <w:r>
              <w:rPr>
                <w:color w:val="212529"/>
              </w:rPr>
              <w:t>9</w:t>
            </w:r>
          </w:p>
        </w:tc>
        <w:tc>
          <w:tcPr>
            <w:tcW w:w="1482" w:type="dxa"/>
            <w:vAlign w:val="top"/>
          </w:tcPr>
          <w:p w14:paraId="35801C4C">
            <w:pPr>
              <w:rPr>
                <w:rFonts w:ascii="Arial"/>
                <w:sz w:val="21"/>
              </w:rPr>
            </w:pPr>
          </w:p>
        </w:tc>
        <w:tc>
          <w:tcPr>
            <w:tcW w:w="2081" w:type="dxa"/>
            <w:vAlign w:val="top"/>
          </w:tcPr>
          <w:p w14:paraId="0D93389E">
            <w:pPr>
              <w:pStyle w:val="6"/>
              <w:spacing w:before="136" w:line="219" w:lineRule="auto"/>
              <w:ind w:left="11"/>
            </w:pPr>
            <w:r>
              <w:rPr>
                <w:color w:val="212529"/>
                <w:spacing w:val="-2"/>
              </w:rPr>
              <w:t>九、卫生健康支出</w:t>
            </w:r>
          </w:p>
        </w:tc>
        <w:tc>
          <w:tcPr>
            <w:tcW w:w="869" w:type="dxa"/>
            <w:vAlign w:val="top"/>
          </w:tcPr>
          <w:p w14:paraId="31A72F06">
            <w:pPr>
              <w:pStyle w:val="6"/>
              <w:spacing w:before="136" w:line="239" w:lineRule="auto"/>
              <w:ind w:left="333"/>
            </w:pPr>
            <w:r>
              <w:rPr>
                <w:color w:val="212529"/>
                <w:spacing w:val="-2"/>
              </w:rPr>
              <w:t>40</w:t>
            </w:r>
          </w:p>
        </w:tc>
        <w:tc>
          <w:tcPr>
            <w:tcW w:w="1430" w:type="dxa"/>
            <w:vAlign w:val="top"/>
          </w:tcPr>
          <w:p w14:paraId="4441320A">
            <w:pPr>
              <w:pStyle w:val="6"/>
              <w:spacing w:before="137" w:line="238" w:lineRule="auto"/>
              <w:ind w:right="25"/>
              <w:jc w:val="right"/>
            </w:pPr>
            <w:r>
              <w:rPr>
                <w:color w:val="212529"/>
                <w:spacing w:val="-4"/>
              </w:rPr>
              <w:t>12.77</w:t>
            </w:r>
          </w:p>
        </w:tc>
      </w:tr>
      <w:tr w14:paraId="522210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6FF46255">
            <w:pPr>
              <w:rPr>
                <w:rFonts w:ascii="Arial"/>
                <w:sz w:val="21"/>
              </w:rPr>
            </w:pPr>
          </w:p>
        </w:tc>
        <w:tc>
          <w:tcPr>
            <w:tcW w:w="599" w:type="dxa"/>
            <w:vAlign w:val="top"/>
          </w:tcPr>
          <w:p w14:paraId="13373AF9">
            <w:pPr>
              <w:pStyle w:val="6"/>
              <w:spacing w:before="137" w:line="239" w:lineRule="auto"/>
              <w:ind w:left="204"/>
            </w:pPr>
            <w:r>
              <w:rPr>
                <w:color w:val="212529"/>
                <w:spacing w:val="-6"/>
              </w:rPr>
              <w:t>10</w:t>
            </w:r>
          </w:p>
        </w:tc>
        <w:tc>
          <w:tcPr>
            <w:tcW w:w="1482" w:type="dxa"/>
            <w:vAlign w:val="top"/>
          </w:tcPr>
          <w:p w14:paraId="238BD5AD">
            <w:pPr>
              <w:rPr>
                <w:rFonts w:ascii="Arial"/>
                <w:sz w:val="21"/>
              </w:rPr>
            </w:pPr>
          </w:p>
        </w:tc>
        <w:tc>
          <w:tcPr>
            <w:tcW w:w="2081" w:type="dxa"/>
            <w:vAlign w:val="top"/>
          </w:tcPr>
          <w:p w14:paraId="71A707C8">
            <w:pPr>
              <w:pStyle w:val="6"/>
              <w:spacing w:before="138" w:line="219" w:lineRule="auto"/>
              <w:ind w:left="9"/>
            </w:pPr>
            <w:r>
              <w:rPr>
                <w:color w:val="212529"/>
                <w:spacing w:val="-1"/>
              </w:rPr>
              <w:t>十、节能环保支出</w:t>
            </w:r>
          </w:p>
        </w:tc>
        <w:tc>
          <w:tcPr>
            <w:tcW w:w="869" w:type="dxa"/>
            <w:vAlign w:val="top"/>
          </w:tcPr>
          <w:p w14:paraId="176D10EB">
            <w:pPr>
              <w:pStyle w:val="6"/>
              <w:spacing w:before="138"/>
              <w:ind w:left="333"/>
            </w:pPr>
            <w:r>
              <w:rPr>
                <w:color w:val="212529"/>
                <w:spacing w:val="-2"/>
              </w:rPr>
              <w:t>41</w:t>
            </w:r>
          </w:p>
        </w:tc>
        <w:tc>
          <w:tcPr>
            <w:tcW w:w="1430" w:type="dxa"/>
            <w:vAlign w:val="top"/>
          </w:tcPr>
          <w:p w14:paraId="0998A804">
            <w:pPr>
              <w:rPr>
                <w:rFonts w:ascii="Arial"/>
                <w:sz w:val="21"/>
              </w:rPr>
            </w:pPr>
          </w:p>
        </w:tc>
      </w:tr>
      <w:tr w14:paraId="77C290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46C36A27">
            <w:pPr>
              <w:rPr>
                <w:rFonts w:ascii="Arial"/>
                <w:sz w:val="21"/>
              </w:rPr>
            </w:pPr>
          </w:p>
        </w:tc>
        <w:tc>
          <w:tcPr>
            <w:tcW w:w="599" w:type="dxa"/>
            <w:vAlign w:val="top"/>
          </w:tcPr>
          <w:p w14:paraId="4626057F">
            <w:pPr>
              <w:pStyle w:val="6"/>
              <w:spacing w:before="139"/>
              <w:ind w:left="204"/>
            </w:pPr>
            <w:r>
              <w:rPr>
                <w:color w:val="212529"/>
                <w:spacing w:val="-6"/>
              </w:rPr>
              <w:t>11</w:t>
            </w:r>
          </w:p>
        </w:tc>
        <w:tc>
          <w:tcPr>
            <w:tcW w:w="1482" w:type="dxa"/>
            <w:vAlign w:val="top"/>
          </w:tcPr>
          <w:p w14:paraId="585BDE1E">
            <w:pPr>
              <w:rPr>
                <w:rFonts w:ascii="Arial"/>
                <w:sz w:val="21"/>
              </w:rPr>
            </w:pPr>
          </w:p>
        </w:tc>
        <w:tc>
          <w:tcPr>
            <w:tcW w:w="2081" w:type="dxa"/>
            <w:vAlign w:val="top"/>
          </w:tcPr>
          <w:p w14:paraId="5979EACB">
            <w:pPr>
              <w:pStyle w:val="6"/>
              <w:spacing w:before="138" w:line="219" w:lineRule="auto"/>
              <w:ind w:left="9"/>
            </w:pPr>
            <w:r>
              <w:rPr>
                <w:color w:val="212529"/>
                <w:spacing w:val="-3"/>
              </w:rPr>
              <w:t>十一、城乡社区支出</w:t>
            </w:r>
          </w:p>
        </w:tc>
        <w:tc>
          <w:tcPr>
            <w:tcW w:w="869" w:type="dxa"/>
            <w:vAlign w:val="top"/>
          </w:tcPr>
          <w:p w14:paraId="2DCDC754">
            <w:pPr>
              <w:pStyle w:val="6"/>
              <w:spacing w:before="139"/>
              <w:ind w:left="333"/>
            </w:pPr>
            <w:r>
              <w:rPr>
                <w:color w:val="212529"/>
                <w:spacing w:val="-2"/>
              </w:rPr>
              <w:t>42</w:t>
            </w:r>
          </w:p>
        </w:tc>
        <w:tc>
          <w:tcPr>
            <w:tcW w:w="1430" w:type="dxa"/>
            <w:vAlign w:val="top"/>
          </w:tcPr>
          <w:p w14:paraId="42C26CA8">
            <w:pPr>
              <w:pStyle w:val="6"/>
              <w:spacing w:before="139" w:line="238" w:lineRule="auto"/>
              <w:ind w:right="28"/>
              <w:jc w:val="right"/>
            </w:pPr>
            <w:r>
              <w:rPr>
                <w:color w:val="212529"/>
                <w:spacing w:val="-2"/>
              </w:rPr>
              <w:t>342.86</w:t>
            </w:r>
          </w:p>
        </w:tc>
      </w:tr>
      <w:tr w14:paraId="34647C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543D7985">
            <w:pPr>
              <w:rPr>
                <w:rFonts w:ascii="Arial"/>
                <w:sz w:val="21"/>
              </w:rPr>
            </w:pPr>
          </w:p>
        </w:tc>
        <w:tc>
          <w:tcPr>
            <w:tcW w:w="599" w:type="dxa"/>
            <w:vAlign w:val="top"/>
          </w:tcPr>
          <w:p w14:paraId="10B2FA20">
            <w:pPr>
              <w:pStyle w:val="6"/>
              <w:spacing w:before="139"/>
              <w:ind w:left="204"/>
            </w:pPr>
            <w:r>
              <w:rPr>
                <w:color w:val="212529"/>
                <w:spacing w:val="-6"/>
              </w:rPr>
              <w:t>12</w:t>
            </w:r>
          </w:p>
        </w:tc>
        <w:tc>
          <w:tcPr>
            <w:tcW w:w="1482" w:type="dxa"/>
            <w:vAlign w:val="top"/>
          </w:tcPr>
          <w:p w14:paraId="1C35E6A5">
            <w:pPr>
              <w:rPr>
                <w:rFonts w:ascii="Arial"/>
                <w:sz w:val="21"/>
              </w:rPr>
            </w:pPr>
          </w:p>
        </w:tc>
        <w:tc>
          <w:tcPr>
            <w:tcW w:w="2081" w:type="dxa"/>
            <w:vAlign w:val="top"/>
          </w:tcPr>
          <w:p w14:paraId="6E9F1F88">
            <w:pPr>
              <w:pStyle w:val="6"/>
              <w:spacing w:before="138" w:line="219" w:lineRule="auto"/>
              <w:ind w:left="9"/>
            </w:pPr>
            <w:r>
              <w:rPr>
                <w:color w:val="212529"/>
                <w:spacing w:val="-1"/>
              </w:rPr>
              <w:t>十二、农林水支出</w:t>
            </w:r>
          </w:p>
        </w:tc>
        <w:tc>
          <w:tcPr>
            <w:tcW w:w="869" w:type="dxa"/>
            <w:vAlign w:val="top"/>
          </w:tcPr>
          <w:p w14:paraId="2119FB17">
            <w:pPr>
              <w:pStyle w:val="6"/>
              <w:spacing w:before="138" w:line="239" w:lineRule="auto"/>
              <w:ind w:left="333"/>
            </w:pPr>
            <w:r>
              <w:rPr>
                <w:color w:val="212529"/>
                <w:spacing w:val="-2"/>
              </w:rPr>
              <w:t>43</w:t>
            </w:r>
          </w:p>
        </w:tc>
        <w:tc>
          <w:tcPr>
            <w:tcW w:w="1430" w:type="dxa"/>
            <w:vAlign w:val="top"/>
          </w:tcPr>
          <w:p w14:paraId="1D5118CB">
            <w:pPr>
              <w:rPr>
                <w:rFonts w:ascii="Arial"/>
                <w:sz w:val="21"/>
              </w:rPr>
            </w:pPr>
          </w:p>
        </w:tc>
      </w:tr>
      <w:tr w14:paraId="5FC18F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765EE831">
            <w:pPr>
              <w:rPr>
                <w:rFonts w:ascii="Arial"/>
                <w:sz w:val="21"/>
              </w:rPr>
            </w:pPr>
          </w:p>
        </w:tc>
        <w:tc>
          <w:tcPr>
            <w:tcW w:w="599" w:type="dxa"/>
            <w:vAlign w:val="top"/>
          </w:tcPr>
          <w:p w14:paraId="2A48D092">
            <w:pPr>
              <w:pStyle w:val="6"/>
              <w:spacing w:before="138" w:line="239" w:lineRule="auto"/>
              <w:ind w:left="204"/>
            </w:pPr>
            <w:r>
              <w:rPr>
                <w:color w:val="212529"/>
                <w:spacing w:val="-6"/>
              </w:rPr>
              <w:t>13</w:t>
            </w:r>
          </w:p>
        </w:tc>
        <w:tc>
          <w:tcPr>
            <w:tcW w:w="1482" w:type="dxa"/>
            <w:vAlign w:val="top"/>
          </w:tcPr>
          <w:p w14:paraId="7DB5F143">
            <w:pPr>
              <w:rPr>
                <w:rFonts w:ascii="Arial"/>
                <w:sz w:val="21"/>
              </w:rPr>
            </w:pPr>
          </w:p>
        </w:tc>
        <w:tc>
          <w:tcPr>
            <w:tcW w:w="2081" w:type="dxa"/>
            <w:vAlign w:val="top"/>
          </w:tcPr>
          <w:p w14:paraId="1FF6D8D7">
            <w:pPr>
              <w:pStyle w:val="6"/>
              <w:spacing w:before="138" w:line="219" w:lineRule="auto"/>
              <w:ind w:left="9"/>
            </w:pPr>
            <w:r>
              <w:rPr>
                <w:color w:val="212529"/>
                <w:spacing w:val="-1"/>
              </w:rPr>
              <w:t>十三、交通运输支出</w:t>
            </w:r>
          </w:p>
        </w:tc>
        <w:tc>
          <w:tcPr>
            <w:tcW w:w="869" w:type="dxa"/>
            <w:vAlign w:val="top"/>
          </w:tcPr>
          <w:p w14:paraId="61D0139F">
            <w:pPr>
              <w:pStyle w:val="6"/>
              <w:spacing w:before="139"/>
              <w:ind w:left="333"/>
            </w:pPr>
            <w:r>
              <w:rPr>
                <w:color w:val="212529"/>
                <w:spacing w:val="-2"/>
              </w:rPr>
              <w:t>44</w:t>
            </w:r>
          </w:p>
        </w:tc>
        <w:tc>
          <w:tcPr>
            <w:tcW w:w="1430" w:type="dxa"/>
            <w:vAlign w:val="top"/>
          </w:tcPr>
          <w:p w14:paraId="34EE22DB">
            <w:pPr>
              <w:rPr>
                <w:rFonts w:ascii="Arial"/>
                <w:sz w:val="21"/>
              </w:rPr>
            </w:pPr>
          </w:p>
        </w:tc>
      </w:tr>
      <w:tr w14:paraId="490B02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5E759B26">
            <w:pPr>
              <w:rPr>
                <w:rFonts w:ascii="Arial"/>
                <w:sz w:val="21"/>
              </w:rPr>
            </w:pPr>
          </w:p>
        </w:tc>
        <w:tc>
          <w:tcPr>
            <w:tcW w:w="599" w:type="dxa"/>
            <w:vAlign w:val="top"/>
          </w:tcPr>
          <w:p w14:paraId="2F2EBF18">
            <w:pPr>
              <w:pStyle w:val="6"/>
              <w:spacing w:before="139"/>
              <w:ind w:left="204"/>
            </w:pPr>
            <w:r>
              <w:rPr>
                <w:color w:val="212529"/>
                <w:spacing w:val="-6"/>
              </w:rPr>
              <w:t>14</w:t>
            </w:r>
          </w:p>
        </w:tc>
        <w:tc>
          <w:tcPr>
            <w:tcW w:w="1482" w:type="dxa"/>
            <w:vAlign w:val="top"/>
          </w:tcPr>
          <w:p w14:paraId="2FD47040">
            <w:pPr>
              <w:rPr>
                <w:rFonts w:ascii="Arial"/>
                <w:sz w:val="21"/>
              </w:rPr>
            </w:pPr>
          </w:p>
        </w:tc>
        <w:tc>
          <w:tcPr>
            <w:tcW w:w="2081" w:type="dxa"/>
            <w:vAlign w:val="top"/>
          </w:tcPr>
          <w:p w14:paraId="6B47BF35">
            <w:pPr>
              <w:pStyle w:val="6"/>
              <w:spacing w:before="35" w:line="200" w:lineRule="auto"/>
              <w:ind w:left="9" w:right="84"/>
            </w:pPr>
            <w:r>
              <w:rPr>
                <w:color w:val="212529"/>
                <w:spacing w:val="-1"/>
              </w:rPr>
              <w:t>十四、资源勘探工业信息</w:t>
            </w:r>
            <w:r>
              <w:rPr>
                <w:color w:val="212529"/>
                <w:spacing w:val="2"/>
              </w:rPr>
              <w:t xml:space="preserve"> </w:t>
            </w:r>
            <w:r>
              <w:rPr>
                <w:color w:val="212529"/>
                <w:spacing w:val="-2"/>
              </w:rPr>
              <w:t>等支出</w:t>
            </w:r>
          </w:p>
        </w:tc>
        <w:tc>
          <w:tcPr>
            <w:tcW w:w="869" w:type="dxa"/>
            <w:vAlign w:val="top"/>
          </w:tcPr>
          <w:p w14:paraId="3806B3A8">
            <w:pPr>
              <w:pStyle w:val="6"/>
              <w:spacing w:before="138" w:line="239" w:lineRule="auto"/>
              <w:ind w:left="333"/>
            </w:pPr>
            <w:r>
              <w:rPr>
                <w:color w:val="212529"/>
                <w:spacing w:val="-2"/>
              </w:rPr>
              <w:t>45</w:t>
            </w:r>
          </w:p>
        </w:tc>
        <w:tc>
          <w:tcPr>
            <w:tcW w:w="1430" w:type="dxa"/>
            <w:vAlign w:val="top"/>
          </w:tcPr>
          <w:p w14:paraId="1744890E">
            <w:pPr>
              <w:pStyle w:val="6"/>
              <w:spacing w:before="139" w:line="238" w:lineRule="auto"/>
              <w:ind w:right="28"/>
              <w:jc w:val="right"/>
            </w:pPr>
            <w:r>
              <w:rPr>
                <w:color w:val="212529"/>
                <w:spacing w:val="-2"/>
              </w:rPr>
              <w:t>292.40</w:t>
            </w:r>
          </w:p>
        </w:tc>
      </w:tr>
      <w:tr w14:paraId="6EFCCE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542157E6">
            <w:pPr>
              <w:rPr>
                <w:rFonts w:ascii="Arial"/>
                <w:sz w:val="21"/>
              </w:rPr>
            </w:pPr>
          </w:p>
        </w:tc>
        <w:tc>
          <w:tcPr>
            <w:tcW w:w="599" w:type="dxa"/>
            <w:vAlign w:val="top"/>
          </w:tcPr>
          <w:p w14:paraId="5F190A59">
            <w:pPr>
              <w:pStyle w:val="6"/>
              <w:spacing w:before="138" w:line="239" w:lineRule="auto"/>
              <w:ind w:left="204"/>
            </w:pPr>
            <w:r>
              <w:rPr>
                <w:color w:val="212529"/>
                <w:spacing w:val="-6"/>
              </w:rPr>
              <w:t>15</w:t>
            </w:r>
          </w:p>
        </w:tc>
        <w:tc>
          <w:tcPr>
            <w:tcW w:w="1482" w:type="dxa"/>
            <w:vAlign w:val="top"/>
          </w:tcPr>
          <w:p w14:paraId="2B4FE503">
            <w:pPr>
              <w:rPr>
                <w:rFonts w:ascii="Arial"/>
                <w:sz w:val="21"/>
              </w:rPr>
            </w:pPr>
          </w:p>
        </w:tc>
        <w:tc>
          <w:tcPr>
            <w:tcW w:w="2081" w:type="dxa"/>
            <w:vAlign w:val="top"/>
          </w:tcPr>
          <w:p w14:paraId="6CCCE907">
            <w:pPr>
              <w:pStyle w:val="6"/>
              <w:spacing w:before="138" w:line="219" w:lineRule="auto"/>
              <w:ind w:left="9"/>
            </w:pPr>
            <w:r>
              <w:rPr>
                <w:color w:val="212529"/>
                <w:spacing w:val="-1"/>
              </w:rPr>
              <w:t>十五、商业服务业等支出</w:t>
            </w:r>
          </w:p>
        </w:tc>
        <w:tc>
          <w:tcPr>
            <w:tcW w:w="869" w:type="dxa"/>
            <w:vAlign w:val="top"/>
          </w:tcPr>
          <w:p w14:paraId="2A468D3E">
            <w:pPr>
              <w:pStyle w:val="6"/>
              <w:spacing w:before="138" w:line="239" w:lineRule="auto"/>
              <w:ind w:left="333"/>
            </w:pPr>
            <w:r>
              <w:rPr>
                <w:color w:val="212529"/>
                <w:spacing w:val="-2"/>
              </w:rPr>
              <w:t>46</w:t>
            </w:r>
          </w:p>
        </w:tc>
        <w:tc>
          <w:tcPr>
            <w:tcW w:w="1430" w:type="dxa"/>
            <w:vAlign w:val="top"/>
          </w:tcPr>
          <w:p w14:paraId="07178D5B">
            <w:pPr>
              <w:rPr>
                <w:rFonts w:ascii="Arial"/>
                <w:sz w:val="21"/>
              </w:rPr>
            </w:pPr>
          </w:p>
        </w:tc>
      </w:tr>
      <w:tr w14:paraId="70FC31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18B13686">
            <w:pPr>
              <w:rPr>
                <w:rFonts w:ascii="Arial"/>
                <w:sz w:val="21"/>
              </w:rPr>
            </w:pPr>
          </w:p>
        </w:tc>
        <w:tc>
          <w:tcPr>
            <w:tcW w:w="599" w:type="dxa"/>
            <w:vAlign w:val="top"/>
          </w:tcPr>
          <w:p w14:paraId="0FC1898F">
            <w:pPr>
              <w:pStyle w:val="6"/>
              <w:spacing w:before="138" w:line="239" w:lineRule="auto"/>
              <w:ind w:left="204"/>
            </w:pPr>
            <w:r>
              <w:rPr>
                <w:color w:val="212529"/>
                <w:spacing w:val="-6"/>
              </w:rPr>
              <w:t>16</w:t>
            </w:r>
          </w:p>
        </w:tc>
        <w:tc>
          <w:tcPr>
            <w:tcW w:w="1482" w:type="dxa"/>
            <w:vAlign w:val="top"/>
          </w:tcPr>
          <w:p w14:paraId="21D0BC79">
            <w:pPr>
              <w:rPr>
                <w:rFonts w:ascii="Arial"/>
                <w:sz w:val="21"/>
              </w:rPr>
            </w:pPr>
          </w:p>
        </w:tc>
        <w:tc>
          <w:tcPr>
            <w:tcW w:w="2081" w:type="dxa"/>
            <w:vAlign w:val="top"/>
          </w:tcPr>
          <w:p w14:paraId="0952548D">
            <w:pPr>
              <w:pStyle w:val="6"/>
              <w:spacing w:before="139" w:line="219" w:lineRule="auto"/>
              <w:ind w:left="9"/>
            </w:pPr>
            <w:r>
              <w:rPr>
                <w:color w:val="212529"/>
                <w:spacing w:val="-1"/>
              </w:rPr>
              <w:t>十六、金融支出</w:t>
            </w:r>
          </w:p>
        </w:tc>
        <w:tc>
          <w:tcPr>
            <w:tcW w:w="869" w:type="dxa"/>
            <w:vAlign w:val="top"/>
          </w:tcPr>
          <w:p w14:paraId="13565C90">
            <w:pPr>
              <w:pStyle w:val="6"/>
              <w:spacing w:before="138" w:line="239" w:lineRule="auto"/>
              <w:ind w:left="333"/>
            </w:pPr>
            <w:r>
              <w:rPr>
                <w:color w:val="212529"/>
                <w:spacing w:val="-2"/>
              </w:rPr>
              <w:t>47</w:t>
            </w:r>
          </w:p>
        </w:tc>
        <w:tc>
          <w:tcPr>
            <w:tcW w:w="1430" w:type="dxa"/>
            <w:vAlign w:val="top"/>
          </w:tcPr>
          <w:p w14:paraId="13293A99">
            <w:pPr>
              <w:rPr>
                <w:rFonts w:ascii="Arial"/>
                <w:sz w:val="21"/>
              </w:rPr>
            </w:pPr>
          </w:p>
        </w:tc>
      </w:tr>
      <w:tr w14:paraId="2485E1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5BD153D0">
            <w:pPr>
              <w:rPr>
                <w:rFonts w:ascii="Arial"/>
                <w:sz w:val="21"/>
              </w:rPr>
            </w:pPr>
          </w:p>
        </w:tc>
        <w:tc>
          <w:tcPr>
            <w:tcW w:w="599" w:type="dxa"/>
            <w:vAlign w:val="top"/>
          </w:tcPr>
          <w:p w14:paraId="0346BAD3">
            <w:pPr>
              <w:pStyle w:val="6"/>
              <w:spacing w:before="138" w:line="239" w:lineRule="auto"/>
              <w:ind w:left="204"/>
            </w:pPr>
            <w:r>
              <w:rPr>
                <w:color w:val="212529"/>
                <w:spacing w:val="-6"/>
              </w:rPr>
              <w:t>17</w:t>
            </w:r>
          </w:p>
        </w:tc>
        <w:tc>
          <w:tcPr>
            <w:tcW w:w="1482" w:type="dxa"/>
            <w:vAlign w:val="top"/>
          </w:tcPr>
          <w:p w14:paraId="5A52A7D3">
            <w:pPr>
              <w:rPr>
                <w:rFonts w:ascii="Arial"/>
                <w:sz w:val="21"/>
              </w:rPr>
            </w:pPr>
          </w:p>
        </w:tc>
        <w:tc>
          <w:tcPr>
            <w:tcW w:w="2081" w:type="dxa"/>
            <w:vAlign w:val="top"/>
          </w:tcPr>
          <w:p w14:paraId="6797EC16">
            <w:pPr>
              <w:pStyle w:val="6"/>
              <w:spacing w:before="139" w:line="219" w:lineRule="auto"/>
              <w:ind w:left="9"/>
            </w:pPr>
            <w:r>
              <w:rPr>
                <w:color w:val="212529"/>
                <w:spacing w:val="-1"/>
              </w:rPr>
              <w:t>十七、援助其他地区支出</w:t>
            </w:r>
          </w:p>
        </w:tc>
        <w:tc>
          <w:tcPr>
            <w:tcW w:w="869" w:type="dxa"/>
            <w:vAlign w:val="top"/>
          </w:tcPr>
          <w:p w14:paraId="7DBA5313">
            <w:pPr>
              <w:pStyle w:val="6"/>
              <w:spacing w:before="138" w:line="239" w:lineRule="auto"/>
              <w:ind w:left="333"/>
            </w:pPr>
            <w:r>
              <w:rPr>
                <w:color w:val="212529"/>
                <w:spacing w:val="-2"/>
              </w:rPr>
              <w:t>48</w:t>
            </w:r>
          </w:p>
        </w:tc>
        <w:tc>
          <w:tcPr>
            <w:tcW w:w="1430" w:type="dxa"/>
            <w:vAlign w:val="top"/>
          </w:tcPr>
          <w:p w14:paraId="088D2D5C">
            <w:pPr>
              <w:rPr>
                <w:rFonts w:ascii="Arial"/>
                <w:sz w:val="21"/>
              </w:rPr>
            </w:pPr>
          </w:p>
        </w:tc>
      </w:tr>
      <w:tr w14:paraId="64F28E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30EC4E6C">
            <w:pPr>
              <w:rPr>
                <w:rFonts w:ascii="Arial"/>
                <w:sz w:val="21"/>
              </w:rPr>
            </w:pPr>
          </w:p>
        </w:tc>
        <w:tc>
          <w:tcPr>
            <w:tcW w:w="599" w:type="dxa"/>
            <w:vAlign w:val="top"/>
          </w:tcPr>
          <w:p w14:paraId="3DF653E9">
            <w:pPr>
              <w:pStyle w:val="6"/>
              <w:spacing w:before="138" w:line="239" w:lineRule="auto"/>
              <w:ind w:left="204"/>
            </w:pPr>
            <w:r>
              <w:rPr>
                <w:color w:val="212529"/>
                <w:spacing w:val="-6"/>
              </w:rPr>
              <w:t>18</w:t>
            </w:r>
          </w:p>
        </w:tc>
        <w:tc>
          <w:tcPr>
            <w:tcW w:w="1482" w:type="dxa"/>
            <w:vAlign w:val="top"/>
          </w:tcPr>
          <w:p w14:paraId="78AFC53D">
            <w:pPr>
              <w:rPr>
                <w:rFonts w:ascii="Arial"/>
                <w:sz w:val="21"/>
              </w:rPr>
            </w:pPr>
          </w:p>
        </w:tc>
        <w:tc>
          <w:tcPr>
            <w:tcW w:w="2081" w:type="dxa"/>
            <w:vAlign w:val="top"/>
          </w:tcPr>
          <w:p w14:paraId="48DEF04E">
            <w:pPr>
              <w:pStyle w:val="6"/>
              <w:spacing w:before="35" w:line="200" w:lineRule="auto"/>
              <w:ind w:left="9" w:right="84"/>
            </w:pPr>
            <w:r>
              <w:rPr>
                <w:color w:val="212529"/>
                <w:spacing w:val="-1"/>
              </w:rPr>
              <w:t>十八、自然资源海洋气象</w:t>
            </w:r>
            <w:r>
              <w:rPr>
                <w:color w:val="212529"/>
                <w:spacing w:val="2"/>
              </w:rPr>
              <w:t xml:space="preserve"> </w:t>
            </w:r>
            <w:r>
              <w:rPr>
                <w:color w:val="212529"/>
                <w:spacing w:val="-2"/>
              </w:rPr>
              <w:t>等支出</w:t>
            </w:r>
          </w:p>
        </w:tc>
        <w:tc>
          <w:tcPr>
            <w:tcW w:w="869" w:type="dxa"/>
            <w:vAlign w:val="top"/>
          </w:tcPr>
          <w:p w14:paraId="2E80C69F">
            <w:pPr>
              <w:pStyle w:val="6"/>
              <w:spacing w:before="138" w:line="239" w:lineRule="auto"/>
              <w:ind w:left="333"/>
            </w:pPr>
            <w:r>
              <w:rPr>
                <w:color w:val="212529"/>
                <w:spacing w:val="-2"/>
              </w:rPr>
              <w:t>49</w:t>
            </w:r>
          </w:p>
        </w:tc>
        <w:tc>
          <w:tcPr>
            <w:tcW w:w="1430" w:type="dxa"/>
            <w:vAlign w:val="top"/>
          </w:tcPr>
          <w:p w14:paraId="26B43278">
            <w:pPr>
              <w:rPr>
                <w:rFonts w:ascii="Arial"/>
                <w:sz w:val="21"/>
              </w:rPr>
            </w:pPr>
          </w:p>
        </w:tc>
      </w:tr>
      <w:tr w14:paraId="2D2D7B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179E810E">
            <w:pPr>
              <w:rPr>
                <w:rFonts w:ascii="Arial"/>
                <w:sz w:val="21"/>
              </w:rPr>
            </w:pPr>
          </w:p>
        </w:tc>
        <w:tc>
          <w:tcPr>
            <w:tcW w:w="599" w:type="dxa"/>
            <w:vAlign w:val="top"/>
          </w:tcPr>
          <w:p w14:paraId="6FE941F2">
            <w:pPr>
              <w:pStyle w:val="6"/>
              <w:spacing w:before="138" w:line="239" w:lineRule="auto"/>
              <w:ind w:left="204"/>
            </w:pPr>
            <w:r>
              <w:rPr>
                <w:color w:val="212529"/>
                <w:spacing w:val="-6"/>
              </w:rPr>
              <w:t>19</w:t>
            </w:r>
          </w:p>
        </w:tc>
        <w:tc>
          <w:tcPr>
            <w:tcW w:w="1482" w:type="dxa"/>
            <w:vAlign w:val="top"/>
          </w:tcPr>
          <w:p w14:paraId="36593F20">
            <w:pPr>
              <w:rPr>
                <w:rFonts w:ascii="Arial"/>
                <w:sz w:val="21"/>
              </w:rPr>
            </w:pPr>
          </w:p>
        </w:tc>
        <w:tc>
          <w:tcPr>
            <w:tcW w:w="2081" w:type="dxa"/>
            <w:vAlign w:val="top"/>
          </w:tcPr>
          <w:p w14:paraId="0D323CEE">
            <w:pPr>
              <w:pStyle w:val="6"/>
              <w:spacing w:before="138" w:line="219" w:lineRule="auto"/>
              <w:ind w:left="9"/>
            </w:pPr>
            <w:r>
              <w:rPr>
                <w:color w:val="212529"/>
                <w:spacing w:val="-1"/>
              </w:rPr>
              <w:t>十九、住房保障支出</w:t>
            </w:r>
          </w:p>
        </w:tc>
        <w:tc>
          <w:tcPr>
            <w:tcW w:w="869" w:type="dxa"/>
            <w:vAlign w:val="top"/>
          </w:tcPr>
          <w:p w14:paraId="66A15962">
            <w:pPr>
              <w:pStyle w:val="6"/>
              <w:spacing w:before="138" w:line="239" w:lineRule="auto"/>
              <w:ind w:left="337"/>
            </w:pPr>
            <w:r>
              <w:rPr>
                <w:color w:val="212529"/>
                <w:spacing w:val="-3"/>
              </w:rPr>
              <w:t>50</w:t>
            </w:r>
          </w:p>
        </w:tc>
        <w:tc>
          <w:tcPr>
            <w:tcW w:w="1430" w:type="dxa"/>
            <w:vAlign w:val="top"/>
          </w:tcPr>
          <w:p w14:paraId="5D774298">
            <w:pPr>
              <w:pStyle w:val="6"/>
              <w:spacing w:before="139" w:line="238" w:lineRule="auto"/>
              <w:ind w:right="28"/>
              <w:jc w:val="right"/>
            </w:pPr>
            <w:r>
              <w:rPr>
                <w:color w:val="212529"/>
                <w:spacing w:val="-2"/>
              </w:rPr>
              <w:t>23.07</w:t>
            </w:r>
          </w:p>
        </w:tc>
      </w:tr>
      <w:tr w14:paraId="162CB9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51F2E2E5">
            <w:pPr>
              <w:rPr>
                <w:rFonts w:ascii="Arial"/>
                <w:sz w:val="21"/>
              </w:rPr>
            </w:pPr>
          </w:p>
        </w:tc>
        <w:tc>
          <w:tcPr>
            <w:tcW w:w="599" w:type="dxa"/>
            <w:vAlign w:val="top"/>
          </w:tcPr>
          <w:p w14:paraId="19EF6EE8">
            <w:pPr>
              <w:pStyle w:val="6"/>
              <w:spacing w:before="138" w:line="239" w:lineRule="auto"/>
              <w:ind w:left="192"/>
            </w:pPr>
            <w:r>
              <w:rPr>
                <w:color w:val="212529"/>
                <w:spacing w:val="-3"/>
              </w:rPr>
              <w:t>20</w:t>
            </w:r>
          </w:p>
        </w:tc>
        <w:tc>
          <w:tcPr>
            <w:tcW w:w="1482" w:type="dxa"/>
            <w:vAlign w:val="top"/>
          </w:tcPr>
          <w:p w14:paraId="559C8076">
            <w:pPr>
              <w:rPr>
                <w:rFonts w:ascii="Arial"/>
                <w:sz w:val="21"/>
              </w:rPr>
            </w:pPr>
          </w:p>
        </w:tc>
        <w:tc>
          <w:tcPr>
            <w:tcW w:w="2081" w:type="dxa"/>
            <w:vAlign w:val="top"/>
          </w:tcPr>
          <w:p w14:paraId="295A7D9B">
            <w:pPr>
              <w:pStyle w:val="6"/>
              <w:spacing w:before="138" w:line="218" w:lineRule="auto"/>
              <w:ind w:left="11"/>
            </w:pPr>
            <w:r>
              <w:rPr>
                <w:color w:val="212529"/>
                <w:spacing w:val="-1"/>
              </w:rPr>
              <w:t>二十、粮油物资储备支出</w:t>
            </w:r>
          </w:p>
        </w:tc>
        <w:tc>
          <w:tcPr>
            <w:tcW w:w="869" w:type="dxa"/>
            <w:vAlign w:val="top"/>
          </w:tcPr>
          <w:p w14:paraId="312C6880">
            <w:pPr>
              <w:pStyle w:val="6"/>
              <w:spacing w:before="138" w:line="239" w:lineRule="auto"/>
              <w:ind w:left="337"/>
            </w:pPr>
            <w:r>
              <w:rPr>
                <w:color w:val="212529"/>
                <w:spacing w:val="-3"/>
              </w:rPr>
              <w:t>51</w:t>
            </w:r>
          </w:p>
        </w:tc>
        <w:tc>
          <w:tcPr>
            <w:tcW w:w="1430" w:type="dxa"/>
            <w:vAlign w:val="top"/>
          </w:tcPr>
          <w:p w14:paraId="6E7A9F45">
            <w:pPr>
              <w:rPr>
                <w:rFonts w:ascii="Arial"/>
                <w:sz w:val="21"/>
              </w:rPr>
            </w:pPr>
          </w:p>
        </w:tc>
      </w:tr>
      <w:tr w14:paraId="5D04B0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20DEBA6B">
            <w:pPr>
              <w:rPr>
                <w:rFonts w:ascii="Arial"/>
                <w:sz w:val="21"/>
              </w:rPr>
            </w:pPr>
          </w:p>
        </w:tc>
        <w:tc>
          <w:tcPr>
            <w:tcW w:w="599" w:type="dxa"/>
            <w:vAlign w:val="top"/>
          </w:tcPr>
          <w:p w14:paraId="2AE757B9">
            <w:pPr>
              <w:pStyle w:val="6"/>
              <w:spacing w:before="139"/>
              <w:ind w:left="192"/>
            </w:pPr>
            <w:r>
              <w:rPr>
                <w:color w:val="212529"/>
                <w:spacing w:val="-3"/>
              </w:rPr>
              <w:t>21</w:t>
            </w:r>
          </w:p>
        </w:tc>
        <w:tc>
          <w:tcPr>
            <w:tcW w:w="1482" w:type="dxa"/>
            <w:vAlign w:val="top"/>
          </w:tcPr>
          <w:p w14:paraId="45C930CA">
            <w:pPr>
              <w:rPr>
                <w:rFonts w:ascii="Arial"/>
                <w:sz w:val="21"/>
              </w:rPr>
            </w:pPr>
          </w:p>
        </w:tc>
        <w:tc>
          <w:tcPr>
            <w:tcW w:w="2081" w:type="dxa"/>
            <w:vAlign w:val="top"/>
          </w:tcPr>
          <w:p w14:paraId="65CF4099">
            <w:pPr>
              <w:pStyle w:val="6"/>
              <w:spacing w:before="35" w:line="200" w:lineRule="auto"/>
              <w:ind w:left="8" w:right="92" w:firstLine="2"/>
            </w:pPr>
            <w:r>
              <w:rPr>
                <w:color w:val="212529"/>
                <w:spacing w:val="-2"/>
              </w:rPr>
              <w:t>二十一、国有资本经营预</w:t>
            </w:r>
            <w:r>
              <w:rPr>
                <w:color w:val="212529"/>
                <w:spacing w:val="3"/>
              </w:rPr>
              <w:t xml:space="preserve"> </w:t>
            </w:r>
            <w:r>
              <w:rPr>
                <w:color w:val="212529"/>
                <w:spacing w:val="-2"/>
              </w:rPr>
              <w:t>算支出</w:t>
            </w:r>
          </w:p>
        </w:tc>
        <w:tc>
          <w:tcPr>
            <w:tcW w:w="869" w:type="dxa"/>
            <w:vAlign w:val="top"/>
          </w:tcPr>
          <w:p w14:paraId="2D44D62D">
            <w:pPr>
              <w:pStyle w:val="6"/>
              <w:spacing w:before="138" w:line="239" w:lineRule="auto"/>
              <w:ind w:left="337"/>
            </w:pPr>
            <w:r>
              <w:rPr>
                <w:color w:val="212529"/>
                <w:spacing w:val="-3"/>
              </w:rPr>
              <w:t>52</w:t>
            </w:r>
          </w:p>
        </w:tc>
        <w:tc>
          <w:tcPr>
            <w:tcW w:w="1430" w:type="dxa"/>
            <w:vAlign w:val="top"/>
          </w:tcPr>
          <w:p w14:paraId="5FD66EBD">
            <w:pPr>
              <w:rPr>
                <w:rFonts w:ascii="Arial"/>
                <w:sz w:val="21"/>
              </w:rPr>
            </w:pPr>
          </w:p>
        </w:tc>
      </w:tr>
      <w:tr w14:paraId="4237C9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5" w:hRule="atLeast"/>
        </w:trPr>
        <w:tc>
          <w:tcPr>
            <w:tcW w:w="2089" w:type="dxa"/>
            <w:vAlign w:val="top"/>
          </w:tcPr>
          <w:p w14:paraId="1F8AC750">
            <w:pPr>
              <w:rPr>
                <w:rFonts w:ascii="Arial"/>
                <w:sz w:val="21"/>
              </w:rPr>
            </w:pPr>
          </w:p>
        </w:tc>
        <w:tc>
          <w:tcPr>
            <w:tcW w:w="599" w:type="dxa"/>
            <w:vAlign w:val="top"/>
          </w:tcPr>
          <w:p w14:paraId="652082BF">
            <w:pPr>
              <w:pStyle w:val="6"/>
              <w:spacing w:before="139"/>
              <w:ind w:left="192"/>
            </w:pPr>
            <w:r>
              <w:rPr>
                <w:color w:val="212529"/>
                <w:spacing w:val="-3"/>
              </w:rPr>
              <w:t>22</w:t>
            </w:r>
          </w:p>
        </w:tc>
        <w:tc>
          <w:tcPr>
            <w:tcW w:w="1482" w:type="dxa"/>
            <w:vAlign w:val="top"/>
          </w:tcPr>
          <w:p w14:paraId="2FC0068B">
            <w:pPr>
              <w:rPr>
                <w:rFonts w:ascii="Arial"/>
                <w:sz w:val="21"/>
              </w:rPr>
            </w:pPr>
          </w:p>
        </w:tc>
        <w:tc>
          <w:tcPr>
            <w:tcW w:w="2081" w:type="dxa"/>
            <w:vAlign w:val="top"/>
          </w:tcPr>
          <w:p w14:paraId="6DCB75CC">
            <w:pPr>
              <w:pStyle w:val="6"/>
              <w:spacing w:before="34" w:line="215" w:lineRule="auto"/>
              <w:ind w:left="11"/>
            </w:pPr>
            <w:r>
              <w:rPr>
                <w:color w:val="212529"/>
                <w:spacing w:val="-1"/>
              </w:rPr>
              <w:t>二十二、灾害防治及应急</w:t>
            </w:r>
          </w:p>
          <w:p w14:paraId="1F190FA8">
            <w:pPr>
              <w:pStyle w:val="6"/>
              <w:spacing w:line="185" w:lineRule="auto"/>
              <w:ind w:left="12"/>
            </w:pPr>
            <w:r>
              <w:rPr>
                <w:color w:val="212529"/>
                <w:spacing w:val="-2"/>
              </w:rPr>
              <w:t>管理支出</w:t>
            </w:r>
          </w:p>
        </w:tc>
        <w:tc>
          <w:tcPr>
            <w:tcW w:w="869" w:type="dxa"/>
            <w:vAlign w:val="top"/>
          </w:tcPr>
          <w:p w14:paraId="7C5B9128">
            <w:pPr>
              <w:pStyle w:val="6"/>
              <w:spacing w:before="138" w:line="239" w:lineRule="auto"/>
              <w:ind w:left="337"/>
            </w:pPr>
            <w:r>
              <w:rPr>
                <w:color w:val="212529"/>
                <w:spacing w:val="-3"/>
              </w:rPr>
              <w:t>53</w:t>
            </w:r>
          </w:p>
        </w:tc>
        <w:tc>
          <w:tcPr>
            <w:tcW w:w="1430" w:type="dxa"/>
            <w:vAlign w:val="top"/>
          </w:tcPr>
          <w:p w14:paraId="31C40F65">
            <w:pPr>
              <w:rPr>
                <w:rFonts w:ascii="Arial"/>
                <w:sz w:val="21"/>
              </w:rPr>
            </w:pPr>
          </w:p>
        </w:tc>
      </w:tr>
      <w:tr w14:paraId="503768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2" w:hRule="atLeast"/>
        </w:trPr>
        <w:tc>
          <w:tcPr>
            <w:tcW w:w="2089" w:type="dxa"/>
            <w:vAlign w:val="top"/>
          </w:tcPr>
          <w:p w14:paraId="445475BB">
            <w:pPr>
              <w:rPr>
                <w:rFonts w:ascii="Arial"/>
                <w:sz w:val="21"/>
              </w:rPr>
            </w:pPr>
          </w:p>
        </w:tc>
        <w:tc>
          <w:tcPr>
            <w:tcW w:w="599" w:type="dxa"/>
            <w:vAlign w:val="top"/>
          </w:tcPr>
          <w:p w14:paraId="619260B7">
            <w:pPr>
              <w:pStyle w:val="6"/>
              <w:spacing w:before="138" w:line="239" w:lineRule="auto"/>
              <w:ind w:left="192"/>
            </w:pPr>
            <w:r>
              <w:rPr>
                <w:color w:val="212529"/>
                <w:spacing w:val="-3"/>
              </w:rPr>
              <w:t>23</w:t>
            </w:r>
          </w:p>
        </w:tc>
        <w:tc>
          <w:tcPr>
            <w:tcW w:w="1482" w:type="dxa"/>
            <w:vAlign w:val="top"/>
          </w:tcPr>
          <w:p w14:paraId="445CC7AC">
            <w:pPr>
              <w:rPr>
                <w:rFonts w:ascii="Arial"/>
                <w:sz w:val="21"/>
              </w:rPr>
            </w:pPr>
          </w:p>
        </w:tc>
        <w:tc>
          <w:tcPr>
            <w:tcW w:w="2081" w:type="dxa"/>
            <w:vAlign w:val="top"/>
          </w:tcPr>
          <w:p w14:paraId="4CBFD000">
            <w:pPr>
              <w:pStyle w:val="6"/>
              <w:spacing w:before="139" w:line="219" w:lineRule="auto"/>
              <w:ind w:left="11"/>
            </w:pPr>
            <w:r>
              <w:rPr>
                <w:color w:val="212529"/>
                <w:spacing w:val="-2"/>
              </w:rPr>
              <w:t>二十三、其他支出</w:t>
            </w:r>
          </w:p>
        </w:tc>
        <w:tc>
          <w:tcPr>
            <w:tcW w:w="869" w:type="dxa"/>
            <w:vAlign w:val="top"/>
          </w:tcPr>
          <w:p w14:paraId="4C6198D7">
            <w:pPr>
              <w:pStyle w:val="6"/>
              <w:spacing w:before="138" w:line="239" w:lineRule="auto"/>
              <w:ind w:left="337"/>
            </w:pPr>
            <w:r>
              <w:rPr>
                <w:color w:val="212529"/>
                <w:spacing w:val="-3"/>
              </w:rPr>
              <w:t>54</w:t>
            </w:r>
          </w:p>
        </w:tc>
        <w:tc>
          <w:tcPr>
            <w:tcW w:w="1430" w:type="dxa"/>
            <w:vAlign w:val="top"/>
          </w:tcPr>
          <w:p w14:paraId="328C3974">
            <w:pPr>
              <w:rPr>
                <w:rFonts w:ascii="Arial"/>
                <w:sz w:val="21"/>
              </w:rPr>
            </w:pPr>
          </w:p>
        </w:tc>
      </w:tr>
    </w:tbl>
    <w:p w14:paraId="00C1927A">
      <w:pPr>
        <w:pStyle w:val="2"/>
      </w:pPr>
    </w:p>
    <w:p w14:paraId="14BB541B">
      <w:pPr>
        <w:sectPr>
          <w:footerReference r:id="rId11" w:type="default"/>
          <w:pgSz w:w="11900" w:h="16840"/>
          <w:pgMar w:top="642" w:right="0" w:bottom="340" w:left="0" w:header="326" w:footer="111" w:gutter="0"/>
          <w:cols w:space="720" w:num="1"/>
        </w:sectPr>
      </w:pPr>
    </w:p>
    <w:p w14:paraId="2ED1A592">
      <w:pPr>
        <w:spacing w:before="38"/>
      </w:pPr>
    </w:p>
    <w:p w14:paraId="5AADE1AE">
      <w:pPr>
        <w:spacing w:before="38"/>
      </w:pPr>
    </w:p>
    <w:tbl>
      <w:tblPr>
        <w:tblStyle w:val="5"/>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2089"/>
        <w:gridCol w:w="599"/>
        <w:gridCol w:w="1482"/>
        <w:gridCol w:w="2081"/>
        <w:gridCol w:w="869"/>
        <w:gridCol w:w="1430"/>
      </w:tblGrid>
      <w:tr w14:paraId="47FE36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2089" w:type="dxa"/>
            <w:vAlign w:val="top"/>
          </w:tcPr>
          <w:p w14:paraId="50F3D6AC">
            <w:pPr>
              <w:rPr>
                <w:rFonts w:ascii="Arial"/>
                <w:sz w:val="21"/>
              </w:rPr>
            </w:pPr>
          </w:p>
        </w:tc>
        <w:tc>
          <w:tcPr>
            <w:tcW w:w="599" w:type="dxa"/>
            <w:vAlign w:val="top"/>
          </w:tcPr>
          <w:p w14:paraId="74B22C96">
            <w:pPr>
              <w:pStyle w:val="6"/>
              <w:spacing w:before="116"/>
              <w:ind w:left="192"/>
            </w:pPr>
            <w:bookmarkStart w:id="8" w:name="bookmark31"/>
            <w:bookmarkEnd w:id="8"/>
            <w:r>
              <w:rPr>
                <w:color w:val="212529"/>
                <w:spacing w:val="-3"/>
              </w:rPr>
              <w:t>24</w:t>
            </w:r>
          </w:p>
        </w:tc>
        <w:tc>
          <w:tcPr>
            <w:tcW w:w="1482" w:type="dxa"/>
            <w:vAlign w:val="top"/>
          </w:tcPr>
          <w:p w14:paraId="75ED53FC">
            <w:pPr>
              <w:rPr>
                <w:rFonts w:ascii="Arial"/>
                <w:sz w:val="21"/>
              </w:rPr>
            </w:pPr>
          </w:p>
        </w:tc>
        <w:tc>
          <w:tcPr>
            <w:tcW w:w="2081" w:type="dxa"/>
            <w:vAlign w:val="top"/>
          </w:tcPr>
          <w:p w14:paraId="194F596E">
            <w:pPr>
              <w:pStyle w:val="6"/>
              <w:spacing w:before="115" w:line="218" w:lineRule="auto"/>
              <w:ind w:left="11"/>
            </w:pPr>
            <w:r>
              <w:rPr>
                <w:color w:val="212529"/>
                <w:spacing w:val="-1"/>
              </w:rPr>
              <w:t>二十四、债务还本支出</w:t>
            </w:r>
          </w:p>
        </w:tc>
        <w:tc>
          <w:tcPr>
            <w:tcW w:w="869" w:type="dxa"/>
            <w:vAlign w:val="top"/>
          </w:tcPr>
          <w:p w14:paraId="341C1CC0">
            <w:pPr>
              <w:pStyle w:val="6"/>
              <w:spacing w:before="115" w:line="239" w:lineRule="auto"/>
              <w:ind w:left="337"/>
            </w:pPr>
            <w:r>
              <w:rPr>
                <w:color w:val="212529"/>
                <w:spacing w:val="-3"/>
              </w:rPr>
              <w:t>55</w:t>
            </w:r>
          </w:p>
        </w:tc>
        <w:tc>
          <w:tcPr>
            <w:tcW w:w="1430" w:type="dxa"/>
            <w:vAlign w:val="top"/>
          </w:tcPr>
          <w:p w14:paraId="5E3778C3">
            <w:pPr>
              <w:rPr>
                <w:rFonts w:ascii="Arial"/>
                <w:sz w:val="21"/>
              </w:rPr>
            </w:pPr>
          </w:p>
        </w:tc>
      </w:tr>
      <w:tr w14:paraId="6F6C37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2089" w:type="dxa"/>
            <w:vAlign w:val="top"/>
          </w:tcPr>
          <w:p w14:paraId="616E7FCC">
            <w:pPr>
              <w:rPr>
                <w:rFonts w:ascii="Arial"/>
                <w:sz w:val="21"/>
              </w:rPr>
            </w:pPr>
          </w:p>
        </w:tc>
        <w:tc>
          <w:tcPr>
            <w:tcW w:w="599" w:type="dxa"/>
            <w:vAlign w:val="top"/>
          </w:tcPr>
          <w:p w14:paraId="7BAFCD7E">
            <w:pPr>
              <w:pStyle w:val="6"/>
              <w:spacing w:before="109" w:line="239" w:lineRule="auto"/>
              <w:ind w:left="192"/>
            </w:pPr>
            <w:r>
              <w:rPr>
                <w:color w:val="212529"/>
                <w:spacing w:val="-3"/>
              </w:rPr>
              <w:t>25</w:t>
            </w:r>
          </w:p>
        </w:tc>
        <w:tc>
          <w:tcPr>
            <w:tcW w:w="1482" w:type="dxa"/>
            <w:vAlign w:val="top"/>
          </w:tcPr>
          <w:p w14:paraId="45321DCE">
            <w:pPr>
              <w:rPr>
                <w:rFonts w:ascii="Arial"/>
                <w:sz w:val="21"/>
              </w:rPr>
            </w:pPr>
          </w:p>
        </w:tc>
        <w:tc>
          <w:tcPr>
            <w:tcW w:w="2081" w:type="dxa"/>
            <w:vAlign w:val="top"/>
          </w:tcPr>
          <w:p w14:paraId="5370B064">
            <w:pPr>
              <w:pStyle w:val="6"/>
              <w:spacing w:before="109" w:line="219" w:lineRule="auto"/>
              <w:ind w:left="11"/>
            </w:pPr>
            <w:r>
              <w:rPr>
                <w:color w:val="212529"/>
                <w:spacing w:val="-1"/>
              </w:rPr>
              <w:t>二十五、债务付息支出</w:t>
            </w:r>
          </w:p>
        </w:tc>
        <w:tc>
          <w:tcPr>
            <w:tcW w:w="869" w:type="dxa"/>
            <w:vAlign w:val="top"/>
          </w:tcPr>
          <w:p w14:paraId="056BD658">
            <w:pPr>
              <w:pStyle w:val="6"/>
              <w:spacing w:before="109" w:line="239" w:lineRule="auto"/>
              <w:ind w:left="337"/>
            </w:pPr>
            <w:r>
              <w:rPr>
                <w:color w:val="212529"/>
                <w:spacing w:val="-3"/>
              </w:rPr>
              <w:t>56</w:t>
            </w:r>
          </w:p>
        </w:tc>
        <w:tc>
          <w:tcPr>
            <w:tcW w:w="1430" w:type="dxa"/>
            <w:vAlign w:val="top"/>
          </w:tcPr>
          <w:p w14:paraId="5C216649">
            <w:pPr>
              <w:rPr>
                <w:rFonts w:ascii="Arial"/>
                <w:sz w:val="21"/>
              </w:rPr>
            </w:pPr>
          </w:p>
        </w:tc>
      </w:tr>
      <w:tr w14:paraId="5E699B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2089" w:type="dxa"/>
            <w:vAlign w:val="top"/>
          </w:tcPr>
          <w:p w14:paraId="12CA98FA">
            <w:pPr>
              <w:rPr>
                <w:rFonts w:ascii="Arial"/>
                <w:sz w:val="21"/>
              </w:rPr>
            </w:pPr>
          </w:p>
        </w:tc>
        <w:tc>
          <w:tcPr>
            <w:tcW w:w="599" w:type="dxa"/>
            <w:vAlign w:val="top"/>
          </w:tcPr>
          <w:p w14:paraId="3B86A831">
            <w:pPr>
              <w:pStyle w:val="6"/>
              <w:spacing w:before="111" w:line="239" w:lineRule="auto"/>
              <w:ind w:left="192"/>
            </w:pPr>
            <w:r>
              <w:rPr>
                <w:color w:val="212529"/>
                <w:spacing w:val="-3"/>
              </w:rPr>
              <w:t>26</w:t>
            </w:r>
          </w:p>
        </w:tc>
        <w:tc>
          <w:tcPr>
            <w:tcW w:w="1482" w:type="dxa"/>
            <w:vAlign w:val="top"/>
          </w:tcPr>
          <w:p w14:paraId="7527266F">
            <w:pPr>
              <w:rPr>
                <w:rFonts w:ascii="Arial"/>
                <w:sz w:val="21"/>
              </w:rPr>
            </w:pPr>
          </w:p>
        </w:tc>
        <w:tc>
          <w:tcPr>
            <w:tcW w:w="2081" w:type="dxa"/>
            <w:vAlign w:val="top"/>
          </w:tcPr>
          <w:p w14:paraId="158F1307">
            <w:pPr>
              <w:pStyle w:val="6"/>
              <w:spacing w:before="7" w:line="213" w:lineRule="auto"/>
              <w:ind w:left="8" w:right="84" w:firstLine="2"/>
            </w:pPr>
            <w:r>
              <w:rPr>
                <w:color w:val="212529"/>
                <w:spacing w:val="-1"/>
              </w:rPr>
              <w:t>二十六、抗疫特别国债安</w:t>
            </w:r>
            <w:r>
              <w:rPr>
                <w:color w:val="212529"/>
              </w:rPr>
              <w:t xml:space="preserve"> </w:t>
            </w:r>
            <w:r>
              <w:rPr>
                <w:color w:val="212529"/>
                <w:spacing w:val="-2"/>
              </w:rPr>
              <w:t>排的支出</w:t>
            </w:r>
          </w:p>
        </w:tc>
        <w:tc>
          <w:tcPr>
            <w:tcW w:w="869" w:type="dxa"/>
            <w:vAlign w:val="top"/>
          </w:tcPr>
          <w:p w14:paraId="2AA80948">
            <w:pPr>
              <w:pStyle w:val="6"/>
              <w:spacing w:before="111" w:line="239" w:lineRule="auto"/>
              <w:ind w:left="337"/>
            </w:pPr>
            <w:r>
              <w:rPr>
                <w:color w:val="212529"/>
                <w:spacing w:val="-3"/>
              </w:rPr>
              <w:t>57</w:t>
            </w:r>
          </w:p>
        </w:tc>
        <w:tc>
          <w:tcPr>
            <w:tcW w:w="1430" w:type="dxa"/>
            <w:vAlign w:val="top"/>
          </w:tcPr>
          <w:p w14:paraId="43FAA058">
            <w:pPr>
              <w:rPr>
                <w:rFonts w:ascii="Arial"/>
                <w:sz w:val="21"/>
              </w:rPr>
            </w:pPr>
          </w:p>
        </w:tc>
      </w:tr>
      <w:tr w14:paraId="67AFA1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2089" w:type="dxa"/>
            <w:vAlign w:val="top"/>
          </w:tcPr>
          <w:p w14:paraId="1A34A142">
            <w:pPr>
              <w:spacing w:before="110" w:line="180" w:lineRule="exact"/>
              <w:ind w:left="487"/>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本年收入合计</w:t>
            </w:r>
          </w:p>
        </w:tc>
        <w:tc>
          <w:tcPr>
            <w:tcW w:w="599" w:type="dxa"/>
            <w:vAlign w:val="top"/>
          </w:tcPr>
          <w:p w14:paraId="18C39BDB">
            <w:pPr>
              <w:spacing w:before="135" w:line="210" w:lineRule="auto"/>
              <w:ind w:left="192"/>
              <w:rPr>
                <w:rFonts w:ascii="Arial" w:hAnsi="Arial" w:eastAsia="Arial" w:cs="Arial"/>
                <w:sz w:val="13"/>
                <w:szCs w:val="13"/>
              </w:rPr>
            </w:pPr>
            <w:r>
              <w:rPr>
                <w:rFonts w:ascii="Arial" w:hAnsi="Arial" w:eastAsia="Arial" w:cs="Arial"/>
                <w:color w:val="212529"/>
                <w:spacing w:val="11"/>
                <w:sz w:val="13"/>
                <w:szCs w:val="13"/>
              </w:rPr>
              <w:t>27</w:t>
            </w:r>
          </w:p>
        </w:tc>
        <w:tc>
          <w:tcPr>
            <w:tcW w:w="1482" w:type="dxa"/>
            <w:vAlign w:val="top"/>
          </w:tcPr>
          <w:p w14:paraId="61ADF908">
            <w:pPr>
              <w:spacing w:before="135" w:line="212" w:lineRule="auto"/>
              <w:ind w:left="909"/>
              <w:rPr>
                <w:rFonts w:ascii="Arial" w:hAnsi="Arial" w:eastAsia="Arial" w:cs="Arial"/>
                <w:sz w:val="13"/>
                <w:szCs w:val="13"/>
              </w:rPr>
            </w:pPr>
            <w:r>
              <w:rPr>
                <w:rFonts w:ascii="Arial" w:hAnsi="Arial" w:eastAsia="Arial" w:cs="Arial"/>
                <w:color w:val="212529"/>
                <w:spacing w:val="11"/>
                <w:sz w:val="13"/>
                <w:szCs w:val="13"/>
              </w:rPr>
              <w:t>737.</w:t>
            </w:r>
            <w:r>
              <w:rPr>
                <w:rFonts w:ascii="Arial" w:hAnsi="Arial" w:eastAsia="Arial" w:cs="Arial"/>
                <w:color w:val="212529"/>
                <w:spacing w:val="17"/>
                <w:w w:val="102"/>
                <w:sz w:val="13"/>
                <w:szCs w:val="13"/>
              </w:rPr>
              <w:t xml:space="preserve"> </w:t>
            </w:r>
            <w:r>
              <w:rPr>
                <w:rFonts w:ascii="Arial" w:hAnsi="Arial" w:eastAsia="Arial" w:cs="Arial"/>
                <w:color w:val="212529"/>
                <w:spacing w:val="11"/>
                <w:sz w:val="13"/>
                <w:szCs w:val="13"/>
              </w:rPr>
              <w:t>81</w:t>
            </w:r>
          </w:p>
        </w:tc>
        <w:tc>
          <w:tcPr>
            <w:tcW w:w="2081" w:type="dxa"/>
            <w:vAlign w:val="top"/>
          </w:tcPr>
          <w:p w14:paraId="23CE6644">
            <w:pPr>
              <w:spacing w:before="110" w:line="178" w:lineRule="exact"/>
              <w:ind w:left="488"/>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本年支出合计</w:t>
            </w:r>
          </w:p>
        </w:tc>
        <w:tc>
          <w:tcPr>
            <w:tcW w:w="869" w:type="dxa"/>
            <w:vAlign w:val="top"/>
          </w:tcPr>
          <w:p w14:paraId="486FFF31">
            <w:pPr>
              <w:spacing w:before="135" w:line="210" w:lineRule="auto"/>
              <w:ind w:left="337"/>
              <w:rPr>
                <w:rFonts w:ascii="Arial" w:hAnsi="Arial" w:eastAsia="Arial" w:cs="Arial"/>
                <w:sz w:val="13"/>
                <w:szCs w:val="13"/>
              </w:rPr>
            </w:pPr>
            <w:r>
              <w:rPr>
                <w:rFonts w:ascii="Arial" w:hAnsi="Arial" w:eastAsia="Arial" w:cs="Arial"/>
                <w:color w:val="212529"/>
                <w:spacing w:val="10"/>
                <w:sz w:val="13"/>
                <w:szCs w:val="13"/>
              </w:rPr>
              <w:t>58</w:t>
            </w:r>
          </w:p>
        </w:tc>
        <w:tc>
          <w:tcPr>
            <w:tcW w:w="1430" w:type="dxa"/>
            <w:vAlign w:val="top"/>
          </w:tcPr>
          <w:p w14:paraId="17EAC1F1">
            <w:pPr>
              <w:spacing w:before="135" w:line="212" w:lineRule="auto"/>
              <w:ind w:left="855"/>
              <w:rPr>
                <w:rFonts w:ascii="Arial" w:hAnsi="Arial" w:eastAsia="Arial" w:cs="Arial"/>
                <w:sz w:val="13"/>
                <w:szCs w:val="13"/>
              </w:rPr>
            </w:pPr>
            <w:r>
              <w:rPr>
                <w:rFonts w:ascii="Arial" w:hAnsi="Arial" w:eastAsia="Arial" w:cs="Arial"/>
                <w:color w:val="212529"/>
                <w:spacing w:val="11"/>
                <w:sz w:val="13"/>
                <w:szCs w:val="13"/>
              </w:rPr>
              <w:t>737.</w:t>
            </w:r>
            <w:r>
              <w:rPr>
                <w:rFonts w:ascii="Arial" w:hAnsi="Arial" w:eastAsia="Arial" w:cs="Arial"/>
                <w:color w:val="212529"/>
                <w:spacing w:val="17"/>
                <w:w w:val="102"/>
                <w:sz w:val="13"/>
                <w:szCs w:val="13"/>
              </w:rPr>
              <w:t xml:space="preserve"> </w:t>
            </w:r>
            <w:r>
              <w:rPr>
                <w:rFonts w:ascii="Arial" w:hAnsi="Arial" w:eastAsia="Arial" w:cs="Arial"/>
                <w:color w:val="212529"/>
                <w:spacing w:val="11"/>
                <w:sz w:val="13"/>
                <w:szCs w:val="13"/>
              </w:rPr>
              <w:t>81</w:t>
            </w:r>
          </w:p>
        </w:tc>
      </w:tr>
      <w:tr w14:paraId="11A7C9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3" w:hRule="atLeast"/>
        </w:trPr>
        <w:tc>
          <w:tcPr>
            <w:tcW w:w="2089" w:type="dxa"/>
            <w:vAlign w:val="top"/>
          </w:tcPr>
          <w:p w14:paraId="23A84873">
            <w:pPr>
              <w:pStyle w:val="6"/>
              <w:spacing w:before="11" w:line="211" w:lineRule="auto"/>
              <w:ind w:left="7" w:right="94" w:firstLine="1"/>
            </w:pPr>
            <w:r>
              <w:rPr>
                <w:color w:val="212529"/>
                <w:spacing w:val="-1"/>
              </w:rPr>
              <w:t>使用非财政拨款结余（含</w:t>
            </w:r>
            <w:r>
              <w:rPr>
                <w:color w:val="212529"/>
                <w:spacing w:val="1"/>
              </w:rPr>
              <w:t xml:space="preserve"> </w:t>
            </w:r>
            <w:r>
              <w:rPr>
                <w:color w:val="212529"/>
                <w:spacing w:val="-4"/>
              </w:rPr>
              <w:t>专用结余）</w:t>
            </w:r>
          </w:p>
        </w:tc>
        <w:tc>
          <w:tcPr>
            <w:tcW w:w="599" w:type="dxa"/>
            <w:vAlign w:val="top"/>
          </w:tcPr>
          <w:p w14:paraId="1A2252F6">
            <w:pPr>
              <w:pStyle w:val="6"/>
              <w:spacing w:before="115" w:line="239" w:lineRule="auto"/>
              <w:ind w:left="192"/>
            </w:pPr>
            <w:r>
              <w:rPr>
                <w:color w:val="212529"/>
                <w:spacing w:val="-3"/>
              </w:rPr>
              <w:t>28</w:t>
            </w:r>
          </w:p>
        </w:tc>
        <w:tc>
          <w:tcPr>
            <w:tcW w:w="1482" w:type="dxa"/>
            <w:vAlign w:val="top"/>
          </w:tcPr>
          <w:p w14:paraId="2BEA2305">
            <w:pPr>
              <w:rPr>
                <w:rFonts w:ascii="Arial"/>
                <w:sz w:val="21"/>
              </w:rPr>
            </w:pPr>
          </w:p>
        </w:tc>
        <w:tc>
          <w:tcPr>
            <w:tcW w:w="2081" w:type="dxa"/>
            <w:vAlign w:val="top"/>
          </w:tcPr>
          <w:p w14:paraId="1ECB6A01">
            <w:pPr>
              <w:pStyle w:val="6"/>
              <w:spacing w:before="116" w:line="219" w:lineRule="auto"/>
              <w:ind w:left="14"/>
            </w:pPr>
            <w:r>
              <w:rPr>
                <w:color w:val="212529"/>
                <w:spacing w:val="-3"/>
              </w:rPr>
              <w:t>结余分配</w:t>
            </w:r>
          </w:p>
        </w:tc>
        <w:tc>
          <w:tcPr>
            <w:tcW w:w="869" w:type="dxa"/>
            <w:vAlign w:val="top"/>
          </w:tcPr>
          <w:p w14:paraId="511A5722">
            <w:pPr>
              <w:pStyle w:val="6"/>
              <w:spacing w:before="115" w:line="239" w:lineRule="auto"/>
              <w:ind w:left="337"/>
            </w:pPr>
            <w:r>
              <w:rPr>
                <w:color w:val="212529"/>
                <w:spacing w:val="-3"/>
              </w:rPr>
              <w:t>59</w:t>
            </w:r>
          </w:p>
        </w:tc>
        <w:tc>
          <w:tcPr>
            <w:tcW w:w="1430" w:type="dxa"/>
            <w:vAlign w:val="top"/>
          </w:tcPr>
          <w:p w14:paraId="7DD7C4DD">
            <w:pPr>
              <w:rPr>
                <w:rFonts w:ascii="Arial"/>
                <w:sz w:val="21"/>
              </w:rPr>
            </w:pPr>
          </w:p>
        </w:tc>
      </w:tr>
      <w:tr w14:paraId="5BE38D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4CC5C6C2">
            <w:pPr>
              <w:pStyle w:val="6"/>
              <w:spacing w:before="117" w:line="219" w:lineRule="auto"/>
              <w:ind w:left="7"/>
            </w:pPr>
            <w:r>
              <w:rPr>
                <w:color w:val="212529"/>
                <w:spacing w:val="-1"/>
              </w:rPr>
              <w:t>年初结转和结余</w:t>
            </w:r>
          </w:p>
        </w:tc>
        <w:tc>
          <w:tcPr>
            <w:tcW w:w="599" w:type="dxa"/>
            <w:vAlign w:val="top"/>
          </w:tcPr>
          <w:p w14:paraId="2C1CACC4">
            <w:pPr>
              <w:pStyle w:val="6"/>
              <w:spacing w:before="117" w:line="239" w:lineRule="auto"/>
              <w:ind w:left="192"/>
            </w:pPr>
            <w:r>
              <w:rPr>
                <w:color w:val="212529"/>
                <w:spacing w:val="-3"/>
              </w:rPr>
              <w:t>29</w:t>
            </w:r>
          </w:p>
        </w:tc>
        <w:tc>
          <w:tcPr>
            <w:tcW w:w="1482" w:type="dxa"/>
            <w:vAlign w:val="top"/>
          </w:tcPr>
          <w:p w14:paraId="50788662">
            <w:pPr>
              <w:rPr>
                <w:rFonts w:ascii="Arial"/>
                <w:sz w:val="21"/>
              </w:rPr>
            </w:pPr>
          </w:p>
        </w:tc>
        <w:tc>
          <w:tcPr>
            <w:tcW w:w="2081" w:type="dxa"/>
            <w:vAlign w:val="top"/>
          </w:tcPr>
          <w:p w14:paraId="235AE21B">
            <w:pPr>
              <w:pStyle w:val="6"/>
              <w:spacing w:before="117" w:line="219" w:lineRule="auto"/>
              <w:ind w:left="9"/>
            </w:pPr>
            <w:r>
              <w:rPr>
                <w:color w:val="212529"/>
                <w:spacing w:val="-1"/>
              </w:rPr>
              <w:t>年末结转和结余</w:t>
            </w:r>
          </w:p>
        </w:tc>
        <w:tc>
          <w:tcPr>
            <w:tcW w:w="869" w:type="dxa"/>
            <w:vAlign w:val="top"/>
          </w:tcPr>
          <w:p w14:paraId="6E0F3F37">
            <w:pPr>
              <w:pStyle w:val="6"/>
              <w:spacing w:before="117" w:line="239" w:lineRule="auto"/>
              <w:ind w:left="335"/>
            </w:pPr>
            <w:r>
              <w:rPr>
                <w:color w:val="212529"/>
                <w:spacing w:val="-3"/>
              </w:rPr>
              <w:t>60</w:t>
            </w:r>
          </w:p>
        </w:tc>
        <w:tc>
          <w:tcPr>
            <w:tcW w:w="1430" w:type="dxa"/>
            <w:vAlign w:val="top"/>
          </w:tcPr>
          <w:p w14:paraId="70DF6FE1">
            <w:pPr>
              <w:rPr>
                <w:rFonts w:ascii="Arial"/>
                <w:sz w:val="21"/>
              </w:rPr>
            </w:pPr>
          </w:p>
        </w:tc>
      </w:tr>
      <w:tr w14:paraId="367721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5A4F9E09">
            <w:pPr>
              <w:rPr>
                <w:rFonts w:ascii="Arial"/>
                <w:sz w:val="21"/>
              </w:rPr>
            </w:pPr>
          </w:p>
        </w:tc>
        <w:tc>
          <w:tcPr>
            <w:tcW w:w="599" w:type="dxa"/>
            <w:vAlign w:val="top"/>
          </w:tcPr>
          <w:p w14:paraId="7FBC6016">
            <w:pPr>
              <w:pStyle w:val="6"/>
              <w:spacing w:before="118" w:line="239" w:lineRule="auto"/>
              <w:ind w:left="194"/>
            </w:pPr>
            <w:r>
              <w:rPr>
                <w:color w:val="212529"/>
                <w:spacing w:val="-3"/>
              </w:rPr>
              <w:t>30</w:t>
            </w:r>
          </w:p>
        </w:tc>
        <w:tc>
          <w:tcPr>
            <w:tcW w:w="1482" w:type="dxa"/>
            <w:vAlign w:val="top"/>
          </w:tcPr>
          <w:p w14:paraId="6180D955">
            <w:pPr>
              <w:rPr>
                <w:rFonts w:ascii="Arial"/>
                <w:sz w:val="21"/>
              </w:rPr>
            </w:pPr>
          </w:p>
        </w:tc>
        <w:tc>
          <w:tcPr>
            <w:tcW w:w="2081" w:type="dxa"/>
            <w:vAlign w:val="top"/>
          </w:tcPr>
          <w:p w14:paraId="71E5E6F5">
            <w:pPr>
              <w:rPr>
                <w:rFonts w:ascii="Arial"/>
                <w:sz w:val="21"/>
              </w:rPr>
            </w:pPr>
          </w:p>
        </w:tc>
        <w:tc>
          <w:tcPr>
            <w:tcW w:w="869" w:type="dxa"/>
            <w:vAlign w:val="top"/>
          </w:tcPr>
          <w:p w14:paraId="35BB5DFD">
            <w:pPr>
              <w:pStyle w:val="6"/>
              <w:spacing w:before="118" w:line="239" w:lineRule="auto"/>
              <w:ind w:left="335"/>
            </w:pPr>
            <w:r>
              <w:rPr>
                <w:color w:val="212529"/>
                <w:spacing w:val="-3"/>
              </w:rPr>
              <w:t>61</w:t>
            </w:r>
          </w:p>
        </w:tc>
        <w:tc>
          <w:tcPr>
            <w:tcW w:w="1430" w:type="dxa"/>
            <w:vAlign w:val="top"/>
          </w:tcPr>
          <w:p w14:paraId="1150ABEC">
            <w:pPr>
              <w:rPr>
                <w:rFonts w:ascii="Arial"/>
                <w:sz w:val="21"/>
              </w:rPr>
            </w:pPr>
          </w:p>
        </w:tc>
      </w:tr>
      <w:tr w14:paraId="195985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2089" w:type="dxa"/>
            <w:vAlign w:val="top"/>
          </w:tcPr>
          <w:p w14:paraId="796D0B28">
            <w:pPr>
              <w:spacing w:before="117" w:line="176" w:lineRule="exact"/>
              <w:ind w:left="853"/>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总计</w:t>
            </w:r>
          </w:p>
        </w:tc>
        <w:tc>
          <w:tcPr>
            <w:tcW w:w="599" w:type="dxa"/>
            <w:vAlign w:val="top"/>
          </w:tcPr>
          <w:p w14:paraId="58E18467">
            <w:pPr>
              <w:spacing w:before="141" w:line="211" w:lineRule="auto"/>
              <w:ind w:left="194"/>
              <w:rPr>
                <w:rFonts w:ascii="Arial" w:hAnsi="Arial" w:eastAsia="Arial" w:cs="Arial"/>
                <w:sz w:val="13"/>
                <w:szCs w:val="13"/>
              </w:rPr>
            </w:pPr>
            <w:r>
              <w:rPr>
                <w:rFonts w:ascii="Arial" w:hAnsi="Arial" w:eastAsia="Arial" w:cs="Arial"/>
                <w:color w:val="212529"/>
                <w:spacing w:val="7"/>
                <w:sz w:val="13"/>
                <w:szCs w:val="13"/>
              </w:rPr>
              <w:t>31</w:t>
            </w:r>
          </w:p>
        </w:tc>
        <w:tc>
          <w:tcPr>
            <w:tcW w:w="1482" w:type="dxa"/>
            <w:vAlign w:val="top"/>
          </w:tcPr>
          <w:p w14:paraId="02115F70">
            <w:pPr>
              <w:spacing w:before="141" w:line="212" w:lineRule="auto"/>
              <w:ind w:left="909"/>
              <w:rPr>
                <w:rFonts w:ascii="Arial" w:hAnsi="Arial" w:eastAsia="Arial" w:cs="Arial"/>
                <w:sz w:val="13"/>
                <w:szCs w:val="13"/>
              </w:rPr>
            </w:pPr>
            <w:r>
              <w:rPr>
                <w:rFonts w:ascii="Arial" w:hAnsi="Arial" w:eastAsia="Arial" w:cs="Arial"/>
                <w:color w:val="212529"/>
                <w:spacing w:val="11"/>
                <w:sz w:val="13"/>
                <w:szCs w:val="13"/>
              </w:rPr>
              <w:t>737.</w:t>
            </w:r>
            <w:r>
              <w:rPr>
                <w:rFonts w:ascii="Arial" w:hAnsi="Arial" w:eastAsia="Arial" w:cs="Arial"/>
                <w:color w:val="212529"/>
                <w:spacing w:val="17"/>
                <w:w w:val="102"/>
                <w:sz w:val="13"/>
                <w:szCs w:val="13"/>
              </w:rPr>
              <w:t xml:space="preserve"> </w:t>
            </w:r>
            <w:r>
              <w:rPr>
                <w:rFonts w:ascii="Arial" w:hAnsi="Arial" w:eastAsia="Arial" w:cs="Arial"/>
                <w:color w:val="212529"/>
                <w:spacing w:val="11"/>
                <w:sz w:val="13"/>
                <w:szCs w:val="13"/>
              </w:rPr>
              <w:t>81</w:t>
            </w:r>
          </w:p>
        </w:tc>
        <w:tc>
          <w:tcPr>
            <w:tcW w:w="2081" w:type="dxa"/>
            <w:vAlign w:val="top"/>
          </w:tcPr>
          <w:p w14:paraId="5CA07695">
            <w:pPr>
              <w:spacing w:before="117" w:line="176" w:lineRule="exact"/>
              <w:ind w:left="855"/>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总计</w:t>
            </w:r>
          </w:p>
        </w:tc>
        <w:tc>
          <w:tcPr>
            <w:tcW w:w="869" w:type="dxa"/>
            <w:vAlign w:val="top"/>
          </w:tcPr>
          <w:p w14:paraId="3FD946BE">
            <w:pPr>
              <w:spacing w:before="141" w:line="210" w:lineRule="auto"/>
              <w:ind w:left="335"/>
              <w:rPr>
                <w:rFonts w:ascii="Arial" w:hAnsi="Arial" w:eastAsia="Arial" w:cs="Arial"/>
                <w:sz w:val="13"/>
                <w:szCs w:val="13"/>
              </w:rPr>
            </w:pPr>
            <w:r>
              <w:rPr>
                <w:rFonts w:ascii="Arial" w:hAnsi="Arial" w:eastAsia="Arial" w:cs="Arial"/>
                <w:color w:val="212529"/>
                <w:spacing w:val="11"/>
                <w:sz w:val="13"/>
                <w:szCs w:val="13"/>
              </w:rPr>
              <w:t>62</w:t>
            </w:r>
          </w:p>
        </w:tc>
        <w:tc>
          <w:tcPr>
            <w:tcW w:w="1430" w:type="dxa"/>
            <w:vAlign w:val="top"/>
          </w:tcPr>
          <w:p w14:paraId="00315652">
            <w:pPr>
              <w:spacing w:before="141" w:line="212" w:lineRule="auto"/>
              <w:ind w:left="855"/>
              <w:rPr>
                <w:rFonts w:ascii="Arial" w:hAnsi="Arial" w:eastAsia="Arial" w:cs="Arial"/>
                <w:sz w:val="13"/>
                <w:szCs w:val="13"/>
              </w:rPr>
            </w:pPr>
            <w:r>
              <w:rPr>
                <w:rFonts w:ascii="Arial" w:hAnsi="Arial" w:eastAsia="Arial" w:cs="Arial"/>
                <w:color w:val="212529"/>
                <w:spacing w:val="11"/>
                <w:sz w:val="13"/>
                <w:szCs w:val="13"/>
              </w:rPr>
              <w:t>737.</w:t>
            </w:r>
            <w:r>
              <w:rPr>
                <w:rFonts w:ascii="Arial" w:hAnsi="Arial" w:eastAsia="Arial" w:cs="Arial"/>
                <w:color w:val="212529"/>
                <w:spacing w:val="17"/>
                <w:w w:val="102"/>
                <w:sz w:val="13"/>
                <w:szCs w:val="13"/>
              </w:rPr>
              <w:t xml:space="preserve"> </w:t>
            </w:r>
            <w:r>
              <w:rPr>
                <w:rFonts w:ascii="Arial" w:hAnsi="Arial" w:eastAsia="Arial" w:cs="Arial"/>
                <w:color w:val="212529"/>
                <w:spacing w:val="11"/>
                <w:sz w:val="13"/>
                <w:szCs w:val="13"/>
              </w:rPr>
              <w:t>81</w:t>
            </w:r>
          </w:p>
        </w:tc>
      </w:tr>
      <w:tr w14:paraId="226859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34" w:hRule="atLeast"/>
        </w:trPr>
        <w:tc>
          <w:tcPr>
            <w:tcW w:w="8550" w:type="dxa"/>
            <w:gridSpan w:val="6"/>
            <w:tcBorders>
              <w:left w:val="single" w:color="FFFFFF" w:sz="2" w:space="0"/>
              <w:bottom w:val="single" w:color="FFFFFF" w:sz="6" w:space="0"/>
              <w:right w:val="single" w:color="FFFFFF" w:sz="2" w:space="0"/>
            </w:tcBorders>
            <w:vAlign w:val="top"/>
          </w:tcPr>
          <w:p w14:paraId="06CAF9C0">
            <w:pPr>
              <w:pStyle w:val="6"/>
              <w:spacing w:before="120" w:line="218" w:lineRule="auto"/>
              <w:ind w:left="11"/>
            </w:pPr>
            <w:r>
              <w:rPr>
                <w:color w:val="212529"/>
                <w:spacing w:val="-1"/>
              </w:rPr>
              <w:t>注：本表反映部门本年度的总收支和年末结转结余情况。本套报表金额单位转换时可能存在尾数误差。</w:t>
            </w:r>
          </w:p>
        </w:tc>
      </w:tr>
      <w:tr w14:paraId="35E704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41" w:hRule="atLeast"/>
        </w:trPr>
        <w:tc>
          <w:tcPr>
            <w:tcW w:w="8550" w:type="dxa"/>
            <w:gridSpan w:val="6"/>
            <w:tcBorders>
              <w:top w:val="single" w:color="FFFFFF" w:sz="6" w:space="0"/>
              <w:left w:val="single" w:color="FFFFFF" w:sz="2" w:space="0"/>
              <w:bottom w:val="single" w:color="FFFFFF" w:sz="6" w:space="0"/>
              <w:right w:val="single" w:color="FFFFFF" w:sz="2" w:space="0"/>
            </w:tcBorders>
            <w:vAlign w:val="top"/>
          </w:tcPr>
          <w:p w14:paraId="53B41C1F">
            <w:pPr>
              <w:rPr>
                <w:rFonts w:ascii="Arial"/>
                <w:sz w:val="21"/>
              </w:rPr>
            </w:pPr>
          </w:p>
        </w:tc>
      </w:tr>
    </w:tbl>
    <w:p w14:paraId="7A183F5D">
      <w:pPr>
        <w:pStyle w:val="2"/>
      </w:pPr>
    </w:p>
    <w:p w14:paraId="264DA885">
      <w:pPr>
        <w:sectPr>
          <w:headerReference r:id="rId12" w:type="default"/>
          <w:footerReference r:id="rId13" w:type="default"/>
          <w:pgSz w:w="11900" w:h="16840"/>
          <w:pgMar w:top="642" w:right="0" w:bottom="340" w:left="0" w:header="326" w:footer="110" w:gutter="0"/>
          <w:cols w:space="720" w:num="1"/>
        </w:sectPr>
      </w:pPr>
    </w:p>
    <w:p w14:paraId="2B63E710">
      <w:pPr>
        <w:spacing w:before="5"/>
      </w:pPr>
    </w:p>
    <w:p w14:paraId="6B760932">
      <w:pPr>
        <w:spacing w:before="5"/>
      </w:pPr>
    </w:p>
    <w:p w14:paraId="1AE6B179">
      <w:pPr>
        <w:spacing w:before="4"/>
      </w:pPr>
    </w:p>
    <w:tbl>
      <w:tblPr>
        <w:tblStyle w:val="5"/>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936"/>
        <w:gridCol w:w="1542"/>
        <w:gridCol w:w="1003"/>
        <w:gridCol w:w="988"/>
        <w:gridCol w:w="928"/>
        <w:gridCol w:w="914"/>
        <w:gridCol w:w="914"/>
        <w:gridCol w:w="659"/>
        <w:gridCol w:w="666"/>
      </w:tblGrid>
      <w:tr w14:paraId="063FFF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8550" w:type="dxa"/>
            <w:gridSpan w:val="9"/>
            <w:tcBorders>
              <w:top w:val="single" w:color="FFFFFF" w:sz="6" w:space="0"/>
              <w:left w:val="single" w:color="FFFFFF" w:sz="6" w:space="0"/>
              <w:bottom w:val="single" w:color="FFFFFF" w:sz="6" w:space="0"/>
              <w:right w:val="single" w:color="FFFFFF" w:sz="6" w:space="0"/>
            </w:tcBorders>
            <w:vAlign w:val="top"/>
          </w:tcPr>
          <w:p w14:paraId="28417CA0">
            <w:pPr>
              <w:spacing w:before="89" w:line="239" w:lineRule="exact"/>
              <w:ind w:left="3668"/>
              <w:outlineLvl w:val="1"/>
              <w:rPr>
                <w:rFonts w:ascii="微软雅黑" w:hAnsi="微软雅黑" w:eastAsia="微软雅黑" w:cs="微软雅黑"/>
                <w:sz w:val="23"/>
                <w:szCs w:val="23"/>
              </w:rPr>
            </w:pPr>
            <w:bookmarkStart w:id="9" w:name="bookmark32"/>
            <w:bookmarkEnd w:id="9"/>
            <w:bookmarkStart w:id="10" w:name="bookmark7"/>
            <w:bookmarkEnd w:id="10"/>
            <w:r>
              <w:rPr>
                <w:rFonts w:ascii="微软雅黑" w:hAnsi="微软雅黑" w:eastAsia="微软雅黑" w:cs="微软雅黑"/>
                <w:color w:val="212529"/>
                <w:spacing w:val="7"/>
                <w:position w:val="-1"/>
                <w:sz w:val="23"/>
                <w:szCs w:val="23"/>
              </w:rPr>
              <w:t>收入决算表</w:t>
            </w:r>
          </w:p>
        </w:tc>
      </w:tr>
      <w:tr w14:paraId="4FAA49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36" w:type="dxa"/>
            <w:tcBorders>
              <w:top w:val="single" w:color="FFFFFF" w:sz="6" w:space="0"/>
              <w:left w:val="single" w:color="FFFFFF" w:sz="2" w:space="0"/>
              <w:bottom w:val="single" w:color="FFFFFF" w:sz="6" w:space="0"/>
              <w:right w:val="single" w:color="FFFFFF" w:sz="2" w:space="0"/>
            </w:tcBorders>
            <w:vAlign w:val="top"/>
          </w:tcPr>
          <w:p w14:paraId="5232169D">
            <w:pPr>
              <w:rPr>
                <w:rFonts w:ascii="Arial"/>
                <w:sz w:val="21"/>
              </w:rPr>
            </w:pPr>
          </w:p>
        </w:tc>
        <w:tc>
          <w:tcPr>
            <w:tcW w:w="1542" w:type="dxa"/>
            <w:tcBorders>
              <w:top w:val="single" w:color="FFFFFF" w:sz="6" w:space="0"/>
              <w:left w:val="single" w:color="FFFFFF" w:sz="2" w:space="0"/>
              <w:bottom w:val="single" w:color="FFFFFF" w:sz="6" w:space="0"/>
              <w:right w:val="single" w:color="FFFFFF" w:sz="2" w:space="0"/>
            </w:tcBorders>
            <w:vAlign w:val="top"/>
          </w:tcPr>
          <w:p w14:paraId="78280737">
            <w:pPr>
              <w:rPr>
                <w:rFonts w:ascii="Arial"/>
                <w:sz w:val="21"/>
              </w:rPr>
            </w:pPr>
          </w:p>
        </w:tc>
        <w:tc>
          <w:tcPr>
            <w:tcW w:w="1003" w:type="dxa"/>
            <w:tcBorders>
              <w:top w:val="single" w:color="FFFFFF" w:sz="6" w:space="0"/>
              <w:left w:val="single" w:color="FFFFFF" w:sz="2" w:space="0"/>
              <w:bottom w:val="single" w:color="FFFFFF" w:sz="6" w:space="0"/>
              <w:right w:val="single" w:color="FFFFFF" w:sz="2" w:space="0"/>
            </w:tcBorders>
            <w:vAlign w:val="top"/>
          </w:tcPr>
          <w:p w14:paraId="094DF798">
            <w:pPr>
              <w:rPr>
                <w:rFonts w:ascii="Arial"/>
                <w:sz w:val="21"/>
              </w:rPr>
            </w:pPr>
          </w:p>
        </w:tc>
        <w:tc>
          <w:tcPr>
            <w:tcW w:w="988" w:type="dxa"/>
            <w:tcBorders>
              <w:top w:val="single" w:color="FFFFFF" w:sz="6" w:space="0"/>
              <w:left w:val="single" w:color="FFFFFF" w:sz="2" w:space="0"/>
              <w:bottom w:val="single" w:color="FFFFFF" w:sz="6" w:space="0"/>
              <w:right w:val="single" w:color="FFFFFF" w:sz="2" w:space="0"/>
            </w:tcBorders>
            <w:vAlign w:val="top"/>
          </w:tcPr>
          <w:p w14:paraId="666B31B6">
            <w:pPr>
              <w:rPr>
                <w:rFonts w:ascii="Arial"/>
                <w:sz w:val="21"/>
              </w:rPr>
            </w:pPr>
          </w:p>
        </w:tc>
        <w:tc>
          <w:tcPr>
            <w:tcW w:w="928" w:type="dxa"/>
            <w:tcBorders>
              <w:top w:val="single" w:color="FFFFFF" w:sz="6" w:space="0"/>
              <w:left w:val="single" w:color="FFFFFF" w:sz="2" w:space="0"/>
              <w:bottom w:val="single" w:color="FFFFFF" w:sz="6" w:space="0"/>
              <w:right w:val="single" w:color="FFFFFF" w:sz="2" w:space="0"/>
            </w:tcBorders>
            <w:vAlign w:val="top"/>
          </w:tcPr>
          <w:p w14:paraId="562A2BA9">
            <w:pPr>
              <w:rPr>
                <w:rFonts w:ascii="Arial"/>
                <w:sz w:val="21"/>
              </w:rPr>
            </w:pPr>
          </w:p>
        </w:tc>
        <w:tc>
          <w:tcPr>
            <w:tcW w:w="914" w:type="dxa"/>
            <w:tcBorders>
              <w:top w:val="single" w:color="FFFFFF" w:sz="6" w:space="0"/>
              <w:left w:val="single" w:color="FFFFFF" w:sz="2" w:space="0"/>
              <w:bottom w:val="single" w:color="FFFFFF" w:sz="6" w:space="0"/>
              <w:right w:val="single" w:color="FFFFFF" w:sz="2" w:space="0"/>
            </w:tcBorders>
            <w:vAlign w:val="top"/>
          </w:tcPr>
          <w:p w14:paraId="12BA31A9">
            <w:pPr>
              <w:rPr>
                <w:rFonts w:ascii="Arial"/>
                <w:sz w:val="21"/>
              </w:rPr>
            </w:pPr>
          </w:p>
        </w:tc>
        <w:tc>
          <w:tcPr>
            <w:tcW w:w="914" w:type="dxa"/>
            <w:tcBorders>
              <w:top w:val="single" w:color="FFFFFF" w:sz="6" w:space="0"/>
              <w:left w:val="single" w:color="FFFFFF" w:sz="2" w:space="0"/>
              <w:bottom w:val="single" w:color="FFFFFF" w:sz="6" w:space="0"/>
              <w:right w:val="single" w:color="FFFFFF" w:sz="2" w:space="0"/>
            </w:tcBorders>
            <w:vAlign w:val="top"/>
          </w:tcPr>
          <w:p w14:paraId="72B2095B">
            <w:pPr>
              <w:rPr>
                <w:rFonts w:ascii="Arial"/>
                <w:sz w:val="21"/>
              </w:rPr>
            </w:pPr>
          </w:p>
        </w:tc>
        <w:tc>
          <w:tcPr>
            <w:tcW w:w="659" w:type="dxa"/>
            <w:tcBorders>
              <w:top w:val="single" w:color="FFFFFF" w:sz="6" w:space="0"/>
              <w:left w:val="single" w:color="FFFFFF" w:sz="2" w:space="0"/>
              <w:bottom w:val="single" w:color="FFFFFF" w:sz="6" w:space="0"/>
              <w:right w:val="single" w:color="FFFFFF" w:sz="2" w:space="0"/>
            </w:tcBorders>
            <w:vAlign w:val="top"/>
          </w:tcPr>
          <w:p w14:paraId="38F7EE4F">
            <w:pPr>
              <w:rPr>
                <w:rFonts w:ascii="Arial"/>
                <w:sz w:val="21"/>
              </w:rPr>
            </w:pPr>
          </w:p>
        </w:tc>
        <w:tc>
          <w:tcPr>
            <w:tcW w:w="666" w:type="dxa"/>
            <w:tcBorders>
              <w:top w:val="single" w:color="FFFFFF" w:sz="6" w:space="0"/>
              <w:left w:val="single" w:color="FFFFFF" w:sz="2" w:space="0"/>
              <w:bottom w:val="single" w:color="FFFFFF" w:sz="6" w:space="0"/>
              <w:right w:val="single" w:color="FFFFFF" w:sz="2" w:space="0"/>
            </w:tcBorders>
            <w:vAlign w:val="top"/>
          </w:tcPr>
          <w:p w14:paraId="785F69FC">
            <w:pPr>
              <w:pStyle w:val="6"/>
              <w:spacing w:before="4" w:line="215" w:lineRule="auto"/>
              <w:ind w:left="98"/>
            </w:pPr>
            <w:r>
              <w:rPr>
                <w:color w:val="212529"/>
                <w:spacing w:val="-3"/>
              </w:rPr>
              <w:t>公开02</w:t>
            </w:r>
          </w:p>
          <w:p w14:paraId="1D95E579">
            <w:pPr>
              <w:pStyle w:val="6"/>
              <w:spacing w:line="199" w:lineRule="auto"/>
              <w:ind w:right="28"/>
              <w:jc w:val="right"/>
            </w:pPr>
            <w:r>
              <w:rPr>
                <w:color w:val="212529"/>
              </w:rPr>
              <w:t>表</w:t>
            </w:r>
          </w:p>
        </w:tc>
      </w:tr>
      <w:tr w14:paraId="2E7F65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3481" w:type="dxa"/>
            <w:gridSpan w:val="3"/>
            <w:tcBorders>
              <w:top w:val="single" w:color="FFFFFF" w:sz="6" w:space="0"/>
              <w:left w:val="single" w:color="FFFFFF" w:sz="2" w:space="0"/>
              <w:right w:val="single" w:color="FFFFFF" w:sz="2" w:space="0"/>
            </w:tcBorders>
            <w:vAlign w:val="top"/>
          </w:tcPr>
          <w:p w14:paraId="56B1832B">
            <w:pPr>
              <w:pStyle w:val="6"/>
              <w:spacing w:before="109" w:line="219" w:lineRule="auto"/>
              <w:ind w:left="14"/>
            </w:pPr>
            <w:r>
              <w:rPr>
                <w:color w:val="212529"/>
                <w:spacing w:val="-1"/>
              </w:rPr>
              <w:t>部门名称：兴县能源局</w:t>
            </w:r>
          </w:p>
        </w:tc>
        <w:tc>
          <w:tcPr>
            <w:tcW w:w="1916" w:type="dxa"/>
            <w:gridSpan w:val="2"/>
            <w:tcBorders>
              <w:top w:val="single" w:color="FFFFFF" w:sz="6" w:space="0"/>
              <w:left w:val="single" w:color="FFFFFF" w:sz="2" w:space="0"/>
              <w:right w:val="single" w:color="FFFFFF" w:sz="2" w:space="0"/>
            </w:tcBorders>
            <w:vAlign w:val="top"/>
          </w:tcPr>
          <w:p w14:paraId="39322606">
            <w:pPr>
              <w:pStyle w:val="6"/>
              <w:spacing w:before="109" w:line="219" w:lineRule="auto"/>
              <w:ind w:left="589"/>
            </w:pPr>
            <w:r>
              <w:rPr>
                <w:color w:val="212529"/>
                <w:spacing w:val="-2"/>
              </w:rPr>
              <w:t>2024年度</w:t>
            </w:r>
          </w:p>
        </w:tc>
        <w:tc>
          <w:tcPr>
            <w:tcW w:w="914" w:type="dxa"/>
            <w:tcBorders>
              <w:top w:val="single" w:color="FFFFFF" w:sz="6" w:space="0"/>
              <w:left w:val="single" w:color="FFFFFF" w:sz="2" w:space="0"/>
              <w:right w:val="single" w:color="FFFFFF" w:sz="2" w:space="0"/>
            </w:tcBorders>
            <w:vAlign w:val="top"/>
          </w:tcPr>
          <w:p w14:paraId="4BFC8D22">
            <w:pPr>
              <w:rPr>
                <w:rFonts w:ascii="Arial"/>
                <w:sz w:val="21"/>
              </w:rPr>
            </w:pPr>
          </w:p>
        </w:tc>
        <w:tc>
          <w:tcPr>
            <w:tcW w:w="914" w:type="dxa"/>
            <w:tcBorders>
              <w:top w:val="single" w:color="FFFFFF" w:sz="6" w:space="0"/>
              <w:left w:val="single" w:color="FFFFFF" w:sz="2" w:space="0"/>
              <w:right w:val="single" w:color="FFFFFF" w:sz="2" w:space="0"/>
            </w:tcBorders>
            <w:vAlign w:val="top"/>
          </w:tcPr>
          <w:p w14:paraId="1EB94DD2">
            <w:pPr>
              <w:rPr>
                <w:rFonts w:ascii="Arial"/>
                <w:sz w:val="21"/>
              </w:rPr>
            </w:pPr>
          </w:p>
        </w:tc>
        <w:tc>
          <w:tcPr>
            <w:tcW w:w="1325" w:type="dxa"/>
            <w:gridSpan w:val="2"/>
            <w:tcBorders>
              <w:top w:val="single" w:color="FFFFFF" w:sz="6" w:space="0"/>
              <w:left w:val="single" w:color="FFFFFF" w:sz="2" w:space="0"/>
              <w:right w:val="single" w:color="FFFFFF" w:sz="2" w:space="0"/>
            </w:tcBorders>
            <w:vAlign w:val="top"/>
          </w:tcPr>
          <w:p w14:paraId="7212ED73">
            <w:pPr>
              <w:pStyle w:val="6"/>
              <w:spacing w:before="109" w:line="219" w:lineRule="auto"/>
              <w:ind w:left="33"/>
            </w:pPr>
            <w:r>
              <w:rPr>
                <w:color w:val="212529"/>
                <w:spacing w:val="-2"/>
              </w:rPr>
              <w:t>金额单位：万元</w:t>
            </w:r>
          </w:p>
        </w:tc>
      </w:tr>
      <w:tr w14:paraId="5682D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2478" w:type="dxa"/>
            <w:gridSpan w:val="2"/>
            <w:vAlign w:val="top"/>
          </w:tcPr>
          <w:p w14:paraId="6639137C">
            <w:pPr>
              <w:spacing w:before="111" w:line="175" w:lineRule="exact"/>
              <w:ind w:left="1039"/>
              <w:rPr>
                <w:rFonts w:ascii="微软雅黑" w:hAnsi="微软雅黑" w:eastAsia="微软雅黑" w:cs="微软雅黑"/>
                <w:sz w:val="17"/>
                <w:szCs w:val="17"/>
              </w:rPr>
            </w:pPr>
            <w:r>
              <w:rPr>
                <w:rFonts w:ascii="微软雅黑" w:hAnsi="微软雅黑" w:eastAsia="微软雅黑" w:cs="微软雅黑"/>
                <w:color w:val="212529"/>
                <w:spacing w:val="-3"/>
                <w:sz w:val="17"/>
                <w:szCs w:val="17"/>
              </w:rPr>
              <w:t>项目</w:t>
            </w:r>
          </w:p>
        </w:tc>
        <w:tc>
          <w:tcPr>
            <w:tcW w:w="1003" w:type="dxa"/>
            <w:vMerge w:val="restart"/>
            <w:tcBorders>
              <w:bottom w:val="nil"/>
            </w:tcBorders>
            <w:vAlign w:val="top"/>
          </w:tcPr>
          <w:p w14:paraId="373E3147">
            <w:pPr>
              <w:spacing w:before="212" w:line="180" w:lineRule="exact"/>
              <w:ind w:left="31"/>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本年收入合</w:t>
            </w:r>
          </w:p>
          <w:p w14:paraId="68452FE6">
            <w:pPr>
              <w:spacing w:before="33" w:line="174" w:lineRule="exact"/>
              <w:ind w:left="386"/>
              <w:rPr>
                <w:rFonts w:ascii="微软雅黑" w:hAnsi="微软雅黑" w:eastAsia="微软雅黑" w:cs="微软雅黑"/>
                <w:sz w:val="17"/>
                <w:szCs w:val="17"/>
              </w:rPr>
            </w:pPr>
            <w:r>
              <w:rPr>
                <w:rFonts w:ascii="微软雅黑" w:hAnsi="微软雅黑" w:eastAsia="微软雅黑" w:cs="微软雅黑"/>
                <w:color w:val="212529"/>
                <w:spacing w:val="13"/>
                <w:position w:val="-1"/>
                <w:sz w:val="17"/>
                <w:szCs w:val="17"/>
              </w:rPr>
              <w:t>计</w:t>
            </w:r>
          </w:p>
        </w:tc>
        <w:tc>
          <w:tcPr>
            <w:tcW w:w="988" w:type="dxa"/>
            <w:vMerge w:val="restart"/>
            <w:tcBorders>
              <w:bottom w:val="nil"/>
            </w:tcBorders>
            <w:vAlign w:val="top"/>
          </w:tcPr>
          <w:p w14:paraId="63BB0167">
            <w:pPr>
              <w:spacing w:before="212" w:line="180" w:lineRule="exact"/>
              <w:ind w:left="29"/>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财政拨款收</w:t>
            </w:r>
          </w:p>
          <w:p w14:paraId="6C33F6FE">
            <w:pPr>
              <w:spacing w:before="39" w:line="159" w:lineRule="exact"/>
              <w:ind w:left="388"/>
              <w:rPr>
                <w:rFonts w:ascii="微软雅黑" w:hAnsi="微软雅黑" w:eastAsia="微软雅黑" w:cs="微软雅黑"/>
                <w:sz w:val="15"/>
                <w:szCs w:val="15"/>
              </w:rPr>
            </w:pPr>
            <w:r>
              <w:rPr>
                <w:rFonts w:ascii="微软雅黑" w:hAnsi="微软雅黑" w:eastAsia="微软雅黑" w:cs="微软雅黑"/>
                <w:color w:val="212529"/>
                <w:spacing w:val="22"/>
                <w:position w:val="-1"/>
                <w:sz w:val="15"/>
                <w:szCs w:val="15"/>
              </w:rPr>
              <w:t>入</w:t>
            </w:r>
          </w:p>
        </w:tc>
        <w:tc>
          <w:tcPr>
            <w:tcW w:w="928" w:type="dxa"/>
            <w:vMerge w:val="restart"/>
            <w:tcBorders>
              <w:bottom w:val="nil"/>
            </w:tcBorders>
            <w:vAlign w:val="top"/>
          </w:tcPr>
          <w:p w14:paraId="5A30EF66">
            <w:pPr>
              <w:spacing w:before="214" w:line="176" w:lineRule="exact"/>
              <w:ind w:left="89"/>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上级补助</w:t>
            </w:r>
          </w:p>
          <w:p w14:paraId="1E24BC6D">
            <w:pPr>
              <w:spacing w:before="33" w:line="179" w:lineRule="exact"/>
              <w:ind w:left="278"/>
              <w:rPr>
                <w:rFonts w:ascii="微软雅黑" w:hAnsi="微软雅黑" w:eastAsia="微软雅黑" w:cs="微软雅黑"/>
                <w:sz w:val="17"/>
                <w:szCs w:val="17"/>
              </w:rPr>
            </w:pPr>
            <w:r>
              <w:rPr>
                <w:rFonts w:ascii="微软雅黑" w:hAnsi="微软雅黑" w:eastAsia="微软雅黑" w:cs="微软雅黑"/>
                <w:color w:val="212529"/>
                <w:spacing w:val="4"/>
                <w:position w:val="-1"/>
                <w:sz w:val="17"/>
                <w:szCs w:val="17"/>
              </w:rPr>
              <w:t>收入</w:t>
            </w:r>
          </w:p>
        </w:tc>
        <w:tc>
          <w:tcPr>
            <w:tcW w:w="914" w:type="dxa"/>
            <w:vMerge w:val="restart"/>
            <w:tcBorders>
              <w:bottom w:val="nil"/>
            </w:tcBorders>
            <w:vAlign w:val="top"/>
          </w:tcPr>
          <w:p w14:paraId="32AEBF36">
            <w:pPr>
              <w:spacing w:line="243" w:lineRule="auto"/>
              <w:rPr>
                <w:rFonts w:ascii="Arial"/>
                <w:sz w:val="21"/>
              </w:rPr>
            </w:pPr>
          </w:p>
          <w:p w14:paraId="723553D7">
            <w:pPr>
              <w:spacing w:before="73" w:line="180" w:lineRule="exact"/>
              <w:ind w:left="83"/>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事业收入</w:t>
            </w:r>
          </w:p>
        </w:tc>
        <w:tc>
          <w:tcPr>
            <w:tcW w:w="914" w:type="dxa"/>
            <w:vMerge w:val="restart"/>
            <w:tcBorders>
              <w:bottom w:val="nil"/>
            </w:tcBorders>
            <w:vAlign w:val="top"/>
          </w:tcPr>
          <w:p w14:paraId="52900416">
            <w:pPr>
              <w:spacing w:line="243" w:lineRule="auto"/>
              <w:rPr>
                <w:rFonts w:ascii="Arial"/>
                <w:sz w:val="21"/>
              </w:rPr>
            </w:pPr>
          </w:p>
          <w:p w14:paraId="1C49B905">
            <w:pPr>
              <w:spacing w:before="73" w:line="180" w:lineRule="exact"/>
              <w:ind w:left="88"/>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经营收入</w:t>
            </w:r>
          </w:p>
        </w:tc>
        <w:tc>
          <w:tcPr>
            <w:tcW w:w="659" w:type="dxa"/>
            <w:vMerge w:val="restart"/>
            <w:tcBorders>
              <w:bottom w:val="nil"/>
            </w:tcBorders>
            <w:vAlign w:val="top"/>
          </w:tcPr>
          <w:p w14:paraId="2809FDD1">
            <w:pPr>
              <w:spacing w:before="2" w:line="180" w:lineRule="exact"/>
              <w:ind w:left="66"/>
              <w:rPr>
                <w:rFonts w:ascii="微软雅黑" w:hAnsi="微软雅黑" w:eastAsia="微软雅黑" w:cs="微软雅黑"/>
                <w:sz w:val="17"/>
                <w:szCs w:val="17"/>
              </w:rPr>
            </w:pPr>
            <w:r>
              <w:rPr>
                <w:rFonts w:ascii="微软雅黑" w:hAnsi="微软雅黑" w:eastAsia="微软雅黑" w:cs="微软雅黑"/>
                <w:color w:val="212529"/>
                <w:spacing w:val="4"/>
                <w:position w:val="-1"/>
                <w:sz w:val="17"/>
                <w:szCs w:val="17"/>
              </w:rPr>
              <w:t>附属单</w:t>
            </w:r>
          </w:p>
          <w:p w14:paraId="1805FB22">
            <w:pPr>
              <w:spacing w:before="34" w:line="175" w:lineRule="exact"/>
              <w:ind w:left="230"/>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位</w:t>
            </w:r>
          </w:p>
          <w:p w14:paraId="2DCE4130">
            <w:pPr>
              <w:spacing w:before="32" w:line="179" w:lineRule="exact"/>
              <w:ind w:left="48"/>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上缴收</w:t>
            </w:r>
          </w:p>
          <w:p w14:paraId="456ED499">
            <w:pPr>
              <w:spacing w:before="39" w:line="159" w:lineRule="exact"/>
              <w:ind w:left="232"/>
              <w:rPr>
                <w:rFonts w:ascii="微软雅黑" w:hAnsi="微软雅黑" w:eastAsia="微软雅黑" w:cs="微软雅黑"/>
                <w:sz w:val="15"/>
                <w:szCs w:val="15"/>
              </w:rPr>
            </w:pPr>
            <w:r>
              <w:rPr>
                <w:rFonts w:ascii="微软雅黑" w:hAnsi="微软雅黑" w:eastAsia="微软雅黑" w:cs="微软雅黑"/>
                <w:color w:val="212529"/>
                <w:spacing w:val="23"/>
                <w:position w:val="-1"/>
                <w:sz w:val="15"/>
                <w:szCs w:val="15"/>
              </w:rPr>
              <w:t>入</w:t>
            </w:r>
          </w:p>
        </w:tc>
        <w:tc>
          <w:tcPr>
            <w:tcW w:w="666" w:type="dxa"/>
            <w:vMerge w:val="restart"/>
            <w:tcBorders>
              <w:bottom w:val="nil"/>
            </w:tcBorders>
            <w:vAlign w:val="top"/>
          </w:tcPr>
          <w:p w14:paraId="039D7C52">
            <w:pPr>
              <w:spacing w:before="213" w:line="179" w:lineRule="exact"/>
              <w:ind w:left="46"/>
              <w:rPr>
                <w:rFonts w:ascii="微软雅黑" w:hAnsi="微软雅黑" w:eastAsia="微软雅黑" w:cs="微软雅黑"/>
                <w:sz w:val="17"/>
                <w:szCs w:val="17"/>
              </w:rPr>
            </w:pPr>
            <w:r>
              <w:rPr>
                <w:rFonts w:ascii="微软雅黑" w:hAnsi="微软雅黑" w:eastAsia="微软雅黑" w:cs="微软雅黑"/>
                <w:color w:val="212529"/>
                <w:spacing w:val="10"/>
                <w:position w:val="-1"/>
                <w:sz w:val="17"/>
                <w:szCs w:val="17"/>
              </w:rPr>
              <w:t>其他收</w:t>
            </w:r>
          </w:p>
          <w:p w14:paraId="779480F2">
            <w:pPr>
              <w:spacing w:before="39" w:line="159" w:lineRule="exact"/>
              <w:ind w:left="231"/>
              <w:rPr>
                <w:rFonts w:ascii="微软雅黑" w:hAnsi="微软雅黑" w:eastAsia="微软雅黑" w:cs="微软雅黑"/>
                <w:sz w:val="15"/>
                <w:szCs w:val="15"/>
              </w:rPr>
            </w:pPr>
            <w:r>
              <w:rPr>
                <w:rFonts w:ascii="微软雅黑" w:hAnsi="微软雅黑" w:eastAsia="微软雅黑" w:cs="微软雅黑"/>
                <w:color w:val="212529"/>
                <w:spacing w:val="23"/>
                <w:position w:val="-1"/>
                <w:sz w:val="15"/>
                <w:szCs w:val="15"/>
              </w:rPr>
              <w:t>入</w:t>
            </w:r>
          </w:p>
        </w:tc>
      </w:tr>
      <w:tr w14:paraId="327CE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936" w:type="dxa"/>
            <w:vAlign w:val="top"/>
          </w:tcPr>
          <w:p w14:paraId="49ADCD7F">
            <w:pPr>
              <w:spacing w:before="94" w:line="178" w:lineRule="exact"/>
              <w:ind w:left="82"/>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科目代码</w:t>
            </w:r>
          </w:p>
        </w:tc>
        <w:tc>
          <w:tcPr>
            <w:tcW w:w="1542" w:type="dxa"/>
            <w:vAlign w:val="top"/>
          </w:tcPr>
          <w:p w14:paraId="6F73930B">
            <w:pPr>
              <w:spacing w:before="94" w:line="178" w:lineRule="exact"/>
              <w:ind w:left="383"/>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科目名称</w:t>
            </w:r>
          </w:p>
        </w:tc>
        <w:tc>
          <w:tcPr>
            <w:tcW w:w="1003" w:type="dxa"/>
            <w:vMerge w:val="continue"/>
            <w:tcBorders>
              <w:top w:val="nil"/>
            </w:tcBorders>
            <w:vAlign w:val="top"/>
          </w:tcPr>
          <w:p w14:paraId="45FA7F31">
            <w:pPr>
              <w:rPr>
                <w:rFonts w:ascii="Arial"/>
                <w:sz w:val="21"/>
              </w:rPr>
            </w:pPr>
          </w:p>
        </w:tc>
        <w:tc>
          <w:tcPr>
            <w:tcW w:w="988" w:type="dxa"/>
            <w:vMerge w:val="continue"/>
            <w:tcBorders>
              <w:top w:val="nil"/>
            </w:tcBorders>
            <w:vAlign w:val="top"/>
          </w:tcPr>
          <w:p w14:paraId="7BC4C217">
            <w:pPr>
              <w:rPr>
                <w:rFonts w:ascii="Arial"/>
                <w:sz w:val="21"/>
              </w:rPr>
            </w:pPr>
          </w:p>
        </w:tc>
        <w:tc>
          <w:tcPr>
            <w:tcW w:w="928" w:type="dxa"/>
            <w:vMerge w:val="continue"/>
            <w:tcBorders>
              <w:top w:val="nil"/>
            </w:tcBorders>
            <w:vAlign w:val="top"/>
          </w:tcPr>
          <w:p w14:paraId="0F1BB2CB">
            <w:pPr>
              <w:rPr>
                <w:rFonts w:ascii="Arial"/>
                <w:sz w:val="21"/>
              </w:rPr>
            </w:pPr>
          </w:p>
        </w:tc>
        <w:tc>
          <w:tcPr>
            <w:tcW w:w="914" w:type="dxa"/>
            <w:vMerge w:val="continue"/>
            <w:tcBorders>
              <w:top w:val="nil"/>
            </w:tcBorders>
            <w:vAlign w:val="top"/>
          </w:tcPr>
          <w:p w14:paraId="5915175B">
            <w:pPr>
              <w:rPr>
                <w:rFonts w:ascii="Arial"/>
                <w:sz w:val="21"/>
              </w:rPr>
            </w:pPr>
          </w:p>
        </w:tc>
        <w:tc>
          <w:tcPr>
            <w:tcW w:w="914" w:type="dxa"/>
            <w:vMerge w:val="continue"/>
            <w:tcBorders>
              <w:top w:val="nil"/>
            </w:tcBorders>
            <w:vAlign w:val="top"/>
          </w:tcPr>
          <w:p w14:paraId="1ECBBDD2">
            <w:pPr>
              <w:rPr>
                <w:rFonts w:ascii="Arial"/>
                <w:sz w:val="21"/>
              </w:rPr>
            </w:pPr>
          </w:p>
        </w:tc>
        <w:tc>
          <w:tcPr>
            <w:tcW w:w="659" w:type="dxa"/>
            <w:vMerge w:val="continue"/>
            <w:tcBorders>
              <w:top w:val="nil"/>
            </w:tcBorders>
            <w:vAlign w:val="top"/>
          </w:tcPr>
          <w:p w14:paraId="27D5AD5D">
            <w:pPr>
              <w:rPr>
                <w:rFonts w:ascii="Arial"/>
                <w:sz w:val="21"/>
              </w:rPr>
            </w:pPr>
          </w:p>
        </w:tc>
        <w:tc>
          <w:tcPr>
            <w:tcW w:w="666" w:type="dxa"/>
            <w:vMerge w:val="continue"/>
            <w:tcBorders>
              <w:top w:val="nil"/>
            </w:tcBorders>
            <w:vAlign w:val="top"/>
          </w:tcPr>
          <w:p w14:paraId="1A38382B">
            <w:pPr>
              <w:rPr>
                <w:rFonts w:ascii="Arial"/>
                <w:sz w:val="21"/>
              </w:rPr>
            </w:pPr>
          </w:p>
        </w:tc>
      </w:tr>
      <w:tr w14:paraId="5C313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2478" w:type="dxa"/>
            <w:gridSpan w:val="2"/>
            <w:vAlign w:val="top"/>
          </w:tcPr>
          <w:p w14:paraId="7C59D673">
            <w:pPr>
              <w:spacing w:before="110" w:line="176" w:lineRule="exact"/>
              <w:ind w:left="1038"/>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栏次</w:t>
            </w:r>
          </w:p>
        </w:tc>
        <w:tc>
          <w:tcPr>
            <w:tcW w:w="1003" w:type="dxa"/>
            <w:vAlign w:val="top"/>
          </w:tcPr>
          <w:p w14:paraId="2CB6137D">
            <w:pPr>
              <w:spacing w:before="134" w:line="226" w:lineRule="auto"/>
              <w:ind w:left="449"/>
              <w:rPr>
                <w:rFonts w:ascii="Arial" w:hAnsi="Arial" w:eastAsia="Arial" w:cs="Arial"/>
                <w:sz w:val="12"/>
                <w:szCs w:val="12"/>
              </w:rPr>
            </w:pPr>
            <w:r>
              <w:rPr>
                <w:rFonts w:ascii="Arial" w:hAnsi="Arial" w:eastAsia="Arial" w:cs="Arial"/>
                <w:color w:val="212529"/>
                <w:sz w:val="12"/>
                <w:szCs w:val="12"/>
              </w:rPr>
              <w:t>1</w:t>
            </w:r>
          </w:p>
        </w:tc>
        <w:tc>
          <w:tcPr>
            <w:tcW w:w="988" w:type="dxa"/>
            <w:vAlign w:val="top"/>
          </w:tcPr>
          <w:p w14:paraId="09BC1B35">
            <w:pPr>
              <w:spacing w:before="134" w:line="225" w:lineRule="auto"/>
              <w:ind w:left="436"/>
              <w:rPr>
                <w:rFonts w:ascii="Arial" w:hAnsi="Arial" w:eastAsia="Arial" w:cs="Arial"/>
                <w:sz w:val="12"/>
                <w:szCs w:val="12"/>
              </w:rPr>
            </w:pPr>
            <w:r>
              <w:rPr>
                <w:rFonts w:ascii="Arial" w:hAnsi="Arial" w:eastAsia="Arial" w:cs="Arial"/>
                <w:color w:val="212529"/>
                <w:spacing w:val="10"/>
                <w:sz w:val="12"/>
                <w:szCs w:val="12"/>
              </w:rPr>
              <w:t>2</w:t>
            </w:r>
          </w:p>
        </w:tc>
        <w:tc>
          <w:tcPr>
            <w:tcW w:w="928" w:type="dxa"/>
            <w:vAlign w:val="top"/>
          </w:tcPr>
          <w:p w14:paraId="127EA63E">
            <w:pPr>
              <w:spacing w:before="134" w:line="210" w:lineRule="auto"/>
              <w:ind w:left="412"/>
              <w:rPr>
                <w:rFonts w:ascii="Arial" w:hAnsi="Arial" w:eastAsia="Arial" w:cs="Arial"/>
                <w:sz w:val="13"/>
                <w:szCs w:val="13"/>
              </w:rPr>
            </w:pPr>
            <w:r>
              <w:rPr>
                <w:rFonts w:ascii="Arial" w:hAnsi="Arial" w:eastAsia="Arial" w:cs="Arial"/>
                <w:color w:val="212529"/>
                <w:spacing w:val="3"/>
                <w:sz w:val="13"/>
                <w:szCs w:val="13"/>
              </w:rPr>
              <w:t>3</w:t>
            </w:r>
          </w:p>
        </w:tc>
        <w:tc>
          <w:tcPr>
            <w:tcW w:w="914" w:type="dxa"/>
            <w:vAlign w:val="top"/>
          </w:tcPr>
          <w:p w14:paraId="2FBD85BA">
            <w:pPr>
              <w:spacing w:before="134" w:line="180" w:lineRule="auto"/>
              <w:ind w:left="401"/>
              <w:rPr>
                <w:rFonts w:ascii="Arial" w:hAnsi="Arial" w:eastAsia="Arial" w:cs="Arial"/>
                <w:sz w:val="15"/>
                <w:szCs w:val="15"/>
              </w:rPr>
            </w:pPr>
            <w:r>
              <w:rPr>
                <w:rFonts w:ascii="Arial" w:hAnsi="Arial" w:eastAsia="Arial" w:cs="Arial"/>
                <w:color w:val="212529"/>
                <w:spacing w:val="1"/>
                <w:sz w:val="15"/>
                <w:szCs w:val="15"/>
              </w:rPr>
              <w:t>4</w:t>
            </w:r>
          </w:p>
        </w:tc>
        <w:tc>
          <w:tcPr>
            <w:tcW w:w="914" w:type="dxa"/>
            <w:vAlign w:val="top"/>
          </w:tcPr>
          <w:p w14:paraId="1ACF8368">
            <w:pPr>
              <w:spacing w:before="136" w:line="225" w:lineRule="auto"/>
              <w:ind w:left="407"/>
              <w:rPr>
                <w:rFonts w:ascii="Arial" w:hAnsi="Arial" w:eastAsia="Arial" w:cs="Arial"/>
                <w:sz w:val="12"/>
                <w:szCs w:val="12"/>
              </w:rPr>
            </w:pPr>
            <w:r>
              <w:rPr>
                <w:rFonts w:ascii="Arial" w:hAnsi="Arial" w:eastAsia="Arial" w:cs="Arial"/>
                <w:color w:val="212529"/>
                <w:spacing w:val="8"/>
                <w:sz w:val="12"/>
                <w:szCs w:val="12"/>
              </w:rPr>
              <w:t>5</w:t>
            </w:r>
          </w:p>
        </w:tc>
        <w:tc>
          <w:tcPr>
            <w:tcW w:w="659" w:type="dxa"/>
            <w:vAlign w:val="top"/>
          </w:tcPr>
          <w:p w14:paraId="1215F4B5">
            <w:pPr>
              <w:spacing w:before="134" w:line="210" w:lineRule="auto"/>
              <w:ind w:left="279"/>
              <w:rPr>
                <w:rFonts w:ascii="Arial" w:hAnsi="Arial" w:eastAsia="Arial" w:cs="Arial"/>
                <w:sz w:val="13"/>
                <w:szCs w:val="13"/>
              </w:rPr>
            </w:pPr>
            <w:r>
              <w:rPr>
                <w:rFonts w:ascii="Arial" w:hAnsi="Arial" w:eastAsia="Arial" w:cs="Arial"/>
                <w:color w:val="212529"/>
                <w:spacing w:val="7"/>
                <w:sz w:val="13"/>
                <w:szCs w:val="13"/>
              </w:rPr>
              <w:t>6</w:t>
            </w:r>
          </w:p>
        </w:tc>
        <w:tc>
          <w:tcPr>
            <w:tcW w:w="666" w:type="dxa"/>
            <w:vAlign w:val="top"/>
          </w:tcPr>
          <w:p w14:paraId="3E3F550D">
            <w:pPr>
              <w:spacing w:before="136" w:line="225" w:lineRule="auto"/>
              <w:ind w:left="280"/>
              <w:rPr>
                <w:rFonts w:ascii="Arial" w:hAnsi="Arial" w:eastAsia="Arial" w:cs="Arial"/>
                <w:sz w:val="12"/>
                <w:szCs w:val="12"/>
              </w:rPr>
            </w:pPr>
            <w:r>
              <w:rPr>
                <w:rFonts w:ascii="Arial" w:hAnsi="Arial" w:eastAsia="Arial" w:cs="Arial"/>
                <w:color w:val="212529"/>
                <w:spacing w:val="9"/>
                <w:sz w:val="12"/>
                <w:szCs w:val="12"/>
              </w:rPr>
              <w:t>7</w:t>
            </w:r>
          </w:p>
        </w:tc>
      </w:tr>
      <w:tr w14:paraId="18CDB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2478" w:type="dxa"/>
            <w:gridSpan w:val="2"/>
            <w:vAlign w:val="top"/>
          </w:tcPr>
          <w:p w14:paraId="69E055BA">
            <w:pPr>
              <w:spacing w:before="112" w:line="175" w:lineRule="exact"/>
              <w:ind w:left="1041"/>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合计</w:t>
            </w:r>
          </w:p>
        </w:tc>
        <w:tc>
          <w:tcPr>
            <w:tcW w:w="1003" w:type="dxa"/>
            <w:vAlign w:val="top"/>
          </w:tcPr>
          <w:p w14:paraId="58D47C20">
            <w:pPr>
              <w:pStyle w:val="6"/>
              <w:spacing w:before="94" w:line="281" w:lineRule="exact"/>
              <w:ind w:right="38"/>
              <w:jc w:val="right"/>
              <w:rPr>
                <w:sz w:val="21"/>
                <w:szCs w:val="21"/>
              </w:rPr>
            </w:pPr>
            <w:r>
              <w:rPr>
                <w:color w:val="212529"/>
                <w:spacing w:val="4"/>
                <w:position w:val="1"/>
                <w:sz w:val="21"/>
                <w:szCs w:val="21"/>
              </w:rPr>
              <w:t>737.81</w:t>
            </w:r>
          </w:p>
        </w:tc>
        <w:tc>
          <w:tcPr>
            <w:tcW w:w="988" w:type="dxa"/>
            <w:vAlign w:val="top"/>
          </w:tcPr>
          <w:p w14:paraId="5D9EB518">
            <w:pPr>
              <w:pStyle w:val="6"/>
              <w:spacing w:before="94" w:line="281" w:lineRule="exact"/>
              <w:ind w:right="25"/>
              <w:jc w:val="right"/>
              <w:rPr>
                <w:sz w:val="21"/>
                <w:szCs w:val="21"/>
              </w:rPr>
            </w:pPr>
            <w:r>
              <w:rPr>
                <w:color w:val="212529"/>
                <w:spacing w:val="4"/>
                <w:position w:val="1"/>
                <w:sz w:val="21"/>
                <w:szCs w:val="21"/>
              </w:rPr>
              <w:t>737.81</w:t>
            </w:r>
          </w:p>
        </w:tc>
        <w:tc>
          <w:tcPr>
            <w:tcW w:w="928" w:type="dxa"/>
            <w:vAlign w:val="top"/>
          </w:tcPr>
          <w:p w14:paraId="728036F6">
            <w:pPr>
              <w:rPr>
                <w:rFonts w:ascii="Arial"/>
                <w:sz w:val="21"/>
              </w:rPr>
            </w:pPr>
          </w:p>
        </w:tc>
        <w:tc>
          <w:tcPr>
            <w:tcW w:w="914" w:type="dxa"/>
            <w:vAlign w:val="top"/>
          </w:tcPr>
          <w:p w14:paraId="5A72D068">
            <w:pPr>
              <w:rPr>
                <w:rFonts w:ascii="Arial"/>
                <w:sz w:val="21"/>
              </w:rPr>
            </w:pPr>
          </w:p>
        </w:tc>
        <w:tc>
          <w:tcPr>
            <w:tcW w:w="914" w:type="dxa"/>
            <w:vAlign w:val="top"/>
          </w:tcPr>
          <w:p w14:paraId="6EC8DB0E">
            <w:pPr>
              <w:rPr>
                <w:rFonts w:ascii="Arial"/>
                <w:sz w:val="21"/>
              </w:rPr>
            </w:pPr>
          </w:p>
        </w:tc>
        <w:tc>
          <w:tcPr>
            <w:tcW w:w="659" w:type="dxa"/>
            <w:vAlign w:val="top"/>
          </w:tcPr>
          <w:p w14:paraId="614FFE6E">
            <w:pPr>
              <w:rPr>
                <w:rFonts w:ascii="Arial"/>
                <w:sz w:val="21"/>
              </w:rPr>
            </w:pPr>
          </w:p>
        </w:tc>
        <w:tc>
          <w:tcPr>
            <w:tcW w:w="666" w:type="dxa"/>
            <w:vAlign w:val="top"/>
          </w:tcPr>
          <w:p w14:paraId="55B03B96">
            <w:pPr>
              <w:rPr>
                <w:rFonts w:ascii="Arial"/>
                <w:sz w:val="21"/>
              </w:rPr>
            </w:pPr>
          </w:p>
        </w:tc>
      </w:tr>
      <w:tr w14:paraId="6F12D8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936" w:type="dxa"/>
            <w:vAlign w:val="top"/>
          </w:tcPr>
          <w:p w14:paraId="5B86925D">
            <w:pPr>
              <w:pStyle w:val="6"/>
              <w:spacing w:before="114" w:line="239" w:lineRule="auto"/>
              <w:ind w:left="9"/>
            </w:pPr>
            <w:r>
              <w:rPr>
                <w:color w:val="212529"/>
                <w:spacing w:val="-3"/>
              </w:rPr>
              <w:t>201</w:t>
            </w:r>
          </w:p>
        </w:tc>
        <w:tc>
          <w:tcPr>
            <w:tcW w:w="1542" w:type="dxa"/>
            <w:vAlign w:val="top"/>
          </w:tcPr>
          <w:p w14:paraId="2E2FF784">
            <w:pPr>
              <w:pStyle w:val="6"/>
              <w:spacing w:before="114" w:line="219" w:lineRule="auto"/>
            </w:pPr>
            <w:r>
              <w:rPr>
                <w:color w:val="212529"/>
                <w:spacing w:val="-2"/>
              </w:rPr>
              <w:t>一般公共服务支出</w:t>
            </w:r>
          </w:p>
        </w:tc>
        <w:tc>
          <w:tcPr>
            <w:tcW w:w="1003" w:type="dxa"/>
            <w:vAlign w:val="top"/>
          </w:tcPr>
          <w:p w14:paraId="6A4AAFCE">
            <w:pPr>
              <w:pStyle w:val="6"/>
              <w:spacing w:before="115" w:line="238" w:lineRule="auto"/>
              <w:ind w:right="31"/>
              <w:jc w:val="right"/>
            </w:pPr>
            <w:r>
              <w:rPr>
                <w:color w:val="212529"/>
                <w:spacing w:val="-4"/>
              </w:rPr>
              <w:t>15.96</w:t>
            </w:r>
          </w:p>
        </w:tc>
        <w:tc>
          <w:tcPr>
            <w:tcW w:w="988" w:type="dxa"/>
            <w:vAlign w:val="top"/>
          </w:tcPr>
          <w:p w14:paraId="18A04C3C">
            <w:pPr>
              <w:pStyle w:val="6"/>
              <w:spacing w:before="115" w:line="238" w:lineRule="auto"/>
              <w:ind w:right="19"/>
              <w:jc w:val="right"/>
            </w:pPr>
            <w:r>
              <w:rPr>
                <w:color w:val="212529"/>
                <w:spacing w:val="-4"/>
              </w:rPr>
              <w:t>15.96</w:t>
            </w:r>
          </w:p>
        </w:tc>
        <w:tc>
          <w:tcPr>
            <w:tcW w:w="928" w:type="dxa"/>
            <w:vAlign w:val="top"/>
          </w:tcPr>
          <w:p w14:paraId="16EAF944">
            <w:pPr>
              <w:rPr>
                <w:rFonts w:ascii="Arial"/>
                <w:sz w:val="21"/>
              </w:rPr>
            </w:pPr>
          </w:p>
        </w:tc>
        <w:tc>
          <w:tcPr>
            <w:tcW w:w="914" w:type="dxa"/>
            <w:vAlign w:val="top"/>
          </w:tcPr>
          <w:p w14:paraId="4891931C">
            <w:pPr>
              <w:rPr>
                <w:rFonts w:ascii="Arial"/>
                <w:sz w:val="21"/>
              </w:rPr>
            </w:pPr>
          </w:p>
        </w:tc>
        <w:tc>
          <w:tcPr>
            <w:tcW w:w="914" w:type="dxa"/>
            <w:vAlign w:val="top"/>
          </w:tcPr>
          <w:p w14:paraId="6FFFECE3">
            <w:pPr>
              <w:rPr>
                <w:rFonts w:ascii="Arial"/>
                <w:sz w:val="21"/>
              </w:rPr>
            </w:pPr>
          </w:p>
        </w:tc>
        <w:tc>
          <w:tcPr>
            <w:tcW w:w="659" w:type="dxa"/>
            <w:vAlign w:val="top"/>
          </w:tcPr>
          <w:p w14:paraId="24B71392">
            <w:pPr>
              <w:rPr>
                <w:rFonts w:ascii="Arial"/>
                <w:sz w:val="21"/>
              </w:rPr>
            </w:pPr>
          </w:p>
        </w:tc>
        <w:tc>
          <w:tcPr>
            <w:tcW w:w="666" w:type="dxa"/>
            <w:vAlign w:val="top"/>
          </w:tcPr>
          <w:p w14:paraId="321BA6B1">
            <w:pPr>
              <w:rPr>
                <w:rFonts w:ascii="Arial"/>
                <w:sz w:val="21"/>
              </w:rPr>
            </w:pPr>
          </w:p>
        </w:tc>
      </w:tr>
      <w:tr w14:paraId="11DCE1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36" w:type="dxa"/>
            <w:vAlign w:val="top"/>
          </w:tcPr>
          <w:p w14:paraId="4CDB43BD">
            <w:pPr>
              <w:pStyle w:val="6"/>
              <w:spacing w:before="115" w:line="239" w:lineRule="auto"/>
              <w:ind w:left="9"/>
            </w:pPr>
            <w:r>
              <w:rPr>
                <w:color w:val="212529"/>
                <w:spacing w:val="-2"/>
              </w:rPr>
              <w:t>20105</w:t>
            </w:r>
          </w:p>
        </w:tc>
        <w:tc>
          <w:tcPr>
            <w:tcW w:w="1542" w:type="dxa"/>
            <w:vAlign w:val="top"/>
          </w:tcPr>
          <w:p w14:paraId="53E71191">
            <w:pPr>
              <w:pStyle w:val="6"/>
              <w:spacing w:before="115" w:line="219" w:lineRule="auto"/>
            </w:pPr>
            <w:r>
              <w:rPr>
                <w:color w:val="212529"/>
                <w:spacing w:val="-2"/>
              </w:rPr>
              <w:t>统计信息事务</w:t>
            </w:r>
          </w:p>
        </w:tc>
        <w:tc>
          <w:tcPr>
            <w:tcW w:w="1003" w:type="dxa"/>
            <w:vAlign w:val="top"/>
          </w:tcPr>
          <w:p w14:paraId="3C47FC5B">
            <w:pPr>
              <w:pStyle w:val="6"/>
              <w:spacing w:before="116" w:line="238" w:lineRule="auto"/>
              <w:ind w:right="33"/>
              <w:jc w:val="right"/>
            </w:pPr>
            <w:r>
              <w:rPr>
                <w:color w:val="212529"/>
                <w:spacing w:val="-2"/>
              </w:rPr>
              <w:t>0.50</w:t>
            </w:r>
          </w:p>
        </w:tc>
        <w:tc>
          <w:tcPr>
            <w:tcW w:w="988" w:type="dxa"/>
            <w:vAlign w:val="top"/>
          </w:tcPr>
          <w:p w14:paraId="71173B3F">
            <w:pPr>
              <w:pStyle w:val="6"/>
              <w:spacing w:before="116" w:line="238" w:lineRule="auto"/>
              <w:ind w:right="21"/>
              <w:jc w:val="right"/>
            </w:pPr>
            <w:r>
              <w:rPr>
                <w:color w:val="212529"/>
                <w:spacing w:val="-2"/>
              </w:rPr>
              <w:t>0.50</w:t>
            </w:r>
          </w:p>
        </w:tc>
        <w:tc>
          <w:tcPr>
            <w:tcW w:w="928" w:type="dxa"/>
            <w:vAlign w:val="top"/>
          </w:tcPr>
          <w:p w14:paraId="19A078AF">
            <w:pPr>
              <w:rPr>
                <w:rFonts w:ascii="Arial"/>
                <w:sz w:val="21"/>
              </w:rPr>
            </w:pPr>
          </w:p>
        </w:tc>
        <w:tc>
          <w:tcPr>
            <w:tcW w:w="914" w:type="dxa"/>
            <w:vAlign w:val="top"/>
          </w:tcPr>
          <w:p w14:paraId="3B6E6AB4">
            <w:pPr>
              <w:rPr>
                <w:rFonts w:ascii="Arial"/>
                <w:sz w:val="21"/>
              </w:rPr>
            </w:pPr>
          </w:p>
        </w:tc>
        <w:tc>
          <w:tcPr>
            <w:tcW w:w="914" w:type="dxa"/>
            <w:vAlign w:val="top"/>
          </w:tcPr>
          <w:p w14:paraId="58619308">
            <w:pPr>
              <w:rPr>
                <w:rFonts w:ascii="Arial"/>
                <w:sz w:val="21"/>
              </w:rPr>
            </w:pPr>
          </w:p>
        </w:tc>
        <w:tc>
          <w:tcPr>
            <w:tcW w:w="659" w:type="dxa"/>
            <w:vAlign w:val="top"/>
          </w:tcPr>
          <w:p w14:paraId="754839D8">
            <w:pPr>
              <w:rPr>
                <w:rFonts w:ascii="Arial"/>
                <w:sz w:val="21"/>
              </w:rPr>
            </w:pPr>
          </w:p>
        </w:tc>
        <w:tc>
          <w:tcPr>
            <w:tcW w:w="666" w:type="dxa"/>
            <w:vAlign w:val="top"/>
          </w:tcPr>
          <w:p w14:paraId="28DDD99A">
            <w:pPr>
              <w:rPr>
                <w:rFonts w:ascii="Arial"/>
                <w:sz w:val="21"/>
              </w:rPr>
            </w:pPr>
          </w:p>
        </w:tc>
      </w:tr>
      <w:tr w14:paraId="49A98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36" w:type="dxa"/>
            <w:vAlign w:val="top"/>
          </w:tcPr>
          <w:p w14:paraId="6F5EEDFB">
            <w:pPr>
              <w:pStyle w:val="6"/>
              <w:spacing w:before="115" w:line="239" w:lineRule="auto"/>
              <w:ind w:left="9"/>
            </w:pPr>
            <w:r>
              <w:rPr>
                <w:color w:val="212529"/>
                <w:spacing w:val="-2"/>
              </w:rPr>
              <w:t>2010599</w:t>
            </w:r>
          </w:p>
        </w:tc>
        <w:tc>
          <w:tcPr>
            <w:tcW w:w="1542" w:type="dxa"/>
            <w:vAlign w:val="top"/>
          </w:tcPr>
          <w:p w14:paraId="04B65DF0">
            <w:pPr>
              <w:pStyle w:val="6"/>
              <w:spacing w:before="11" w:line="204" w:lineRule="auto"/>
              <w:ind w:left="1" w:right="99" w:hanging="1"/>
            </w:pPr>
            <w:r>
              <w:rPr>
                <w:color w:val="212529"/>
                <w:spacing w:val="-2"/>
              </w:rPr>
              <w:t>其他统计信息事务</w:t>
            </w:r>
            <w:r>
              <w:rPr>
                <w:color w:val="212529"/>
                <w:spacing w:val="2"/>
              </w:rPr>
              <w:t xml:space="preserve"> </w:t>
            </w:r>
            <w:r>
              <w:rPr>
                <w:color w:val="212529"/>
                <w:spacing w:val="-3"/>
              </w:rPr>
              <w:t>支出</w:t>
            </w:r>
          </w:p>
        </w:tc>
        <w:tc>
          <w:tcPr>
            <w:tcW w:w="1003" w:type="dxa"/>
            <w:vAlign w:val="top"/>
          </w:tcPr>
          <w:p w14:paraId="17EDDC8F">
            <w:pPr>
              <w:pStyle w:val="6"/>
              <w:spacing w:before="116" w:line="238" w:lineRule="auto"/>
              <w:ind w:right="33"/>
              <w:jc w:val="right"/>
            </w:pPr>
            <w:r>
              <w:rPr>
                <w:color w:val="212529"/>
                <w:spacing w:val="-2"/>
              </w:rPr>
              <w:t>0.50</w:t>
            </w:r>
          </w:p>
        </w:tc>
        <w:tc>
          <w:tcPr>
            <w:tcW w:w="988" w:type="dxa"/>
            <w:vAlign w:val="top"/>
          </w:tcPr>
          <w:p w14:paraId="50C5C1B6">
            <w:pPr>
              <w:pStyle w:val="6"/>
              <w:spacing w:before="116" w:line="238" w:lineRule="auto"/>
              <w:ind w:right="21"/>
              <w:jc w:val="right"/>
            </w:pPr>
            <w:r>
              <w:rPr>
                <w:color w:val="212529"/>
                <w:spacing w:val="-2"/>
              </w:rPr>
              <w:t>0.50</w:t>
            </w:r>
          </w:p>
        </w:tc>
        <w:tc>
          <w:tcPr>
            <w:tcW w:w="928" w:type="dxa"/>
            <w:vAlign w:val="top"/>
          </w:tcPr>
          <w:p w14:paraId="226E3704">
            <w:pPr>
              <w:rPr>
                <w:rFonts w:ascii="Arial"/>
                <w:sz w:val="21"/>
              </w:rPr>
            </w:pPr>
          </w:p>
        </w:tc>
        <w:tc>
          <w:tcPr>
            <w:tcW w:w="914" w:type="dxa"/>
            <w:vAlign w:val="top"/>
          </w:tcPr>
          <w:p w14:paraId="0ABA6D7E">
            <w:pPr>
              <w:rPr>
                <w:rFonts w:ascii="Arial"/>
                <w:sz w:val="21"/>
              </w:rPr>
            </w:pPr>
          </w:p>
        </w:tc>
        <w:tc>
          <w:tcPr>
            <w:tcW w:w="914" w:type="dxa"/>
            <w:vAlign w:val="top"/>
          </w:tcPr>
          <w:p w14:paraId="5BBC2D38">
            <w:pPr>
              <w:rPr>
                <w:rFonts w:ascii="Arial"/>
                <w:sz w:val="21"/>
              </w:rPr>
            </w:pPr>
          </w:p>
        </w:tc>
        <w:tc>
          <w:tcPr>
            <w:tcW w:w="659" w:type="dxa"/>
            <w:vAlign w:val="top"/>
          </w:tcPr>
          <w:p w14:paraId="1944F707">
            <w:pPr>
              <w:rPr>
                <w:rFonts w:ascii="Arial"/>
                <w:sz w:val="21"/>
              </w:rPr>
            </w:pPr>
          </w:p>
        </w:tc>
        <w:tc>
          <w:tcPr>
            <w:tcW w:w="666" w:type="dxa"/>
            <w:vAlign w:val="top"/>
          </w:tcPr>
          <w:p w14:paraId="07F4017F">
            <w:pPr>
              <w:rPr>
                <w:rFonts w:ascii="Arial"/>
                <w:sz w:val="21"/>
              </w:rPr>
            </w:pPr>
          </w:p>
        </w:tc>
      </w:tr>
      <w:tr w14:paraId="0A5F2D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36" w:type="dxa"/>
            <w:vAlign w:val="top"/>
          </w:tcPr>
          <w:p w14:paraId="4A201207">
            <w:pPr>
              <w:pStyle w:val="6"/>
              <w:spacing w:before="116" w:line="239" w:lineRule="auto"/>
              <w:ind w:left="9"/>
            </w:pPr>
            <w:r>
              <w:rPr>
                <w:color w:val="212529"/>
                <w:spacing w:val="-2"/>
              </w:rPr>
              <w:t>20132</w:t>
            </w:r>
          </w:p>
        </w:tc>
        <w:tc>
          <w:tcPr>
            <w:tcW w:w="1542" w:type="dxa"/>
            <w:vAlign w:val="top"/>
          </w:tcPr>
          <w:p w14:paraId="218EAD44">
            <w:pPr>
              <w:pStyle w:val="6"/>
              <w:spacing w:before="116" w:line="219" w:lineRule="auto"/>
            </w:pPr>
            <w:r>
              <w:rPr>
                <w:color w:val="212529"/>
                <w:spacing w:val="-3"/>
              </w:rPr>
              <w:t>组织事务</w:t>
            </w:r>
          </w:p>
        </w:tc>
        <w:tc>
          <w:tcPr>
            <w:tcW w:w="1003" w:type="dxa"/>
            <w:vAlign w:val="top"/>
          </w:tcPr>
          <w:p w14:paraId="55E8A98E">
            <w:pPr>
              <w:pStyle w:val="6"/>
              <w:spacing w:before="117" w:line="238" w:lineRule="auto"/>
              <w:ind w:right="31"/>
              <w:jc w:val="right"/>
            </w:pPr>
            <w:r>
              <w:rPr>
                <w:color w:val="212529"/>
                <w:spacing w:val="-4"/>
              </w:rPr>
              <w:t>15.46</w:t>
            </w:r>
          </w:p>
        </w:tc>
        <w:tc>
          <w:tcPr>
            <w:tcW w:w="988" w:type="dxa"/>
            <w:vAlign w:val="top"/>
          </w:tcPr>
          <w:p w14:paraId="68E5632E">
            <w:pPr>
              <w:pStyle w:val="6"/>
              <w:spacing w:before="117" w:line="238" w:lineRule="auto"/>
              <w:ind w:right="19"/>
              <w:jc w:val="right"/>
            </w:pPr>
            <w:r>
              <w:rPr>
                <w:color w:val="212529"/>
                <w:spacing w:val="-4"/>
              </w:rPr>
              <w:t>15.46</w:t>
            </w:r>
          </w:p>
        </w:tc>
        <w:tc>
          <w:tcPr>
            <w:tcW w:w="928" w:type="dxa"/>
            <w:vAlign w:val="top"/>
          </w:tcPr>
          <w:p w14:paraId="05BF48CC">
            <w:pPr>
              <w:rPr>
                <w:rFonts w:ascii="Arial"/>
                <w:sz w:val="21"/>
              </w:rPr>
            </w:pPr>
          </w:p>
        </w:tc>
        <w:tc>
          <w:tcPr>
            <w:tcW w:w="914" w:type="dxa"/>
            <w:vAlign w:val="top"/>
          </w:tcPr>
          <w:p w14:paraId="7615244D">
            <w:pPr>
              <w:rPr>
                <w:rFonts w:ascii="Arial"/>
                <w:sz w:val="21"/>
              </w:rPr>
            </w:pPr>
          </w:p>
        </w:tc>
        <w:tc>
          <w:tcPr>
            <w:tcW w:w="914" w:type="dxa"/>
            <w:vAlign w:val="top"/>
          </w:tcPr>
          <w:p w14:paraId="1CA792A6">
            <w:pPr>
              <w:rPr>
                <w:rFonts w:ascii="Arial"/>
                <w:sz w:val="21"/>
              </w:rPr>
            </w:pPr>
          </w:p>
        </w:tc>
        <w:tc>
          <w:tcPr>
            <w:tcW w:w="659" w:type="dxa"/>
            <w:vAlign w:val="top"/>
          </w:tcPr>
          <w:p w14:paraId="0BDF28D5">
            <w:pPr>
              <w:rPr>
                <w:rFonts w:ascii="Arial"/>
                <w:sz w:val="21"/>
              </w:rPr>
            </w:pPr>
          </w:p>
        </w:tc>
        <w:tc>
          <w:tcPr>
            <w:tcW w:w="666" w:type="dxa"/>
            <w:vAlign w:val="top"/>
          </w:tcPr>
          <w:p w14:paraId="512B0B0E">
            <w:pPr>
              <w:rPr>
                <w:rFonts w:ascii="Arial"/>
                <w:sz w:val="21"/>
              </w:rPr>
            </w:pPr>
          </w:p>
        </w:tc>
      </w:tr>
      <w:tr w14:paraId="0876D5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36" w:type="dxa"/>
            <w:vAlign w:val="top"/>
          </w:tcPr>
          <w:p w14:paraId="4C41B5CB">
            <w:pPr>
              <w:pStyle w:val="6"/>
              <w:spacing w:before="116" w:line="239" w:lineRule="auto"/>
              <w:ind w:left="9"/>
            </w:pPr>
            <w:r>
              <w:rPr>
                <w:color w:val="212529"/>
                <w:spacing w:val="-2"/>
              </w:rPr>
              <w:t>2013299</w:t>
            </w:r>
          </w:p>
        </w:tc>
        <w:tc>
          <w:tcPr>
            <w:tcW w:w="1542" w:type="dxa"/>
            <w:vAlign w:val="top"/>
          </w:tcPr>
          <w:p w14:paraId="6C425953">
            <w:pPr>
              <w:pStyle w:val="6"/>
              <w:spacing w:before="116" w:line="219" w:lineRule="auto"/>
            </w:pPr>
            <w:r>
              <w:rPr>
                <w:color w:val="212529"/>
                <w:spacing w:val="-2"/>
              </w:rPr>
              <w:t>其他组织事务支出</w:t>
            </w:r>
          </w:p>
        </w:tc>
        <w:tc>
          <w:tcPr>
            <w:tcW w:w="1003" w:type="dxa"/>
            <w:vAlign w:val="top"/>
          </w:tcPr>
          <w:p w14:paraId="2F8F4A63">
            <w:pPr>
              <w:pStyle w:val="6"/>
              <w:spacing w:before="117" w:line="238" w:lineRule="auto"/>
              <w:ind w:right="31"/>
              <w:jc w:val="right"/>
            </w:pPr>
            <w:r>
              <w:rPr>
                <w:color w:val="212529"/>
                <w:spacing w:val="-4"/>
              </w:rPr>
              <w:t>15.46</w:t>
            </w:r>
          </w:p>
        </w:tc>
        <w:tc>
          <w:tcPr>
            <w:tcW w:w="988" w:type="dxa"/>
            <w:vAlign w:val="top"/>
          </w:tcPr>
          <w:p w14:paraId="214256E7">
            <w:pPr>
              <w:pStyle w:val="6"/>
              <w:spacing w:before="117" w:line="238" w:lineRule="auto"/>
              <w:ind w:right="19"/>
              <w:jc w:val="right"/>
            </w:pPr>
            <w:r>
              <w:rPr>
                <w:color w:val="212529"/>
                <w:spacing w:val="-4"/>
              </w:rPr>
              <w:t>15.46</w:t>
            </w:r>
          </w:p>
        </w:tc>
        <w:tc>
          <w:tcPr>
            <w:tcW w:w="928" w:type="dxa"/>
            <w:vAlign w:val="top"/>
          </w:tcPr>
          <w:p w14:paraId="5DD202E1">
            <w:pPr>
              <w:rPr>
                <w:rFonts w:ascii="Arial"/>
                <w:sz w:val="21"/>
              </w:rPr>
            </w:pPr>
          </w:p>
        </w:tc>
        <w:tc>
          <w:tcPr>
            <w:tcW w:w="914" w:type="dxa"/>
            <w:vAlign w:val="top"/>
          </w:tcPr>
          <w:p w14:paraId="347F6073">
            <w:pPr>
              <w:rPr>
                <w:rFonts w:ascii="Arial"/>
                <w:sz w:val="21"/>
              </w:rPr>
            </w:pPr>
          </w:p>
        </w:tc>
        <w:tc>
          <w:tcPr>
            <w:tcW w:w="914" w:type="dxa"/>
            <w:vAlign w:val="top"/>
          </w:tcPr>
          <w:p w14:paraId="6EB3718A">
            <w:pPr>
              <w:rPr>
                <w:rFonts w:ascii="Arial"/>
                <w:sz w:val="21"/>
              </w:rPr>
            </w:pPr>
          </w:p>
        </w:tc>
        <w:tc>
          <w:tcPr>
            <w:tcW w:w="659" w:type="dxa"/>
            <w:vAlign w:val="top"/>
          </w:tcPr>
          <w:p w14:paraId="05B0CC45">
            <w:pPr>
              <w:rPr>
                <w:rFonts w:ascii="Arial"/>
                <w:sz w:val="21"/>
              </w:rPr>
            </w:pPr>
          </w:p>
        </w:tc>
        <w:tc>
          <w:tcPr>
            <w:tcW w:w="666" w:type="dxa"/>
            <w:vAlign w:val="top"/>
          </w:tcPr>
          <w:p w14:paraId="0BA849AD">
            <w:pPr>
              <w:rPr>
                <w:rFonts w:ascii="Arial"/>
                <w:sz w:val="21"/>
              </w:rPr>
            </w:pPr>
          </w:p>
        </w:tc>
      </w:tr>
      <w:tr w14:paraId="66031E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36" w:type="dxa"/>
            <w:vAlign w:val="top"/>
          </w:tcPr>
          <w:p w14:paraId="741BBF49">
            <w:pPr>
              <w:pStyle w:val="6"/>
              <w:spacing w:before="116" w:line="239" w:lineRule="auto"/>
              <w:ind w:left="9"/>
            </w:pPr>
            <w:r>
              <w:rPr>
                <w:color w:val="212529"/>
                <w:spacing w:val="-3"/>
              </w:rPr>
              <w:t>208</w:t>
            </w:r>
          </w:p>
        </w:tc>
        <w:tc>
          <w:tcPr>
            <w:tcW w:w="1542" w:type="dxa"/>
            <w:vAlign w:val="top"/>
          </w:tcPr>
          <w:p w14:paraId="7C33911B">
            <w:pPr>
              <w:pStyle w:val="6"/>
              <w:spacing w:before="11" w:line="204" w:lineRule="auto"/>
              <w:ind w:left="13" w:right="99" w:hanging="14"/>
            </w:pPr>
            <w:r>
              <w:rPr>
                <w:color w:val="212529"/>
                <w:spacing w:val="-2"/>
              </w:rPr>
              <w:t>社会保障和就业支</w:t>
            </w:r>
            <w:r>
              <w:rPr>
                <w:color w:val="212529"/>
                <w:spacing w:val="2"/>
              </w:rPr>
              <w:t xml:space="preserve"> </w:t>
            </w:r>
            <w:r>
              <w:rPr>
                <w:color w:val="212529"/>
              </w:rPr>
              <w:t>出</w:t>
            </w:r>
          </w:p>
        </w:tc>
        <w:tc>
          <w:tcPr>
            <w:tcW w:w="1003" w:type="dxa"/>
            <w:vAlign w:val="top"/>
          </w:tcPr>
          <w:p w14:paraId="606D1D21">
            <w:pPr>
              <w:pStyle w:val="6"/>
              <w:spacing w:before="117" w:line="238" w:lineRule="auto"/>
              <w:ind w:right="33"/>
              <w:jc w:val="right"/>
            </w:pPr>
            <w:r>
              <w:rPr>
                <w:color w:val="212529"/>
                <w:spacing w:val="-2"/>
              </w:rPr>
              <w:t>50.76</w:t>
            </w:r>
          </w:p>
        </w:tc>
        <w:tc>
          <w:tcPr>
            <w:tcW w:w="988" w:type="dxa"/>
            <w:vAlign w:val="top"/>
          </w:tcPr>
          <w:p w14:paraId="5BCB4126">
            <w:pPr>
              <w:pStyle w:val="6"/>
              <w:spacing w:before="117" w:line="238" w:lineRule="auto"/>
              <w:ind w:right="21"/>
              <w:jc w:val="right"/>
            </w:pPr>
            <w:r>
              <w:rPr>
                <w:color w:val="212529"/>
                <w:spacing w:val="-2"/>
              </w:rPr>
              <w:t>50.76</w:t>
            </w:r>
          </w:p>
        </w:tc>
        <w:tc>
          <w:tcPr>
            <w:tcW w:w="928" w:type="dxa"/>
            <w:vAlign w:val="top"/>
          </w:tcPr>
          <w:p w14:paraId="79746C20">
            <w:pPr>
              <w:rPr>
                <w:rFonts w:ascii="Arial"/>
                <w:sz w:val="21"/>
              </w:rPr>
            </w:pPr>
          </w:p>
        </w:tc>
        <w:tc>
          <w:tcPr>
            <w:tcW w:w="914" w:type="dxa"/>
            <w:vAlign w:val="top"/>
          </w:tcPr>
          <w:p w14:paraId="5551372F">
            <w:pPr>
              <w:rPr>
                <w:rFonts w:ascii="Arial"/>
                <w:sz w:val="21"/>
              </w:rPr>
            </w:pPr>
          </w:p>
        </w:tc>
        <w:tc>
          <w:tcPr>
            <w:tcW w:w="914" w:type="dxa"/>
            <w:vAlign w:val="top"/>
          </w:tcPr>
          <w:p w14:paraId="03C1537E">
            <w:pPr>
              <w:rPr>
                <w:rFonts w:ascii="Arial"/>
                <w:sz w:val="21"/>
              </w:rPr>
            </w:pPr>
          </w:p>
        </w:tc>
        <w:tc>
          <w:tcPr>
            <w:tcW w:w="659" w:type="dxa"/>
            <w:vAlign w:val="top"/>
          </w:tcPr>
          <w:p w14:paraId="13543614">
            <w:pPr>
              <w:rPr>
                <w:rFonts w:ascii="Arial"/>
                <w:sz w:val="21"/>
              </w:rPr>
            </w:pPr>
          </w:p>
        </w:tc>
        <w:tc>
          <w:tcPr>
            <w:tcW w:w="666" w:type="dxa"/>
            <w:vAlign w:val="top"/>
          </w:tcPr>
          <w:p w14:paraId="447F18C0">
            <w:pPr>
              <w:rPr>
                <w:rFonts w:ascii="Arial"/>
                <w:sz w:val="21"/>
              </w:rPr>
            </w:pPr>
          </w:p>
        </w:tc>
      </w:tr>
      <w:tr w14:paraId="26238F0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36" w:type="dxa"/>
            <w:vAlign w:val="top"/>
          </w:tcPr>
          <w:p w14:paraId="71DF1575">
            <w:pPr>
              <w:pStyle w:val="6"/>
              <w:spacing w:before="117" w:line="239" w:lineRule="auto"/>
              <w:ind w:left="9"/>
            </w:pPr>
            <w:r>
              <w:rPr>
                <w:color w:val="212529"/>
                <w:spacing w:val="-2"/>
              </w:rPr>
              <w:t>20805</w:t>
            </w:r>
          </w:p>
        </w:tc>
        <w:tc>
          <w:tcPr>
            <w:tcW w:w="1542" w:type="dxa"/>
            <w:vAlign w:val="top"/>
          </w:tcPr>
          <w:p w14:paraId="7459EBA7">
            <w:pPr>
              <w:pStyle w:val="6"/>
              <w:spacing w:before="13" w:line="203" w:lineRule="auto"/>
              <w:ind w:right="99"/>
            </w:pPr>
            <w:r>
              <w:rPr>
                <w:color w:val="212529"/>
                <w:spacing w:val="-2"/>
              </w:rPr>
              <w:t>行政事业单位养老</w:t>
            </w:r>
            <w:r>
              <w:rPr>
                <w:color w:val="212529"/>
                <w:spacing w:val="2"/>
              </w:rPr>
              <w:t xml:space="preserve"> </w:t>
            </w:r>
            <w:r>
              <w:rPr>
                <w:color w:val="212529"/>
                <w:spacing w:val="-3"/>
              </w:rPr>
              <w:t>支出</w:t>
            </w:r>
          </w:p>
        </w:tc>
        <w:tc>
          <w:tcPr>
            <w:tcW w:w="1003" w:type="dxa"/>
            <w:vAlign w:val="top"/>
          </w:tcPr>
          <w:p w14:paraId="403353E3">
            <w:pPr>
              <w:pStyle w:val="6"/>
              <w:spacing w:before="118" w:line="238" w:lineRule="auto"/>
              <w:ind w:right="33"/>
              <w:jc w:val="right"/>
            </w:pPr>
            <w:r>
              <w:rPr>
                <w:color w:val="212529"/>
                <w:spacing w:val="-2"/>
              </w:rPr>
              <w:t>50.76</w:t>
            </w:r>
          </w:p>
        </w:tc>
        <w:tc>
          <w:tcPr>
            <w:tcW w:w="988" w:type="dxa"/>
            <w:vAlign w:val="top"/>
          </w:tcPr>
          <w:p w14:paraId="6E79C549">
            <w:pPr>
              <w:pStyle w:val="6"/>
              <w:spacing w:before="118" w:line="238" w:lineRule="auto"/>
              <w:ind w:right="21"/>
              <w:jc w:val="right"/>
            </w:pPr>
            <w:r>
              <w:rPr>
                <w:color w:val="212529"/>
                <w:spacing w:val="-2"/>
              </w:rPr>
              <w:t>50.76</w:t>
            </w:r>
          </w:p>
        </w:tc>
        <w:tc>
          <w:tcPr>
            <w:tcW w:w="928" w:type="dxa"/>
            <w:vAlign w:val="top"/>
          </w:tcPr>
          <w:p w14:paraId="42728524">
            <w:pPr>
              <w:rPr>
                <w:rFonts w:ascii="Arial"/>
                <w:sz w:val="21"/>
              </w:rPr>
            </w:pPr>
          </w:p>
        </w:tc>
        <w:tc>
          <w:tcPr>
            <w:tcW w:w="914" w:type="dxa"/>
            <w:vAlign w:val="top"/>
          </w:tcPr>
          <w:p w14:paraId="665CA87A">
            <w:pPr>
              <w:rPr>
                <w:rFonts w:ascii="Arial"/>
                <w:sz w:val="21"/>
              </w:rPr>
            </w:pPr>
          </w:p>
        </w:tc>
        <w:tc>
          <w:tcPr>
            <w:tcW w:w="914" w:type="dxa"/>
            <w:vAlign w:val="top"/>
          </w:tcPr>
          <w:p w14:paraId="12CDE587">
            <w:pPr>
              <w:rPr>
                <w:rFonts w:ascii="Arial"/>
                <w:sz w:val="21"/>
              </w:rPr>
            </w:pPr>
          </w:p>
        </w:tc>
        <w:tc>
          <w:tcPr>
            <w:tcW w:w="659" w:type="dxa"/>
            <w:vAlign w:val="top"/>
          </w:tcPr>
          <w:p w14:paraId="29FEC00D">
            <w:pPr>
              <w:rPr>
                <w:rFonts w:ascii="Arial"/>
                <w:sz w:val="21"/>
              </w:rPr>
            </w:pPr>
          </w:p>
        </w:tc>
        <w:tc>
          <w:tcPr>
            <w:tcW w:w="666" w:type="dxa"/>
            <w:vAlign w:val="top"/>
          </w:tcPr>
          <w:p w14:paraId="0A40AB49">
            <w:pPr>
              <w:rPr>
                <w:rFonts w:ascii="Arial"/>
                <w:sz w:val="21"/>
              </w:rPr>
            </w:pPr>
          </w:p>
        </w:tc>
      </w:tr>
      <w:tr w14:paraId="3FF4226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36" w:type="dxa"/>
            <w:vAlign w:val="top"/>
          </w:tcPr>
          <w:p w14:paraId="6C7E921F">
            <w:pPr>
              <w:pStyle w:val="6"/>
              <w:spacing w:before="118" w:line="239" w:lineRule="auto"/>
              <w:ind w:left="9"/>
            </w:pPr>
            <w:r>
              <w:rPr>
                <w:color w:val="212529"/>
                <w:spacing w:val="-2"/>
              </w:rPr>
              <w:t>2080501</w:t>
            </w:r>
          </w:p>
        </w:tc>
        <w:tc>
          <w:tcPr>
            <w:tcW w:w="1542" w:type="dxa"/>
            <w:vAlign w:val="top"/>
          </w:tcPr>
          <w:p w14:paraId="4DBD086A">
            <w:pPr>
              <w:pStyle w:val="6"/>
              <w:spacing w:before="118" w:line="219" w:lineRule="auto"/>
            </w:pPr>
            <w:r>
              <w:rPr>
                <w:color w:val="212529"/>
                <w:spacing w:val="-2"/>
              </w:rPr>
              <w:t>行政单位离退休</w:t>
            </w:r>
          </w:p>
        </w:tc>
        <w:tc>
          <w:tcPr>
            <w:tcW w:w="1003" w:type="dxa"/>
            <w:vAlign w:val="top"/>
          </w:tcPr>
          <w:p w14:paraId="2C76F9C2">
            <w:pPr>
              <w:pStyle w:val="6"/>
              <w:spacing w:before="119" w:line="238" w:lineRule="auto"/>
              <w:ind w:right="31"/>
              <w:jc w:val="right"/>
            </w:pPr>
            <w:r>
              <w:rPr>
                <w:color w:val="212529"/>
                <w:spacing w:val="-4"/>
              </w:rPr>
              <w:t>10.11</w:t>
            </w:r>
          </w:p>
        </w:tc>
        <w:tc>
          <w:tcPr>
            <w:tcW w:w="988" w:type="dxa"/>
            <w:vAlign w:val="top"/>
          </w:tcPr>
          <w:p w14:paraId="6755EF71">
            <w:pPr>
              <w:pStyle w:val="6"/>
              <w:spacing w:before="119" w:line="238" w:lineRule="auto"/>
              <w:ind w:right="19"/>
              <w:jc w:val="right"/>
            </w:pPr>
            <w:r>
              <w:rPr>
                <w:color w:val="212529"/>
                <w:spacing w:val="-4"/>
              </w:rPr>
              <w:t>10.11</w:t>
            </w:r>
          </w:p>
        </w:tc>
        <w:tc>
          <w:tcPr>
            <w:tcW w:w="928" w:type="dxa"/>
            <w:vAlign w:val="top"/>
          </w:tcPr>
          <w:p w14:paraId="55712921">
            <w:pPr>
              <w:rPr>
                <w:rFonts w:ascii="Arial"/>
                <w:sz w:val="21"/>
              </w:rPr>
            </w:pPr>
          </w:p>
        </w:tc>
        <w:tc>
          <w:tcPr>
            <w:tcW w:w="914" w:type="dxa"/>
            <w:vAlign w:val="top"/>
          </w:tcPr>
          <w:p w14:paraId="44E4C669">
            <w:pPr>
              <w:rPr>
                <w:rFonts w:ascii="Arial"/>
                <w:sz w:val="21"/>
              </w:rPr>
            </w:pPr>
          </w:p>
        </w:tc>
        <w:tc>
          <w:tcPr>
            <w:tcW w:w="914" w:type="dxa"/>
            <w:vAlign w:val="top"/>
          </w:tcPr>
          <w:p w14:paraId="04E8ECD7">
            <w:pPr>
              <w:rPr>
                <w:rFonts w:ascii="Arial"/>
                <w:sz w:val="21"/>
              </w:rPr>
            </w:pPr>
          </w:p>
        </w:tc>
        <w:tc>
          <w:tcPr>
            <w:tcW w:w="659" w:type="dxa"/>
            <w:vAlign w:val="top"/>
          </w:tcPr>
          <w:p w14:paraId="239F9A6F">
            <w:pPr>
              <w:rPr>
                <w:rFonts w:ascii="Arial"/>
                <w:sz w:val="21"/>
              </w:rPr>
            </w:pPr>
          </w:p>
        </w:tc>
        <w:tc>
          <w:tcPr>
            <w:tcW w:w="666" w:type="dxa"/>
            <w:vAlign w:val="top"/>
          </w:tcPr>
          <w:p w14:paraId="0CED73CA">
            <w:pPr>
              <w:rPr>
                <w:rFonts w:ascii="Arial"/>
                <w:sz w:val="21"/>
              </w:rPr>
            </w:pPr>
          </w:p>
        </w:tc>
      </w:tr>
      <w:tr w14:paraId="2C91D2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36" w:type="dxa"/>
            <w:vAlign w:val="top"/>
          </w:tcPr>
          <w:p w14:paraId="234ABC97">
            <w:pPr>
              <w:pStyle w:val="6"/>
              <w:spacing w:before="118" w:line="239" w:lineRule="auto"/>
              <w:ind w:left="9"/>
            </w:pPr>
            <w:r>
              <w:rPr>
                <w:color w:val="212529"/>
                <w:spacing w:val="-2"/>
              </w:rPr>
              <w:t>2080505</w:t>
            </w:r>
          </w:p>
        </w:tc>
        <w:tc>
          <w:tcPr>
            <w:tcW w:w="1542" w:type="dxa"/>
            <w:vAlign w:val="top"/>
          </w:tcPr>
          <w:p w14:paraId="0FB0AA94">
            <w:pPr>
              <w:pStyle w:val="6"/>
              <w:spacing w:before="13" w:line="203" w:lineRule="auto"/>
              <w:ind w:right="99"/>
            </w:pPr>
            <w:r>
              <w:rPr>
                <w:color w:val="212529"/>
                <w:spacing w:val="-2"/>
              </w:rPr>
              <w:t>机关事业单位基本</w:t>
            </w:r>
            <w:r>
              <w:rPr>
                <w:color w:val="212529"/>
                <w:spacing w:val="2"/>
              </w:rPr>
              <w:t xml:space="preserve"> </w:t>
            </w:r>
            <w:r>
              <w:rPr>
                <w:color w:val="212529"/>
                <w:spacing w:val="-2"/>
              </w:rPr>
              <w:t>养老保险缴费支出</w:t>
            </w:r>
          </w:p>
        </w:tc>
        <w:tc>
          <w:tcPr>
            <w:tcW w:w="1003" w:type="dxa"/>
            <w:vAlign w:val="top"/>
          </w:tcPr>
          <w:p w14:paraId="184742F0">
            <w:pPr>
              <w:pStyle w:val="6"/>
              <w:spacing w:before="119" w:line="238" w:lineRule="auto"/>
              <w:ind w:right="33"/>
              <w:jc w:val="right"/>
            </w:pPr>
            <w:r>
              <w:rPr>
                <w:color w:val="212529"/>
                <w:spacing w:val="-2"/>
              </w:rPr>
              <w:t>24.68</w:t>
            </w:r>
          </w:p>
        </w:tc>
        <w:tc>
          <w:tcPr>
            <w:tcW w:w="988" w:type="dxa"/>
            <w:vAlign w:val="top"/>
          </w:tcPr>
          <w:p w14:paraId="2C1E9CF9">
            <w:pPr>
              <w:pStyle w:val="6"/>
              <w:spacing w:before="119" w:line="238" w:lineRule="auto"/>
              <w:ind w:right="21"/>
              <w:jc w:val="right"/>
            </w:pPr>
            <w:r>
              <w:rPr>
                <w:color w:val="212529"/>
                <w:spacing w:val="-2"/>
              </w:rPr>
              <w:t>24.68</w:t>
            </w:r>
          </w:p>
        </w:tc>
        <w:tc>
          <w:tcPr>
            <w:tcW w:w="928" w:type="dxa"/>
            <w:vAlign w:val="top"/>
          </w:tcPr>
          <w:p w14:paraId="7D244E5E">
            <w:pPr>
              <w:rPr>
                <w:rFonts w:ascii="Arial"/>
                <w:sz w:val="21"/>
              </w:rPr>
            </w:pPr>
          </w:p>
        </w:tc>
        <w:tc>
          <w:tcPr>
            <w:tcW w:w="914" w:type="dxa"/>
            <w:vAlign w:val="top"/>
          </w:tcPr>
          <w:p w14:paraId="7A6EE8CE">
            <w:pPr>
              <w:rPr>
                <w:rFonts w:ascii="Arial"/>
                <w:sz w:val="21"/>
              </w:rPr>
            </w:pPr>
          </w:p>
        </w:tc>
        <w:tc>
          <w:tcPr>
            <w:tcW w:w="914" w:type="dxa"/>
            <w:vAlign w:val="top"/>
          </w:tcPr>
          <w:p w14:paraId="150DE4C0">
            <w:pPr>
              <w:rPr>
                <w:rFonts w:ascii="Arial"/>
                <w:sz w:val="21"/>
              </w:rPr>
            </w:pPr>
          </w:p>
        </w:tc>
        <w:tc>
          <w:tcPr>
            <w:tcW w:w="659" w:type="dxa"/>
            <w:vAlign w:val="top"/>
          </w:tcPr>
          <w:p w14:paraId="7AEC4788">
            <w:pPr>
              <w:rPr>
                <w:rFonts w:ascii="Arial"/>
                <w:sz w:val="21"/>
              </w:rPr>
            </w:pPr>
          </w:p>
        </w:tc>
        <w:tc>
          <w:tcPr>
            <w:tcW w:w="666" w:type="dxa"/>
            <w:vAlign w:val="top"/>
          </w:tcPr>
          <w:p w14:paraId="37BE9491">
            <w:pPr>
              <w:rPr>
                <w:rFonts w:ascii="Arial"/>
                <w:sz w:val="21"/>
              </w:rPr>
            </w:pPr>
          </w:p>
        </w:tc>
      </w:tr>
      <w:tr w14:paraId="5943F8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36" w:type="dxa"/>
            <w:vAlign w:val="top"/>
          </w:tcPr>
          <w:p w14:paraId="0C7F084D">
            <w:pPr>
              <w:pStyle w:val="6"/>
              <w:spacing w:before="119" w:line="239" w:lineRule="auto"/>
              <w:ind w:left="9"/>
            </w:pPr>
            <w:r>
              <w:rPr>
                <w:color w:val="212529"/>
                <w:spacing w:val="-2"/>
              </w:rPr>
              <w:t>2080506</w:t>
            </w:r>
          </w:p>
        </w:tc>
        <w:tc>
          <w:tcPr>
            <w:tcW w:w="1542" w:type="dxa"/>
            <w:vAlign w:val="top"/>
          </w:tcPr>
          <w:p w14:paraId="0E79C2E2">
            <w:pPr>
              <w:pStyle w:val="6"/>
              <w:spacing w:before="15" w:line="202" w:lineRule="auto"/>
              <w:ind w:left="1" w:right="99" w:hanging="1"/>
            </w:pPr>
            <w:r>
              <w:rPr>
                <w:color w:val="212529"/>
                <w:spacing w:val="-2"/>
              </w:rPr>
              <w:t>机关事业单位职业</w:t>
            </w:r>
            <w:r>
              <w:rPr>
                <w:color w:val="212529"/>
                <w:spacing w:val="2"/>
              </w:rPr>
              <w:t xml:space="preserve"> </w:t>
            </w:r>
            <w:r>
              <w:rPr>
                <w:color w:val="212529"/>
                <w:spacing w:val="-2"/>
              </w:rPr>
              <w:t>年金缴费支出</w:t>
            </w:r>
          </w:p>
        </w:tc>
        <w:tc>
          <w:tcPr>
            <w:tcW w:w="1003" w:type="dxa"/>
            <w:vAlign w:val="top"/>
          </w:tcPr>
          <w:p w14:paraId="11B27113">
            <w:pPr>
              <w:pStyle w:val="6"/>
              <w:spacing w:before="120" w:line="238" w:lineRule="auto"/>
              <w:ind w:right="31"/>
              <w:jc w:val="right"/>
            </w:pPr>
            <w:r>
              <w:rPr>
                <w:color w:val="212529"/>
                <w:spacing w:val="-4"/>
              </w:rPr>
              <w:t>15.97</w:t>
            </w:r>
          </w:p>
        </w:tc>
        <w:tc>
          <w:tcPr>
            <w:tcW w:w="988" w:type="dxa"/>
            <w:vAlign w:val="top"/>
          </w:tcPr>
          <w:p w14:paraId="48BFDD7B">
            <w:pPr>
              <w:pStyle w:val="6"/>
              <w:spacing w:before="120" w:line="238" w:lineRule="auto"/>
              <w:ind w:right="19"/>
              <w:jc w:val="right"/>
            </w:pPr>
            <w:r>
              <w:rPr>
                <w:color w:val="212529"/>
                <w:spacing w:val="-4"/>
              </w:rPr>
              <w:t>15.97</w:t>
            </w:r>
          </w:p>
        </w:tc>
        <w:tc>
          <w:tcPr>
            <w:tcW w:w="928" w:type="dxa"/>
            <w:vAlign w:val="top"/>
          </w:tcPr>
          <w:p w14:paraId="5E3CC739">
            <w:pPr>
              <w:rPr>
                <w:rFonts w:ascii="Arial"/>
                <w:sz w:val="21"/>
              </w:rPr>
            </w:pPr>
          </w:p>
        </w:tc>
        <w:tc>
          <w:tcPr>
            <w:tcW w:w="914" w:type="dxa"/>
            <w:vAlign w:val="top"/>
          </w:tcPr>
          <w:p w14:paraId="789897DA">
            <w:pPr>
              <w:rPr>
                <w:rFonts w:ascii="Arial"/>
                <w:sz w:val="21"/>
              </w:rPr>
            </w:pPr>
          </w:p>
        </w:tc>
        <w:tc>
          <w:tcPr>
            <w:tcW w:w="914" w:type="dxa"/>
            <w:vAlign w:val="top"/>
          </w:tcPr>
          <w:p w14:paraId="6737CF56">
            <w:pPr>
              <w:rPr>
                <w:rFonts w:ascii="Arial"/>
                <w:sz w:val="21"/>
              </w:rPr>
            </w:pPr>
          </w:p>
        </w:tc>
        <w:tc>
          <w:tcPr>
            <w:tcW w:w="659" w:type="dxa"/>
            <w:vAlign w:val="top"/>
          </w:tcPr>
          <w:p w14:paraId="0C4CD231">
            <w:pPr>
              <w:rPr>
                <w:rFonts w:ascii="Arial"/>
                <w:sz w:val="21"/>
              </w:rPr>
            </w:pPr>
          </w:p>
        </w:tc>
        <w:tc>
          <w:tcPr>
            <w:tcW w:w="666" w:type="dxa"/>
            <w:vAlign w:val="top"/>
          </w:tcPr>
          <w:p w14:paraId="453C77F4">
            <w:pPr>
              <w:rPr>
                <w:rFonts w:ascii="Arial"/>
                <w:sz w:val="21"/>
              </w:rPr>
            </w:pPr>
          </w:p>
        </w:tc>
      </w:tr>
      <w:tr w14:paraId="41A67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36" w:type="dxa"/>
            <w:vAlign w:val="top"/>
          </w:tcPr>
          <w:p w14:paraId="7805C71D">
            <w:pPr>
              <w:pStyle w:val="6"/>
              <w:spacing w:before="120" w:line="239" w:lineRule="auto"/>
              <w:ind w:left="9"/>
            </w:pPr>
            <w:r>
              <w:rPr>
                <w:color w:val="212529"/>
                <w:spacing w:val="-3"/>
              </w:rPr>
              <w:t>210</w:t>
            </w:r>
          </w:p>
        </w:tc>
        <w:tc>
          <w:tcPr>
            <w:tcW w:w="1542" w:type="dxa"/>
            <w:vAlign w:val="top"/>
          </w:tcPr>
          <w:p w14:paraId="57468EEF">
            <w:pPr>
              <w:pStyle w:val="6"/>
              <w:spacing w:before="120" w:line="219" w:lineRule="auto"/>
            </w:pPr>
            <w:r>
              <w:rPr>
                <w:color w:val="212529"/>
                <w:spacing w:val="-2"/>
              </w:rPr>
              <w:t>卫生健康支出</w:t>
            </w:r>
          </w:p>
        </w:tc>
        <w:tc>
          <w:tcPr>
            <w:tcW w:w="1003" w:type="dxa"/>
            <w:vAlign w:val="top"/>
          </w:tcPr>
          <w:p w14:paraId="029F6313">
            <w:pPr>
              <w:pStyle w:val="6"/>
              <w:spacing w:before="121" w:line="238" w:lineRule="auto"/>
              <w:ind w:right="31"/>
              <w:jc w:val="right"/>
            </w:pPr>
            <w:r>
              <w:rPr>
                <w:color w:val="212529"/>
                <w:spacing w:val="-4"/>
              </w:rPr>
              <w:t>12.77</w:t>
            </w:r>
          </w:p>
        </w:tc>
        <w:tc>
          <w:tcPr>
            <w:tcW w:w="988" w:type="dxa"/>
            <w:vAlign w:val="top"/>
          </w:tcPr>
          <w:p w14:paraId="50E30109">
            <w:pPr>
              <w:pStyle w:val="6"/>
              <w:spacing w:before="121" w:line="238" w:lineRule="auto"/>
              <w:ind w:right="19"/>
              <w:jc w:val="right"/>
            </w:pPr>
            <w:r>
              <w:rPr>
                <w:color w:val="212529"/>
                <w:spacing w:val="-4"/>
              </w:rPr>
              <w:t>12.77</w:t>
            </w:r>
          </w:p>
        </w:tc>
        <w:tc>
          <w:tcPr>
            <w:tcW w:w="928" w:type="dxa"/>
            <w:vAlign w:val="top"/>
          </w:tcPr>
          <w:p w14:paraId="3F23734C">
            <w:pPr>
              <w:rPr>
                <w:rFonts w:ascii="Arial"/>
                <w:sz w:val="21"/>
              </w:rPr>
            </w:pPr>
          </w:p>
        </w:tc>
        <w:tc>
          <w:tcPr>
            <w:tcW w:w="914" w:type="dxa"/>
            <w:vAlign w:val="top"/>
          </w:tcPr>
          <w:p w14:paraId="01D319F2">
            <w:pPr>
              <w:rPr>
                <w:rFonts w:ascii="Arial"/>
                <w:sz w:val="21"/>
              </w:rPr>
            </w:pPr>
          </w:p>
        </w:tc>
        <w:tc>
          <w:tcPr>
            <w:tcW w:w="914" w:type="dxa"/>
            <w:vAlign w:val="top"/>
          </w:tcPr>
          <w:p w14:paraId="309AD7AA">
            <w:pPr>
              <w:rPr>
                <w:rFonts w:ascii="Arial"/>
                <w:sz w:val="21"/>
              </w:rPr>
            </w:pPr>
          </w:p>
        </w:tc>
        <w:tc>
          <w:tcPr>
            <w:tcW w:w="659" w:type="dxa"/>
            <w:vAlign w:val="top"/>
          </w:tcPr>
          <w:p w14:paraId="0EE9DCE4">
            <w:pPr>
              <w:rPr>
                <w:rFonts w:ascii="Arial"/>
                <w:sz w:val="21"/>
              </w:rPr>
            </w:pPr>
          </w:p>
        </w:tc>
        <w:tc>
          <w:tcPr>
            <w:tcW w:w="666" w:type="dxa"/>
            <w:vAlign w:val="top"/>
          </w:tcPr>
          <w:p w14:paraId="06C0BA87">
            <w:pPr>
              <w:rPr>
                <w:rFonts w:ascii="Arial"/>
                <w:sz w:val="21"/>
              </w:rPr>
            </w:pPr>
          </w:p>
        </w:tc>
      </w:tr>
      <w:tr w14:paraId="1FBA8C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36" w:type="dxa"/>
            <w:vAlign w:val="top"/>
          </w:tcPr>
          <w:p w14:paraId="4C989C90">
            <w:pPr>
              <w:pStyle w:val="6"/>
              <w:spacing w:before="120" w:line="239" w:lineRule="auto"/>
              <w:ind w:left="9"/>
            </w:pPr>
            <w:r>
              <w:rPr>
                <w:color w:val="212529"/>
                <w:spacing w:val="-2"/>
              </w:rPr>
              <w:t>21011</w:t>
            </w:r>
          </w:p>
        </w:tc>
        <w:tc>
          <w:tcPr>
            <w:tcW w:w="1542" w:type="dxa"/>
            <w:vAlign w:val="top"/>
          </w:tcPr>
          <w:p w14:paraId="1026C266">
            <w:pPr>
              <w:pStyle w:val="6"/>
              <w:spacing w:before="121" w:line="219" w:lineRule="auto"/>
            </w:pPr>
            <w:r>
              <w:rPr>
                <w:color w:val="212529"/>
                <w:spacing w:val="-2"/>
              </w:rPr>
              <w:t>行政事业单位医疗</w:t>
            </w:r>
          </w:p>
        </w:tc>
        <w:tc>
          <w:tcPr>
            <w:tcW w:w="1003" w:type="dxa"/>
            <w:vAlign w:val="top"/>
          </w:tcPr>
          <w:p w14:paraId="753AF05A">
            <w:pPr>
              <w:pStyle w:val="6"/>
              <w:spacing w:before="121" w:line="238" w:lineRule="auto"/>
              <w:ind w:right="31"/>
              <w:jc w:val="right"/>
            </w:pPr>
            <w:r>
              <w:rPr>
                <w:color w:val="212529"/>
                <w:spacing w:val="-4"/>
              </w:rPr>
              <w:t>12.77</w:t>
            </w:r>
          </w:p>
        </w:tc>
        <w:tc>
          <w:tcPr>
            <w:tcW w:w="988" w:type="dxa"/>
            <w:vAlign w:val="top"/>
          </w:tcPr>
          <w:p w14:paraId="30BB9219">
            <w:pPr>
              <w:pStyle w:val="6"/>
              <w:spacing w:before="121" w:line="238" w:lineRule="auto"/>
              <w:ind w:right="19"/>
              <w:jc w:val="right"/>
            </w:pPr>
            <w:r>
              <w:rPr>
                <w:color w:val="212529"/>
                <w:spacing w:val="-4"/>
              </w:rPr>
              <w:t>12.77</w:t>
            </w:r>
          </w:p>
        </w:tc>
        <w:tc>
          <w:tcPr>
            <w:tcW w:w="928" w:type="dxa"/>
            <w:vAlign w:val="top"/>
          </w:tcPr>
          <w:p w14:paraId="707201F0">
            <w:pPr>
              <w:rPr>
                <w:rFonts w:ascii="Arial"/>
                <w:sz w:val="21"/>
              </w:rPr>
            </w:pPr>
          </w:p>
        </w:tc>
        <w:tc>
          <w:tcPr>
            <w:tcW w:w="914" w:type="dxa"/>
            <w:vAlign w:val="top"/>
          </w:tcPr>
          <w:p w14:paraId="23220647">
            <w:pPr>
              <w:rPr>
                <w:rFonts w:ascii="Arial"/>
                <w:sz w:val="21"/>
              </w:rPr>
            </w:pPr>
          </w:p>
        </w:tc>
        <w:tc>
          <w:tcPr>
            <w:tcW w:w="914" w:type="dxa"/>
            <w:vAlign w:val="top"/>
          </w:tcPr>
          <w:p w14:paraId="393ACCF3">
            <w:pPr>
              <w:rPr>
                <w:rFonts w:ascii="Arial"/>
                <w:sz w:val="21"/>
              </w:rPr>
            </w:pPr>
          </w:p>
        </w:tc>
        <w:tc>
          <w:tcPr>
            <w:tcW w:w="659" w:type="dxa"/>
            <w:vAlign w:val="top"/>
          </w:tcPr>
          <w:p w14:paraId="031F34B6">
            <w:pPr>
              <w:rPr>
                <w:rFonts w:ascii="Arial"/>
                <w:sz w:val="21"/>
              </w:rPr>
            </w:pPr>
          </w:p>
        </w:tc>
        <w:tc>
          <w:tcPr>
            <w:tcW w:w="666" w:type="dxa"/>
            <w:vAlign w:val="top"/>
          </w:tcPr>
          <w:p w14:paraId="631304C9">
            <w:pPr>
              <w:rPr>
                <w:rFonts w:ascii="Arial"/>
                <w:sz w:val="21"/>
              </w:rPr>
            </w:pPr>
          </w:p>
        </w:tc>
      </w:tr>
      <w:tr w14:paraId="5BCED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36" w:type="dxa"/>
            <w:vAlign w:val="top"/>
          </w:tcPr>
          <w:p w14:paraId="23DEAF3F">
            <w:pPr>
              <w:pStyle w:val="6"/>
              <w:spacing w:before="120" w:line="239" w:lineRule="auto"/>
              <w:ind w:left="9"/>
            </w:pPr>
            <w:r>
              <w:rPr>
                <w:color w:val="212529"/>
                <w:spacing w:val="-2"/>
              </w:rPr>
              <w:t>2101101</w:t>
            </w:r>
          </w:p>
        </w:tc>
        <w:tc>
          <w:tcPr>
            <w:tcW w:w="1542" w:type="dxa"/>
            <w:vAlign w:val="top"/>
          </w:tcPr>
          <w:p w14:paraId="2D9577ED">
            <w:pPr>
              <w:pStyle w:val="6"/>
              <w:spacing w:before="121" w:line="219" w:lineRule="auto"/>
            </w:pPr>
            <w:r>
              <w:rPr>
                <w:color w:val="212529"/>
                <w:spacing w:val="-2"/>
              </w:rPr>
              <w:t>行政单位医疗</w:t>
            </w:r>
          </w:p>
        </w:tc>
        <w:tc>
          <w:tcPr>
            <w:tcW w:w="1003" w:type="dxa"/>
            <w:vAlign w:val="top"/>
          </w:tcPr>
          <w:p w14:paraId="269DE82B">
            <w:pPr>
              <w:pStyle w:val="6"/>
              <w:spacing w:before="121" w:line="238" w:lineRule="auto"/>
              <w:ind w:right="33"/>
              <w:jc w:val="right"/>
            </w:pPr>
            <w:r>
              <w:rPr>
                <w:color w:val="212529"/>
                <w:spacing w:val="-2"/>
              </w:rPr>
              <w:t>2.79</w:t>
            </w:r>
          </w:p>
        </w:tc>
        <w:tc>
          <w:tcPr>
            <w:tcW w:w="988" w:type="dxa"/>
            <w:vAlign w:val="top"/>
          </w:tcPr>
          <w:p w14:paraId="25B7E19F">
            <w:pPr>
              <w:pStyle w:val="6"/>
              <w:spacing w:before="121" w:line="238" w:lineRule="auto"/>
              <w:ind w:right="20"/>
              <w:jc w:val="right"/>
            </w:pPr>
            <w:r>
              <w:rPr>
                <w:color w:val="212529"/>
                <w:spacing w:val="-2"/>
              </w:rPr>
              <w:t>2.79</w:t>
            </w:r>
          </w:p>
        </w:tc>
        <w:tc>
          <w:tcPr>
            <w:tcW w:w="928" w:type="dxa"/>
            <w:vAlign w:val="top"/>
          </w:tcPr>
          <w:p w14:paraId="4584ECE1">
            <w:pPr>
              <w:rPr>
                <w:rFonts w:ascii="Arial"/>
                <w:sz w:val="21"/>
              </w:rPr>
            </w:pPr>
          </w:p>
        </w:tc>
        <w:tc>
          <w:tcPr>
            <w:tcW w:w="914" w:type="dxa"/>
            <w:vAlign w:val="top"/>
          </w:tcPr>
          <w:p w14:paraId="17A095FC">
            <w:pPr>
              <w:rPr>
                <w:rFonts w:ascii="Arial"/>
                <w:sz w:val="21"/>
              </w:rPr>
            </w:pPr>
          </w:p>
        </w:tc>
        <w:tc>
          <w:tcPr>
            <w:tcW w:w="914" w:type="dxa"/>
            <w:vAlign w:val="top"/>
          </w:tcPr>
          <w:p w14:paraId="24C4159D">
            <w:pPr>
              <w:rPr>
                <w:rFonts w:ascii="Arial"/>
                <w:sz w:val="21"/>
              </w:rPr>
            </w:pPr>
          </w:p>
        </w:tc>
        <w:tc>
          <w:tcPr>
            <w:tcW w:w="659" w:type="dxa"/>
            <w:vAlign w:val="top"/>
          </w:tcPr>
          <w:p w14:paraId="09452D52">
            <w:pPr>
              <w:rPr>
                <w:rFonts w:ascii="Arial"/>
                <w:sz w:val="21"/>
              </w:rPr>
            </w:pPr>
          </w:p>
        </w:tc>
        <w:tc>
          <w:tcPr>
            <w:tcW w:w="666" w:type="dxa"/>
            <w:vAlign w:val="top"/>
          </w:tcPr>
          <w:p w14:paraId="16D86DEF">
            <w:pPr>
              <w:rPr>
                <w:rFonts w:ascii="Arial"/>
                <w:sz w:val="21"/>
              </w:rPr>
            </w:pPr>
          </w:p>
        </w:tc>
      </w:tr>
      <w:tr w14:paraId="334D4E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36" w:type="dxa"/>
            <w:vAlign w:val="top"/>
          </w:tcPr>
          <w:p w14:paraId="7EE5A8C3">
            <w:pPr>
              <w:pStyle w:val="6"/>
              <w:spacing w:before="120" w:line="239" w:lineRule="auto"/>
              <w:ind w:left="9"/>
            </w:pPr>
            <w:r>
              <w:rPr>
                <w:color w:val="212529"/>
                <w:spacing w:val="-2"/>
              </w:rPr>
              <w:t>2101102</w:t>
            </w:r>
          </w:p>
        </w:tc>
        <w:tc>
          <w:tcPr>
            <w:tcW w:w="1542" w:type="dxa"/>
            <w:vAlign w:val="top"/>
          </w:tcPr>
          <w:p w14:paraId="560178F2">
            <w:pPr>
              <w:pStyle w:val="6"/>
              <w:spacing w:before="121" w:line="219" w:lineRule="auto"/>
            </w:pPr>
            <w:r>
              <w:rPr>
                <w:color w:val="212529"/>
                <w:spacing w:val="-2"/>
              </w:rPr>
              <w:t>事业单位医疗</w:t>
            </w:r>
          </w:p>
        </w:tc>
        <w:tc>
          <w:tcPr>
            <w:tcW w:w="1003" w:type="dxa"/>
            <w:vAlign w:val="top"/>
          </w:tcPr>
          <w:p w14:paraId="70543F79">
            <w:pPr>
              <w:pStyle w:val="6"/>
              <w:spacing w:before="121" w:line="238" w:lineRule="auto"/>
              <w:ind w:right="33"/>
              <w:jc w:val="right"/>
            </w:pPr>
            <w:r>
              <w:rPr>
                <w:color w:val="212529"/>
                <w:spacing w:val="-2"/>
              </w:rPr>
              <w:t>8.90</w:t>
            </w:r>
          </w:p>
        </w:tc>
        <w:tc>
          <w:tcPr>
            <w:tcW w:w="988" w:type="dxa"/>
            <w:vAlign w:val="top"/>
          </w:tcPr>
          <w:p w14:paraId="35D1C29F">
            <w:pPr>
              <w:pStyle w:val="6"/>
              <w:spacing w:before="121" w:line="238" w:lineRule="auto"/>
              <w:ind w:right="21"/>
              <w:jc w:val="right"/>
            </w:pPr>
            <w:r>
              <w:rPr>
                <w:color w:val="212529"/>
                <w:spacing w:val="-2"/>
              </w:rPr>
              <w:t>8.90</w:t>
            </w:r>
          </w:p>
        </w:tc>
        <w:tc>
          <w:tcPr>
            <w:tcW w:w="928" w:type="dxa"/>
            <w:vAlign w:val="top"/>
          </w:tcPr>
          <w:p w14:paraId="777C634C">
            <w:pPr>
              <w:rPr>
                <w:rFonts w:ascii="Arial"/>
                <w:sz w:val="21"/>
              </w:rPr>
            </w:pPr>
          </w:p>
        </w:tc>
        <w:tc>
          <w:tcPr>
            <w:tcW w:w="914" w:type="dxa"/>
            <w:vAlign w:val="top"/>
          </w:tcPr>
          <w:p w14:paraId="7B9AEEB4">
            <w:pPr>
              <w:rPr>
                <w:rFonts w:ascii="Arial"/>
                <w:sz w:val="21"/>
              </w:rPr>
            </w:pPr>
          </w:p>
        </w:tc>
        <w:tc>
          <w:tcPr>
            <w:tcW w:w="914" w:type="dxa"/>
            <w:vAlign w:val="top"/>
          </w:tcPr>
          <w:p w14:paraId="48492DDF">
            <w:pPr>
              <w:rPr>
                <w:rFonts w:ascii="Arial"/>
                <w:sz w:val="21"/>
              </w:rPr>
            </w:pPr>
          </w:p>
        </w:tc>
        <w:tc>
          <w:tcPr>
            <w:tcW w:w="659" w:type="dxa"/>
            <w:vAlign w:val="top"/>
          </w:tcPr>
          <w:p w14:paraId="4C8A0779">
            <w:pPr>
              <w:rPr>
                <w:rFonts w:ascii="Arial"/>
                <w:sz w:val="21"/>
              </w:rPr>
            </w:pPr>
          </w:p>
        </w:tc>
        <w:tc>
          <w:tcPr>
            <w:tcW w:w="666" w:type="dxa"/>
            <w:vAlign w:val="top"/>
          </w:tcPr>
          <w:p w14:paraId="11378161">
            <w:pPr>
              <w:rPr>
                <w:rFonts w:ascii="Arial"/>
                <w:sz w:val="21"/>
              </w:rPr>
            </w:pPr>
          </w:p>
        </w:tc>
      </w:tr>
      <w:tr w14:paraId="6B23E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36" w:type="dxa"/>
            <w:vAlign w:val="top"/>
          </w:tcPr>
          <w:p w14:paraId="45993D25">
            <w:pPr>
              <w:pStyle w:val="6"/>
              <w:spacing w:before="120" w:line="239" w:lineRule="auto"/>
              <w:ind w:left="9"/>
            </w:pPr>
            <w:r>
              <w:rPr>
                <w:color w:val="212529"/>
                <w:spacing w:val="-2"/>
              </w:rPr>
              <w:t>2101103</w:t>
            </w:r>
          </w:p>
        </w:tc>
        <w:tc>
          <w:tcPr>
            <w:tcW w:w="1542" w:type="dxa"/>
            <w:vAlign w:val="top"/>
          </w:tcPr>
          <w:p w14:paraId="395F1FF8">
            <w:pPr>
              <w:pStyle w:val="6"/>
              <w:spacing w:before="120" w:line="219" w:lineRule="auto"/>
            </w:pPr>
            <w:r>
              <w:rPr>
                <w:color w:val="212529"/>
                <w:spacing w:val="-2"/>
              </w:rPr>
              <w:t>公务员医疗补助</w:t>
            </w:r>
          </w:p>
        </w:tc>
        <w:tc>
          <w:tcPr>
            <w:tcW w:w="1003" w:type="dxa"/>
            <w:vAlign w:val="top"/>
          </w:tcPr>
          <w:p w14:paraId="77C5563C">
            <w:pPr>
              <w:pStyle w:val="6"/>
              <w:spacing w:before="121" w:line="238" w:lineRule="auto"/>
              <w:ind w:right="30"/>
              <w:jc w:val="right"/>
            </w:pPr>
            <w:r>
              <w:rPr>
                <w:color w:val="212529"/>
                <w:spacing w:val="-4"/>
              </w:rPr>
              <w:t>1.03</w:t>
            </w:r>
          </w:p>
        </w:tc>
        <w:tc>
          <w:tcPr>
            <w:tcW w:w="988" w:type="dxa"/>
            <w:vAlign w:val="top"/>
          </w:tcPr>
          <w:p w14:paraId="2E2FCA78">
            <w:pPr>
              <w:pStyle w:val="6"/>
              <w:spacing w:before="121" w:line="238" w:lineRule="auto"/>
              <w:ind w:right="18"/>
              <w:jc w:val="right"/>
            </w:pPr>
            <w:r>
              <w:rPr>
                <w:color w:val="212529"/>
                <w:spacing w:val="-4"/>
              </w:rPr>
              <w:t>1.03</w:t>
            </w:r>
          </w:p>
        </w:tc>
        <w:tc>
          <w:tcPr>
            <w:tcW w:w="928" w:type="dxa"/>
            <w:vAlign w:val="top"/>
          </w:tcPr>
          <w:p w14:paraId="75C87D10">
            <w:pPr>
              <w:rPr>
                <w:rFonts w:ascii="Arial"/>
                <w:sz w:val="21"/>
              </w:rPr>
            </w:pPr>
          </w:p>
        </w:tc>
        <w:tc>
          <w:tcPr>
            <w:tcW w:w="914" w:type="dxa"/>
            <w:vAlign w:val="top"/>
          </w:tcPr>
          <w:p w14:paraId="1E448588">
            <w:pPr>
              <w:rPr>
                <w:rFonts w:ascii="Arial"/>
                <w:sz w:val="21"/>
              </w:rPr>
            </w:pPr>
          </w:p>
        </w:tc>
        <w:tc>
          <w:tcPr>
            <w:tcW w:w="914" w:type="dxa"/>
            <w:vAlign w:val="top"/>
          </w:tcPr>
          <w:p w14:paraId="0237D92D">
            <w:pPr>
              <w:rPr>
                <w:rFonts w:ascii="Arial"/>
                <w:sz w:val="21"/>
              </w:rPr>
            </w:pPr>
          </w:p>
        </w:tc>
        <w:tc>
          <w:tcPr>
            <w:tcW w:w="659" w:type="dxa"/>
            <w:vAlign w:val="top"/>
          </w:tcPr>
          <w:p w14:paraId="2C51C273">
            <w:pPr>
              <w:rPr>
                <w:rFonts w:ascii="Arial"/>
                <w:sz w:val="21"/>
              </w:rPr>
            </w:pPr>
          </w:p>
        </w:tc>
        <w:tc>
          <w:tcPr>
            <w:tcW w:w="666" w:type="dxa"/>
            <w:vAlign w:val="top"/>
          </w:tcPr>
          <w:p w14:paraId="322C24CB">
            <w:pPr>
              <w:rPr>
                <w:rFonts w:ascii="Arial"/>
                <w:sz w:val="21"/>
              </w:rPr>
            </w:pPr>
          </w:p>
        </w:tc>
      </w:tr>
      <w:tr w14:paraId="75D0B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36" w:type="dxa"/>
            <w:vAlign w:val="top"/>
          </w:tcPr>
          <w:p w14:paraId="4E377F93">
            <w:pPr>
              <w:pStyle w:val="6"/>
              <w:spacing w:before="120" w:line="239" w:lineRule="auto"/>
              <w:ind w:left="9"/>
            </w:pPr>
            <w:r>
              <w:rPr>
                <w:color w:val="212529"/>
                <w:spacing w:val="-2"/>
              </w:rPr>
              <w:t>2101199</w:t>
            </w:r>
          </w:p>
        </w:tc>
        <w:tc>
          <w:tcPr>
            <w:tcW w:w="1542" w:type="dxa"/>
            <w:vAlign w:val="top"/>
          </w:tcPr>
          <w:p w14:paraId="0C14BD56">
            <w:pPr>
              <w:pStyle w:val="6"/>
              <w:spacing w:before="17" w:line="201" w:lineRule="auto"/>
              <w:ind w:left="8" w:right="99" w:hanging="9"/>
            </w:pPr>
            <w:r>
              <w:rPr>
                <w:color w:val="212529"/>
                <w:spacing w:val="-2"/>
              </w:rPr>
              <w:t>其他行政事业单位</w:t>
            </w:r>
            <w:r>
              <w:rPr>
                <w:color w:val="212529"/>
                <w:spacing w:val="2"/>
              </w:rPr>
              <w:t xml:space="preserve"> </w:t>
            </w:r>
            <w:r>
              <w:rPr>
                <w:color w:val="212529"/>
                <w:spacing w:val="-4"/>
              </w:rPr>
              <w:t>医疗支出</w:t>
            </w:r>
          </w:p>
        </w:tc>
        <w:tc>
          <w:tcPr>
            <w:tcW w:w="1003" w:type="dxa"/>
            <w:vAlign w:val="top"/>
          </w:tcPr>
          <w:p w14:paraId="737B6298">
            <w:pPr>
              <w:pStyle w:val="6"/>
              <w:spacing w:before="121" w:line="238" w:lineRule="auto"/>
              <w:ind w:right="33"/>
              <w:jc w:val="right"/>
            </w:pPr>
            <w:r>
              <w:rPr>
                <w:color w:val="212529"/>
                <w:spacing w:val="-2"/>
              </w:rPr>
              <w:t>0.04</w:t>
            </w:r>
          </w:p>
        </w:tc>
        <w:tc>
          <w:tcPr>
            <w:tcW w:w="988" w:type="dxa"/>
            <w:vAlign w:val="top"/>
          </w:tcPr>
          <w:p w14:paraId="136E3DBB">
            <w:pPr>
              <w:pStyle w:val="6"/>
              <w:spacing w:before="121" w:line="238" w:lineRule="auto"/>
              <w:ind w:right="21"/>
              <w:jc w:val="right"/>
            </w:pPr>
            <w:r>
              <w:rPr>
                <w:color w:val="212529"/>
                <w:spacing w:val="-2"/>
              </w:rPr>
              <w:t>0.04</w:t>
            </w:r>
          </w:p>
        </w:tc>
        <w:tc>
          <w:tcPr>
            <w:tcW w:w="928" w:type="dxa"/>
            <w:vAlign w:val="top"/>
          </w:tcPr>
          <w:p w14:paraId="3BF00C49">
            <w:pPr>
              <w:rPr>
                <w:rFonts w:ascii="Arial"/>
                <w:sz w:val="21"/>
              </w:rPr>
            </w:pPr>
          </w:p>
        </w:tc>
        <w:tc>
          <w:tcPr>
            <w:tcW w:w="914" w:type="dxa"/>
            <w:vAlign w:val="top"/>
          </w:tcPr>
          <w:p w14:paraId="7787A974">
            <w:pPr>
              <w:rPr>
                <w:rFonts w:ascii="Arial"/>
                <w:sz w:val="21"/>
              </w:rPr>
            </w:pPr>
          </w:p>
        </w:tc>
        <w:tc>
          <w:tcPr>
            <w:tcW w:w="914" w:type="dxa"/>
            <w:vAlign w:val="top"/>
          </w:tcPr>
          <w:p w14:paraId="1FBDF857">
            <w:pPr>
              <w:rPr>
                <w:rFonts w:ascii="Arial"/>
                <w:sz w:val="21"/>
              </w:rPr>
            </w:pPr>
          </w:p>
        </w:tc>
        <w:tc>
          <w:tcPr>
            <w:tcW w:w="659" w:type="dxa"/>
            <w:vAlign w:val="top"/>
          </w:tcPr>
          <w:p w14:paraId="4011AD33">
            <w:pPr>
              <w:rPr>
                <w:rFonts w:ascii="Arial"/>
                <w:sz w:val="21"/>
              </w:rPr>
            </w:pPr>
          </w:p>
        </w:tc>
        <w:tc>
          <w:tcPr>
            <w:tcW w:w="666" w:type="dxa"/>
            <w:vAlign w:val="top"/>
          </w:tcPr>
          <w:p w14:paraId="2115F582">
            <w:pPr>
              <w:rPr>
                <w:rFonts w:ascii="Arial"/>
                <w:sz w:val="21"/>
              </w:rPr>
            </w:pPr>
          </w:p>
        </w:tc>
      </w:tr>
      <w:tr w14:paraId="0FAD09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36" w:type="dxa"/>
            <w:vAlign w:val="top"/>
          </w:tcPr>
          <w:p w14:paraId="65D2347B">
            <w:pPr>
              <w:pStyle w:val="6"/>
              <w:spacing w:before="122"/>
              <w:ind w:left="9"/>
            </w:pPr>
            <w:r>
              <w:rPr>
                <w:color w:val="212529"/>
                <w:spacing w:val="-3"/>
              </w:rPr>
              <w:t>212</w:t>
            </w:r>
          </w:p>
        </w:tc>
        <w:tc>
          <w:tcPr>
            <w:tcW w:w="1542" w:type="dxa"/>
            <w:vAlign w:val="top"/>
          </w:tcPr>
          <w:p w14:paraId="012E37B5">
            <w:pPr>
              <w:pStyle w:val="6"/>
              <w:spacing w:before="121" w:line="219" w:lineRule="auto"/>
            </w:pPr>
            <w:r>
              <w:rPr>
                <w:color w:val="212529"/>
                <w:spacing w:val="-2"/>
              </w:rPr>
              <w:t>城乡社区支出</w:t>
            </w:r>
          </w:p>
        </w:tc>
        <w:tc>
          <w:tcPr>
            <w:tcW w:w="1003" w:type="dxa"/>
            <w:vAlign w:val="top"/>
          </w:tcPr>
          <w:p w14:paraId="7D5DEB52">
            <w:pPr>
              <w:pStyle w:val="6"/>
              <w:spacing w:before="122" w:line="238" w:lineRule="auto"/>
              <w:ind w:right="33"/>
              <w:jc w:val="right"/>
            </w:pPr>
            <w:r>
              <w:rPr>
                <w:color w:val="212529"/>
                <w:spacing w:val="-2"/>
              </w:rPr>
              <w:t>342.86</w:t>
            </w:r>
          </w:p>
        </w:tc>
        <w:tc>
          <w:tcPr>
            <w:tcW w:w="988" w:type="dxa"/>
            <w:vAlign w:val="top"/>
          </w:tcPr>
          <w:p w14:paraId="1842CC72">
            <w:pPr>
              <w:pStyle w:val="6"/>
              <w:spacing w:before="122" w:line="238" w:lineRule="auto"/>
              <w:ind w:right="21"/>
              <w:jc w:val="right"/>
            </w:pPr>
            <w:r>
              <w:rPr>
                <w:color w:val="212529"/>
                <w:spacing w:val="-2"/>
              </w:rPr>
              <w:t>342.86</w:t>
            </w:r>
          </w:p>
        </w:tc>
        <w:tc>
          <w:tcPr>
            <w:tcW w:w="928" w:type="dxa"/>
            <w:vAlign w:val="top"/>
          </w:tcPr>
          <w:p w14:paraId="60EBF679">
            <w:pPr>
              <w:rPr>
                <w:rFonts w:ascii="Arial"/>
                <w:sz w:val="21"/>
              </w:rPr>
            </w:pPr>
          </w:p>
        </w:tc>
        <w:tc>
          <w:tcPr>
            <w:tcW w:w="914" w:type="dxa"/>
            <w:vAlign w:val="top"/>
          </w:tcPr>
          <w:p w14:paraId="588DC80F">
            <w:pPr>
              <w:rPr>
                <w:rFonts w:ascii="Arial"/>
                <w:sz w:val="21"/>
              </w:rPr>
            </w:pPr>
          </w:p>
        </w:tc>
        <w:tc>
          <w:tcPr>
            <w:tcW w:w="914" w:type="dxa"/>
            <w:vAlign w:val="top"/>
          </w:tcPr>
          <w:p w14:paraId="7D9140D4">
            <w:pPr>
              <w:rPr>
                <w:rFonts w:ascii="Arial"/>
                <w:sz w:val="21"/>
              </w:rPr>
            </w:pPr>
          </w:p>
        </w:tc>
        <w:tc>
          <w:tcPr>
            <w:tcW w:w="659" w:type="dxa"/>
            <w:vAlign w:val="top"/>
          </w:tcPr>
          <w:p w14:paraId="3ED4A4C3">
            <w:pPr>
              <w:rPr>
                <w:rFonts w:ascii="Arial"/>
                <w:sz w:val="21"/>
              </w:rPr>
            </w:pPr>
          </w:p>
        </w:tc>
        <w:tc>
          <w:tcPr>
            <w:tcW w:w="666" w:type="dxa"/>
            <w:vAlign w:val="top"/>
          </w:tcPr>
          <w:p w14:paraId="5B40F90B">
            <w:pPr>
              <w:rPr>
                <w:rFonts w:ascii="Arial"/>
                <w:sz w:val="21"/>
              </w:rPr>
            </w:pPr>
          </w:p>
        </w:tc>
      </w:tr>
      <w:tr w14:paraId="096C19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36" w:type="dxa"/>
            <w:vAlign w:val="top"/>
          </w:tcPr>
          <w:p w14:paraId="56B30516">
            <w:pPr>
              <w:pStyle w:val="6"/>
              <w:spacing w:before="121" w:line="239" w:lineRule="auto"/>
              <w:ind w:left="9"/>
            </w:pPr>
            <w:r>
              <w:rPr>
                <w:color w:val="212529"/>
                <w:spacing w:val="-2"/>
              </w:rPr>
              <w:t>21205</w:t>
            </w:r>
          </w:p>
        </w:tc>
        <w:tc>
          <w:tcPr>
            <w:tcW w:w="1542" w:type="dxa"/>
            <w:vAlign w:val="top"/>
          </w:tcPr>
          <w:p w14:paraId="401BE906">
            <w:pPr>
              <w:pStyle w:val="6"/>
              <w:spacing w:before="121" w:line="219" w:lineRule="auto"/>
            </w:pPr>
            <w:r>
              <w:rPr>
                <w:color w:val="212529"/>
                <w:spacing w:val="-2"/>
              </w:rPr>
              <w:t>城乡社区环境卫生</w:t>
            </w:r>
          </w:p>
        </w:tc>
        <w:tc>
          <w:tcPr>
            <w:tcW w:w="1003" w:type="dxa"/>
            <w:vAlign w:val="top"/>
          </w:tcPr>
          <w:p w14:paraId="3F2DAD29">
            <w:pPr>
              <w:pStyle w:val="6"/>
              <w:spacing w:before="122" w:line="238" w:lineRule="auto"/>
              <w:ind w:right="33"/>
              <w:jc w:val="right"/>
            </w:pPr>
            <w:r>
              <w:rPr>
                <w:color w:val="212529"/>
                <w:spacing w:val="-2"/>
              </w:rPr>
              <w:t>342.86</w:t>
            </w:r>
          </w:p>
        </w:tc>
        <w:tc>
          <w:tcPr>
            <w:tcW w:w="988" w:type="dxa"/>
            <w:vAlign w:val="top"/>
          </w:tcPr>
          <w:p w14:paraId="3503F52D">
            <w:pPr>
              <w:pStyle w:val="6"/>
              <w:spacing w:before="122" w:line="238" w:lineRule="auto"/>
              <w:ind w:right="21"/>
              <w:jc w:val="right"/>
            </w:pPr>
            <w:r>
              <w:rPr>
                <w:color w:val="212529"/>
                <w:spacing w:val="-2"/>
              </w:rPr>
              <w:t>342.86</w:t>
            </w:r>
          </w:p>
        </w:tc>
        <w:tc>
          <w:tcPr>
            <w:tcW w:w="928" w:type="dxa"/>
            <w:vAlign w:val="top"/>
          </w:tcPr>
          <w:p w14:paraId="16FCF79D">
            <w:pPr>
              <w:rPr>
                <w:rFonts w:ascii="Arial"/>
                <w:sz w:val="21"/>
              </w:rPr>
            </w:pPr>
          </w:p>
        </w:tc>
        <w:tc>
          <w:tcPr>
            <w:tcW w:w="914" w:type="dxa"/>
            <w:vAlign w:val="top"/>
          </w:tcPr>
          <w:p w14:paraId="38B69606">
            <w:pPr>
              <w:rPr>
                <w:rFonts w:ascii="Arial"/>
                <w:sz w:val="21"/>
              </w:rPr>
            </w:pPr>
          </w:p>
        </w:tc>
        <w:tc>
          <w:tcPr>
            <w:tcW w:w="914" w:type="dxa"/>
            <w:vAlign w:val="top"/>
          </w:tcPr>
          <w:p w14:paraId="19EE6C36">
            <w:pPr>
              <w:rPr>
                <w:rFonts w:ascii="Arial"/>
                <w:sz w:val="21"/>
              </w:rPr>
            </w:pPr>
          </w:p>
        </w:tc>
        <w:tc>
          <w:tcPr>
            <w:tcW w:w="659" w:type="dxa"/>
            <w:vAlign w:val="top"/>
          </w:tcPr>
          <w:p w14:paraId="5BC619A6">
            <w:pPr>
              <w:rPr>
                <w:rFonts w:ascii="Arial"/>
                <w:sz w:val="21"/>
              </w:rPr>
            </w:pPr>
          </w:p>
        </w:tc>
        <w:tc>
          <w:tcPr>
            <w:tcW w:w="666" w:type="dxa"/>
            <w:vAlign w:val="top"/>
          </w:tcPr>
          <w:p w14:paraId="5F1C3CAB">
            <w:pPr>
              <w:rPr>
                <w:rFonts w:ascii="Arial"/>
                <w:sz w:val="21"/>
              </w:rPr>
            </w:pPr>
          </w:p>
        </w:tc>
      </w:tr>
      <w:tr w14:paraId="46FDF1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36" w:type="dxa"/>
            <w:vAlign w:val="top"/>
          </w:tcPr>
          <w:p w14:paraId="63BCE6B0">
            <w:pPr>
              <w:pStyle w:val="6"/>
              <w:spacing w:before="121" w:line="239" w:lineRule="auto"/>
              <w:ind w:left="9"/>
            </w:pPr>
            <w:r>
              <w:rPr>
                <w:color w:val="212529"/>
                <w:spacing w:val="-2"/>
              </w:rPr>
              <w:t>2120501</w:t>
            </w:r>
          </w:p>
        </w:tc>
        <w:tc>
          <w:tcPr>
            <w:tcW w:w="1542" w:type="dxa"/>
            <w:vAlign w:val="top"/>
          </w:tcPr>
          <w:p w14:paraId="5BF745E1">
            <w:pPr>
              <w:pStyle w:val="6"/>
              <w:spacing w:before="121" w:line="219" w:lineRule="auto"/>
            </w:pPr>
            <w:r>
              <w:rPr>
                <w:color w:val="212529"/>
                <w:spacing w:val="-2"/>
              </w:rPr>
              <w:t>城乡社区环境卫生</w:t>
            </w:r>
          </w:p>
        </w:tc>
        <w:tc>
          <w:tcPr>
            <w:tcW w:w="1003" w:type="dxa"/>
            <w:vAlign w:val="top"/>
          </w:tcPr>
          <w:p w14:paraId="7D323938">
            <w:pPr>
              <w:pStyle w:val="6"/>
              <w:spacing w:before="122" w:line="238" w:lineRule="auto"/>
              <w:ind w:right="33"/>
              <w:jc w:val="right"/>
            </w:pPr>
            <w:r>
              <w:rPr>
                <w:color w:val="212529"/>
                <w:spacing w:val="-2"/>
              </w:rPr>
              <w:t>342.86</w:t>
            </w:r>
          </w:p>
        </w:tc>
        <w:tc>
          <w:tcPr>
            <w:tcW w:w="988" w:type="dxa"/>
            <w:vAlign w:val="top"/>
          </w:tcPr>
          <w:p w14:paraId="560A5393">
            <w:pPr>
              <w:pStyle w:val="6"/>
              <w:spacing w:before="122" w:line="238" w:lineRule="auto"/>
              <w:ind w:right="21"/>
              <w:jc w:val="right"/>
            </w:pPr>
            <w:r>
              <w:rPr>
                <w:color w:val="212529"/>
                <w:spacing w:val="-2"/>
              </w:rPr>
              <w:t>342.86</w:t>
            </w:r>
          </w:p>
        </w:tc>
        <w:tc>
          <w:tcPr>
            <w:tcW w:w="928" w:type="dxa"/>
            <w:vAlign w:val="top"/>
          </w:tcPr>
          <w:p w14:paraId="2C767479">
            <w:pPr>
              <w:rPr>
                <w:rFonts w:ascii="Arial"/>
                <w:sz w:val="21"/>
              </w:rPr>
            </w:pPr>
          </w:p>
        </w:tc>
        <w:tc>
          <w:tcPr>
            <w:tcW w:w="914" w:type="dxa"/>
            <w:vAlign w:val="top"/>
          </w:tcPr>
          <w:p w14:paraId="335FE142">
            <w:pPr>
              <w:rPr>
                <w:rFonts w:ascii="Arial"/>
                <w:sz w:val="21"/>
              </w:rPr>
            </w:pPr>
          </w:p>
        </w:tc>
        <w:tc>
          <w:tcPr>
            <w:tcW w:w="914" w:type="dxa"/>
            <w:vAlign w:val="top"/>
          </w:tcPr>
          <w:p w14:paraId="01FB54F7">
            <w:pPr>
              <w:rPr>
                <w:rFonts w:ascii="Arial"/>
                <w:sz w:val="21"/>
              </w:rPr>
            </w:pPr>
          </w:p>
        </w:tc>
        <w:tc>
          <w:tcPr>
            <w:tcW w:w="659" w:type="dxa"/>
            <w:vAlign w:val="top"/>
          </w:tcPr>
          <w:p w14:paraId="0BE25EBB">
            <w:pPr>
              <w:rPr>
                <w:rFonts w:ascii="Arial"/>
                <w:sz w:val="21"/>
              </w:rPr>
            </w:pPr>
          </w:p>
        </w:tc>
        <w:tc>
          <w:tcPr>
            <w:tcW w:w="666" w:type="dxa"/>
            <w:vAlign w:val="top"/>
          </w:tcPr>
          <w:p w14:paraId="1348228C">
            <w:pPr>
              <w:rPr>
                <w:rFonts w:ascii="Arial"/>
                <w:sz w:val="21"/>
              </w:rPr>
            </w:pPr>
          </w:p>
        </w:tc>
      </w:tr>
      <w:tr w14:paraId="34848E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36" w:type="dxa"/>
            <w:vAlign w:val="top"/>
          </w:tcPr>
          <w:p w14:paraId="00DAA52B">
            <w:pPr>
              <w:pStyle w:val="6"/>
              <w:spacing w:before="121" w:line="239" w:lineRule="auto"/>
              <w:ind w:left="9"/>
            </w:pPr>
            <w:r>
              <w:rPr>
                <w:color w:val="212529"/>
                <w:spacing w:val="-3"/>
              </w:rPr>
              <w:t>215</w:t>
            </w:r>
          </w:p>
        </w:tc>
        <w:tc>
          <w:tcPr>
            <w:tcW w:w="1542" w:type="dxa"/>
            <w:vAlign w:val="top"/>
          </w:tcPr>
          <w:p w14:paraId="4721C907">
            <w:pPr>
              <w:pStyle w:val="6"/>
              <w:spacing w:before="17" w:line="201" w:lineRule="auto"/>
              <w:ind w:right="99" w:firstLine="5"/>
            </w:pPr>
            <w:r>
              <w:rPr>
                <w:color w:val="212529"/>
                <w:spacing w:val="-3"/>
              </w:rPr>
              <w:t>资源勘探工业信息</w:t>
            </w:r>
            <w:r>
              <w:rPr>
                <w:color w:val="212529"/>
                <w:spacing w:val="5"/>
              </w:rPr>
              <w:t xml:space="preserve"> </w:t>
            </w:r>
            <w:r>
              <w:rPr>
                <w:color w:val="212529"/>
                <w:spacing w:val="-3"/>
              </w:rPr>
              <w:t>等支出</w:t>
            </w:r>
          </w:p>
        </w:tc>
        <w:tc>
          <w:tcPr>
            <w:tcW w:w="1003" w:type="dxa"/>
            <w:vAlign w:val="top"/>
          </w:tcPr>
          <w:p w14:paraId="59F315AE">
            <w:pPr>
              <w:pStyle w:val="6"/>
              <w:spacing w:before="122" w:line="238" w:lineRule="auto"/>
              <w:ind w:right="34"/>
              <w:jc w:val="right"/>
            </w:pPr>
            <w:r>
              <w:rPr>
                <w:color w:val="212529"/>
                <w:spacing w:val="-2"/>
              </w:rPr>
              <w:t>292.40</w:t>
            </w:r>
          </w:p>
        </w:tc>
        <w:tc>
          <w:tcPr>
            <w:tcW w:w="988" w:type="dxa"/>
            <w:vAlign w:val="top"/>
          </w:tcPr>
          <w:p w14:paraId="4F7A83B5">
            <w:pPr>
              <w:pStyle w:val="6"/>
              <w:spacing w:before="122" w:line="238" w:lineRule="auto"/>
              <w:ind w:right="21"/>
              <w:jc w:val="right"/>
            </w:pPr>
            <w:r>
              <w:rPr>
                <w:color w:val="212529"/>
                <w:spacing w:val="-2"/>
              </w:rPr>
              <w:t>292.40</w:t>
            </w:r>
          </w:p>
        </w:tc>
        <w:tc>
          <w:tcPr>
            <w:tcW w:w="928" w:type="dxa"/>
            <w:vAlign w:val="top"/>
          </w:tcPr>
          <w:p w14:paraId="1A9F971D">
            <w:pPr>
              <w:rPr>
                <w:rFonts w:ascii="Arial"/>
                <w:sz w:val="21"/>
              </w:rPr>
            </w:pPr>
          </w:p>
        </w:tc>
        <w:tc>
          <w:tcPr>
            <w:tcW w:w="914" w:type="dxa"/>
            <w:vAlign w:val="top"/>
          </w:tcPr>
          <w:p w14:paraId="2997051A">
            <w:pPr>
              <w:rPr>
                <w:rFonts w:ascii="Arial"/>
                <w:sz w:val="21"/>
              </w:rPr>
            </w:pPr>
          </w:p>
        </w:tc>
        <w:tc>
          <w:tcPr>
            <w:tcW w:w="914" w:type="dxa"/>
            <w:vAlign w:val="top"/>
          </w:tcPr>
          <w:p w14:paraId="418F66FB">
            <w:pPr>
              <w:rPr>
                <w:rFonts w:ascii="Arial"/>
                <w:sz w:val="21"/>
              </w:rPr>
            </w:pPr>
          </w:p>
        </w:tc>
        <w:tc>
          <w:tcPr>
            <w:tcW w:w="659" w:type="dxa"/>
            <w:vAlign w:val="top"/>
          </w:tcPr>
          <w:p w14:paraId="5919FA6D">
            <w:pPr>
              <w:rPr>
                <w:rFonts w:ascii="Arial"/>
                <w:sz w:val="21"/>
              </w:rPr>
            </w:pPr>
          </w:p>
        </w:tc>
        <w:tc>
          <w:tcPr>
            <w:tcW w:w="666" w:type="dxa"/>
            <w:vAlign w:val="top"/>
          </w:tcPr>
          <w:p w14:paraId="30CFED5E">
            <w:pPr>
              <w:rPr>
                <w:rFonts w:ascii="Arial"/>
                <w:sz w:val="21"/>
              </w:rPr>
            </w:pPr>
          </w:p>
        </w:tc>
      </w:tr>
      <w:tr w14:paraId="13CEB5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36" w:type="dxa"/>
            <w:vAlign w:val="top"/>
          </w:tcPr>
          <w:p w14:paraId="73CCA5E2">
            <w:pPr>
              <w:pStyle w:val="6"/>
              <w:spacing w:before="122" w:line="239" w:lineRule="auto"/>
              <w:ind w:left="9"/>
            </w:pPr>
            <w:r>
              <w:rPr>
                <w:color w:val="212529"/>
                <w:spacing w:val="-2"/>
              </w:rPr>
              <w:t>21501</w:t>
            </w:r>
          </w:p>
        </w:tc>
        <w:tc>
          <w:tcPr>
            <w:tcW w:w="1542" w:type="dxa"/>
            <w:vAlign w:val="top"/>
          </w:tcPr>
          <w:p w14:paraId="19D8D93B">
            <w:pPr>
              <w:pStyle w:val="6"/>
              <w:spacing w:before="122" w:line="219" w:lineRule="auto"/>
              <w:ind w:left="1"/>
            </w:pPr>
            <w:r>
              <w:rPr>
                <w:color w:val="212529"/>
                <w:spacing w:val="-2"/>
              </w:rPr>
              <w:t>资源勘探开发</w:t>
            </w:r>
          </w:p>
        </w:tc>
        <w:tc>
          <w:tcPr>
            <w:tcW w:w="1003" w:type="dxa"/>
            <w:vAlign w:val="top"/>
          </w:tcPr>
          <w:p w14:paraId="6B617984">
            <w:pPr>
              <w:pStyle w:val="6"/>
              <w:spacing w:before="123" w:line="238" w:lineRule="auto"/>
              <w:ind w:right="34"/>
              <w:jc w:val="right"/>
            </w:pPr>
            <w:r>
              <w:rPr>
                <w:color w:val="212529"/>
                <w:spacing w:val="-2"/>
              </w:rPr>
              <w:t>292.40</w:t>
            </w:r>
          </w:p>
        </w:tc>
        <w:tc>
          <w:tcPr>
            <w:tcW w:w="988" w:type="dxa"/>
            <w:vAlign w:val="top"/>
          </w:tcPr>
          <w:p w14:paraId="5AB7F969">
            <w:pPr>
              <w:pStyle w:val="6"/>
              <w:spacing w:before="123" w:line="238" w:lineRule="auto"/>
              <w:ind w:right="21"/>
              <w:jc w:val="right"/>
            </w:pPr>
            <w:r>
              <w:rPr>
                <w:color w:val="212529"/>
                <w:spacing w:val="-2"/>
              </w:rPr>
              <w:t>292.40</w:t>
            </w:r>
          </w:p>
        </w:tc>
        <w:tc>
          <w:tcPr>
            <w:tcW w:w="928" w:type="dxa"/>
            <w:vAlign w:val="top"/>
          </w:tcPr>
          <w:p w14:paraId="1E12B311">
            <w:pPr>
              <w:rPr>
                <w:rFonts w:ascii="Arial"/>
                <w:sz w:val="21"/>
              </w:rPr>
            </w:pPr>
          </w:p>
        </w:tc>
        <w:tc>
          <w:tcPr>
            <w:tcW w:w="914" w:type="dxa"/>
            <w:vAlign w:val="top"/>
          </w:tcPr>
          <w:p w14:paraId="680BA745">
            <w:pPr>
              <w:rPr>
                <w:rFonts w:ascii="Arial"/>
                <w:sz w:val="21"/>
              </w:rPr>
            </w:pPr>
          </w:p>
        </w:tc>
        <w:tc>
          <w:tcPr>
            <w:tcW w:w="914" w:type="dxa"/>
            <w:vAlign w:val="top"/>
          </w:tcPr>
          <w:p w14:paraId="266E85B0">
            <w:pPr>
              <w:rPr>
                <w:rFonts w:ascii="Arial"/>
                <w:sz w:val="21"/>
              </w:rPr>
            </w:pPr>
          </w:p>
        </w:tc>
        <w:tc>
          <w:tcPr>
            <w:tcW w:w="659" w:type="dxa"/>
            <w:vAlign w:val="top"/>
          </w:tcPr>
          <w:p w14:paraId="16B87A4A">
            <w:pPr>
              <w:rPr>
                <w:rFonts w:ascii="Arial"/>
                <w:sz w:val="21"/>
              </w:rPr>
            </w:pPr>
          </w:p>
        </w:tc>
        <w:tc>
          <w:tcPr>
            <w:tcW w:w="666" w:type="dxa"/>
            <w:vAlign w:val="top"/>
          </w:tcPr>
          <w:p w14:paraId="666CEE77">
            <w:pPr>
              <w:rPr>
                <w:rFonts w:ascii="Arial"/>
                <w:sz w:val="21"/>
              </w:rPr>
            </w:pPr>
          </w:p>
        </w:tc>
      </w:tr>
      <w:tr w14:paraId="2BA6D7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36" w:type="dxa"/>
            <w:vAlign w:val="top"/>
          </w:tcPr>
          <w:p w14:paraId="40BF1655">
            <w:pPr>
              <w:pStyle w:val="6"/>
              <w:spacing w:before="122" w:line="239" w:lineRule="auto"/>
              <w:ind w:left="9"/>
            </w:pPr>
            <w:r>
              <w:rPr>
                <w:color w:val="212529"/>
                <w:spacing w:val="-2"/>
              </w:rPr>
              <w:t>2150101</w:t>
            </w:r>
          </w:p>
        </w:tc>
        <w:tc>
          <w:tcPr>
            <w:tcW w:w="1542" w:type="dxa"/>
            <w:vAlign w:val="top"/>
          </w:tcPr>
          <w:p w14:paraId="4688DB26">
            <w:pPr>
              <w:pStyle w:val="6"/>
              <w:spacing w:before="123" w:line="219" w:lineRule="auto"/>
            </w:pPr>
            <w:r>
              <w:rPr>
                <w:color w:val="212529"/>
                <w:spacing w:val="-3"/>
              </w:rPr>
              <w:t>行政运行</w:t>
            </w:r>
          </w:p>
        </w:tc>
        <w:tc>
          <w:tcPr>
            <w:tcW w:w="1003" w:type="dxa"/>
            <w:vAlign w:val="top"/>
          </w:tcPr>
          <w:p w14:paraId="43352BD0">
            <w:pPr>
              <w:pStyle w:val="6"/>
              <w:spacing w:before="123" w:line="238" w:lineRule="auto"/>
              <w:ind w:right="33"/>
              <w:jc w:val="right"/>
            </w:pPr>
            <w:r>
              <w:rPr>
                <w:color w:val="212529"/>
                <w:spacing w:val="-2"/>
              </w:rPr>
              <w:t>53.39</w:t>
            </w:r>
          </w:p>
        </w:tc>
        <w:tc>
          <w:tcPr>
            <w:tcW w:w="988" w:type="dxa"/>
            <w:vAlign w:val="top"/>
          </w:tcPr>
          <w:p w14:paraId="2BAA9A48">
            <w:pPr>
              <w:pStyle w:val="6"/>
              <w:spacing w:before="123" w:line="238" w:lineRule="auto"/>
              <w:ind w:right="21"/>
              <w:jc w:val="right"/>
            </w:pPr>
            <w:r>
              <w:rPr>
                <w:color w:val="212529"/>
                <w:spacing w:val="-2"/>
              </w:rPr>
              <w:t>53.39</w:t>
            </w:r>
          </w:p>
        </w:tc>
        <w:tc>
          <w:tcPr>
            <w:tcW w:w="928" w:type="dxa"/>
            <w:vAlign w:val="top"/>
          </w:tcPr>
          <w:p w14:paraId="509C1628">
            <w:pPr>
              <w:rPr>
                <w:rFonts w:ascii="Arial"/>
                <w:sz w:val="21"/>
              </w:rPr>
            </w:pPr>
          </w:p>
        </w:tc>
        <w:tc>
          <w:tcPr>
            <w:tcW w:w="914" w:type="dxa"/>
            <w:vAlign w:val="top"/>
          </w:tcPr>
          <w:p w14:paraId="43A01E0D">
            <w:pPr>
              <w:rPr>
                <w:rFonts w:ascii="Arial"/>
                <w:sz w:val="21"/>
              </w:rPr>
            </w:pPr>
          </w:p>
        </w:tc>
        <w:tc>
          <w:tcPr>
            <w:tcW w:w="914" w:type="dxa"/>
            <w:vAlign w:val="top"/>
          </w:tcPr>
          <w:p w14:paraId="4B6BFCF6">
            <w:pPr>
              <w:rPr>
                <w:rFonts w:ascii="Arial"/>
                <w:sz w:val="21"/>
              </w:rPr>
            </w:pPr>
          </w:p>
        </w:tc>
        <w:tc>
          <w:tcPr>
            <w:tcW w:w="659" w:type="dxa"/>
            <w:vAlign w:val="top"/>
          </w:tcPr>
          <w:p w14:paraId="41931831">
            <w:pPr>
              <w:rPr>
                <w:rFonts w:ascii="Arial"/>
                <w:sz w:val="21"/>
              </w:rPr>
            </w:pPr>
          </w:p>
        </w:tc>
        <w:tc>
          <w:tcPr>
            <w:tcW w:w="666" w:type="dxa"/>
            <w:vAlign w:val="top"/>
          </w:tcPr>
          <w:p w14:paraId="2F5E72A7">
            <w:pPr>
              <w:rPr>
                <w:rFonts w:ascii="Arial"/>
                <w:sz w:val="21"/>
              </w:rPr>
            </w:pPr>
          </w:p>
        </w:tc>
      </w:tr>
      <w:tr w14:paraId="3BB61B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936" w:type="dxa"/>
            <w:vAlign w:val="top"/>
          </w:tcPr>
          <w:p w14:paraId="318EAD63">
            <w:pPr>
              <w:pStyle w:val="6"/>
              <w:spacing w:before="122" w:line="239" w:lineRule="auto"/>
              <w:ind w:left="9"/>
            </w:pPr>
            <w:r>
              <w:rPr>
                <w:color w:val="212529"/>
                <w:spacing w:val="-2"/>
              </w:rPr>
              <w:t>2150199</w:t>
            </w:r>
          </w:p>
        </w:tc>
        <w:tc>
          <w:tcPr>
            <w:tcW w:w="1542" w:type="dxa"/>
            <w:vAlign w:val="top"/>
          </w:tcPr>
          <w:p w14:paraId="51221F57">
            <w:pPr>
              <w:pStyle w:val="6"/>
              <w:spacing w:before="18" w:line="200" w:lineRule="auto"/>
              <w:ind w:left="16" w:right="99" w:hanging="16"/>
            </w:pPr>
            <w:r>
              <w:rPr>
                <w:color w:val="212529"/>
                <w:spacing w:val="-2"/>
              </w:rPr>
              <w:t>其他资源勘探业支</w:t>
            </w:r>
            <w:r>
              <w:rPr>
                <w:color w:val="212529"/>
                <w:spacing w:val="2"/>
              </w:rPr>
              <w:t xml:space="preserve"> </w:t>
            </w:r>
            <w:r>
              <w:rPr>
                <w:color w:val="212529"/>
              </w:rPr>
              <w:t>出</w:t>
            </w:r>
          </w:p>
        </w:tc>
        <w:tc>
          <w:tcPr>
            <w:tcW w:w="1003" w:type="dxa"/>
            <w:vAlign w:val="top"/>
          </w:tcPr>
          <w:p w14:paraId="074FDAC3">
            <w:pPr>
              <w:pStyle w:val="6"/>
              <w:spacing w:before="123" w:line="238" w:lineRule="auto"/>
              <w:ind w:right="34"/>
              <w:jc w:val="right"/>
            </w:pPr>
            <w:r>
              <w:rPr>
                <w:color w:val="212529"/>
                <w:spacing w:val="-2"/>
              </w:rPr>
              <w:t>239.00</w:t>
            </w:r>
          </w:p>
        </w:tc>
        <w:tc>
          <w:tcPr>
            <w:tcW w:w="988" w:type="dxa"/>
            <w:vAlign w:val="top"/>
          </w:tcPr>
          <w:p w14:paraId="2AB6BFEE">
            <w:pPr>
              <w:pStyle w:val="6"/>
              <w:spacing w:before="123" w:line="238" w:lineRule="auto"/>
              <w:ind w:right="21"/>
              <w:jc w:val="right"/>
            </w:pPr>
            <w:r>
              <w:rPr>
                <w:color w:val="212529"/>
                <w:spacing w:val="-2"/>
              </w:rPr>
              <w:t>239.00</w:t>
            </w:r>
          </w:p>
        </w:tc>
        <w:tc>
          <w:tcPr>
            <w:tcW w:w="928" w:type="dxa"/>
            <w:vAlign w:val="top"/>
          </w:tcPr>
          <w:p w14:paraId="70CAE158">
            <w:pPr>
              <w:rPr>
                <w:rFonts w:ascii="Arial"/>
                <w:sz w:val="21"/>
              </w:rPr>
            </w:pPr>
          </w:p>
        </w:tc>
        <w:tc>
          <w:tcPr>
            <w:tcW w:w="914" w:type="dxa"/>
            <w:vAlign w:val="top"/>
          </w:tcPr>
          <w:p w14:paraId="110E513A">
            <w:pPr>
              <w:rPr>
                <w:rFonts w:ascii="Arial"/>
                <w:sz w:val="21"/>
              </w:rPr>
            </w:pPr>
          </w:p>
        </w:tc>
        <w:tc>
          <w:tcPr>
            <w:tcW w:w="914" w:type="dxa"/>
            <w:vAlign w:val="top"/>
          </w:tcPr>
          <w:p w14:paraId="0C6DA949">
            <w:pPr>
              <w:rPr>
                <w:rFonts w:ascii="Arial"/>
                <w:sz w:val="21"/>
              </w:rPr>
            </w:pPr>
          </w:p>
        </w:tc>
        <w:tc>
          <w:tcPr>
            <w:tcW w:w="659" w:type="dxa"/>
            <w:vAlign w:val="top"/>
          </w:tcPr>
          <w:p w14:paraId="54F0F42B">
            <w:pPr>
              <w:rPr>
                <w:rFonts w:ascii="Arial"/>
                <w:sz w:val="21"/>
              </w:rPr>
            </w:pPr>
          </w:p>
        </w:tc>
        <w:tc>
          <w:tcPr>
            <w:tcW w:w="666" w:type="dxa"/>
            <w:vAlign w:val="top"/>
          </w:tcPr>
          <w:p w14:paraId="54D08841">
            <w:pPr>
              <w:rPr>
                <w:rFonts w:ascii="Arial"/>
                <w:sz w:val="21"/>
              </w:rPr>
            </w:pPr>
          </w:p>
        </w:tc>
      </w:tr>
      <w:tr w14:paraId="2E1691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36" w:type="dxa"/>
            <w:vAlign w:val="top"/>
          </w:tcPr>
          <w:p w14:paraId="05AF7FD8">
            <w:pPr>
              <w:pStyle w:val="6"/>
              <w:spacing w:before="124"/>
              <w:ind w:left="9"/>
            </w:pPr>
            <w:r>
              <w:rPr>
                <w:color w:val="212529"/>
                <w:spacing w:val="-3"/>
              </w:rPr>
              <w:t>221</w:t>
            </w:r>
          </w:p>
        </w:tc>
        <w:tc>
          <w:tcPr>
            <w:tcW w:w="1542" w:type="dxa"/>
            <w:vAlign w:val="top"/>
          </w:tcPr>
          <w:p w14:paraId="4E793F25">
            <w:pPr>
              <w:pStyle w:val="6"/>
              <w:spacing w:before="123" w:line="219" w:lineRule="auto"/>
            </w:pPr>
            <w:r>
              <w:rPr>
                <w:color w:val="212529"/>
                <w:spacing w:val="-2"/>
              </w:rPr>
              <w:t>住房保障支出</w:t>
            </w:r>
          </w:p>
        </w:tc>
        <w:tc>
          <w:tcPr>
            <w:tcW w:w="1003" w:type="dxa"/>
            <w:vAlign w:val="top"/>
          </w:tcPr>
          <w:p w14:paraId="31FF6BA4">
            <w:pPr>
              <w:pStyle w:val="6"/>
              <w:spacing w:before="124" w:line="238" w:lineRule="auto"/>
              <w:ind w:right="33"/>
              <w:jc w:val="right"/>
            </w:pPr>
            <w:r>
              <w:rPr>
                <w:color w:val="212529"/>
                <w:spacing w:val="-2"/>
              </w:rPr>
              <w:t>23.07</w:t>
            </w:r>
          </w:p>
        </w:tc>
        <w:tc>
          <w:tcPr>
            <w:tcW w:w="988" w:type="dxa"/>
            <w:vAlign w:val="top"/>
          </w:tcPr>
          <w:p w14:paraId="07AD9B45">
            <w:pPr>
              <w:pStyle w:val="6"/>
              <w:spacing w:before="124" w:line="238" w:lineRule="auto"/>
              <w:ind w:right="21"/>
              <w:jc w:val="right"/>
            </w:pPr>
            <w:r>
              <w:rPr>
                <w:color w:val="212529"/>
                <w:spacing w:val="-2"/>
              </w:rPr>
              <w:t>23.07</w:t>
            </w:r>
          </w:p>
        </w:tc>
        <w:tc>
          <w:tcPr>
            <w:tcW w:w="928" w:type="dxa"/>
            <w:vAlign w:val="top"/>
          </w:tcPr>
          <w:p w14:paraId="15EEFEEE">
            <w:pPr>
              <w:rPr>
                <w:rFonts w:ascii="Arial"/>
                <w:sz w:val="21"/>
              </w:rPr>
            </w:pPr>
          </w:p>
        </w:tc>
        <w:tc>
          <w:tcPr>
            <w:tcW w:w="914" w:type="dxa"/>
            <w:vAlign w:val="top"/>
          </w:tcPr>
          <w:p w14:paraId="2C3C6B50">
            <w:pPr>
              <w:rPr>
                <w:rFonts w:ascii="Arial"/>
                <w:sz w:val="21"/>
              </w:rPr>
            </w:pPr>
          </w:p>
        </w:tc>
        <w:tc>
          <w:tcPr>
            <w:tcW w:w="914" w:type="dxa"/>
            <w:vAlign w:val="top"/>
          </w:tcPr>
          <w:p w14:paraId="235FCF84">
            <w:pPr>
              <w:rPr>
                <w:rFonts w:ascii="Arial"/>
                <w:sz w:val="21"/>
              </w:rPr>
            </w:pPr>
          </w:p>
        </w:tc>
        <w:tc>
          <w:tcPr>
            <w:tcW w:w="659" w:type="dxa"/>
            <w:vAlign w:val="top"/>
          </w:tcPr>
          <w:p w14:paraId="52F616CA">
            <w:pPr>
              <w:rPr>
                <w:rFonts w:ascii="Arial"/>
                <w:sz w:val="21"/>
              </w:rPr>
            </w:pPr>
          </w:p>
        </w:tc>
        <w:tc>
          <w:tcPr>
            <w:tcW w:w="666" w:type="dxa"/>
            <w:vAlign w:val="top"/>
          </w:tcPr>
          <w:p w14:paraId="528C6ACA">
            <w:pPr>
              <w:rPr>
                <w:rFonts w:ascii="Arial"/>
                <w:sz w:val="21"/>
              </w:rPr>
            </w:pPr>
          </w:p>
        </w:tc>
      </w:tr>
      <w:tr w14:paraId="4EF2E4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36" w:type="dxa"/>
            <w:vAlign w:val="top"/>
          </w:tcPr>
          <w:p w14:paraId="6955BB0C">
            <w:pPr>
              <w:pStyle w:val="6"/>
              <w:spacing w:before="123" w:line="239" w:lineRule="auto"/>
              <w:ind w:left="9"/>
            </w:pPr>
            <w:r>
              <w:rPr>
                <w:color w:val="212529"/>
                <w:spacing w:val="-2"/>
              </w:rPr>
              <w:t>22102</w:t>
            </w:r>
          </w:p>
        </w:tc>
        <w:tc>
          <w:tcPr>
            <w:tcW w:w="1542" w:type="dxa"/>
            <w:vAlign w:val="top"/>
          </w:tcPr>
          <w:p w14:paraId="78C162DD">
            <w:pPr>
              <w:pStyle w:val="6"/>
              <w:spacing w:before="123" w:line="219" w:lineRule="auto"/>
            </w:pPr>
            <w:r>
              <w:rPr>
                <w:color w:val="212529"/>
                <w:spacing w:val="-2"/>
              </w:rPr>
              <w:t>住房改革支出</w:t>
            </w:r>
          </w:p>
        </w:tc>
        <w:tc>
          <w:tcPr>
            <w:tcW w:w="1003" w:type="dxa"/>
            <w:vAlign w:val="top"/>
          </w:tcPr>
          <w:p w14:paraId="1F8EFE79">
            <w:pPr>
              <w:pStyle w:val="6"/>
              <w:spacing w:before="124" w:line="238" w:lineRule="auto"/>
              <w:ind w:right="33"/>
              <w:jc w:val="right"/>
            </w:pPr>
            <w:r>
              <w:rPr>
                <w:color w:val="212529"/>
                <w:spacing w:val="-2"/>
              </w:rPr>
              <w:t>23.07</w:t>
            </w:r>
          </w:p>
        </w:tc>
        <w:tc>
          <w:tcPr>
            <w:tcW w:w="988" w:type="dxa"/>
            <w:vAlign w:val="top"/>
          </w:tcPr>
          <w:p w14:paraId="6405EAB3">
            <w:pPr>
              <w:pStyle w:val="6"/>
              <w:spacing w:before="124" w:line="238" w:lineRule="auto"/>
              <w:ind w:right="21"/>
              <w:jc w:val="right"/>
            </w:pPr>
            <w:r>
              <w:rPr>
                <w:color w:val="212529"/>
                <w:spacing w:val="-2"/>
              </w:rPr>
              <w:t>23.07</w:t>
            </w:r>
          </w:p>
        </w:tc>
        <w:tc>
          <w:tcPr>
            <w:tcW w:w="928" w:type="dxa"/>
            <w:vAlign w:val="top"/>
          </w:tcPr>
          <w:p w14:paraId="7AECC2B1">
            <w:pPr>
              <w:rPr>
                <w:rFonts w:ascii="Arial"/>
                <w:sz w:val="21"/>
              </w:rPr>
            </w:pPr>
          </w:p>
        </w:tc>
        <w:tc>
          <w:tcPr>
            <w:tcW w:w="914" w:type="dxa"/>
            <w:vAlign w:val="top"/>
          </w:tcPr>
          <w:p w14:paraId="1722BACE">
            <w:pPr>
              <w:rPr>
                <w:rFonts w:ascii="Arial"/>
                <w:sz w:val="21"/>
              </w:rPr>
            </w:pPr>
          </w:p>
        </w:tc>
        <w:tc>
          <w:tcPr>
            <w:tcW w:w="914" w:type="dxa"/>
            <w:vAlign w:val="top"/>
          </w:tcPr>
          <w:p w14:paraId="3B575D6B">
            <w:pPr>
              <w:rPr>
                <w:rFonts w:ascii="Arial"/>
                <w:sz w:val="21"/>
              </w:rPr>
            </w:pPr>
          </w:p>
        </w:tc>
        <w:tc>
          <w:tcPr>
            <w:tcW w:w="659" w:type="dxa"/>
            <w:vAlign w:val="top"/>
          </w:tcPr>
          <w:p w14:paraId="32E62B36">
            <w:pPr>
              <w:rPr>
                <w:rFonts w:ascii="Arial"/>
                <w:sz w:val="21"/>
              </w:rPr>
            </w:pPr>
          </w:p>
        </w:tc>
        <w:tc>
          <w:tcPr>
            <w:tcW w:w="666" w:type="dxa"/>
            <w:vAlign w:val="top"/>
          </w:tcPr>
          <w:p w14:paraId="26C70280">
            <w:pPr>
              <w:rPr>
                <w:rFonts w:ascii="Arial"/>
                <w:sz w:val="21"/>
              </w:rPr>
            </w:pPr>
          </w:p>
        </w:tc>
      </w:tr>
      <w:tr w14:paraId="1CE8F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936" w:type="dxa"/>
            <w:vAlign w:val="top"/>
          </w:tcPr>
          <w:p w14:paraId="3FF2D3F9">
            <w:pPr>
              <w:pStyle w:val="6"/>
              <w:spacing w:before="123" w:line="239" w:lineRule="auto"/>
              <w:ind w:left="9"/>
            </w:pPr>
            <w:r>
              <w:rPr>
                <w:color w:val="212529"/>
                <w:spacing w:val="-2"/>
              </w:rPr>
              <w:t>2210201</w:t>
            </w:r>
          </w:p>
        </w:tc>
        <w:tc>
          <w:tcPr>
            <w:tcW w:w="1542" w:type="dxa"/>
            <w:vAlign w:val="top"/>
          </w:tcPr>
          <w:p w14:paraId="6B01DBA5">
            <w:pPr>
              <w:pStyle w:val="6"/>
              <w:spacing w:before="124" w:line="219" w:lineRule="auto"/>
            </w:pPr>
            <w:r>
              <w:rPr>
                <w:color w:val="212529"/>
                <w:spacing w:val="-2"/>
              </w:rPr>
              <w:t>住房公积金</w:t>
            </w:r>
          </w:p>
        </w:tc>
        <w:tc>
          <w:tcPr>
            <w:tcW w:w="1003" w:type="dxa"/>
            <w:vAlign w:val="top"/>
          </w:tcPr>
          <w:p w14:paraId="32C3E1AA">
            <w:pPr>
              <w:pStyle w:val="6"/>
              <w:spacing w:before="124" w:line="238" w:lineRule="auto"/>
              <w:ind w:right="33"/>
              <w:jc w:val="right"/>
            </w:pPr>
            <w:r>
              <w:rPr>
                <w:color w:val="212529"/>
                <w:spacing w:val="-2"/>
              </w:rPr>
              <w:t>23.07</w:t>
            </w:r>
          </w:p>
        </w:tc>
        <w:tc>
          <w:tcPr>
            <w:tcW w:w="988" w:type="dxa"/>
            <w:vAlign w:val="top"/>
          </w:tcPr>
          <w:p w14:paraId="42E74C62">
            <w:pPr>
              <w:pStyle w:val="6"/>
              <w:spacing w:before="124" w:line="238" w:lineRule="auto"/>
              <w:ind w:right="21"/>
              <w:jc w:val="right"/>
            </w:pPr>
            <w:r>
              <w:rPr>
                <w:color w:val="212529"/>
                <w:spacing w:val="-2"/>
              </w:rPr>
              <w:t>23.07</w:t>
            </w:r>
          </w:p>
        </w:tc>
        <w:tc>
          <w:tcPr>
            <w:tcW w:w="928" w:type="dxa"/>
            <w:vAlign w:val="top"/>
          </w:tcPr>
          <w:p w14:paraId="6DC126DD">
            <w:pPr>
              <w:rPr>
                <w:rFonts w:ascii="Arial"/>
                <w:sz w:val="21"/>
              </w:rPr>
            </w:pPr>
          </w:p>
        </w:tc>
        <w:tc>
          <w:tcPr>
            <w:tcW w:w="914" w:type="dxa"/>
            <w:vAlign w:val="top"/>
          </w:tcPr>
          <w:p w14:paraId="798E8136">
            <w:pPr>
              <w:rPr>
                <w:rFonts w:ascii="Arial"/>
                <w:sz w:val="21"/>
              </w:rPr>
            </w:pPr>
          </w:p>
        </w:tc>
        <w:tc>
          <w:tcPr>
            <w:tcW w:w="914" w:type="dxa"/>
            <w:vAlign w:val="top"/>
          </w:tcPr>
          <w:p w14:paraId="2164598C">
            <w:pPr>
              <w:rPr>
                <w:rFonts w:ascii="Arial"/>
                <w:sz w:val="21"/>
              </w:rPr>
            </w:pPr>
          </w:p>
        </w:tc>
        <w:tc>
          <w:tcPr>
            <w:tcW w:w="659" w:type="dxa"/>
            <w:vAlign w:val="top"/>
          </w:tcPr>
          <w:p w14:paraId="5C1C91D8">
            <w:pPr>
              <w:rPr>
                <w:rFonts w:ascii="Arial"/>
                <w:sz w:val="21"/>
              </w:rPr>
            </w:pPr>
          </w:p>
        </w:tc>
        <w:tc>
          <w:tcPr>
            <w:tcW w:w="666" w:type="dxa"/>
            <w:vAlign w:val="top"/>
          </w:tcPr>
          <w:p w14:paraId="01D12501">
            <w:pPr>
              <w:rPr>
                <w:rFonts w:ascii="Arial"/>
                <w:sz w:val="21"/>
              </w:rPr>
            </w:pPr>
          </w:p>
        </w:tc>
      </w:tr>
      <w:tr w14:paraId="535707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8550" w:type="dxa"/>
            <w:gridSpan w:val="9"/>
            <w:tcBorders>
              <w:bottom w:val="single" w:color="FFFFFF" w:sz="6" w:space="0"/>
              <w:right w:val="nil"/>
            </w:tcBorders>
            <w:vAlign w:val="top"/>
          </w:tcPr>
          <w:p w14:paraId="319EBF94">
            <w:pPr>
              <w:pStyle w:val="6"/>
              <w:spacing w:before="123" w:line="218" w:lineRule="auto"/>
              <w:ind w:left="6"/>
            </w:pPr>
            <w:r>
              <w:rPr>
                <w:color w:val="212529"/>
                <w:spacing w:val="-2"/>
              </w:rPr>
              <w:t>注：本表反映部门本年度取得的各项收入情况。</w:t>
            </w:r>
          </w:p>
        </w:tc>
      </w:tr>
    </w:tbl>
    <w:p w14:paraId="3C988AE9">
      <w:pPr>
        <w:pStyle w:val="2"/>
      </w:pPr>
    </w:p>
    <w:p w14:paraId="6855E38E">
      <w:pPr>
        <w:sectPr>
          <w:headerReference r:id="rId14" w:type="default"/>
          <w:footerReference r:id="rId15" w:type="default"/>
          <w:pgSz w:w="11900" w:h="16840"/>
          <w:pgMar w:top="642" w:right="0" w:bottom="340" w:left="0" w:header="326" w:footer="111" w:gutter="0"/>
          <w:cols w:space="720" w:num="1"/>
        </w:sectPr>
      </w:pPr>
    </w:p>
    <w:p w14:paraId="3E8666A9">
      <w:pPr>
        <w:spacing w:before="5"/>
      </w:pPr>
    </w:p>
    <w:p w14:paraId="3C80B23F">
      <w:pPr>
        <w:spacing w:before="5"/>
      </w:pPr>
    </w:p>
    <w:p w14:paraId="4E7B1DBE">
      <w:pPr>
        <w:spacing w:before="4"/>
      </w:pPr>
    </w:p>
    <w:tbl>
      <w:tblPr>
        <w:tblStyle w:val="5"/>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41"/>
        <w:gridCol w:w="1752"/>
        <w:gridCol w:w="1108"/>
        <w:gridCol w:w="1108"/>
        <w:gridCol w:w="1123"/>
        <w:gridCol w:w="808"/>
        <w:gridCol w:w="779"/>
        <w:gridCol w:w="831"/>
      </w:tblGrid>
      <w:tr w14:paraId="45DF57F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8550" w:type="dxa"/>
            <w:gridSpan w:val="8"/>
            <w:tcBorders>
              <w:top w:val="single" w:color="FFFFFF" w:sz="6" w:space="0"/>
              <w:left w:val="single" w:color="FFFFFF" w:sz="6" w:space="0"/>
              <w:bottom w:val="single" w:color="FFFFFF" w:sz="6" w:space="0"/>
              <w:right w:val="single" w:color="FFFFFF" w:sz="6" w:space="0"/>
            </w:tcBorders>
            <w:vAlign w:val="top"/>
          </w:tcPr>
          <w:p w14:paraId="3512B6BE">
            <w:pPr>
              <w:spacing w:before="89" w:line="238" w:lineRule="exact"/>
              <w:ind w:left="3660"/>
              <w:outlineLvl w:val="1"/>
              <w:rPr>
                <w:rFonts w:ascii="微软雅黑" w:hAnsi="微软雅黑" w:eastAsia="微软雅黑" w:cs="微软雅黑"/>
                <w:sz w:val="23"/>
                <w:szCs w:val="23"/>
              </w:rPr>
            </w:pPr>
            <w:bookmarkStart w:id="11" w:name="bookmark8"/>
            <w:bookmarkEnd w:id="11"/>
            <w:r>
              <w:rPr>
                <w:rFonts w:ascii="微软雅黑" w:hAnsi="微软雅黑" w:eastAsia="微软雅黑" w:cs="微软雅黑"/>
                <w:color w:val="212529"/>
                <w:spacing w:val="8"/>
                <w:position w:val="-1"/>
                <w:sz w:val="23"/>
                <w:szCs w:val="23"/>
              </w:rPr>
              <w:t>支出决算表</w:t>
            </w:r>
          </w:p>
        </w:tc>
      </w:tr>
      <w:tr w14:paraId="3FCB0C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41" w:type="dxa"/>
            <w:tcBorders>
              <w:top w:val="single" w:color="FFFFFF" w:sz="6" w:space="0"/>
              <w:left w:val="single" w:color="FFFFFF" w:sz="2" w:space="0"/>
              <w:bottom w:val="single" w:color="FFFFFF" w:sz="6" w:space="0"/>
              <w:right w:val="single" w:color="FFFFFF" w:sz="2" w:space="0"/>
            </w:tcBorders>
            <w:vAlign w:val="top"/>
          </w:tcPr>
          <w:p w14:paraId="28C35440">
            <w:pPr>
              <w:rPr>
                <w:rFonts w:ascii="Arial"/>
                <w:sz w:val="21"/>
              </w:rPr>
            </w:pPr>
          </w:p>
        </w:tc>
        <w:tc>
          <w:tcPr>
            <w:tcW w:w="1752" w:type="dxa"/>
            <w:tcBorders>
              <w:top w:val="single" w:color="FFFFFF" w:sz="6" w:space="0"/>
              <w:left w:val="single" w:color="FFFFFF" w:sz="2" w:space="0"/>
              <w:bottom w:val="single" w:color="FFFFFF" w:sz="6" w:space="0"/>
              <w:right w:val="single" w:color="FFFFFF" w:sz="2" w:space="0"/>
            </w:tcBorders>
            <w:vAlign w:val="top"/>
          </w:tcPr>
          <w:p w14:paraId="226C7D44">
            <w:pPr>
              <w:rPr>
                <w:rFonts w:ascii="Arial"/>
                <w:sz w:val="21"/>
              </w:rPr>
            </w:pPr>
          </w:p>
        </w:tc>
        <w:tc>
          <w:tcPr>
            <w:tcW w:w="1108" w:type="dxa"/>
            <w:tcBorders>
              <w:top w:val="single" w:color="FFFFFF" w:sz="6" w:space="0"/>
              <w:left w:val="single" w:color="FFFFFF" w:sz="2" w:space="0"/>
              <w:bottom w:val="single" w:color="FFFFFF" w:sz="6" w:space="0"/>
              <w:right w:val="single" w:color="FFFFFF" w:sz="2" w:space="0"/>
            </w:tcBorders>
            <w:vAlign w:val="top"/>
          </w:tcPr>
          <w:p w14:paraId="4089144C">
            <w:pPr>
              <w:rPr>
                <w:rFonts w:ascii="Arial"/>
                <w:sz w:val="21"/>
              </w:rPr>
            </w:pPr>
          </w:p>
        </w:tc>
        <w:tc>
          <w:tcPr>
            <w:tcW w:w="1108" w:type="dxa"/>
            <w:tcBorders>
              <w:top w:val="single" w:color="FFFFFF" w:sz="6" w:space="0"/>
              <w:left w:val="single" w:color="FFFFFF" w:sz="2" w:space="0"/>
              <w:bottom w:val="single" w:color="FFFFFF" w:sz="6" w:space="0"/>
              <w:right w:val="single" w:color="FFFFFF" w:sz="2" w:space="0"/>
            </w:tcBorders>
            <w:vAlign w:val="top"/>
          </w:tcPr>
          <w:p w14:paraId="3347DDE0">
            <w:pPr>
              <w:rPr>
                <w:rFonts w:ascii="Arial"/>
                <w:sz w:val="21"/>
              </w:rPr>
            </w:pPr>
          </w:p>
        </w:tc>
        <w:tc>
          <w:tcPr>
            <w:tcW w:w="1123" w:type="dxa"/>
            <w:tcBorders>
              <w:top w:val="single" w:color="FFFFFF" w:sz="6" w:space="0"/>
              <w:left w:val="single" w:color="FFFFFF" w:sz="2" w:space="0"/>
              <w:bottom w:val="single" w:color="FFFFFF" w:sz="6" w:space="0"/>
              <w:right w:val="single" w:color="FFFFFF" w:sz="2" w:space="0"/>
            </w:tcBorders>
            <w:vAlign w:val="top"/>
          </w:tcPr>
          <w:p w14:paraId="5CCC5BBB">
            <w:pPr>
              <w:rPr>
                <w:rFonts w:ascii="Arial"/>
                <w:sz w:val="21"/>
              </w:rPr>
            </w:pPr>
          </w:p>
        </w:tc>
        <w:tc>
          <w:tcPr>
            <w:tcW w:w="808" w:type="dxa"/>
            <w:tcBorders>
              <w:top w:val="single" w:color="FFFFFF" w:sz="6" w:space="0"/>
              <w:left w:val="single" w:color="FFFFFF" w:sz="2" w:space="0"/>
              <w:bottom w:val="single" w:color="FFFFFF" w:sz="6" w:space="0"/>
              <w:right w:val="single" w:color="FFFFFF" w:sz="2" w:space="0"/>
            </w:tcBorders>
            <w:vAlign w:val="top"/>
          </w:tcPr>
          <w:p w14:paraId="5DBBEAF0">
            <w:pPr>
              <w:rPr>
                <w:rFonts w:ascii="Arial"/>
                <w:sz w:val="21"/>
              </w:rPr>
            </w:pPr>
          </w:p>
        </w:tc>
        <w:tc>
          <w:tcPr>
            <w:tcW w:w="779" w:type="dxa"/>
            <w:tcBorders>
              <w:top w:val="single" w:color="FFFFFF" w:sz="6" w:space="0"/>
              <w:left w:val="single" w:color="FFFFFF" w:sz="2" w:space="0"/>
              <w:bottom w:val="single" w:color="FFFFFF" w:sz="6" w:space="0"/>
              <w:right w:val="single" w:color="FFFFFF" w:sz="2" w:space="0"/>
            </w:tcBorders>
            <w:vAlign w:val="top"/>
          </w:tcPr>
          <w:p w14:paraId="2FD7AA0F">
            <w:pPr>
              <w:rPr>
                <w:rFonts w:ascii="Arial"/>
                <w:sz w:val="21"/>
              </w:rPr>
            </w:pPr>
          </w:p>
        </w:tc>
        <w:tc>
          <w:tcPr>
            <w:tcW w:w="831" w:type="dxa"/>
            <w:tcBorders>
              <w:top w:val="single" w:color="FFFFFF" w:sz="6" w:space="0"/>
              <w:left w:val="single" w:color="FFFFFF" w:sz="2" w:space="0"/>
              <w:bottom w:val="single" w:color="FFFFFF" w:sz="6" w:space="0"/>
              <w:right w:val="single" w:color="FFFFFF" w:sz="2" w:space="0"/>
            </w:tcBorders>
            <w:vAlign w:val="top"/>
          </w:tcPr>
          <w:p w14:paraId="7CEDD0C1">
            <w:pPr>
              <w:pStyle w:val="6"/>
              <w:spacing w:before="109" w:line="220" w:lineRule="auto"/>
              <w:ind w:left="83"/>
            </w:pPr>
            <w:r>
              <w:rPr>
                <w:color w:val="212529"/>
                <w:spacing w:val="-2"/>
              </w:rPr>
              <w:t>公开03表</w:t>
            </w:r>
          </w:p>
        </w:tc>
      </w:tr>
      <w:tr w14:paraId="10DC31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3901" w:type="dxa"/>
            <w:gridSpan w:val="3"/>
            <w:tcBorders>
              <w:top w:val="single" w:color="FFFFFF" w:sz="6" w:space="0"/>
              <w:left w:val="single" w:color="FFFFFF" w:sz="2" w:space="0"/>
              <w:right w:val="single" w:color="FFFFFF" w:sz="2" w:space="0"/>
            </w:tcBorders>
            <w:vAlign w:val="top"/>
          </w:tcPr>
          <w:p w14:paraId="4333F326">
            <w:pPr>
              <w:pStyle w:val="6"/>
              <w:spacing w:before="109" w:line="219" w:lineRule="auto"/>
              <w:ind w:left="14"/>
            </w:pPr>
            <w:r>
              <w:rPr>
                <w:color w:val="212529"/>
                <w:spacing w:val="-1"/>
              </w:rPr>
              <w:t>部门名称：兴县能源局</w:t>
            </w:r>
          </w:p>
        </w:tc>
        <w:tc>
          <w:tcPr>
            <w:tcW w:w="2231" w:type="dxa"/>
            <w:gridSpan w:val="2"/>
            <w:tcBorders>
              <w:top w:val="single" w:color="FFFFFF" w:sz="6" w:space="0"/>
              <w:left w:val="single" w:color="FFFFFF" w:sz="2" w:space="0"/>
              <w:right w:val="single" w:color="FFFFFF" w:sz="2" w:space="0"/>
            </w:tcBorders>
            <w:vAlign w:val="top"/>
          </w:tcPr>
          <w:p w14:paraId="4247AC4C">
            <w:pPr>
              <w:pStyle w:val="6"/>
              <w:spacing w:before="109" w:line="219" w:lineRule="auto"/>
              <w:ind w:left="11"/>
            </w:pPr>
            <w:r>
              <w:rPr>
                <w:color w:val="212529"/>
                <w:spacing w:val="-2"/>
              </w:rPr>
              <w:t>2024年度</w:t>
            </w:r>
          </w:p>
        </w:tc>
        <w:tc>
          <w:tcPr>
            <w:tcW w:w="808" w:type="dxa"/>
            <w:tcBorders>
              <w:top w:val="single" w:color="FFFFFF" w:sz="6" w:space="0"/>
              <w:left w:val="single" w:color="FFFFFF" w:sz="2" w:space="0"/>
              <w:right w:val="single" w:color="FFFFFF" w:sz="2" w:space="0"/>
            </w:tcBorders>
            <w:vAlign w:val="top"/>
          </w:tcPr>
          <w:p w14:paraId="08E674F5">
            <w:pPr>
              <w:rPr>
                <w:rFonts w:ascii="Arial"/>
                <w:sz w:val="21"/>
              </w:rPr>
            </w:pPr>
          </w:p>
        </w:tc>
        <w:tc>
          <w:tcPr>
            <w:tcW w:w="1610" w:type="dxa"/>
            <w:gridSpan w:val="2"/>
            <w:tcBorders>
              <w:top w:val="single" w:color="FFFFFF" w:sz="6" w:space="0"/>
              <w:left w:val="single" w:color="FFFFFF" w:sz="2" w:space="0"/>
              <w:right w:val="single" w:color="FFFFFF" w:sz="2" w:space="0"/>
            </w:tcBorders>
            <w:vAlign w:val="top"/>
          </w:tcPr>
          <w:p w14:paraId="0521EBB3">
            <w:pPr>
              <w:pStyle w:val="6"/>
              <w:spacing w:before="109" w:line="219" w:lineRule="auto"/>
              <w:ind w:left="318"/>
            </w:pPr>
            <w:r>
              <w:rPr>
                <w:color w:val="212529"/>
                <w:spacing w:val="-2"/>
              </w:rPr>
              <w:t>金额单位：万元</w:t>
            </w:r>
          </w:p>
        </w:tc>
      </w:tr>
      <w:tr w14:paraId="52596B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2793" w:type="dxa"/>
            <w:gridSpan w:val="2"/>
            <w:vAlign w:val="top"/>
          </w:tcPr>
          <w:p w14:paraId="0430F180">
            <w:pPr>
              <w:spacing w:before="111" w:line="175" w:lineRule="exact"/>
              <w:ind w:left="1194"/>
              <w:rPr>
                <w:rFonts w:ascii="微软雅黑" w:hAnsi="微软雅黑" w:eastAsia="微软雅黑" w:cs="微软雅黑"/>
                <w:sz w:val="17"/>
                <w:szCs w:val="17"/>
              </w:rPr>
            </w:pPr>
            <w:r>
              <w:rPr>
                <w:rFonts w:ascii="微软雅黑" w:hAnsi="微软雅黑" w:eastAsia="微软雅黑" w:cs="微软雅黑"/>
                <w:color w:val="212529"/>
                <w:spacing w:val="-3"/>
                <w:sz w:val="17"/>
                <w:szCs w:val="17"/>
              </w:rPr>
              <w:t>项目</w:t>
            </w:r>
          </w:p>
        </w:tc>
        <w:tc>
          <w:tcPr>
            <w:tcW w:w="1108" w:type="dxa"/>
            <w:vMerge w:val="restart"/>
            <w:tcBorders>
              <w:bottom w:val="nil"/>
            </w:tcBorders>
            <w:vAlign w:val="top"/>
          </w:tcPr>
          <w:p w14:paraId="7296FFDB">
            <w:pPr>
              <w:spacing w:before="212" w:line="178" w:lineRule="exact"/>
              <w:ind w:left="82"/>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本年支出合</w:t>
            </w:r>
          </w:p>
          <w:p w14:paraId="30E20392">
            <w:pPr>
              <w:spacing w:before="34" w:line="174" w:lineRule="exact"/>
              <w:ind w:left="437"/>
              <w:rPr>
                <w:rFonts w:ascii="微软雅黑" w:hAnsi="微软雅黑" w:eastAsia="微软雅黑" w:cs="微软雅黑"/>
                <w:sz w:val="17"/>
                <w:szCs w:val="17"/>
              </w:rPr>
            </w:pPr>
            <w:r>
              <w:rPr>
                <w:rFonts w:ascii="微软雅黑" w:hAnsi="微软雅黑" w:eastAsia="微软雅黑" w:cs="微软雅黑"/>
                <w:color w:val="212529"/>
                <w:spacing w:val="13"/>
                <w:position w:val="-1"/>
                <w:sz w:val="17"/>
                <w:szCs w:val="17"/>
              </w:rPr>
              <w:t>计</w:t>
            </w:r>
          </w:p>
        </w:tc>
        <w:tc>
          <w:tcPr>
            <w:tcW w:w="1108" w:type="dxa"/>
            <w:vMerge w:val="restart"/>
            <w:tcBorders>
              <w:bottom w:val="nil"/>
            </w:tcBorders>
            <w:vAlign w:val="top"/>
          </w:tcPr>
          <w:p w14:paraId="62E0DC22">
            <w:pPr>
              <w:spacing w:line="243" w:lineRule="auto"/>
              <w:rPr>
                <w:rFonts w:ascii="Arial"/>
                <w:sz w:val="21"/>
              </w:rPr>
            </w:pPr>
          </w:p>
          <w:p w14:paraId="4EBF7147">
            <w:pPr>
              <w:spacing w:before="73" w:line="178" w:lineRule="exact"/>
              <w:ind w:left="173"/>
              <w:rPr>
                <w:rFonts w:ascii="微软雅黑" w:hAnsi="微软雅黑" w:eastAsia="微软雅黑" w:cs="微软雅黑"/>
                <w:sz w:val="17"/>
                <w:szCs w:val="17"/>
              </w:rPr>
            </w:pPr>
            <w:r>
              <w:rPr>
                <w:rFonts w:ascii="微软雅黑" w:hAnsi="微软雅黑" w:eastAsia="微软雅黑" w:cs="微软雅黑"/>
                <w:color w:val="212529"/>
                <w:spacing w:val="6"/>
                <w:position w:val="-1"/>
                <w:sz w:val="17"/>
                <w:szCs w:val="17"/>
              </w:rPr>
              <w:t>基本支出</w:t>
            </w:r>
          </w:p>
        </w:tc>
        <w:tc>
          <w:tcPr>
            <w:tcW w:w="1123" w:type="dxa"/>
            <w:vMerge w:val="restart"/>
            <w:tcBorders>
              <w:bottom w:val="nil"/>
            </w:tcBorders>
            <w:vAlign w:val="top"/>
          </w:tcPr>
          <w:p w14:paraId="00C4AEE2">
            <w:pPr>
              <w:spacing w:line="244" w:lineRule="auto"/>
              <w:rPr>
                <w:rFonts w:ascii="Arial"/>
                <w:sz w:val="21"/>
              </w:rPr>
            </w:pPr>
          </w:p>
          <w:p w14:paraId="3C73044B">
            <w:pPr>
              <w:spacing w:before="73" w:line="177" w:lineRule="exact"/>
              <w:ind w:left="183"/>
              <w:rPr>
                <w:rFonts w:ascii="微软雅黑" w:hAnsi="微软雅黑" w:eastAsia="微软雅黑" w:cs="微软雅黑"/>
                <w:sz w:val="17"/>
                <w:szCs w:val="17"/>
              </w:rPr>
            </w:pPr>
            <w:r>
              <w:rPr>
                <w:rFonts w:ascii="微软雅黑" w:hAnsi="微软雅黑" w:eastAsia="微软雅黑" w:cs="微软雅黑"/>
                <w:color w:val="212529"/>
                <w:spacing w:val="6"/>
                <w:position w:val="-1"/>
                <w:sz w:val="17"/>
                <w:szCs w:val="17"/>
              </w:rPr>
              <w:t>项目支出</w:t>
            </w:r>
          </w:p>
        </w:tc>
        <w:tc>
          <w:tcPr>
            <w:tcW w:w="808" w:type="dxa"/>
            <w:vMerge w:val="restart"/>
            <w:tcBorders>
              <w:bottom w:val="nil"/>
            </w:tcBorders>
            <w:vAlign w:val="top"/>
          </w:tcPr>
          <w:p w14:paraId="4DCA86AF">
            <w:pPr>
              <w:spacing w:before="214" w:line="175" w:lineRule="exact"/>
              <w:ind w:left="21"/>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上缴上级</w:t>
            </w:r>
          </w:p>
          <w:p w14:paraId="27E910AA">
            <w:pPr>
              <w:spacing w:before="34" w:line="174" w:lineRule="exact"/>
              <w:ind w:left="204"/>
              <w:rPr>
                <w:rFonts w:ascii="微软雅黑" w:hAnsi="微软雅黑" w:eastAsia="微软雅黑" w:cs="微软雅黑"/>
                <w:sz w:val="17"/>
                <w:szCs w:val="17"/>
              </w:rPr>
            </w:pPr>
            <w:r>
              <w:rPr>
                <w:rFonts w:ascii="微软雅黑" w:hAnsi="微软雅黑" w:eastAsia="微软雅黑" w:cs="微软雅黑"/>
                <w:color w:val="212529"/>
                <w:spacing w:val="1"/>
                <w:position w:val="-1"/>
                <w:sz w:val="17"/>
                <w:szCs w:val="17"/>
              </w:rPr>
              <w:t>支出</w:t>
            </w:r>
          </w:p>
        </w:tc>
        <w:tc>
          <w:tcPr>
            <w:tcW w:w="779" w:type="dxa"/>
            <w:vMerge w:val="restart"/>
            <w:tcBorders>
              <w:bottom w:val="nil"/>
            </w:tcBorders>
            <w:vAlign w:val="top"/>
          </w:tcPr>
          <w:p w14:paraId="0731320C">
            <w:pPr>
              <w:spacing w:line="243" w:lineRule="auto"/>
              <w:rPr>
                <w:rFonts w:ascii="Arial"/>
                <w:sz w:val="21"/>
              </w:rPr>
            </w:pPr>
          </w:p>
          <w:p w14:paraId="73C4DD50">
            <w:pPr>
              <w:spacing w:before="73" w:line="179" w:lineRule="exact"/>
              <w:ind w:left="15"/>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经营支出</w:t>
            </w:r>
          </w:p>
        </w:tc>
        <w:tc>
          <w:tcPr>
            <w:tcW w:w="831" w:type="dxa"/>
            <w:vMerge w:val="restart"/>
            <w:tcBorders>
              <w:bottom w:val="nil"/>
            </w:tcBorders>
            <w:vAlign w:val="top"/>
          </w:tcPr>
          <w:p w14:paraId="555A6DAF">
            <w:pPr>
              <w:spacing w:before="106" w:line="162" w:lineRule="auto"/>
              <w:ind w:left="130" w:right="54" w:hanging="88"/>
              <w:rPr>
                <w:rFonts w:ascii="微软雅黑" w:hAnsi="微软雅黑" w:eastAsia="微软雅黑" w:cs="微软雅黑"/>
                <w:sz w:val="17"/>
                <w:szCs w:val="17"/>
              </w:rPr>
            </w:pPr>
            <w:r>
              <w:rPr>
                <w:rFonts w:ascii="微软雅黑" w:hAnsi="微软雅黑" w:eastAsia="微软雅黑" w:cs="微软雅黑"/>
                <w:color w:val="212529"/>
                <w:spacing w:val="9"/>
                <w:sz w:val="17"/>
                <w:szCs w:val="17"/>
              </w:rPr>
              <w:t>对附属单</w:t>
            </w:r>
            <w:r>
              <w:rPr>
                <w:rFonts w:ascii="微软雅黑" w:hAnsi="微软雅黑" w:eastAsia="微软雅黑" w:cs="微软雅黑"/>
                <w:color w:val="212529"/>
                <w:spacing w:val="2"/>
                <w:sz w:val="17"/>
                <w:szCs w:val="17"/>
              </w:rPr>
              <w:t xml:space="preserve"> </w:t>
            </w:r>
            <w:r>
              <w:rPr>
                <w:rFonts w:ascii="微软雅黑" w:hAnsi="微软雅黑" w:eastAsia="微软雅黑" w:cs="微软雅黑"/>
                <w:color w:val="212529"/>
                <w:spacing w:val="6"/>
                <w:sz w:val="17"/>
                <w:szCs w:val="17"/>
              </w:rPr>
              <w:t>位补助</w:t>
            </w:r>
          </w:p>
          <w:p w14:paraId="6877D672">
            <w:pPr>
              <w:spacing w:before="28" w:line="175" w:lineRule="exact"/>
              <w:ind w:left="222"/>
              <w:rPr>
                <w:rFonts w:ascii="微软雅黑" w:hAnsi="微软雅黑" w:eastAsia="微软雅黑" w:cs="微软雅黑"/>
                <w:sz w:val="17"/>
                <w:szCs w:val="17"/>
              </w:rPr>
            </w:pPr>
            <w:r>
              <w:rPr>
                <w:rFonts w:ascii="微软雅黑" w:hAnsi="微软雅黑" w:eastAsia="微软雅黑" w:cs="微软雅黑"/>
                <w:color w:val="212529"/>
                <w:spacing w:val="1"/>
                <w:position w:val="-1"/>
                <w:sz w:val="17"/>
                <w:szCs w:val="17"/>
              </w:rPr>
              <w:t>支出</w:t>
            </w:r>
          </w:p>
        </w:tc>
      </w:tr>
      <w:tr w14:paraId="13C820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41" w:type="dxa"/>
            <w:vAlign w:val="top"/>
          </w:tcPr>
          <w:p w14:paraId="53EB0DE6">
            <w:pPr>
              <w:spacing w:before="109" w:line="178" w:lineRule="exact"/>
              <w:ind w:left="140"/>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科目代码</w:t>
            </w:r>
          </w:p>
        </w:tc>
        <w:tc>
          <w:tcPr>
            <w:tcW w:w="1752" w:type="dxa"/>
            <w:vAlign w:val="top"/>
          </w:tcPr>
          <w:p w14:paraId="3D5DB012">
            <w:pPr>
              <w:spacing w:before="109" w:line="178" w:lineRule="exact"/>
              <w:ind w:left="491"/>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科目名称</w:t>
            </w:r>
          </w:p>
        </w:tc>
        <w:tc>
          <w:tcPr>
            <w:tcW w:w="1108" w:type="dxa"/>
            <w:vMerge w:val="continue"/>
            <w:tcBorders>
              <w:top w:val="nil"/>
            </w:tcBorders>
            <w:vAlign w:val="top"/>
          </w:tcPr>
          <w:p w14:paraId="1E9FE5B4">
            <w:pPr>
              <w:rPr>
                <w:rFonts w:ascii="Arial"/>
                <w:sz w:val="21"/>
              </w:rPr>
            </w:pPr>
          </w:p>
        </w:tc>
        <w:tc>
          <w:tcPr>
            <w:tcW w:w="1108" w:type="dxa"/>
            <w:vMerge w:val="continue"/>
            <w:tcBorders>
              <w:top w:val="nil"/>
            </w:tcBorders>
            <w:vAlign w:val="top"/>
          </w:tcPr>
          <w:p w14:paraId="058F40F2">
            <w:pPr>
              <w:rPr>
                <w:rFonts w:ascii="Arial"/>
                <w:sz w:val="21"/>
              </w:rPr>
            </w:pPr>
          </w:p>
        </w:tc>
        <w:tc>
          <w:tcPr>
            <w:tcW w:w="1123" w:type="dxa"/>
            <w:vMerge w:val="continue"/>
            <w:tcBorders>
              <w:top w:val="nil"/>
            </w:tcBorders>
            <w:vAlign w:val="top"/>
          </w:tcPr>
          <w:p w14:paraId="028B8A15">
            <w:pPr>
              <w:rPr>
                <w:rFonts w:ascii="Arial"/>
                <w:sz w:val="21"/>
              </w:rPr>
            </w:pPr>
          </w:p>
        </w:tc>
        <w:tc>
          <w:tcPr>
            <w:tcW w:w="808" w:type="dxa"/>
            <w:vMerge w:val="continue"/>
            <w:tcBorders>
              <w:top w:val="nil"/>
            </w:tcBorders>
            <w:vAlign w:val="top"/>
          </w:tcPr>
          <w:p w14:paraId="3DFB7990">
            <w:pPr>
              <w:rPr>
                <w:rFonts w:ascii="Arial"/>
                <w:sz w:val="21"/>
              </w:rPr>
            </w:pPr>
          </w:p>
        </w:tc>
        <w:tc>
          <w:tcPr>
            <w:tcW w:w="779" w:type="dxa"/>
            <w:vMerge w:val="continue"/>
            <w:tcBorders>
              <w:top w:val="nil"/>
            </w:tcBorders>
            <w:vAlign w:val="top"/>
          </w:tcPr>
          <w:p w14:paraId="606F743F">
            <w:pPr>
              <w:rPr>
                <w:rFonts w:ascii="Arial"/>
                <w:sz w:val="21"/>
              </w:rPr>
            </w:pPr>
          </w:p>
        </w:tc>
        <w:tc>
          <w:tcPr>
            <w:tcW w:w="831" w:type="dxa"/>
            <w:vMerge w:val="continue"/>
            <w:tcBorders>
              <w:top w:val="nil"/>
            </w:tcBorders>
            <w:vAlign w:val="top"/>
          </w:tcPr>
          <w:p w14:paraId="76AF18C3">
            <w:pPr>
              <w:rPr>
                <w:rFonts w:ascii="Arial"/>
                <w:sz w:val="21"/>
              </w:rPr>
            </w:pPr>
          </w:p>
        </w:tc>
      </w:tr>
      <w:tr w14:paraId="6B7307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2793" w:type="dxa"/>
            <w:gridSpan w:val="2"/>
            <w:vAlign w:val="top"/>
          </w:tcPr>
          <w:p w14:paraId="02DD7ACF">
            <w:pPr>
              <w:spacing w:before="110" w:line="176" w:lineRule="exact"/>
              <w:ind w:left="1193"/>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栏次</w:t>
            </w:r>
          </w:p>
        </w:tc>
        <w:tc>
          <w:tcPr>
            <w:tcW w:w="1108" w:type="dxa"/>
            <w:vAlign w:val="top"/>
          </w:tcPr>
          <w:p w14:paraId="188425C1">
            <w:pPr>
              <w:spacing w:before="134" w:line="226" w:lineRule="auto"/>
              <w:ind w:left="501"/>
              <w:rPr>
                <w:rFonts w:ascii="Arial" w:hAnsi="Arial" w:eastAsia="Arial" w:cs="Arial"/>
                <w:sz w:val="12"/>
                <w:szCs w:val="12"/>
              </w:rPr>
            </w:pPr>
            <w:r>
              <w:rPr>
                <w:rFonts w:ascii="Arial" w:hAnsi="Arial" w:eastAsia="Arial" w:cs="Arial"/>
                <w:color w:val="212529"/>
                <w:sz w:val="12"/>
                <w:szCs w:val="12"/>
              </w:rPr>
              <w:t>1</w:t>
            </w:r>
          </w:p>
        </w:tc>
        <w:tc>
          <w:tcPr>
            <w:tcW w:w="1108" w:type="dxa"/>
            <w:vAlign w:val="top"/>
          </w:tcPr>
          <w:p w14:paraId="535D8231">
            <w:pPr>
              <w:spacing w:before="134" w:line="225" w:lineRule="auto"/>
              <w:ind w:left="496"/>
              <w:rPr>
                <w:rFonts w:ascii="Arial" w:hAnsi="Arial" w:eastAsia="Arial" w:cs="Arial"/>
                <w:sz w:val="12"/>
                <w:szCs w:val="12"/>
              </w:rPr>
            </w:pPr>
            <w:r>
              <w:rPr>
                <w:rFonts w:ascii="Arial" w:hAnsi="Arial" w:eastAsia="Arial" w:cs="Arial"/>
                <w:color w:val="212529"/>
                <w:spacing w:val="10"/>
                <w:sz w:val="12"/>
                <w:szCs w:val="12"/>
              </w:rPr>
              <w:t>2</w:t>
            </w:r>
          </w:p>
        </w:tc>
        <w:tc>
          <w:tcPr>
            <w:tcW w:w="1123" w:type="dxa"/>
            <w:vAlign w:val="top"/>
          </w:tcPr>
          <w:p w14:paraId="4FC16DF7">
            <w:pPr>
              <w:spacing w:before="134" w:line="210" w:lineRule="auto"/>
              <w:ind w:left="504"/>
              <w:rPr>
                <w:rFonts w:ascii="Arial" w:hAnsi="Arial" w:eastAsia="Arial" w:cs="Arial"/>
                <w:sz w:val="13"/>
                <w:szCs w:val="13"/>
              </w:rPr>
            </w:pPr>
            <w:r>
              <w:rPr>
                <w:rFonts w:ascii="Arial" w:hAnsi="Arial" w:eastAsia="Arial" w:cs="Arial"/>
                <w:color w:val="212529"/>
                <w:spacing w:val="3"/>
                <w:sz w:val="13"/>
                <w:szCs w:val="13"/>
              </w:rPr>
              <w:t>3</w:t>
            </w:r>
          </w:p>
        </w:tc>
        <w:tc>
          <w:tcPr>
            <w:tcW w:w="808" w:type="dxa"/>
            <w:vAlign w:val="top"/>
          </w:tcPr>
          <w:p w14:paraId="368650BD">
            <w:pPr>
              <w:spacing w:before="134" w:line="180" w:lineRule="auto"/>
              <w:ind w:left="340"/>
              <w:rPr>
                <w:rFonts w:ascii="Arial" w:hAnsi="Arial" w:eastAsia="Arial" w:cs="Arial"/>
                <w:sz w:val="15"/>
                <w:szCs w:val="15"/>
              </w:rPr>
            </w:pPr>
            <w:r>
              <w:rPr>
                <w:rFonts w:ascii="Arial" w:hAnsi="Arial" w:eastAsia="Arial" w:cs="Arial"/>
                <w:color w:val="212529"/>
                <w:spacing w:val="1"/>
                <w:sz w:val="15"/>
                <w:szCs w:val="15"/>
              </w:rPr>
              <w:t>4</w:t>
            </w:r>
          </w:p>
        </w:tc>
        <w:tc>
          <w:tcPr>
            <w:tcW w:w="779" w:type="dxa"/>
            <w:vAlign w:val="top"/>
          </w:tcPr>
          <w:p w14:paraId="7CFF0FB6">
            <w:pPr>
              <w:spacing w:before="136" w:line="225" w:lineRule="auto"/>
              <w:ind w:left="335"/>
              <w:rPr>
                <w:rFonts w:ascii="Arial" w:hAnsi="Arial" w:eastAsia="Arial" w:cs="Arial"/>
                <w:sz w:val="12"/>
                <w:szCs w:val="12"/>
              </w:rPr>
            </w:pPr>
            <w:r>
              <w:rPr>
                <w:rFonts w:ascii="Arial" w:hAnsi="Arial" w:eastAsia="Arial" w:cs="Arial"/>
                <w:color w:val="212529"/>
                <w:spacing w:val="8"/>
                <w:sz w:val="12"/>
                <w:szCs w:val="12"/>
              </w:rPr>
              <w:t>5</w:t>
            </w:r>
          </w:p>
        </w:tc>
        <w:tc>
          <w:tcPr>
            <w:tcW w:w="831" w:type="dxa"/>
            <w:vAlign w:val="top"/>
          </w:tcPr>
          <w:p w14:paraId="3E2ECA62">
            <w:pPr>
              <w:spacing w:before="134" w:line="210" w:lineRule="auto"/>
              <w:ind w:left="359"/>
              <w:rPr>
                <w:rFonts w:ascii="Arial" w:hAnsi="Arial" w:eastAsia="Arial" w:cs="Arial"/>
                <w:sz w:val="13"/>
                <w:szCs w:val="13"/>
              </w:rPr>
            </w:pPr>
            <w:r>
              <w:rPr>
                <w:rFonts w:ascii="Arial" w:hAnsi="Arial" w:eastAsia="Arial" w:cs="Arial"/>
                <w:color w:val="212529"/>
                <w:spacing w:val="7"/>
                <w:sz w:val="13"/>
                <w:szCs w:val="13"/>
              </w:rPr>
              <w:t>6</w:t>
            </w:r>
          </w:p>
        </w:tc>
      </w:tr>
      <w:tr w14:paraId="3BE31E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2793" w:type="dxa"/>
            <w:gridSpan w:val="2"/>
            <w:vAlign w:val="top"/>
          </w:tcPr>
          <w:p w14:paraId="672853E8">
            <w:pPr>
              <w:spacing w:before="112" w:line="175" w:lineRule="exact"/>
              <w:ind w:left="1196"/>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合计</w:t>
            </w:r>
          </w:p>
        </w:tc>
        <w:tc>
          <w:tcPr>
            <w:tcW w:w="1108" w:type="dxa"/>
            <w:vAlign w:val="top"/>
          </w:tcPr>
          <w:p w14:paraId="2431E8B5">
            <w:pPr>
              <w:spacing w:before="135" w:line="212" w:lineRule="auto"/>
              <w:ind w:left="531"/>
              <w:rPr>
                <w:rFonts w:ascii="Arial" w:hAnsi="Arial" w:eastAsia="Arial" w:cs="Arial"/>
                <w:sz w:val="13"/>
                <w:szCs w:val="13"/>
              </w:rPr>
            </w:pPr>
            <w:r>
              <w:rPr>
                <w:rFonts w:ascii="Arial" w:hAnsi="Arial" w:eastAsia="Arial" w:cs="Arial"/>
                <w:color w:val="212529"/>
                <w:spacing w:val="11"/>
                <w:sz w:val="13"/>
                <w:szCs w:val="13"/>
              </w:rPr>
              <w:t>737.</w:t>
            </w:r>
            <w:r>
              <w:rPr>
                <w:rFonts w:ascii="Arial" w:hAnsi="Arial" w:eastAsia="Arial" w:cs="Arial"/>
                <w:color w:val="212529"/>
                <w:spacing w:val="17"/>
                <w:w w:val="102"/>
                <w:sz w:val="13"/>
                <w:szCs w:val="13"/>
              </w:rPr>
              <w:t xml:space="preserve"> </w:t>
            </w:r>
            <w:r>
              <w:rPr>
                <w:rFonts w:ascii="Arial" w:hAnsi="Arial" w:eastAsia="Arial" w:cs="Arial"/>
                <w:color w:val="212529"/>
                <w:spacing w:val="11"/>
                <w:sz w:val="13"/>
                <w:szCs w:val="13"/>
              </w:rPr>
              <w:t>81</w:t>
            </w:r>
          </w:p>
        </w:tc>
        <w:tc>
          <w:tcPr>
            <w:tcW w:w="1108" w:type="dxa"/>
            <w:vAlign w:val="top"/>
          </w:tcPr>
          <w:p w14:paraId="675E8F6A">
            <w:pPr>
              <w:spacing w:before="135" w:line="184" w:lineRule="auto"/>
              <w:ind w:left="536"/>
              <w:rPr>
                <w:rFonts w:ascii="Arial" w:hAnsi="Arial" w:eastAsia="Arial" w:cs="Arial"/>
                <w:sz w:val="15"/>
                <w:szCs w:val="15"/>
              </w:rPr>
            </w:pPr>
            <w:r>
              <w:rPr>
                <w:rFonts w:ascii="Arial" w:hAnsi="Arial" w:eastAsia="Arial" w:cs="Arial"/>
                <w:color w:val="212529"/>
                <w:spacing w:val="1"/>
                <w:sz w:val="15"/>
                <w:szCs w:val="15"/>
              </w:rPr>
              <w:t>279.</w:t>
            </w:r>
            <w:r>
              <w:rPr>
                <w:rFonts w:ascii="Arial" w:hAnsi="Arial" w:eastAsia="Arial" w:cs="Arial"/>
                <w:color w:val="212529"/>
                <w:spacing w:val="12"/>
                <w:w w:val="101"/>
                <w:sz w:val="15"/>
                <w:szCs w:val="15"/>
              </w:rPr>
              <w:t xml:space="preserve"> </w:t>
            </w:r>
            <w:r>
              <w:rPr>
                <w:rFonts w:ascii="Arial" w:hAnsi="Arial" w:eastAsia="Arial" w:cs="Arial"/>
                <w:color w:val="212529"/>
                <w:spacing w:val="1"/>
                <w:sz w:val="15"/>
                <w:szCs w:val="15"/>
              </w:rPr>
              <w:t>21</w:t>
            </w:r>
          </w:p>
        </w:tc>
        <w:tc>
          <w:tcPr>
            <w:tcW w:w="1123" w:type="dxa"/>
            <w:vAlign w:val="top"/>
          </w:tcPr>
          <w:p w14:paraId="329FADA0">
            <w:pPr>
              <w:spacing w:before="135" w:line="183" w:lineRule="auto"/>
              <w:ind w:left="540"/>
              <w:rPr>
                <w:rFonts w:ascii="Arial" w:hAnsi="Arial" w:eastAsia="Arial" w:cs="Arial"/>
                <w:sz w:val="15"/>
                <w:szCs w:val="15"/>
              </w:rPr>
            </w:pPr>
            <w:r>
              <w:rPr>
                <w:rFonts w:ascii="Arial" w:hAnsi="Arial" w:eastAsia="Arial" w:cs="Arial"/>
                <w:color w:val="212529"/>
                <w:spacing w:val="3"/>
                <w:sz w:val="15"/>
                <w:szCs w:val="15"/>
              </w:rPr>
              <w:t>458.</w:t>
            </w:r>
            <w:r>
              <w:rPr>
                <w:rFonts w:ascii="Arial" w:hAnsi="Arial" w:eastAsia="Arial" w:cs="Arial"/>
                <w:color w:val="212529"/>
                <w:spacing w:val="12"/>
                <w:w w:val="101"/>
                <w:sz w:val="15"/>
                <w:szCs w:val="15"/>
              </w:rPr>
              <w:t xml:space="preserve"> </w:t>
            </w:r>
            <w:r>
              <w:rPr>
                <w:rFonts w:ascii="Arial" w:hAnsi="Arial" w:eastAsia="Arial" w:cs="Arial"/>
                <w:color w:val="212529"/>
                <w:spacing w:val="3"/>
                <w:sz w:val="15"/>
                <w:szCs w:val="15"/>
              </w:rPr>
              <w:t>60</w:t>
            </w:r>
          </w:p>
        </w:tc>
        <w:tc>
          <w:tcPr>
            <w:tcW w:w="808" w:type="dxa"/>
            <w:vAlign w:val="top"/>
          </w:tcPr>
          <w:p w14:paraId="39A5D899">
            <w:pPr>
              <w:rPr>
                <w:rFonts w:ascii="Arial"/>
                <w:sz w:val="21"/>
              </w:rPr>
            </w:pPr>
          </w:p>
        </w:tc>
        <w:tc>
          <w:tcPr>
            <w:tcW w:w="779" w:type="dxa"/>
            <w:vAlign w:val="top"/>
          </w:tcPr>
          <w:p w14:paraId="58857257">
            <w:pPr>
              <w:rPr>
                <w:rFonts w:ascii="Arial"/>
                <w:sz w:val="21"/>
              </w:rPr>
            </w:pPr>
          </w:p>
        </w:tc>
        <w:tc>
          <w:tcPr>
            <w:tcW w:w="831" w:type="dxa"/>
            <w:vAlign w:val="top"/>
          </w:tcPr>
          <w:p w14:paraId="7FF23C38">
            <w:pPr>
              <w:rPr>
                <w:rFonts w:ascii="Arial"/>
                <w:sz w:val="21"/>
              </w:rPr>
            </w:pPr>
          </w:p>
        </w:tc>
      </w:tr>
      <w:tr w14:paraId="7AE3AE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41" w:type="dxa"/>
            <w:vAlign w:val="top"/>
          </w:tcPr>
          <w:p w14:paraId="7ED4637D">
            <w:pPr>
              <w:pStyle w:val="6"/>
              <w:spacing w:before="114" w:line="239" w:lineRule="auto"/>
              <w:ind w:left="9"/>
            </w:pPr>
            <w:r>
              <w:rPr>
                <w:color w:val="212529"/>
                <w:spacing w:val="-3"/>
              </w:rPr>
              <w:t>201</w:t>
            </w:r>
          </w:p>
        </w:tc>
        <w:tc>
          <w:tcPr>
            <w:tcW w:w="1752" w:type="dxa"/>
            <w:vAlign w:val="top"/>
          </w:tcPr>
          <w:p w14:paraId="3D2EA47B">
            <w:pPr>
              <w:pStyle w:val="6"/>
              <w:spacing w:before="114" w:line="219" w:lineRule="auto"/>
              <w:ind w:left="8"/>
            </w:pPr>
            <w:r>
              <w:rPr>
                <w:color w:val="212529"/>
                <w:spacing w:val="-2"/>
              </w:rPr>
              <w:t>一般公共服务支出</w:t>
            </w:r>
          </w:p>
        </w:tc>
        <w:tc>
          <w:tcPr>
            <w:tcW w:w="1108" w:type="dxa"/>
            <w:vAlign w:val="top"/>
          </w:tcPr>
          <w:p w14:paraId="391942D8">
            <w:pPr>
              <w:pStyle w:val="6"/>
              <w:spacing w:before="115" w:line="238" w:lineRule="auto"/>
              <w:ind w:right="28"/>
              <w:jc w:val="right"/>
            </w:pPr>
            <w:r>
              <w:rPr>
                <w:color w:val="212529"/>
                <w:spacing w:val="-4"/>
              </w:rPr>
              <w:t>15.96</w:t>
            </w:r>
          </w:p>
        </w:tc>
        <w:tc>
          <w:tcPr>
            <w:tcW w:w="1108" w:type="dxa"/>
            <w:vAlign w:val="top"/>
          </w:tcPr>
          <w:p w14:paraId="3C8487FC">
            <w:pPr>
              <w:rPr>
                <w:rFonts w:ascii="Arial"/>
                <w:sz w:val="21"/>
              </w:rPr>
            </w:pPr>
          </w:p>
        </w:tc>
        <w:tc>
          <w:tcPr>
            <w:tcW w:w="1123" w:type="dxa"/>
            <w:vAlign w:val="top"/>
          </w:tcPr>
          <w:p w14:paraId="4F354752">
            <w:pPr>
              <w:pStyle w:val="6"/>
              <w:spacing w:before="115" w:line="238" w:lineRule="auto"/>
              <w:ind w:right="29"/>
              <w:jc w:val="right"/>
            </w:pPr>
            <w:r>
              <w:rPr>
                <w:color w:val="212529"/>
                <w:spacing w:val="-4"/>
              </w:rPr>
              <w:t>15.96</w:t>
            </w:r>
          </w:p>
        </w:tc>
        <w:tc>
          <w:tcPr>
            <w:tcW w:w="808" w:type="dxa"/>
            <w:vAlign w:val="top"/>
          </w:tcPr>
          <w:p w14:paraId="736C20AE">
            <w:pPr>
              <w:rPr>
                <w:rFonts w:ascii="Arial"/>
                <w:sz w:val="21"/>
              </w:rPr>
            </w:pPr>
          </w:p>
        </w:tc>
        <w:tc>
          <w:tcPr>
            <w:tcW w:w="779" w:type="dxa"/>
            <w:vAlign w:val="top"/>
          </w:tcPr>
          <w:p w14:paraId="6FDF9EAA">
            <w:pPr>
              <w:rPr>
                <w:rFonts w:ascii="Arial"/>
                <w:sz w:val="21"/>
              </w:rPr>
            </w:pPr>
          </w:p>
        </w:tc>
        <w:tc>
          <w:tcPr>
            <w:tcW w:w="831" w:type="dxa"/>
            <w:vAlign w:val="top"/>
          </w:tcPr>
          <w:p w14:paraId="570926BE">
            <w:pPr>
              <w:rPr>
                <w:rFonts w:ascii="Arial"/>
                <w:sz w:val="21"/>
              </w:rPr>
            </w:pPr>
          </w:p>
        </w:tc>
      </w:tr>
      <w:tr w14:paraId="370F21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41" w:type="dxa"/>
            <w:vAlign w:val="top"/>
          </w:tcPr>
          <w:p w14:paraId="25D5E6F0">
            <w:pPr>
              <w:pStyle w:val="6"/>
              <w:spacing w:before="115" w:line="239" w:lineRule="auto"/>
              <w:ind w:left="9"/>
            </w:pPr>
            <w:r>
              <w:rPr>
                <w:color w:val="212529"/>
                <w:spacing w:val="-2"/>
              </w:rPr>
              <w:t>20105</w:t>
            </w:r>
          </w:p>
        </w:tc>
        <w:tc>
          <w:tcPr>
            <w:tcW w:w="1752" w:type="dxa"/>
            <w:vAlign w:val="top"/>
          </w:tcPr>
          <w:p w14:paraId="3D41CF83">
            <w:pPr>
              <w:pStyle w:val="6"/>
              <w:spacing w:before="115" w:line="219" w:lineRule="auto"/>
              <w:ind w:left="8"/>
            </w:pPr>
            <w:r>
              <w:rPr>
                <w:color w:val="212529"/>
                <w:spacing w:val="-2"/>
              </w:rPr>
              <w:t>统计信息事务</w:t>
            </w:r>
          </w:p>
        </w:tc>
        <w:tc>
          <w:tcPr>
            <w:tcW w:w="1108" w:type="dxa"/>
            <w:vAlign w:val="top"/>
          </w:tcPr>
          <w:p w14:paraId="38758E9C">
            <w:pPr>
              <w:pStyle w:val="6"/>
              <w:spacing w:before="116" w:line="238" w:lineRule="auto"/>
              <w:ind w:right="30"/>
              <w:jc w:val="right"/>
            </w:pPr>
            <w:r>
              <w:rPr>
                <w:color w:val="212529"/>
                <w:spacing w:val="-2"/>
              </w:rPr>
              <w:t>0.50</w:t>
            </w:r>
          </w:p>
        </w:tc>
        <w:tc>
          <w:tcPr>
            <w:tcW w:w="1108" w:type="dxa"/>
            <w:vAlign w:val="top"/>
          </w:tcPr>
          <w:p w14:paraId="11D50BCD">
            <w:pPr>
              <w:rPr>
                <w:rFonts w:ascii="Arial"/>
                <w:sz w:val="21"/>
              </w:rPr>
            </w:pPr>
          </w:p>
        </w:tc>
        <w:tc>
          <w:tcPr>
            <w:tcW w:w="1123" w:type="dxa"/>
            <w:vAlign w:val="top"/>
          </w:tcPr>
          <w:p w14:paraId="5B37377D">
            <w:pPr>
              <w:pStyle w:val="6"/>
              <w:spacing w:before="116" w:line="238" w:lineRule="auto"/>
              <w:ind w:right="31"/>
              <w:jc w:val="right"/>
            </w:pPr>
            <w:r>
              <w:rPr>
                <w:color w:val="212529"/>
                <w:spacing w:val="-2"/>
              </w:rPr>
              <w:t>0.50</w:t>
            </w:r>
          </w:p>
        </w:tc>
        <w:tc>
          <w:tcPr>
            <w:tcW w:w="808" w:type="dxa"/>
            <w:vAlign w:val="top"/>
          </w:tcPr>
          <w:p w14:paraId="147B59E0">
            <w:pPr>
              <w:rPr>
                <w:rFonts w:ascii="Arial"/>
                <w:sz w:val="21"/>
              </w:rPr>
            </w:pPr>
          </w:p>
        </w:tc>
        <w:tc>
          <w:tcPr>
            <w:tcW w:w="779" w:type="dxa"/>
            <w:vAlign w:val="top"/>
          </w:tcPr>
          <w:p w14:paraId="63CD78CF">
            <w:pPr>
              <w:rPr>
                <w:rFonts w:ascii="Arial"/>
                <w:sz w:val="21"/>
              </w:rPr>
            </w:pPr>
          </w:p>
        </w:tc>
        <w:tc>
          <w:tcPr>
            <w:tcW w:w="831" w:type="dxa"/>
            <w:vAlign w:val="top"/>
          </w:tcPr>
          <w:p w14:paraId="6E2CDEAB">
            <w:pPr>
              <w:rPr>
                <w:rFonts w:ascii="Arial"/>
                <w:sz w:val="21"/>
              </w:rPr>
            </w:pPr>
          </w:p>
        </w:tc>
      </w:tr>
      <w:tr w14:paraId="08D8EF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1041" w:type="dxa"/>
            <w:vAlign w:val="top"/>
          </w:tcPr>
          <w:p w14:paraId="37C900D5">
            <w:pPr>
              <w:pStyle w:val="6"/>
              <w:spacing w:before="116" w:line="239" w:lineRule="auto"/>
              <w:ind w:left="9"/>
            </w:pPr>
            <w:r>
              <w:rPr>
                <w:color w:val="212529"/>
                <w:spacing w:val="-2"/>
              </w:rPr>
              <w:t>2010599</w:t>
            </w:r>
          </w:p>
        </w:tc>
        <w:tc>
          <w:tcPr>
            <w:tcW w:w="1752" w:type="dxa"/>
            <w:vAlign w:val="top"/>
          </w:tcPr>
          <w:p w14:paraId="74A53A94">
            <w:pPr>
              <w:pStyle w:val="6"/>
              <w:spacing w:before="11" w:line="204" w:lineRule="auto"/>
              <w:ind w:left="21" w:right="117" w:hanging="16"/>
            </w:pPr>
            <w:r>
              <w:rPr>
                <w:color w:val="212529"/>
                <w:spacing w:val="-1"/>
              </w:rPr>
              <w:t>其他统计信息事务支</w:t>
            </w:r>
            <w:r>
              <w:rPr>
                <w:color w:val="212529"/>
                <w:spacing w:val="1"/>
              </w:rPr>
              <w:t xml:space="preserve"> </w:t>
            </w:r>
            <w:r>
              <w:rPr>
                <w:color w:val="212529"/>
              </w:rPr>
              <w:t>出</w:t>
            </w:r>
          </w:p>
        </w:tc>
        <w:tc>
          <w:tcPr>
            <w:tcW w:w="1108" w:type="dxa"/>
            <w:vAlign w:val="top"/>
          </w:tcPr>
          <w:p w14:paraId="46FA1755">
            <w:pPr>
              <w:pStyle w:val="6"/>
              <w:spacing w:before="117" w:line="238" w:lineRule="auto"/>
              <w:ind w:right="30"/>
              <w:jc w:val="right"/>
            </w:pPr>
            <w:r>
              <w:rPr>
                <w:color w:val="212529"/>
                <w:spacing w:val="-2"/>
              </w:rPr>
              <w:t>0.50</w:t>
            </w:r>
          </w:p>
        </w:tc>
        <w:tc>
          <w:tcPr>
            <w:tcW w:w="1108" w:type="dxa"/>
            <w:vAlign w:val="top"/>
          </w:tcPr>
          <w:p w14:paraId="547434C7">
            <w:pPr>
              <w:rPr>
                <w:rFonts w:ascii="Arial"/>
                <w:sz w:val="21"/>
              </w:rPr>
            </w:pPr>
          </w:p>
        </w:tc>
        <w:tc>
          <w:tcPr>
            <w:tcW w:w="1123" w:type="dxa"/>
            <w:vAlign w:val="top"/>
          </w:tcPr>
          <w:p w14:paraId="76BF7F6D">
            <w:pPr>
              <w:pStyle w:val="6"/>
              <w:spacing w:before="117" w:line="238" w:lineRule="auto"/>
              <w:ind w:right="31"/>
              <w:jc w:val="right"/>
            </w:pPr>
            <w:r>
              <w:rPr>
                <w:color w:val="212529"/>
                <w:spacing w:val="-2"/>
              </w:rPr>
              <w:t>0.50</w:t>
            </w:r>
          </w:p>
        </w:tc>
        <w:tc>
          <w:tcPr>
            <w:tcW w:w="808" w:type="dxa"/>
            <w:vAlign w:val="top"/>
          </w:tcPr>
          <w:p w14:paraId="2251F633">
            <w:pPr>
              <w:rPr>
                <w:rFonts w:ascii="Arial"/>
                <w:sz w:val="21"/>
              </w:rPr>
            </w:pPr>
          </w:p>
        </w:tc>
        <w:tc>
          <w:tcPr>
            <w:tcW w:w="779" w:type="dxa"/>
            <w:vAlign w:val="top"/>
          </w:tcPr>
          <w:p w14:paraId="4AFDBA43">
            <w:pPr>
              <w:rPr>
                <w:rFonts w:ascii="Arial"/>
                <w:sz w:val="21"/>
              </w:rPr>
            </w:pPr>
          </w:p>
        </w:tc>
        <w:tc>
          <w:tcPr>
            <w:tcW w:w="831" w:type="dxa"/>
            <w:vAlign w:val="top"/>
          </w:tcPr>
          <w:p w14:paraId="3D675818">
            <w:pPr>
              <w:rPr>
                <w:rFonts w:ascii="Arial"/>
                <w:sz w:val="21"/>
              </w:rPr>
            </w:pPr>
          </w:p>
        </w:tc>
      </w:tr>
      <w:tr w14:paraId="2D7B0C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4" w:hRule="atLeast"/>
        </w:trPr>
        <w:tc>
          <w:tcPr>
            <w:tcW w:w="1041" w:type="dxa"/>
            <w:vAlign w:val="top"/>
          </w:tcPr>
          <w:p w14:paraId="4FFF9842">
            <w:pPr>
              <w:pStyle w:val="6"/>
              <w:spacing w:before="117" w:line="239" w:lineRule="auto"/>
              <w:ind w:left="9"/>
            </w:pPr>
            <w:r>
              <w:rPr>
                <w:color w:val="212529"/>
                <w:spacing w:val="-2"/>
              </w:rPr>
              <w:t>20132</w:t>
            </w:r>
          </w:p>
        </w:tc>
        <w:tc>
          <w:tcPr>
            <w:tcW w:w="1752" w:type="dxa"/>
            <w:vAlign w:val="top"/>
          </w:tcPr>
          <w:p w14:paraId="36CAB65A">
            <w:pPr>
              <w:pStyle w:val="6"/>
              <w:spacing w:before="117" w:line="219" w:lineRule="auto"/>
              <w:ind w:left="9"/>
            </w:pPr>
            <w:r>
              <w:rPr>
                <w:color w:val="212529"/>
                <w:spacing w:val="-2"/>
              </w:rPr>
              <w:t>组织事务</w:t>
            </w:r>
          </w:p>
        </w:tc>
        <w:tc>
          <w:tcPr>
            <w:tcW w:w="1108" w:type="dxa"/>
            <w:vAlign w:val="top"/>
          </w:tcPr>
          <w:p w14:paraId="0131C719">
            <w:pPr>
              <w:pStyle w:val="6"/>
              <w:spacing w:before="118" w:line="238" w:lineRule="auto"/>
              <w:ind w:right="28"/>
              <w:jc w:val="right"/>
            </w:pPr>
            <w:r>
              <w:rPr>
                <w:color w:val="212529"/>
                <w:spacing w:val="-4"/>
              </w:rPr>
              <w:t>15.46</w:t>
            </w:r>
          </w:p>
        </w:tc>
        <w:tc>
          <w:tcPr>
            <w:tcW w:w="1108" w:type="dxa"/>
            <w:vAlign w:val="top"/>
          </w:tcPr>
          <w:p w14:paraId="6194861E">
            <w:pPr>
              <w:rPr>
                <w:rFonts w:ascii="Arial"/>
                <w:sz w:val="21"/>
              </w:rPr>
            </w:pPr>
          </w:p>
        </w:tc>
        <w:tc>
          <w:tcPr>
            <w:tcW w:w="1123" w:type="dxa"/>
            <w:vAlign w:val="top"/>
          </w:tcPr>
          <w:p w14:paraId="40D3DF2B">
            <w:pPr>
              <w:pStyle w:val="6"/>
              <w:spacing w:before="118" w:line="238" w:lineRule="auto"/>
              <w:ind w:right="29"/>
              <w:jc w:val="right"/>
            </w:pPr>
            <w:r>
              <w:rPr>
                <w:color w:val="212529"/>
                <w:spacing w:val="-4"/>
              </w:rPr>
              <w:t>15.46</w:t>
            </w:r>
          </w:p>
        </w:tc>
        <w:tc>
          <w:tcPr>
            <w:tcW w:w="808" w:type="dxa"/>
            <w:vAlign w:val="top"/>
          </w:tcPr>
          <w:p w14:paraId="35BE493F">
            <w:pPr>
              <w:rPr>
                <w:rFonts w:ascii="Arial"/>
                <w:sz w:val="21"/>
              </w:rPr>
            </w:pPr>
          </w:p>
        </w:tc>
        <w:tc>
          <w:tcPr>
            <w:tcW w:w="779" w:type="dxa"/>
            <w:vAlign w:val="top"/>
          </w:tcPr>
          <w:p w14:paraId="7893805B">
            <w:pPr>
              <w:rPr>
                <w:rFonts w:ascii="Arial"/>
                <w:sz w:val="21"/>
              </w:rPr>
            </w:pPr>
          </w:p>
        </w:tc>
        <w:tc>
          <w:tcPr>
            <w:tcW w:w="831" w:type="dxa"/>
            <w:vAlign w:val="top"/>
          </w:tcPr>
          <w:p w14:paraId="67E821D1">
            <w:pPr>
              <w:rPr>
                <w:rFonts w:ascii="Arial"/>
                <w:sz w:val="21"/>
              </w:rPr>
            </w:pPr>
          </w:p>
        </w:tc>
      </w:tr>
      <w:tr w14:paraId="3F6311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59A8E341">
            <w:pPr>
              <w:pStyle w:val="6"/>
              <w:spacing w:before="118" w:line="239" w:lineRule="auto"/>
              <w:ind w:left="9"/>
            </w:pPr>
            <w:r>
              <w:rPr>
                <w:color w:val="212529"/>
                <w:spacing w:val="-2"/>
              </w:rPr>
              <w:t>2013299</w:t>
            </w:r>
          </w:p>
        </w:tc>
        <w:tc>
          <w:tcPr>
            <w:tcW w:w="1752" w:type="dxa"/>
            <w:vAlign w:val="top"/>
          </w:tcPr>
          <w:p w14:paraId="08AD6F61">
            <w:pPr>
              <w:pStyle w:val="6"/>
              <w:spacing w:before="118" w:line="219" w:lineRule="auto"/>
              <w:ind w:left="5"/>
            </w:pPr>
            <w:r>
              <w:rPr>
                <w:color w:val="212529"/>
                <w:spacing w:val="-1"/>
              </w:rPr>
              <w:t>其他组织事务支出</w:t>
            </w:r>
          </w:p>
        </w:tc>
        <w:tc>
          <w:tcPr>
            <w:tcW w:w="1108" w:type="dxa"/>
            <w:vAlign w:val="top"/>
          </w:tcPr>
          <w:p w14:paraId="7989DEB8">
            <w:pPr>
              <w:pStyle w:val="6"/>
              <w:spacing w:before="119" w:line="238" w:lineRule="auto"/>
              <w:ind w:right="28"/>
              <w:jc w:val="right"/>
            </w:pPr>
            <w:r>
              <w:rPr>
                <w:color w:val="212529"/>
                <w:spacing w:val="-4"/>
              </w:rPr>
              <w:t>15.46</w:t>
            </w:r>
          </w:p>
        </w:tc>
        <w:tc>
          <w:tcPr>
            <w:tcW w:w="1108" w:type="dxa"/>
            <w:vAlign w:val="top"/>
          </w:tcPr>
          <w:p w14:paraId="72CE073D">
            <w:pPr>
              <w:rPr>
                <w:rFonts w:ascii="Arial"/>
                <w:sz w:val="21"/>
              </w:rPr>
            </w:pPr>
          </w:p>
        </w:tc>
        <w:tc>
          <w:tcPr>
            <w:tcW w:w="1123" w:type="dxa"/>
            <w:vAlign w:val="top"/>
          </w:tcPr>
          <w:p w14:paraId="7DD02815">
            <w:pPr>
              <w:pStyle w:val="6"/>
              <w:spacing w:before="119" w:line="238" w:lineRule="auto"/>
              <w:ind w:right="29"/>
              <w:jc w:val="right"/>
            </w:pPr>
            <w:r>
              <w:rPr>
                <w:color w:val="212529"/>
                <w:spacing w:val="-4"/>
              </w:rPr>
              <w:t>15.46</w:t>
            </w:r>
          </w:p>
        </w:tc>
        <w:tc>
          <w:tcPr>
            <w:tcW w:w="808" w:type="dxa"/>
            <w:vAlign w:val="top"/>
          </w:tcPr>
          <w:p w14:paraId="0339FE1E">
            <w:pPr>
              <w:rPr>
                <w:rFonts w:ascii="Arial"/>
                <w:sz w:val="21"/>
              </w:rPr>
            </w:pPr>
          </w:p>
        </w:tc>
        <w:tc>
          <w:tcPr>
            <w:tcW w:w="779" w:type="dxa"/>
            <w:vAlign w:val="top"/>
          </w:tcPr>
          <w:p w14:paraId="54EC38F2">
            <w:pPr>
              <w:rPr>
                <w:rFonts w:ascii="Arial"/>
                <w:sz w:val="21"/>
              </w:rPr>
            </w:pPr>
          </w:p>
        </w:tc>
        <w:tc>
          <w:tcPr>
            <w:tcW w:w="831" w:type="dxa"/>
            <w:vAlign w:val="top"/>
          </w:tcPr>
          <w:p w14:paraId="3FCD7496">
            <w:pPr>
              <w:rPr>
                <w:rFonts w:ascii="Arial"/>
                <w:sz w:val="21"/>
              </w:rPr>
            </w:pPr>
          </w:p>
        </w:tc>
      </w:tr>
      <w:tr w14:paraId="14EDEC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55AB3227">
            <w:pPr>
              <w:pStyle w:val="6"/>
              <w:spacing w:before="118" w:line="239" w:lineRule="auto"/>
              <w:ind w:left="9"/>
            </w:pPr>
            <w:r>
              <w:rPr>
                <w:color w:val="212529"/>
                <w:spacing w:val="-3"/>
              </w:rPr>
              <w:t>208</w:t>
            </w:r>
          </w:p>
        </w:tc>
        <w:tc>
          <w:tcPr>
            <w:tcW w:w="1752" w:type="dxa"/>
            <w:vAlign w:val="top"/>
          </w:tcPr>
          <w:p w14:paraId="31EDE3D1">
            <w:pPr>
              <w:pStyle w:val="6"/>
              <w:spacing w:before="118" w:line="218" w:lineRule="auto"/>
              <w:ind w:left="7"/>
            </w:pPr>
            <w:r>
              <w:rPr>
                <w:color w:val="212529"/>
                <w:spacing w:val="-1"/>
              </w:rPr>
              <w:t>社会保障和就业支出</w:t>
            </w:r>
          </w:p>
        </w:tc>
        <w:tc>
          <w:tcPr>
            <w:tcW w:w="1108" w:type="dxa"/>
            <w:vAlign w:val="top"/>
          </w:tcPr>
          <w:p w14:paraId="4B8B4C63">
            <w:pPr>
              <w:pStyle w:val="6"/>
              <w:spacing w:before="119" w:line="238" w:lineRule="auto"/>
              <w:ind w:right="30"/>
              <w:jc w:val="right"/>
            </w:pPr>
            <w:r>
              <w:rPr>
                <w:color w:val="212529"/>
                <w:spacing w:val="-2"/>
              </w:rPr>
              <w:t>50.76</w:t>
            </w:r>
          </w:p>
        </w:tc>
        <w:tc>
          <w:tcPr>
            <w:tcW w:w="1108" w:type="dxa"/>
            <w:vAlign w:val="top"/>
          </w:tcPr>
          <w:p w14:paraId="01F23036">
            <w:pPr>
              <w:pStyle w:val="6"/>
              <w:spacing w:before="119" w:line="238" w:lineRule="auto"/>
              <w:ind w:right="23"/>
              <w:jc w:val="right"/>
            </w:pPr>
            <w:r>
              <w:rPr>
                <w:color w:val="212529"/>
                <w:spacing w:val="-2"/>
              </w:rPr>
              <w:t>50.76</w:t>
            </w:r>
          </w:p>
        </w:tc>
        <w:tc>
          <w:tcPr>
            <w:tcW w:w="1123" w:type="dxa"/>
            <w:vAlign w:val="top"/>
          </w:tcPr>
          <w:p w14:paraId="31860C90">
            <w:pPr>
              <w:rPr>
                <w:rFonts w:ascii="Arial"/>
                <w:sz w:val="21"/>
              </w:rPr>
            </w:pPr>
          </w:p>
        </w:tc>
        <w:tc>
          <w:tcPr>
            <w:tcW w:w="808" w:type="dxa"/>
            <w:vAlign w:val="top"/>
          </w:tcPr>
          <w:p w14:paraId="1C3724D4">
            <w:pPr>
              <w:rPr>
                <w:rFonts w:ascii="Arial"/>
                <w:sz w:val="21"/>
              </w:rPr>
            </w:pPr>
          </w:p>
        </w:tc>
        <w:tc>
          <w:tcPr>
            <w:tcW w:w="779" w:type="dxa"/>
            <w:vAlign w:val="top"/>
          </w:tcPr>
          <w:p w14:paraId="20816CE5">
            <w:pPr>
              <w:rPr>
                <w:rFonts w:ascii="Arial"/>
                <w:sz w:val="21"/>
              </w:rPr>
            </w:pPr>
          </w:p>
        </w:tc>
        <w:tc>
          <w:tcPr>
            <w:tcW w:w="831" w:type="dxa"/>
            <w:vAlign w:val="top"/>
          </w:tcPr>
          <w:p w14:paraId="4AA520FE">
            <w:pPr>
              <w:rPr>
                <w:rFonts w:ascii="Arial"/>
                <w:sz w:val="21"/>
              </w:rPr>
            </w:pPr>
          </w:p>
        </w:tc>
      </w:tr>
      <w:tr w14:paraId="571C35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1041" w:type="dxa"/>
            <w:vAlign w:val="top"/>
          </w:tcPr>
          <w:p w14:paraId="4E0A56CF">
            <w:pPr>
              <w:pStyle w:val="6"/>
              <w:spacing w:before="118" w:line="239" w:lineRule="auto"/>
              <w:ind w:left="9"/>
            </w:pPr>
            <w:r>
              <w:rPr>
                <w:color w:val="212529"/>
                <w:spacing w:val="-2"/>
              </w:rPr>
              <w:t>20805</w:t>
            </w:r>
          </w:p>
        </w:tc>
        <w:tc>
          <w:tcPr>
            <w:tcW w:w="1752" w:type="dxa"/>
            <w:vAlign w:val="top"/>
          </w:tcPr>
          <w:p w14:paraId="61DE229A">
            <w:pPr>
              <w:pStyle w:val="6"/>
              <w:spacing w:before="13" w:line="203" w:lineRule="auto"/>
              <w:ind w:left="21" w:right="117" w:hanging="15"/>
            </w:pPr>
            <w:r>
              <w:rPr>
                <w:color w:val="212529"/>
                <w:spacing w:val="-1"/>
              </w:rPr>
              <w:t>行政事业单位养老支</w:t>
            </w:r>
            <w:r>
              <w:rPr>
                <w:color w:val="212529"/>
              </w:rPr>
              <w:t xml:space="preserve"> 出</w:t>
            </w:r>
          </w:p>
        </w:tc>
        <w:tc>
          <w:tcPr>
            <w:tcW w:w="1108" w:type="dxa"/>
            <w:vAlign w:val="top"/>
          </w:tcPr>
          <w:p w14:paraId="26B7055E">
            <w:pPr>
              <w:pStyle w:val="6"/>
              <w:spacing w:before="119" w:line="238" w:lineRule="auto"/>
              <w:ind w:right="30"/>
              <w:jc w:val="right"/>
            </w:pPr>
            <w:r>
              <w:rPr>
                <w:color w:val="212529"/>
                <w:spacing w:val="-2"/>
              </w:rPr>
              <w:t>50.76</w:t>
            </w:r>
          </w:p>
        </w:tc>
        <w:tc>
          <w:tcPr>
            <w:tcW w:w="1108" w:type="dxa"/>
            <w:vAlign w:val="top"/>
          </w:tcPr>
          <w:p w14:paraId="438FA912">
            <w:pPr>
              <w:pStyle w:val="6"/>
              <w:spacing w:before="119" w:line="238" w:lineRule="auto"/>
              <w:ind w:right="23"/>
              <w:jc w:val="right"/>
            </w:pPr>
            <w:r>
              <w:rPr>
                <w:color w:val="212529"/>
                <w:spacing w:val="-2"/>
              </w:rPr>
              <w:t>50.76</w:t>
            </w:r>
          </w:p>
        </w:tc>
        <w:tc>
          <w:tcPr>
            <w:tcW w:w="1123" w:type="dxa"/>
            <w:vAlign w:val="top"/>
          </w:tcPr>
          <w:p w14:paraId="713ED7E1">
            <w:pPr>
              <w:rPr>
                <w:rFonts w:ascii="Arial"/>
                <w:sz w:val="21"/>
              </w:rPr>
            </w:pPr>
          </w:p>
        </w:tc>
        <w:tc>
          <w:tcPr>
            <w:tcW w:w="808" w:type="dxa"/>
            <w:vAlign w:val="top"/>
          </w:tcPr>
          <w:p w14:paraId="5D168868">
            <w:pPr>
              <w:rPr>
                <w:rFonts w:ascii="Arial"/>
                <w:sz w:val="21"/>
              </w:rPr>
            </w:pPr>
          </w:p>
        </w:tc>
        <w:tc>
          <w:tcPr>
            <w:tcW w:w="779" w:type="dxa"/>
            <w:vAlign w:val="top"/>
          </w:tcPr>
          <w:p w14:paraId="73E2FC1E">
            <w:pPr>
              <w:rPr>
                <w:rFonts w:ascii="Arial"/>
                <w:sz w:val="21"/>
              </w:rPr>
            </w:pPr>
          </w:p>
        </w:tc>
        <w:tc>
          <w:tcPr>
            <w:tcW w:w="831" w:type="dxa"/>
            <w:vAlign w:val="top"/>
          </w:tcPr>
          <w:p w14:paraId="4223FC02">
            <w:pPr>
              <w:rPr>
                <w:rFonts w:ascii="Arial"/>
                <w:sz w:val="21"/>
              </w:rPr>
            </w:pPr>
          </w:p>
        </w:tc>
      </w:tr>
      <w:tr w14:paraId="31E427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19DAE15B">
            <w:pPr>
              <w:pStyle w:val="6"/>
              <w:spacing w:before="119" w:line="239" w:lineRule="auto"/>
              <w:ind w:left="9"/>
            </w:pPr>
            <w:r>
              <w:rPr>
                <w:color w:val="212529"/>
                <w:spacing w:val="-2"/>
              </w:rPr>
              <w:t>2080501</w:t>
            </w:r>
          </w:p>
        </w:tc>
        <w:tc>
          <w:tcPr>
            <w:tcW w:w="1752" w:type="dxa"/>
            <w:vAlign w:val="top"/>
          </w:tcPr>
          <w:p w14:paraId="377AFAD4">
            <w:pPr>
              <w:pStyle w:val="6"/>
              <w:spacing w:before="119" w:line="219" w:lineRule="auto"/>
              <w:ind w:left="6"/>
            </w:pPr>
            <w:r>
              <w:rPr>
                <w:color w:val="212529"/>
                <w:spacing w:val="-1"/>
              </w:rPr>
              <w:t>行政单位离退休</w:t>
            </w:r>
          </w:p>
        </w:tc>
        <w:tc>
          <w:tcPr>
            <w:tcW w:w="1108" w:type="dxa"/>
            <w:vAlign w:val="top"/>
          </w:tcPr>
          <w:p w14:paraId="7490DB69">
            <w:pPr>
              <w:pStyle w:val="6"/>
              <w:spacing w:before="120" w:line="238" w:lineRule="auto"/>
              <w:ind w:right="28"/>
              <w:jc w:val="right"/>
            </w:pPr>
            <w:r>
              <w:rPr>
                <w:color w:val="212529"/>
                <w:spacing w:val="-4"/>
              </w:rPr>
              <w:t>10.11</w:t>
            </w:r>
          </w:p>
        </w:tc>
        <w:tc>
          <w:tcPr>
            <w:tcW w:w="1108" w:type="dxa"/>
            <w:vAlign w:val="top"/>
          </w:tcPr>
          <w:p w14:paraId="45E1B84E">
            <w:pPr>
              <w:pStyle w:val="6"/>
              <w:spacing w:before="120" w:line="238" w:lineRule="auto"/>
              <w:ind w:right="21"/>
              <w:jc w:val="right"/>
            </w:pPr>
            <w:r>
              <w:rPr>
                <w:color w:val="212529"/>
                <w:spacing w:val="-4"/>
              </w:rPr>
              <w:t>10.11</w:t>
            </w:r>
          </w:p>
        </w:tc>
        <w:tc>
          <w:tcPr>
            <w:tcW w:w="1123" w:type="dxa"/>
            <w:vAlign w:val="top"/>
          </w:tcPr>
          <w:p w14:paraId="518189CE">
            <w:pPr>
              <w:rPr>
                <w:rFonts w:ascii="Arial"/>
                <w:sz w:val="21"/>
              </w:rPr>
            </w:pPr>
          </w:p>
        </w:tc>
        <w:tc>
          <w:tcPr>
            <w:tcW w:w="808" w:type="dxa"/>
            <w:vAlign w:val="top"/>
          </w:tcPr>
          <w:p w14:paraId="73816E22">
            <w:pPr>
              <w:rPr>
                <w:rFonts w:ascii="Arial"/>
                <w:sz w:val="21"/>
              </w:rPr>
            </w:pPr>
          </w:p>
        </w:tc>
        <w:tc>
          <w:tcPr>
            <w:tcW w:w="779" w:type="dxa"/>
            <w:vAlign w:val="top"/>
          </w:tcPr>
          <w:p w14:paraId="7D92BA45">
            <w:pPr>
              <w:rPr>
                <w:rFonts w:ascii="Arial"/>
                <w:sz w:val="21"/>
              </w:rPr>
            </w:pPr>
          </w:p>
        </w:tc>
        <w:tc>
          <w:tcPr>
            <w:tcW w:w="831" w:type="dxa"/>
            <w:vAlign w:val="top"/>
          </w:tcPr>
          <w:p w14:paraId="364E83A7">
            <w:pPr>
              <w:rPr>
                <w:rFonts w:ascii="Arial"/>
                <w:sz w:val="21"/>
              </w:rPr>
            </w:pPr>
          </w:p>
        </w:tc>
      </w:tr>
      <w:tr w14:paraId="38ADF6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1041" w:type="dxa"/>
            <w:vAlign w:val="top"/>
          </w:tcPr>
          <w:p w14:paraId="401725F6">
            <w:pPr>
              <w:pStyle w:val="6"/>
              <w:spacing w:before="119" w:line="239" w:lineRule="auto"/>
              <w:ind w:left="9"/>
            </w:pPr>
            <w:r>
              <w:rPr>
                <w:color w:val="212529"/>
                <w:spacing w:val="-2"/>
              </w:rPr>
              <w:t>2080505</w:t>
            </w:r>
          </w:p>
        </w:tc>
        <w:tc>
          <w:tcPr>
            <w:tcW w:w="1752" w:type="dxa"/>
            <w:vAlign w:val="top"/>
          </w:tcPr>
          <w:p w14:paraId="29B574A7">
            <w:pPr>
              <w:pStyle w:val="6"/>
              <w:spacing w:before="15" w:line="202" w:lineRule="auto"/>
              <w:ind w:left="6" w:right="117" w:hanging="1"/>
            </w:pPr>
            <w:r>
              <w:rPr>
                <w:color w:val="212529"/>
                <w:spacing w:val="-1"/>
              </w:rPr>
              <w:t>机关事业单位基本养</w:t>
            </w:r>
            <w:r>
              <w:rPr>
                <w:color w:val="212529"/>
                <w:spacing w:val="1"/>
              </w:rPr>
              <w:t xml:space="preserve"> </w:t>
            </w:r>
            <w:r>
              <w:rPr>
                <w:color w:val="212529"/>
                <w:spacing w:val="-1"/>
              </w:rPr>
              <w:t>老保险缴费支出</w:t>
            </w:r>
          </w:p>
        </w:tc>
        <w:tc>
          <w:tcPr>
            <w:tcW w:w="1108" w:type="dxa"/>
            <w:vAlign w:val="top"/>
          </w:tcPr>
          <w:p w14:paraId="0AFB414B">
            <w:pPr>
              <w:pStyle w:val="6"/>
              <w:spacing w:before="120" w:line="238" w:lineRule="auto"/>
              <w:ind w:right="30"/>
              <w:jc w:val="right"/>
            </w:pPr>
            <w:r>
              <w:rPr>
                <w:color w:val="212529"/>
                <w:spacing w:val="-2"/>
              </w:rPr>
              <w:t>24.68</w:t>
            </w:r>
          </w:p>
        </w:tc>
        <w:tc>
          <w:tcPr>
            <w:tcW w:w="1108" w:type="dxa"/>
            <w:vAlign w:val="top"/>
          </w:tcPr>
          <w:p w14:paraId="7D9B5245">
            <w:pPr>
              <w:pStyle w:val="6"/>
              <w:spacing w:before="120" w:line="238" w:lineRule="auto"/>
              <w:ind w:right="23"/>
              <w:jc w:val="right"/>
            </w:pPr>
            <w:r>
              <w:rPr>
                <w:color w:val="212529"/>
                <w:spacing w:val="-2"/>
              </w:rPr>
              <w:t>24.68</w:t>
            </w:r>
          </w:p>
        </w:tc>
        <w:tc>
          <w:tcPr>
            <w:tcW w:w="1123" w:type="dxa"/>
            <w:vAlign w:val="top"/>
          </w:tcPr>
          <w:p w14:paraId="0C4D49D2">
            <w:pPr>
              <w:rPr>
                <w:rFonts w:ascii="Arial"/>
                <w:sz w:val="21"/>
              </w:rPr>
            </w:pPr>
          </w:p>
        </w:tc>
        <w:tc>
          <w:tcPr>
            <w:tcW w:w="808" w:type="dxa"/>
            <w:vAlign w:val="top"/>
          </w:tcPr>
          <w:p w14:paraId="1C7603D0">
            <w:pPr>
              <w:rPr>
                <w:rFonts w:ascii="Arial"/>
                <w:sz w:val="21"/>
              </w:rPr>
            </w:pPr>
          </w:p>
        </w:tc>
        <w:tc>
          <w:tcPr>
            <w:tcW w:w="779" w:type="dxa"/>
            <w:vAlign w:val="top"/>
          </w:tcPr>
          <w:p w14:paraId="1367A0F8">
            <w:pPr>
              <w:rPr>
                <w:rFonts w:ascii="Arial"/>
                <w:sz w:val="21"/>
              </w:rPr>
            </w:pPr>
          </w:p>
        </w:tc>
        <w:tc>
          <w:tcPr>
            <w:tcW w:w="831" w:type="dxa"/>
            <w:vAlign w:val="top"/>
          </w:tcPr>
          <w:p w14:paraId="632C23D5">
            <w:pPr>
              <w:rPr>
                <w:rFonts w:ascii="Arial"/>
                <w:sz w:val="21"/>
              </w:rPr>
            </w:pPr>
          </w:p>
        </w:tc>
      </w:tr>
      <w:tr w14:paraId="2F6B82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1041" w:type="dxa"/>
            <w:vAlign w:val="top"/>
          </w:tcPr>
          <w:p w14:paraId="1D617733">
            <w:pPr>
              <w:pStyle w:val="6"/>
              <w:spacing w:before="120" w:line="239" w:lineRule="auto"/>
              <w:ind w:left="9"/>
            </w:pPr>
            <w:r>
              <w:rPr>
                <w:color w:val="212529"/>
                <w:spacing w:val="-2"/>
              </w:rPr>
              <w:t>2080506</w:t>
            </w:r>
          </w:p>
        </w:tc>
        <w:tc>
          <w:tcPr>
            <w:tcW w:w="1752" w:type="dxa"/>
            <w:vAlign w:val="top"/>
          </w:tcPr>
          <w:p w14:paraId="270568CB">
            <w:pPr>
              <w:pStyle w:val="6"/>
              <w:spacing w:before="17" w:line="201" w:lineRule="auto"/>
              <w:ind w:left="7" w:right="117" w:hanging="2"/>
            </w:pPr>
            <w:r>
              <w:rPr>
                <w:color w:val="212529"/>
                <w:spacing w:val="-1"/>
              </w:rPr>
              <w:t>机关事业单位职业年</w:t>
            </w:r>
            <w:r>
              <w:rPr>
                <w:color w:val="212529"/>
                <w:spacing w:val="1"/>
              </w:rPr>
              <w:t xml:space="preserve"> </w:t>
            </w:r>
            <w:r>
              <w:rPr>
                <w:color w:val="212529"/>
                <w:spacing w:val="-2"/>
              </w:rPr>
              <w:t>金缴费支出</w:t>
            </w:r>
          </w:p>
        </w:tc>
        <w:tc>
          <w:tcPr>
            <w:tcW w:w="1108" w:type="dxa"/>
            <w:vAlign w:val="top"/>
          </w:tcPr>
          <w:p w14:paraId="6F7FF423">
            <w:pPr>
              <w:pStyle w:val="6"/>
              <w:spacing w:before="121" w:line="238" w:lineRule="auto"/>
              <w:ind w:right="28"/>
              <w:jc w:val="right"/>
            </w:pPr>
            <w:r>
              <w:rPr>
                <w:color w:val="212529"/>
                <w:spacing w:val="-4"/>
              </w:rPr>
              <w:t>15.97</w:t>
            </w:r>
          </w:p>
        </w:tc>
        <w:tc>
          <w:tcPr>
            <w:tcW w:w="1108" w:type="dxa"/>
            <w:vAlign w:val="top"/>
          </w:tcPr>
          <w:p w14:paraId="0345834B">
            <w:pPr>
              <w:pStyle w:val="6"/>
              <w:spacing w:before="121" w:line="238" w:lineRule="auto"/>
              <w:ind w:right="21"/>
              <w:jc w:val="right"/>
            </w:pPr>
            <w:r>
              <w:rPr>
                <w:color w:val="212529"/>
                <w:spacing w:val="-4"/>
              </w:rPr>
              <w:t>15.97</w:t>
            </w:r>
          </w:p>
        </w:tc>
        <w:tc>
          <w:tcPr>
            <w:tcW w:w="1123" w:type="dxa"/>
            <w:vAlign w:val="top"/>
          </w:tcPr>
          <w:p w14:paraId="4FB75265">
            <w:pPr>
              <w:rPr>
                <w:rFonts w:ascii="Arial"/>
                <w:sz w:val="21"/>
              </w:rPr>
            </w:pPr>
          </w:p>
        </w:tc>
        <w:tc>
          <w:tcPr>
            <w:tcW w:w="808" w:type="dxa"/>
            <w:vAlign w:val="top"/>
          </w:tcPr>
          <w:p w14:paraId="328AAB6B">
            <w:pPr>
              <w:rPr>
                <w:rFonts w:ascii="Arial"/>
                <w:sz w:val="21"/>
              </w:rPr>
            </w:pPr>
          </w:p>
        </w:tc>
        <w:tc>
          <w:tcPr>
            <w:tcW w:w="779" w:type="dxa"/>
            <w:vAlign w:val="top"/>
          </w:tcPr>
          <w:p w14:paraId="334114FB">
            <w:pPr>
              <w:rPr>
                <w:rFonts w:ascii="Arial"/>
                <w:sz w:val="21"/>
              </w:rPr>
            </w:pPr>
          </w:p>
        </w:tc>
        <w:tc>
          <w:tcPr>
            <w:tcW w:w="831" w:type="dxa"/>
            <w:vAlign w:val="top"/>
          </w:tcPr>
          <w:p w14:paraId="030806DF">
            <w:pPr>
              <w:rPr>
                <w:rFonts w:ascii="Arial"/>
                <w:sz w:val="21"/>
              </w:rPr>
            </w:pPr>
          </w:p>
        </w:tc>
      </w:tr>
      <w:tr w14:paraId="2767A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0FC96D9B">
            <w:pPr>
              <w:pStyle w:val="6"/>
              <w:spacing w:before="121" w:line="239" w:lineRule="auto"/>
              <w:ind w:left="9"/>
            </w:pPr>
            <w:r>
              <w:rPr>
                <w:color w:val="212529"/>
                <w:spacing w:val="-3"/>
              </w:rPr>
              <w:t>210</w:t>
            </w:r>
          </w:p>
        </w:tc>
        <w:tc>
          <w:tcPr>
            <w:tcW w:w="1752" w:type="dxa"/>
            <w:vAlign w:val="top"/>
          </w:tcPr>
          <w:p w14:paraId="12BD4350">
            <w:pPr>
              <w:pStyle w:val="6"/>
              <w:spacing w:before="121" w:line="219" w:lineRule="auto"/>
              <w:ind w:left="7"/>
            </w:pPr>
            <w:r>
              <w:rPr>
                <w:color w:val="212529"/>
                <w:spacing w:val="-2"/>
              </w:rPr>
              <w:t>卫生健康支出</w:t>
            </w:r>
          </w:p>
        </w:tc>
        <w:tc>
          <w:tcPr>
            <w:tcW w:w="1108" w:type="dxa"/>
            <w:vAlign w:val="top"/>
          </w:tcPr>
          <w:p w14:paraId="2B45F62C">
            <w:pPr>
              <w:pStyle w:val="6"/>
              <w:spacing w:before="122" w:line="238" w:lineRule="auto"/>
              <w:ind w:right="28"/>
              <w:jc w:val="right"/>
            </w:pPr>
            <w:r>
              <w:rPr>
                <w:color w:val="212529"/>
                <w:spacing w:val="-4"/>
              </w:rPr>
              <w:t>12.77</w:t>
            </w:r>
          </w:p>
        </w:tc>
        <w:tc>
          <w:tcPr>
            <w:tcW w:w="1108" w:type="dxa"/>
            <w:vAlign w:val="top"/>
          </w:tcPr>
          <w:p w14:paraId="57913446">
            <w:pPr>
              <w:pStyle w:val="6"/>
              <w:spacing w:before="122" w:line="238" w:lineRule="auto"/>
              <w:ind w:right="21"/>
              <w:jc w:val="right"/>
            </w:pPr>
            <w:r>
              <w:rPr>
                <w:color w:val="212529"/>
                <w:spacing w:val="-4"/>
              </w:rPr>
              <w:t>12.77</w:t>
            </w:r>
          </w:p>
        </w:tc>
        <w:tc>
          <w:tcPr>
            <w:tcW w:w="1123" w:type="dxa"/>
            <w:vAlign w:val="top"/>
          </w:tcPr>
          <w:p w14:paraId="4F0B5A73">
            <w:pPr>
              <w:rPr>
                <w:rFonts w:ascii="Arial"/>
                <w:sz w:val="21"/>
              </w:rPr>
            </w:pPr>
          </w:p>
        </w:tc>
        <w:tc>
          <w:tcPr>
            <w:tcW w:w="808" w:type="dxa"/>
            <w:vAlign w:val="top"/>
          </w:tcPr>
          <w:p w14:paraId="41FE20F1">
            <w:pPr>
              <w:rPr>
                <w:rFonts w:ascii="Arial"/>
                <w:sz w:val="21"/>
              </w:rPr>
            </w:pPr>
          </w:p>
        </w:tc>
        <w:tc>
          <w:tcPr>
            <w:tcW w:w="779" w:type="dxa"/>
            <w:vAlign w:val="top"/>
          </w:tcPr>
          <w:p w14:paraId="1E92B481">
            <w:pPr>
              <w:rPr>
                <w:rFonts w:ascii="Arial"/>
                <w:sz w:val="21"/>
              </w:rPr>
            </w:pPr>
          </w:p>
        </w:tc>
        <w:tc>
          <w:tcPr>
            <w:tcW w:w="831" w:type="dxa"/>
            <w:vAlign w:val="top"/>
          </w:tcPr>
          <w:p w14:paraId="44160AAE">
            <w:pPr>
              <w:rPr>
                <w:rFonts w:ascii="Arial"/>
                <w:sz w:val="21"/>
              </w:rPr>
            </w:pPr>
          </w:p>
        </w:tc>
      </w:tr>
      <w:tr w14:paraId="6E569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4C30C060">
            <w:pPr>
              <w:pStyle w:val="6"/>
              <w:spacing w:before="121" w:line="239" w:lineRule="auto"/>
              <w:ind w:left="9"/>
            </w:pPr>
            <w:r>
              <w:rPr>
                <w:color w:val="212529"/>
                <w:spacing w:val="-2"/>
              </w:rPr>
              <w:t>21011</w:t>
            </w:r>
          </w:p>
        </w:tc>
        <w:tc>
          <w:tcPr>
            <w:tcW w:w="1752" w:type="dxa"/>
            <w:vAlign w:val="top"/>
          </w:tcPr>
          <w:p w14:paraId="5D9506DA">
            <w:pPr>
              <w:pStyle w:val="6"/>
              <w:spacing w:before="122" w:line="219" w:lineRule="auto"/>
              <w:ind w:left="6"/>
            </w:pPr>
            <w:r>
              <w:rPr>
                <w:color w:val="212529"/>
                <w:spacing w:val="-1"/>
              </w:rPr>
              <w:t>行政事业单位医疗</w:t>
            </w:r>
          </w:p>
        </w:tc>
        <w:tc>
          <w:tcPr>
            <w:tcW w:w="1108" w:type="dxa"/>
            <w:vAlign w:val="top"/>
          </w:tcPr>
          <w:p w14:paraId="523BE29A">
            <w:pPr>
              <w:pStyle w:val="6"/>
              <w:spacing w:before="122" w:line="238" w:lineRule="auto"/>
              <w:ind w:right="28"/>
              <w:jc w:val="right"/>
            </w:pPr>
            <w:r>
              <w:rPr>
                <w:color w:val="212529"/>
                <w:spacing w:val="-4"/>
              </w:rPr>
              <w:t>12.77</w:t>
            </w:r>
          </w:p>
        </w:tc>
        <w:tc>
          <w:tcPr>
            <w:tcW w:w="1108" w:type="dxa"/>
            <w:vAlign w:val="top"/>
          </w:tcPr>
          <w:p w14:paraId="1AF5CFDE">
            <w:pPr>
              <w:pStyle w:val="6"/>
              <w:spacing w:before="122" w:line="238" w:lineRule="auto"/>
              <w:ind w:right="21"/>
              <w:jc w:val="right"/>
            </w:pPr>
            <w:r>
              <w:rPr>
                <w:color w:val="212529"/>
                <w:spacing w:val="-4"/>
              </w:rPr>
              <w:t>12.77</w:t>
            </w:r>
          </w:p>
        </w:tc>
        <w:tc>
          <w:tcPr>
            <w:tcW w:w="1123" w:type="dxa"/>
            <w:vAlign w:val="top"/>
          </w:tcPr>
          <w:p w14:paraId="4D9C556B">
            <w:pPr>
              <w:rPr>
                <w:rFonts w:ascii="Arial"/>
                <w:sz w:val="21"/>
              </w:rPr>
            </w:pPr>
          </w:p>
        </w:tc>
        <w:tc>
          <w:tcPr>
            <w:tcW w:w="808" w:type="dxa"/>
            <w:vAlign w:val="top"/>
          </w:tcPr>
          <w:p w14:paraId="2A571DD7">
            <w:pPr>
              <w:rPr>
                <w:rFonts w:ascii="Arial"/>
                <w:sz w:val="21"/>
              </w:rPr>
            </w:pPr>
          </w:p>
        </w:tc>
        <w:tc>
          <w:tcPr>
            <w:tcW w:w="779" w:type="dxa"/>
            <w:vAlign w:val="top"/>
          </w:tcPr>
          <w:p w14:paraId="64928912">
            <w:pPr>
              <w:rPr>
                <w:rFonts w:ascii="Arial"/>
                <w:sz w:val="21"/>
              </w:rPr>
            </w:pPr>
          </w:p>
        </w:tc>
        <w:tc>
          <w:tcPr>
            <w:tcW w:w="831" w:type="dxa"/>
            <w:vAlign w:val="top"/>
          </w:tcPr>
          <w:p w14:paraId="20AA9D52">
            <w:pPr>
              <w:rPr>
                <w:rFonts w:ascii="Arial"/>
                <w:sz w:val="21"/>
              </w:rPr>
            </w:pPr>
          </w:p>
        </w:tc>
      </w:tr>
      <w:tr w14:paraId="4C886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334211CB">
            <w:pPr>
              <w:pStyle w:val="6"/>
              <w:spacing w:before="121" w:line="239" w:lineRule="auto"/>
              <w:ind w:left="9"/>
            </w:pPr>
            <w:r>
              <w:rPr>
                <w:color w:val="212529"/>
                <w:spacing w:val="-2"/>
              </w:rPr>
              <w:t>2101101</w:t>
            </w:r>
          </w:p>
        </w:tc>
        <w:tc>
          <w:tcPr>
            <w:tcW w:w="1752" w:type="dxa"/>
            <w:vAlign w:val="top"/>
          </w:tcPr>
          <w:p w14:paraId="4BE87C59">
            <w:pPr>
              <w:pStyle w:val="6"/>
              <w:spacing w:before="122" w:line="219" w:lineRule="auto"/>
              <w:ind w:left="6"/>
            </w:pPr>
            <w:r>
              <w:rPr>
                <w:color w:val="212529"/>
                <w:spacing w:val="-1"/>
              </w:rPr>
              <w:t>行政单位医疗</w:t>
            </w:r>
          </w:p>
        </w:tc>
        <w:tc>
          <w:tcPr>
            <w:tcW w:w="1108" w:type="dxa"/>
            <w:vAlign w:val="top"/>
          </w:tcPr>
          <w:p w14:paraId="5EA02073">
            <w:pPr>
              <w:pStyle w:val="6"/>
              <w:spacing w:before="122" w:line="238" w:lineRule="auto"/>
              <w:ind w:right="30"/>
              <w:jc w:val="right"/>
            </w:pPr>
            <w:r>
              <w:rPr>
                <w:color w:val="212529"/>
                <w:spacing w:val="-2"/>
              </w:rPr>
              <w:t>2.79</w:t>
            </w:r>
          </w:p>
        </w:tc>
        <w:tc>
          <w:tcPr>
            <w:tcW w:w="1108" w:type="dxa"/>
            <w:vAlign w:val="top"/>
          </w:tcPr>
          <w:p w14:paraId="360F53D6">
            <w:pPr>
              <w:pStyle w:val="6"/>
              <w:spacing w:before="122" w:line="238" w:lineRule="auto"/>
              <w:ind w:right="23"/>
              <w:jc w:val="right"/>
            </w:pPr>
            <w:r>
              <w:rPr>
                <w:color w:val="212529"/>
                <w:spacing w:val="-2"/>
              </w:rPr>
              <w:t>2.79</w:t>
            </w:r>
          </w:p>
        </w:tc>
        <w:tc>
          <w:tcPr>
            <w:tcW w:w="1123" w:type="dxa"/>
            <w:vAlign w:val="top"/>
          </w:tcPr>
          <w:p w14:paraId="12F92906">
            <w:pPr>
              <w:rPr>
                <w:rFonts w:ascii="Arial"/>
                <w:sz w:val="21"/>
              </w:rPr>
            </w:pPr>
          </w:p>
        </w:tc>
        <w:tc>
          <w:tcPr>
            <w:tcW w:w="808" w:type="dxa"/>
            <w:vAlign w:val="top"/>
          </w:tcPr>
          <w:p w14:paraId="414813DD">
            <w:pPr>
              <w:rPr>
                <w:rFonts w:ascii="Arial"/>
                <w:sz w:val="21"/>
              </w:rPr>
            </w:pPr>
          </w:p>
        </w:tc>
        <w:tc>
          <w:tcPr>
            <w:tcW w:w="779" w:type="dxa"/>
            <w:vAlign w:val="top"/>
          </w:tcPr>
          <w:p w14:paraId="2615CEB8">
            <w:pPr>
              <w:rPr>
                <w:rFonts w:ascii="Arial"/>
                <w:sz w:val="21"/>
              </w:rPr>
            </w:pPr>
          </w:p>
        </w:tc>
        <w:tc>
          <w:tcPr>
            <w:tcW w:w="831" w:type="dxa"/>
            <w:vAlign w:val="top"/>
          </w:tcPr>
          <w:p w14:paraId="16CFEEF2">
            <w:pPr>
              <w:rPr>
                <w:rFonts w:ascii="Arial"/>
                <w:sz w:val="21"/>
              </w:rPr>
            </w:pPr>
          </w:p>
        </w:tc>
      </w:tr>
      <w:tr w14:paraId="7F1949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3D1336D5">
            <w:pPr>
              <w:pStyle w:val="6"/>
              <w:spacing w:before="121" w:line="239" w:lineRule="auto"/>
              <w:ind w:left="9"/>
            </w:pPr>
            <w:r>
              <w:rPr>
                <w:color w:val="212529"/>
                <w:spacing w:val="-2"/>
              </w:rPr>
              <w:t>2101102</w:t>
            </w:r>
          </w:p>
        </w:tc>
        <w:tc>
          <w:tcPr>
            <w:tcW w:w="1752" w:type="dxa"/>
            <w:vAlign w:val="top"/>
          </w:tcPr>
          <w:p w14:paraId="484E5C38">
            <w:pPr>
              <w:pStyle w:val="6"/>
              <w:spacing w:before="122" w:line="219" w:lineRule="auto"/>
              <w:ind w:left="7"/>
            </w:pPr>
            <w:r>
              <w:rPr>
                <w:color w:val="212529"/>
                <w:spacing w:val="-2"/>
              </w:rPr>
              <w:t>事业单位医疗</w:t>
            </w:r>
          </w:p>
        </w:tc>
        <w:tc>
          <w:tcPr>
            <w:tcW w:w="1108" w:type="dxa"/>
            <w:vAlign w:val="top"/>
          </w:tcPr>
          <w:p w14:paraId="7C1B1E66">
            <w:pPr>
              <w:pStyle w:val="6"/>
              <w:spacing w:before="122" w:line="238" w:lineRule="auto"/>
              <w:ind w:right="30"/>
              <w:jc w:val="right"/>
            </w:pPr>
            <w:r>
              <w:rPr>
                <w:color w:val="212529"/>
                <w:spacing w:val="-2"/>
              </w:rPr>
              <w:t>8.90</w:t>
            </w:r>
          </w:p>
        </w:tc>
        <w:tc>
          <w:tcPr>
            <w:tcW w:w="1108" w:type="dxa"/>
            <w:vAlign w:val="top"/>
          </w:tcPr>
          <w:p w14:paraId="3EC96AA4">
            <w:pPr>
              <w:pStyle w:val="6"/>
              <w:spacing w:before="122" w:line="238" w:lineRule="auto"/>
              <w:ind w:right="23"/>
              <w:jc w:val="right"/>
            </w:pPr>
            <w:r>
              <w:rPr>
                <w:color w:val="212529"/>
                <w:spacing w:val="-2"/>
              </w:rPr>
              <w:t>8.90</w:t>
            </w:r>
          </w:p>
        </w:tc>
        <w:tc>
          <w:tcPr>
            <w:tcW w:w="1123" w:type="dxa"/>
            <w:vAlign w:val="top"/>
          </w:tcPr>
          <w:p w14:paraId="76EAA7CE">
            <w:pPr>
              <w:rPr>
                <w:rFonts w:ascii="Arial"/>
                <w:sz w:val="21"/>
              </w:rPr>
            </w:pPr>
          </w:p>
        </w:tc>
        <w:tc>
          <w:tcPr>
            <w:tcW w:w="808" w:type="dxa"/>
            <w:vAlign w:val="top"/>
          </w:tcPr>
          <w:p w14:paraId="76DC4684">
            <w:pPr>
              <w:rPr>
                <w:rFonts w:ascii="Arial"/>
                <w:sz w:val="21"/>
              </w:rPr>
            </w:pPr>
          </w:p>
        </w:tc>
        <w:tc>
          <w:tcPr>
            <w:tcW w:w="779" w:type="dxa"/>
            <w:vAlign w:val="top"/>
          </w:tcPr>
          <w:p w14:paraId="540EC165">
            <w:pPr>
              <w:rPr>
                <w:rFonts w:ascii="Arial"/>
                <w:sz w:val="21"/>
              </w:rPr>
            </w:pPr>
          </w:p>
        </w:tc>
        <w:tc>
          <w:tcPr>
            <w:tcW w:w="831" w:type="dxa"/>
            <w:vAlign w:val="top"/>
          </w:tcPr>
          <w:p w14:paraId="6080991A">
            <w:pPr>
              <w:rPr>
                <w:rFonts w:ascii="Arial"/>
                <w:sz w:val="21"/>
              </w:rPr>
            </w:pPr>
          </w:p>
        </w:tc>
      </w:tr>
      <w:tr w14:paraId="3864E0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3600A775">
            <w:pPr>
              <w:pStyle w:val="6"/>
              <w:spacing w:before="121" w:line="239" w:lineRule="auto"/>
              <w:ind w:left="9"/>
            </w:pPr>
            <w:r>
              <w:rPr>
                <w:color w:val="212529"/>
                <w:spacing w:val="-2"/>
              </w:rPr>
              <w:t>2101103</w:t>
            </w:r>
          </w:p>
        </w:tc>
        <w:tc>
          <w:tcPr>
            <w:tcW w:w="1752" w:type="dxa"/>
            <w:vAlign w:val="top"/>
          </w:tcPr>
          <w:p w14:paraId="75CEE525">
            <w:pPr>
              <w:pStyle w:val="6"/>
              <w:spacing w:before="121" w:line="219" w:lineRule="auto"/>
              <w:ind w:left="11"/>
            </w:pPr>
            <w:r>
              <w:rPr>
                <w:color w:val="212529"/>
                <w:spacing w:val="-2"/>
              </w:rPr>
              <w:t>公务员医疗补助</w:t>
            </w:r>
          </w:p>
        </w:tc>
        <w:tc>
          <w:tcPr>
            <w:tcW w:w="1108" w:type="dxa"/>
            <w:vAlign w:val="top"/>
          </w:tcPr>
          <w:p w14:paraId="32FFDFF5">
            <w:pPr>
              <w:pStyle w:val="6"/>
              <w:spacing w:before="122" w:line="238" w:lineRule="auto"/>
              <w:ind w:right="27"/>
              <w:jc w:val="right"/>
            </w:pPr>
            <w:r>
              <w:rPr>
                <w:color w:val="212529"/>
                <w:spacing w:val="-4"/>
              </w:rPr>
              <w:t>1.03</w:t>
            </w:r>
          </w:p>
        </w:tc>
        <w:tc>
          <w:tcPr>
            <w:tcW w:w="1108" w:type="dxa"/>
            <w:vAlign w:val="top"/>
          </w:tcPr>
          <w:p w14:paraId="2DE9F4D7">
            <w:pPr>
              <w:pStyle w:val="6"/>
              <w:spacing w:before="122" w:line="238" w:lineRule="auto"/>
              <w:ind w:right="20"/>
              <w:jc w:val="right"/>
            </w:pPr>
            <w:r>
              <w:rPr>
                <w:color w:val="212529"/>
                <w:spacing w:val="-4"/>
              </w:rPr>
              <w:t>1.03</w:t>
            </w:r>
          </w:p>
        </w:tc>
        <w:tc>
          <w:tcPr>
            <w:tcW w:w="1123" w:type="dxa"/>
            <w:vAlign w:val="top"/>
          </w:tcPr>
          <w:p w14:paraId="28A16A37">
            <w:pPr>
              <w:rPr>
                <w:rFonts w:ascii="Arial"/>
                <w:sz w:val="21"/>
              </w:rPr>
            </w:pPr>
          </w:p>
        </w:tc>
        <w:tc>
          <w:tcPr>
            <w:tcW w:w="808" w:type="dxa"/>
            <w:vAlign w:val="top"/>
          </w:tcPr>
          <w:p w14:paraId="3FA456D1">
            <w:pPr>
              <w:rPr>
                <w:rFonts w:ascii="Arial"/>
                <w:sz w:val="21"/>
              </w:rPr>
            </w:pPr>
          </w:p>
        </w:tc>
        <w:tc>
          <w:tcPr>
            <w:tcW w:w="779" w:type="dxa"/>
            <w:vAlign w:val="top"/>
          </w:tcPr>
          <w:p w14:paraId="361CE470">
            <w:pPr>
              <w:rPr>
                <w:rFonts w:ascii="Arial"/>
                <w:sz w:val="21"/>
              </w:rPr>
            </w:pPr>
          </w:p>
        </w:tc>
        <w:tc>
          <w:tcPr>
            <w:tcW w:w="831" w:type="dxa"/>
            <w:vAlign w:val="top"/>
          </w:tcPr>
          <w:p w14:paraId="45E18414">
            <w:pPr>
              <w:rPr>
                <w:rFonts w:ascii="Arial"/>
                <w:sz w:val="21"/>
              </w:rPr>
            </w:pPr>
          </w:p>
        </w:tc>
      </w:tr>
      <w:tr w14:paraId="4068E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1041" w:type="dxa"/>
            <w:vAlign w:val="top"/>
          </w:tcPr>
          <w:p w14:paraId="5DA32DDB">
            <w:pPr>
              <w:pStyle w:val="6"/>
              <w:spacing w:before="121" w:line="239" w:lineRule="auto"/>
              <w:ind w:left="9"/>
            </w:pPr>
            <w:r>
              <w:rPr>
                <w:color w:val="212529"/>
                <w:spacing w:val="-2"/>
              </w:rPr>
              <w:t>2101199</w:t>
            </w:r>
          </w:p>
        </w:tc>
        <w:tc>
          <w:tcPr>
            <w:tcW w:w="1752" w:type="dxa"/>
            <w:vAlign w:val="top"/>
          </w:tcPr>
          <w:p w14:paraId="52BD1396">
            <w:pPr>
              <w:pStyle w:val="6"/>
              <w:spacing w:before="17" w:line="201" w:lineRule="auto"/>
              <w:ind w:left="5" w:right="117"/>
            </w:pPr>
            <w:r>
              <w:rPr>
                <w:color w:val="212529"/>
                <w:spacing w:val="-1"/>
              </w:rPr>
              <w:t>其他行政事业单位医</w:t>
            </w:r>
            <w:r>
              <w:rPr>
                <w:color w:val="212529"/>
                <w:spacing w:val="1"/>
              </w:rPr>
              <w:t xml:space="preserve"> </w:t>
            </w:r>
            <w:r>
              <w:rPr>
                <w:color w:val="212529"/>
                <w:spacing w:val="-2"/>
              </w:rPr>
              <w:t>疗支出</w:t>
            </w:r>
          </w:p>
        </w:tc>
        <w:tc>
          <w:tcPr>
            <w:tcW w:w="1108" w:type="dxa"/>
            <w:vAlign w:val="top"/>
          </w:tcPr>
          <w:p w14:paraId="2DF70998">
            <w:pPr>
              <w:pStyle w:val="6"/>
              <w:spacing w:before="122" w:line="238" w:lineRule="auto"/>
              <w:ind w:right="30"/>
              <w:jc w:val="right"/>
            </w:pPr>
            <w:r>
              <w:rPr>
                <w:color w:val="212529"/>
                <w:spacing w:val="-2"/>
              </w:rPr>
              <w:t>0.04</w:t>
            </w:r>
          </w:p>
        </w:tc>
        <w:tc>
          <w:tcPr>
            <w:tcW w:w="1108" w:type="dxa"/>
            <w:vAlign w:val="top"/>
          </w:tcPr>
          <w:p w14:paraId="3AD37C2C">
            <w:pPr>
              <w:pStyle w:val="6"/>
              <w:spacing w:before="122" w:line="238" w:lineRule="auto"/>
              <w:ind w:right="23"/>
              <w:jc w:val="right"/>
            </w:pPr>
            <w:r>
              <w:rPr>
                <w:color w:val="212529"/>
                <w:spacing w:val="-2"/>
              </w:rPr>
              <w:t>0.04</w:t>
            </w:r>
          </w:p>
        </w:tc>
        <w:tc>
          <w:tcPr>
            <w:tcW w:w="1123" w:type="dxa"/>
            <w:vAlign w:val="top"/>
          </w:tcPr>
          <w:p w14:paraId="75C97692">
            <w:pPr>
              <w:rPr>
                <w:rFonts w:ascii="Arial"/>
                <w:sz w:val="21"/>
              </w:rPr>
            </w:pPr>
          </w:p>
        </w:tc>
        <w:tc>
          <w:tcPr>
            <w:tcW w:w="808" w:type="dxa"/>
            <w:vAlign w:val="top"/>
          </w:tcPr>
          <w:p w14:paraId="7220CEAE">
            <w:pPr>
              <w:rPr>
                <w:rFonts w:ascii="Arial"/>
                <w:sz w:val="21"/>
              </w:rPr>
            </w:pPr>
          </w:p>
        </w:tc>
        <w:tc>
          <w:tcPr>
            <w:tcW w:w="779" w:type="dxa"/>
            <w:vAlign w:val="top"/>
          </w:tcPr>
          <w:p w14:paraId="2AEF0FAE">
            <w:pPr>
              <w:rPr>
                <w:rFonts w:ascii="Arial"/>
                <w:sz w:val="21"/>
              </w:rPr>
            </w:pPr>
          </w:p>
        </w:tc>
        <w:tc>
          <w:tcPr>
            <w:tcW w:w="831" w:type="dxa"/>
            <w:vAlign w:val="top"/>
          </w:tcPr>
          <w:p w14:paraId="5D3CD0FD">
            <w:pPr>
              <w:rPr>
                <w:rFonts w:ascii="Arial"/>
                <w:sz w:val="21"/>
              </w:rPr>
            </w:pPr>
          </w:p>
        </w:tc>
      </w:tr>
      <w:tr w14:paraId="7E636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5D2A0DD8">
            <w:pPr>
              <w:pStyle w:val="6"/>
              <w:spacing w:before="123"/>
              <w:ind w:left="9"/>
            </w:pPr>
            <w:r>
              <w:rPr>
                <w:color w:val="212529"/>
                <w:spacing w:val="-3"/>
              </w:rPr>
              <w:t>212</w:t>
            </w:r>
          </w:p>
        </w:tc>
        <w:tc>
          <w:tcPr>
            <w:tcW w:w="1752" w:type="dxa"/>
            <w:vAlign w:val="top"/>
          </w:tcPr>
          <w:p w14:paraId="35583753">
            <w:pPr>
              <w:pStyle w:val="6"/>
              <w:spacing w:before="122" w:line="219" w:lineRule="auto"/>
              <w:ind w:left="6"/>
            </w:pPr>
            <w:r>
              <w:rPr>
                <w:color w:val="212529"/>
                <w:spacing w:val="-1"/>
              </w:rPr>
              <w:t>城乡社区支出</w:t>
            </w:r>
          </w:p>
        </w:tc>
        <w:tc>
          <w:tcPr>
            <w:tcW w:w="1108" w:type="dxa"/>
            <w:vAlign w:val="top"/>
          </w:tcPr>
          <w:p w14:paraId="1363FE53">
            <w:pPr>
              <w:pStyle w:val="6"/>
              <w:spacing w:before="123" w:line="238" w:lineRule="auto"/>
              <w:ind w:right="30"/>
              <w:jc w:val="right"/>
            </w:pPr>
            <w:r>
              <w:rPr>
                <w:color w:val="212529"/>
                <w:spacing w:val="-2"/>
              </w:rPr>
              <w:t>342.86</w:t>
            </w:r>
          </w:p>
        </w:tc>
        <w:tc>
          <w:tcPr>
            <w:tcW w:w="1108" w:type="dxa"/>
            <w:vAlign w:val="top"/>
          </w:tcPr>
          <w:p w14:paraId="194553A9">
            <w:pPr>
              <w:rPr>
                <w:rFonts w:ascii="Arial"/>
                <w:sz w:val="21"/>
              </w:rPr>
            </w:pPr>
          </w:p>
        </w:tc>
        <w:tc>
          <w:tcPr>
            <w:tcW w:w="1123" w:type="dxa"/>
            <w:vAlign w:val="top"/>
          </w:tcPr>
          <w:p w14:paraId="190C86B9">
            <w:pPr>
              <w:pStyle w:val="6"/>
              <w:spacing w:before="123" w:line="238" w:lineRule="auto"/>
              <w:ind w:right="32"/>
              <w:jc w:val="right"/>
            </w:pPr>
            <w:r>
              <w:rPr>
                <w:color w:val="212529"/>
                <w:spacing w:val="-2"/>
              </w:rPr>
              <w:t>342.86</w:t>
            </w:r>
          </w:p>
        </w:tc>
        <w:tc>
          <w:tcPr>
            <w:tcW w:w="808" w:type="dxa"/>
            <w:vAlign w:val="top"/>
          </w:tcPr>
          <w:p w14:paraId="760A16BF">
            <w:pPr>
              <w:rPr>
                <w:rFonts w:ascii="Arial"/>
                <w:sz w:val="21"/>
              </w:rPr>
            </w:pPr>
          </w:p>
        </w:tc>
        <w:tc>
          <w:tcPr>
            <w:tcW w:w="779" w:type="dxa"/>
            <w:vAlign w:val="top"/>
          </w:tcPr>
          <w:p w14:paraId="7FC04A83">
            <w:pPr>
              <w:rPr>
                <w:rFonts w:ascii="Arial"/>
                <w:sz w:val="21"/>
              </w:rPr>
            </w:pPr>
          </w:p>
        </w:tc>
        <w:tc>
          <w:tcPr>
            <w:tcW w:w="831" w:type="dxa"/>
            <w:vAlign w:val="top"/>
          </w:tcPr>
          <w:p w14:paraId="2DE3BDBD">
            <w:pPr>
              <w:rPr>
                <w:rFonts w:ascii="Arial"/>
                <w:sz w:val="21"/>
              </w:rPr>
            </w:pPr>
          </w:p>
        </w:tc>
      </w:tr>
      <w:tr w14:paraId="10695C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123D6575">
            <w:pPr>
              <w:pStyle w:val="6"/>
              <w:spacing w:before="122" w:line="239" w:lineRule="auto"/>
              <w:ind w:left="9"/>
            </w:pPr>
            <w:r>
              <w:rPr>
                <w:color w:val="212529"/>
                <w:spacing w:val="-2"/>
              </w:rPr>
              <w:t>21205</w:t>
            </w:r>
          </w:p>
        </w:tc>
        <w:tc>
          <w:tcPr>
            <w:tcW w:w="1752" w:type="dxa"/>
            <w:vAlign w:val="top"/>
          </w:tcPr>
          <w:p w14:paraId="3480A702">
            <w:pPr>
              <w:pStyle w:val="6"/>
              <w:spacing w:before="122" w:line="219" w:lineRule="auto"/>
              <w:ind w:left="6"/>
            </w:pPr>
            <w:r>
              <w:rPr>
                <w:color w:val="212529"/>
                <w:spacing w:val="-1"/>
              </w:rPr>
              <w:t>城乡社区环境卫生</w:t>
            </w:r>
          </w:p>
        </w:tc>
        <w:tc>
          <w:tcPr>
            <w:tcW w:w="1108" w:type="dxa"/>
            <w:vAlign w:val="top"/>
          </w:tcPr>
          <w:p w14:paraId="3702E52B">
            <w:pPr>
              <w:pStyle w:val="6"/>
              <w:spacing w:before="123" w:line="238" w:lineRule="auto"/>
              <w:ind w:right="30"/>
              <w:jc w:val="right"/>
            </w:pPr>
            <w:r>
              <w:rPr>
                <w:color w:val="212529"/>
                <w:spacing w:val="-2"/>
              </w:rPr>
              <w:t>342.86</w:t>
            </w:r>
          </w:p>
        </w:tc>
        <w:tc>
          <w:tcPr>
            <w:tcW w:w="1108" w:type="dxa"/>
            <w:vAlign w:val="top"/>
          </w:tcPr>
          <w:p w14:paraId="103A1837">
            <w:pPr>
              <w:rPr>
                <w:rFonts w:ascii="Arial"/>
                <w:sz w:val="21"/>
              </w:rPr>
            </w:pPr>
          </w:p>
        </w:tc>
        <w:tc>
          <w:tcPr>
            <w:tcW w:w="1123" w:type="dxa"/>
            <w:vAlign w:val="top"/>
          </w:tcPr>
          <w:p w14:paraId="6B22586E">
            <w:pPr>
              <w:pStyle w:val="6"/>
              <w:spacing w:before="123" w:line="238" w:lineRule="auto"/>
              <w:ind w:right="32"/>
              <w:jc w:val="right"/>
            </w:pPr>
            <w:r>
              <w:rPr>
                <w:color w:val="212529"/>
                <w:spacing w:val="-2"/>
              </w:rPr>
              <w:t>342.86</w:t>
            </w:r>
          </w:p>
        </w:tc>
        <w:tc>
          <w:tcPr>
            <w:tcW w:w="808" w:type="dxa"/>
            <w:vAlign w:val="top"/>
          </w:tcPr>
          <w:p w14:paraId="690DA3C2">
            <w:pPr>
              <w:rPr>
                <w:rFonts w:ascii="Arial"/>
                <w:sz w:val="21"/>
              </w:rPr>
            </w:pPr>
          </w:p>
        </w:tc>
        <w:tc>
          <w:tcPr>
            <w:tcW w:w="779" w:type="dxa"/>
            <w:vAlign w:val="top"/>
          </w:tcPr>
          <w:p w14:paraId="7CBBB092">
            <w:pPr>
              <w:rPr>
                <w:rFonts w:ascii="Arial"/>
                <w:sz w:val="21"/>
              </w:rPr>
            </w:pPr>
          </w:p>
        </w:tc>
        <w:tc>
          <w:tcPr>
            <w:tcW w:w="831" w:type="dxa"/>
            <w:vAlign w:val="top"/>
          </w:tcPr>
          <w:p w14:paraId="2C67A162">
            <w:pPr>
              <w:rPr>
                <w:rFonts w:ascii="Arial"/>
                <w:sz w:val="21"/>
              </w:rPr>
            </w:pPr>
          </w:p>
        </w:tc>
      </w:tr>
      <w:tr w14:paraId="72E48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50726200">
            <w:pPr>
              <w:pStyle w:val="6"/>
              <w:spacing w:before="122" w:line="239" w:lineRule="auto"/>
              <w:ind w:left="9"/>
            </w:pPr>
            <w:r>
              <w:rPr>
                <w:color w:val="212529"/>
                <w:spacing w:val="-2"/>
              </w:rPr>
              <w:t>2120501</w:t>
            </w:r>
          </w:p>
        </w:tc>
        <w:tc>
          <w:tcPr>
            <w:tcW w:w="1752" w:type="dxa"/>
            <w:vAlign w:val="top"/>
          </w:tcPr>
          <w:p w14:paraId="0489B8CC">
            <w:pPr>
              <w:pStyle w:val="6"/>
              <w:spacing w:before="122" w:line="219" w:lineRule="auto"/>
              <w:ind w:left="6"/>
            </w:pPr>
            <w:r>
              <w:rPr>
                <w:color w:val="212529"/>
                <w:spacing w:val="-1"/>
              </w:rPr>
              <w:t>城乡社区环境卫生</w:t>
            </w:r>
          </w:p>
        </w:tc>
        <w:tc>
          <w:tcPr>
            <w:tcW w:w="1108" w:type="dxa"/>
            <w:vAlign w:val="top"/>
          </w:tcPr>
          <w:p w14:paraId="78A5F2C5">
            <w:pPr>
              <w:pStyle w:val="6"/>
              <w:spacing w:before="123" w:line="238" w:lineRule="auto"/>
              <w:ind w:right="30"/>
              <w:jc w:val="right"/>
            </w:pPr>
            <w:r>
              <w:rPr>
                <w:color w:val="212529"/>
                <w:spacing w:val="-2"/>
              </w:rPr>
              <w:t>342.86</w:t>
            </w:r>
          </w:p>
        </w:tc>
        <w:tc>
          <w:tcPr>
            <w:tcW w:w="1108" w:type="dxa"/>
            <w:vAlign w:val="top"/>
          </w:tcPr>
          <w:p w14:paraId="19D0D3D7">
            <w:pPr>
              <w:rPr>
                <w:rFonts w:ascii="Arial"/>
                <w:sz w:val="21"/>
              </w:rPr>
            </w:pPr>
          </w:p>
        </w:tc>
        <w:tc>
          <w:tcPr>
            <w:tcW w:w="1123" w:type="dxa"/>
            <w:vAlign w:val="top"/>
          </w:tcPr>
          <w:p w14:paraId="35E09427">
            <w:pPr>
              <w:pStyle w:val="6"/>
              <w:spacing w:before="123" w:line="238" w:lineRule="auto"/>
              <w:ind w:right="32"/>
              <w:jc w:val="right"/>
            </w:pPr>
            <w:r>
              <w:rPr>
                <w:color w:val="212529"/>
                <w:spacing w:val="-2"/>
              </w:rPr>
              <w:t>342.86</w:t>
            </w:r>
          </w:p>
        </w:tc>
        <w:tc>
          <w:tcPr>
            <w:tcW w:w="808" w:type="dxa"/>
            <w:vAlign w:val="top"/>
          </w:tcPr>
          <w:p w14:paraId="3FFADBA7">
            <w:pPr>
              <w:rPr>
                <w:rFonts w:ascii="Arial"/>
                <w:sz w:val="21"/>
              </w:rPr>
            </w:pPr>
          </w:p>
        </w:tc>
        <w:tc>
          <w:tcPr>
            <w:tcW w:w="779" w:type="dxa"/>
            <w:vAlign w:val="top"/>
          </w:tcPr>
          <w:p w14:paraId="0EA4D2CC">
            <w:pPr>
              <w:rPr>
                <w:rFonts w:ascii="Arial"/>
                <w:sz w:val="21"/>
              </w:rPr>
            </w:pPr>
          </w:p>
        </w:tc>
        <w:tc>
          <w:tcPr>
            <w:tcW w:w="831" w:type="dxa"/>
            <w:vAlign w:val="top"/>
          </w:tcPr>
          <w:p w14:paraId="6366BDE8">
            <w:pPr>
              <w:rPr>
                <w:rFonts w:ascii="Arial"/>
                <w:sz w:val="21"/>
              </w:rPr>
            </w:pPr>
          </w:p>
        </w:tc>
      </w:tr>
      <w:tr w14:paraId="226EBD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1041" w:type="dxa"/>
            <w:vAlign w:val="top"/>
          </w:tcPr>
          <w:p w14:paraId="46EB74C6">
            <w:pPr>
              <w:pStyle w:val="6"/>
              <w:spacing w:before="122" w:line="239" w:lineRule="auto"/>
              <w:ind w:left="9"/>
            </w:pPr>
            <w:r>
              <w:rPr>
                <w:color w:val="212529"/>
                <w:spacing w:val="-3"/>
              </w:rPr>
              <w:t>215</w:t>
            </w:r>
          </w:p>
        </w:tc>
        <w:tc>
          <w:tcPr>
            <w:tcW w:w="1752" w:type="dxa"/>
            <w:vAlign w:val="top"/>
          </w:tcPr>
          <w:p w14:paraId="5A332657">
            <w:pPr>
              <w:pStyle w:val="6"/>
              <w:spacing w:before="18" w:line="200" w:lineRule="auto"/>
              <w:ind w:left="6" w:right="117" w:firstLine="6"/>
            </w:pPr>
            <w:r>
              <w:rPr>
                <w:color w:val="212529"/>
                <w:spacing w:val="-2"/>
              </w:rPr>
              <w:t>资源勘探工业信息等</w:t>
            </w:r>
            <w:r>
              <w:rPr>
                <w:color w:val="212529"/>
                <w:spacing w:val="2"/>
              </w:rPr>
              <w:t xml:space="preserve"> </w:t>
            </w:r>
            <w:r>
              <w:rPr>
                <w:color w:val="212529"/>
                <w:spacing w:val="-2"/>
              </w:rPr>
              <w:t>支出</w:t>
            </w:r>
          </w:p>
        </w:tc>
        <w:tc>
          <w:tcPr>
            <w:tcW w:w="1108" w:type="dxa"/>
            <w:vAlign w:val="top"/>
          </w:tcPr>
          <w:p w14:paraId="6837199A">
            <w:pPr>
              <w:pStyle w:val="6"/>
              <w:spacing w:before="123" w:line="238" w:lineRule="auto"/>
              <w:ind w:right="30"/>
              <w:jc w:val="right"/>
            </w:pPr>
            <w:r>
              <w:rPr>
                <w:color w:val="212529"/>
                <w:spacing w:val="-2"/>
              </w:rPr>
              <w:t>292.40</w:t>
            </w:r>
          </w:p>
        </w:tc>
        <w:tc>
          <w:tcPr>
            <w:tcW w:w="1108" w:type="dxa"/>
            <w:vAlign w:val="top"/>
          </w:tcPr>
          <w:p w14:paraId="03479F27">
            <w:pPr>
              <w:pStyle w:val="6"/>
              <w:spacing w:before="123" w:line="238" w:lineRule="auto"/>
              <w:ind w:right="22"/>
              <w:jc w:val="right"/>
            </w:pPr>
            <w:r>
              <w:rPr>
                <w:color w:val="212529"/>
                <w:spacing w:val="-3"/>
              </w:rPr>
              <w:t>192.62</w:t>
            </w:r>
          </w:p>
        </w:tc>
        <w:tc>
          <w:tcPr>
            <w:tcW w:w="1123" w:type="dxa"/>
            <w:vAlign w:val="top"/>
          </w:tcPr>
          <w:p w14:paraId="3C2011BC">
            <w:pPr>
              <w:pStyle w:val="6"/>
              <w:spacing w:before="123" w:line="238" w:lineRule="auto"/>
              <w:ind w:right="32"/>
              <w:jc w:val="right"/>
            </w:pPr>
            <w:r>
              <w:rPr>
                <w:color w:val="212529"/>
                <w:spacing w:val="-2"/>
              </w:rPr>
              <w:t>99.78</w:t>
            </w:r>
          </w:p>
        </w:tc>
        <w:tc>
          <w:tcPr>
            <w:tcW w:w="808" w:type="dxa"/>
            <w:vAlign w:val="top"/>
          </w:tcPr>
          <w:p w14:paraId="16BDA957">
            <w:pPr>
              <w:rPr>
                <w:rFonts w:ascii="Arial"/>
                <w:sz w:val="21"/>
              </w:rPr>
            </w:pPr>
          </w:p>
        </w:tc>
        <w:tc>
          <w:tcPr>
            <w:tcW w:w="779" w:type="dxa"/>
            <w:vAlign w:val="top"/>
          </w:tcPr>
          <w:p w14:paraId="695D1407">
            <w:pPr>
              <w:rPr>
                <w:rFonts w:ascii="Arial"/>
                <w:sz w:val="21"/>
              </w:rPr>
            </w:pPr>
          </w:p>
        </w:tc>
        <w:tc>
          <w:tcPr>
            <w:tcW w:w="831" w:type="dxa"/>
            <w:vAlign w:val="top"/>
          </w:tcPr>
          <w:p w14:paraId="519CA7C1">
            <w:pPr>
              <w:rPr>
                <w:rFonts w:ascii="Arial"/>
                <w:sz w:val="21"/>
              </w:rPr>
            </w:pPr>
          </w:p>
        </w:tc>
      </w:tr>
      <w:tr w14:paraId="53606FF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3ACBA09A">
            <w:pPr>
              <w:pStyle w:val="6"/>
              <w:spacing w:before="123" w:line="239" w:lineRule="auto"/>
              <w:ind w:left="9"/>
            </w:pPr>
            <w:r>
              <w:rPr>
                <w:color w:val="212529"/>
                <w:spacing w:val="-2"/>
              </w:rPr>
              <w:t>21501</w:t>
            </w:r>
          </w:p>
        </w:tc>
        <w:tc>
          <w:tcPr>
            <w:tcW w:w="1752" w:type="dxa"/>
            <w:vAlign w:val="top"/>
          </w:tcPr>
          <w:p w14:paraId="3785288C">
            <w:pPr>
              <w:pStyle w:val="6"/>
              <w:spacing w:before="123" w:line="219" w:lineRule="auto"/>
              <w:ind w:left="13"/>
            </w:pPr>
            <w:r>
              <w:rPr>
                <w:color w:val="212529"/>
                <w:spacing w:val="-2"/>
              </w:rPr>
              <w:t>资源勘探开发</w:t>
            </w:r>
          </w:p>
        </w:tc>
        <w:tc>
          <w:tcPr>
            <w:tcW w:w="1108" w:type="dxa"/>
            <w:vAlign w:val="top"/>
          </w:tcPr>
          <w:p w14:paraId="7D334D79">
            <w:pPr>
              <w:pStyle w:val="6"/>
              <w:spacing w:before="124" w:line="238" w:lineRule="auto"/>
              <w:ind w:right="30"/>
              <w:jc w:val="right"/>
            </w:pPr>
            <w:r>
              <w:rPr>
                <w:color w:val="212529"/>
                <w:spacing w:val="-2"/>
              </w:rPr>
              <w:t>292.40</w:t>
            </w:r>
          </w:p>
        </w:tc>
        <w:tc>
          <w:tcPr>
            <w:tcW w:w="1108" w:type="dxa"/>
            <w:vAlign w:val="top"/>
          </w:tcPr>
          <w:p w14:paraId="325B5EAF">
            <w:pPr>
              <w:pStyle w:val="6"/>
              <w:spacing w:before="124" w:line="238" w:lineRule="auto"/>
              <w:ind w:right="22"/>
              <w:jc w:val="right"/>
            </w:pPr>
            <w:r>
              <w:rPr>
                <w:color w:val="212529"/>
                <w:spacing w:val="-3"/>
              </w:rPr>
              <w:t>192.62</w:t>
            </w:r>
          </w:p>
        </w:tc>
        <w:tc>
          <w:tcPr>
            <w:tcW w:w="1123" w:type="dxa"/>
            <w:vAlign w:val="top"/>
          </w:tcPr>
          <w:p w14:paraId="49780705">
            <w:pPr>
              <w:pStyle w:val="6"/>
              <w:spacing w:before="124" w:line="238" w:lineRule="auto"/>
              <w:ind w:right="32"/>
              <w:jc w:val="right"/>
            </w:pPr>
            <w:r>
              <w:rPr>
                <w:color w:val="212529"/>
                <w:spacing w:val="-2"/>
              </w:rPr>
              <w:t>99.78</w:t>
            </w:r>
          </w:p>
        </w:tc>
        <w:tc>
          <w:tcPr>
            <w:tcW w:w="808" w:type="dxa"/>
            <w:vAlign w:val="top"/>
          </w:tcPr>
          <w:p w14:paraId="669B7109">
            <w:pPr>
              <w:rPr>
                <w:rFonts w:ascii="Arial"/>
                <w:sz w:val="21"/>
              </w:rPr>
            </w:pPr>
          </w:p>
        </w:tc>
        <w:tc>
          <w:tcPr>
            <w:tcW w:w="779" w:type="dxa"/>
            <w:vAlign w:val="top"/>
          </w:tcPr>
          <w:p w14:paraId="4341DD47">
            <w:pPr>
              <w:rPr>
                <w:rFonts w:ascii="Arial"/>
                <w:sz w:val="21"/>
              </w:rPr>
            </w:pPr>
          </w:p>
        </w:tc>
        <w:tc>
          <w:tcPr>
            <w:tcW w:w="831" w:type="dxa"/>
            <w:vAlign w:val="top"/>
          </w:tcPr>
          <w:p w14:paraId="0A79BECA">
            <w:pPr>
              <w:rPr>
                <w:rFonts w:ascii="Arial"/>
                <w:sz w:val="21"/>
              </w:rPr>
            </w:pPr>
          </w:p>
        </w:tc>
      </w:tr>
      <w:tr w14:paraId="64208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7DBCBF74">
            <w:pPr>
              <w:pStyle w:val="6"/>
              <w:spacing w:before="123" w:line="239" w:lineRule="auto"/>
              <w:ind w:left="9"/>
            </w:pPr>
            <w:r>
              <w:rPr>
                <w:color w:val="212529"/>
                <w:spacing w:val="-2"/>
              </w:rPr>
              <w:t>2150101</w:t>
            </w:r>
          </w:p>
        </w:tc>
        <w:tc>
          <w:tcPr>
            <w:tcW w:w="1752" w:type="dxa"/>
            <w:vAlign w:val="top"/>
          </w:tcPr>
          <w:p w14:paraId="2B48E0A6">
            <w:pPr>
              <w:pStyle w:val="6"/>
              <w:spacing w:before="124" w:line="219" w:lineRule="auto"/>
              <w:ind w:left="6"/>
            </w:pPr>
            <w:r>
              <w:rPr>
                <w:color w:val="212529"/>
                <w:spacing w:val="-2"/>
              </w:rPr>
              <w:t>行政运行</w:t>
            </w:r>
          </w:p>
        </w:tc>
        <w:tc>
          <w:tcPr>
            <w:tcW w:w="1108" w:type="dxa"/>
            <w:vAlign w:val="top"/>
          </w:tcPr>
          <w:p w14:paraId="6A4C096B">
            <w:pPr>
              <w:pStyle w:val="6"/>
              <w:spacing w:before="124" w:line="238" w:lineRule="auto"/>
              <w:ind w:right="30"/>
              <w:jc w:val="right"/>
            </w:pPr>
            <w:r>
              <w:rPr>
                <w:color w:val="212529"/>
                <w:spacing w:val="-2"/>
              </w:rPr>
              <w:t>53.39</w:t>
            </w:r>
          </w:p>
        </w:tc>
        <w:tc>
          <w:tcPr>
            <w:tcW w:w="1108" w:type="dxa"/>
            <w:vAlign w:val="top"/>
          </w:tcPr>
          <w:p w14:paraId="3B922BE4">
            <w:pPr>
              <w:pStyle w:val="6"/>
              <w:spacing w:before="124" w:line="238" w:lineRule="auto"/>
              <w:ind w:right="23"/>
              <w:jc w:val="right"/>
            </w:pPr>
            <w:r>
              <w:rPr>
                <w:color w:val="212529"/>
                <w:spacing w:val="-2"/>
              </w:rPr>
              <w:t>53.39</w:t>
            </w:r>
          </w:p>
        </w:tc>
        <w:tc>
          <w:tcPr>
            <w:tcW w:w="1123" w:type="dxa"/>
            <w:vAlign w:val="top"/>
          </w:tcPr>
          <w:p w14:paraId="37BDAF30">
            <w:pPr>
              <w:rPr>
                <w:rFonts w:ascii="Arial"/>
                <w:sz w:val="21"/>
              </w:rPr>
            </w:pPr>
          </w:p>
        </w:tc>
        <w:tc>
          <w:tcPr>
            <w:tcW w:w="808" w:type="dxa"/>
            <w:vAlign w:val="top"/>
          </w:tcPr>
          <w:p w14:paraId="689D3298">
            <w:pPr>
              <w:rPr>
                <w:rFonts w:ascii="Arial"/>
                <w:sz w:val="21"/>
              </w:rPr>
            </w:pPr>
          </w:p>
        </w:tc>
        <w:tc>
          <w:tcPr>
            <w:tcW w:w="779" w:type="dxa"/>
            <w:vAlign w:val="top"/>
          </w:tcPr>
          <w:p w14:paraId="3368AE86">
            <w:pPr>
              <w:rPr>
                <w:rFonts w:ascii="Arial"/>
                <w:sz w:val="21"/>
              </w:rPr>
            </w:pPr>
          </w:p>
        </w:tc>
        <w:tc>
          <w:tcPr>
            <w:tcW w:w="831" w:type="dxa"/>
            <w:vAlign w:val="top"/>
          </w:tcPr>
          <w:p w14:paraId="4459182E">
            <w:pPr>
              <w:rPr>
                <w:rFonts w:ascii="Arial"/>
                <w:sz w:val="21"/>
              </w:rPr>
            </w:pPr>
          </w:p>
        </w:tc>
      </w:tr>
      <w:tr w14:paraId="69D25B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1FAFB9AE">
            <w:pPr>
              <w:pStyle w:val="6"/>
              <w:spacing w:before="123" w:line="239" w:lineRule="auto"/>
              <w:ind w:left="9"/>
            </w:pPr>
            <w:r>
              <w:rPr>
                <w:color w:val="212529"/>
                <w:spacing w:val="-2"/>
              </w:rPr>
              <w:t>2150199</w:t>
            </w:r>
          </w:p>
        </w:tc>
        <w:tc>
          <w:tcPr>
            <w:tcW w:w="1752" w:type="dxa"/>
            <w:vAlign w:val="top"/>
          </w:tcPr>
          <w:p w14:paraId="3773CEB3">
            <w:pPr>
              <w:pStyle w:val="6"/>
              <w:spacing w:before="123" w:line="219" w:lineRule="auto"/>
              <w:ind w:left="5"/>
            </w:pPr>
            <w:r>
              <w:rPr>
                <w:color w:val="212529"/>
                <w:spacing w:val="-1"/>
              </w:rPr>
              <w:t>其他资源勘探业支出</w:t>
            </w:r>
          </w:p>
        </w:tc>
        <w:tc>
          <w:tcPr>
            <w:tcW w:w="1108" w:type="dxa"/>
            <w:vAlign w:val="top"/>
          </w:tcPr>
          <w:p w14:paraId="49D40224">
            <w:pPr>
              <w:pStyle w:val="6"/>
              <w:spacing w:before="124" w:line="238" w:lineRule="auto"/>
              <w:ind w:right="30"/>
              <w:jc w:val="right"/>
            </w:pPr>
            <w:r>
              <w:rPr>
                <w:color w:val="212529"/>
                <w:spacing w:val="-2"/>
              </w:rPr>
              <w:t>239.00</w:t>
            </w:r>
          </w:p>
        </w:tc>
        <w:tc>
          <w:tcPr>
            <w:tcW w:w="1108" w:type="dxa"/>
            <w:vAlign w:val="top"/>
          </w:tcPr>
          <w:p w14:paraId="0991F2A2">
            <w:pPr>
              <w:pStyle w:val="6"/>
              <w:spacing w:before="124" w:line="238" w:lineRule="auto"/>
              <w:ind w:right="22"/>
              <w:jc w:val="right"/>
            </w:pPr>
            <w:r>
              <w:rPr>
                <w:color w:val="212529"/>
                <w:spacing w:val="-3"/>
              </w:rPr>
              <w:t>139.22</w:t>
            </w:r>
          </w:p>
        </w:tc>
        <w:tc>
          <w:tcPr>
            <w:tcW w:w="1123" w:type="dxa"/>
            <w:vAlign w:val="top"/>
          </w:tcPr>
          <w:p w14:paraId="7B5747E6">
            <w:pPr>
              <w:pStyle w:val="6"/>
              <w:spacing w:before="124" w:line="238" w:lineRule="auto"/>
              <w:ind w:right="32"/>
              <w:jc w:val="right"/>
            </w:pPr>
            <w:r>
              <w:rPr>
                <w:color w:val="212529"/>
                <w:spacing w:val="-2"/>
              </w:rPr>
              <w:t>99.78</w:t>
            </w:r>
          </w:p>
        </w:tc>
        <w:tc>
          <w:tcPr>
            <w:tcW w:w="808" w:type="dxa"/>
            <w:vAlign w:val="top"/>
          </w:tcPr>
          <w:p w14:paraId="750698F0">
            <w:pPr>
              <w:rPr>
                <w:rFonts w:ascii="Arial"/>
                <w:sz w:val="21"/>
              </w:rPr>
            </w:pPr>
          </w:p>
        </w:tc>
        <w:tc>
          <w:tcPr>
            <w:tcW w:w="779" w:type="dxa"/>
            <w:vAlign w:val="top"/>
          </w:tcPr>
          <w:p w14:paraId="4DB6F92C">
            <w:pPr>
              <w:rPr>
                <w:rFonts w:ascii="Arial"/>
                <w:sz w:val="21"/>
              </w:rPr>
            </w:pPr>
          </w:p>
        </w:tc>
        <w:tc>
          <w:tcPr>
            <w:tcW w:w="831" w:type="dxa"/>
            <w:vAlign w:val="top"/>
          </w:tcPr>
          <w:p w14:paraId="484C211D">
            <w:pPr>
              <w:rPr>
                <w:rFonts w:ascii="Arial"/>
                <w:sz w:val="21"/>
              </w:rPr>
            </w:pPr>
          </w:p>
        </w:tc>
      </w:tr>
      <w:tr w14:paraId="49C5EB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0CE4D8E3">
            <w:pPr>
              <w:pStyle w:val="6"/>
              <w:spacing w:before="124"/>
              <w:ind w:left="9"/>
            </w:pPr>
            <w:r>
              <w:rPr>
                <w:color w:val="212529"/>
                <w:spacing w:val="-3"/>
              </w:rPr>
              <w:t>221</w:t>
            </w:r>
          </w:p>
        </w:tc>
        <w:tc>
          <w:tcPr>
            <w:tcW w:w="1752" w:type="dxa"/>
            <w:vAlign w:val="top"/>
          </w:tcPr>
          <w:p w14:paraId="663122F1">
            <w:pPr>
              <w:pStyle w:val="6"/>
              <w:spacing w:before="123" w:line="219" w:lineRule="auto"/>
              <w:ind w:left="6"/>
            </w:pPr>
            <w:r>
              <w:rPr>
                <w:color w:val="212529"/>
                <w:spacing w:val="-2"/>
              </w:rPr>
              <w:t>住房保障支出</w:t>
            </w:r>
          </w:p>
        </w:tc>
        <w:tc>
          <w:tcPr>
            <w:tcW w:w="1108" w:type="dxa"/>
            <w:vAlign w:val="top"/>
          </w:tcPr>
          <w:p w14:paraId="3FA832A4">
            <w:pPr>
              <w:pStyle w:val="6"/>
              <w:spacing w:before="124" w:line="238" w:lineRule="auto"/>
              <w:ind w:right="30"/>
              <w:jc w:val="right"/>
            </w:pPr>
            <w:r>
              <w:rPr>
                <w:color w:val="212529"/>
                <w:spacing w:val="-2"/>
              </w:rPr>
              <w:t>23.07</w:t>
            </w:r>
          </w:p>
        </w:tc>
        <w:tc>
          <w:tcPr>
            <w:tcW w:w="1108" w:type="dxa"/>
            <w:vAlign w:val="top"/>
          </w:tcPr>
          <w:p w14:paraId="34858A32">
            <w:pPr>
              <w:pStyle w:val="6"/>
              <w:spacing w:before="124" w:line="238" w:lineRule="auto"/>
              <w:ind w:right="23"/>
              <w:jc w:val="right"/>
            </w:pPr>
            <w:r>
              <w:rPr>
                <w:color w:val="212529"/>
                <w:spacing w:val="-2"/>
              </w:rPr>
              <w:t>23.07</w:t>
            </w:r>
          </w:p>
        </w:tc>
        <w:tc>
          <w:tcPr>
            <w:tcW w:w="1123" w:type="dxa"/>
            <w:vAlign w:val="top"/>
          </w:tcPr>
          <w:p w14:paraId="2B423FFC">
            <w:pPr>
              <w:rPr>
                <w:rFonts w:ascii="Arial"/>
                <w:sz w:val="21"/>
              </w:rPr>
            </w:pPr>
          </w:p>
        </w:tc>
        <w:tc>
          <w:tcPr>
            <w:tcW w:w="808" w:type="dxa"/>
            <w:vAlign w:val="top"/>
          </w:tcPr>
          <w:p w14:paraId="2B1CA655">
            <w:pPr>
              <w:rPr>
                <w:rFonts w:ascii="Arial"/>
                <w:sz w:val="21"/>
              </w:rPr>
            </w:pPr>
          </w:p>
        </w:tc>
        <w:tc>
          <w:tcPr>
            <w:tcW w:w="779" w:type="dxa"/>
            <w:vAlign w:val="top"/>
          </w:tcPr>
          <w:p w14:paraId="69CFFE7E">
            <w:pPr>
              <w:rPr>
                <w:rFonts w:ascii="Arial"/>
                <w:sz w:val="21"/>
              </w:rPr>
            </w:pPr>
          </w:p>
        </w:tc>
        <w:tc>
          <w:tcPr>
            <w:tcW w:w="831" w:type="dxa"/>
            <w:vAlign w:val="top"/>
          </w:tcPr>
          <w:p w14:paraId="5635F0FF">
            <w:pPr>
              <w:rPr>
                <w:rFonts w:ascii="Arial"/>
                <w:sz w:val="21"/>
              </w:rPr>
            </w:pPr>
          </w:p>
        </w:tc>
      </w:tr>
      <w:tr w14:paraId="784788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7A9B01DC">
            <w:pPr>
              <w:pStyle w:val="6"/>
              <w:spacing w:before="123" w:line="239" w:lineRule="auto"/>
              <w:ind w:left="9"/>
            </w:pPr>
            <w:r>
              <w:rPr>
                <w:color w:val="212529"/>
                <w:spacing w:val="-2"/>
              </w:rPr>
              <w:t>22102</w:t>
            </w:r>
          </w:p>
        </w:tc>
        <w:tc>
          <w:tcPr>
            <w:tcW w:w="1752" w:type="dxa"/>
            <w:vAlign w:val="top"/>
          </w:tcPr>
          <w:p w14:paraId="55C0E3EA">
            <w:pPr>
              <w:pStyle w:val="6"/>
              <w:spacing w:before="123" w:line="219" w:lineRule="auto"/>
              <w:ind w:left="6"/>
            </w:pPr>
            <w:r>
              <w:rPr>
                <w:color w:val="212529"/>
                <w:spacing w:val="-2"/>
              </w:rPr>
              <w:t>住房改革支出</w:t>
            </w:r>
          </w:p>
        </w:tc>
        <w:tc>
          <w:tcPr>
            <w:tcW w:w="1108" w:type="dxa"/>
            <w:vAlign w:val="top"/>
          </w:tcPr>
          <w:p w14:paraId="0F38EF8C">
            <w:pPr>
              <w:pStyle w:val="6"/>
              <w:spacing w:before="124" w:line="238" w:lineRule="auto"/>
              <w:ind w:right="30"/>
              <w:jc w:val="right"/>
            </w:pPr>
            <w:r>
              <w:rPr>
                <w:color w:val="212529"/>
                <w:spacing w:val="-2"/>
              </w:rPr>
              <w:t>23.07</w:t>
            </w:r>
          </w:p>
        </w:tc>
        <w:tc>
          <w:tcPr>
            <w:tcW w:w="1108" w:type="dxa"/>
            <w:vAlign w:val="top"/>
          </w:tcPr>
          <w:p w14:paraId="7C6C6B3E">
            <w:pPr>
              <w:pStyle w:val="6"/>
              <w:spacing w:before="124" w:line="238" w:lineRule="auto"/>
              <w:ind w:right="23"/>
              <w:jc w:val="right"/>
            </w:pPr>
            <w:r>
              <w:rPr>
                <w:color w:val="212529"/>
                <w:spacing w:val="-2"/>
              </w:rPr>
              <w:t>23.07</w:t>
            </w:r>
          </w:p>
        </w:tc>
        <w:tc>
          <w:tcPr>
            <w:tcW w:w="1123" w:type="dxa"/>
            <w:vAlign w:val="top"/>
          </w:tcPr>
          <w:p w14:paraId="46181CEA">
            <w:pPr>
              <w:rPr>
                <w:rFonts w:ascii="Arial"/>
                <w:sz w:val="21"/>
              </w:rPr>
            </w:pPr>
          </w:p>
        </w:tc>
        <w:tc>
          <w:tcPr>
            <w:tcW w:w="808" w:type="dxa"/>
            <w:vAlign w:val="top"/>
          </w:tcPr>
          <w:p w14:paraId="68345D7E">
            <w:pPr>
              <w:rPr>
                <w:rFonts w:ascii="Arial"/>
                <w:sz w:val="21"/>
              </w:rPr>
            </w:pPr>
          </w:p>
        </w:tc>
        <w:tc>
          <w:tcPr>
            <w:tcW w:w="779" w:type="dxa"/>
            <w:vAlign w:val="top"/>
          </w:tcPr>
          <w:p w14:paraId="4A74B848">
            <w:pPr>
              <w:rPr>
                <w:rFonts w:ascii="Arial"/>
                <w:sz w:val="21"/>
              </w:rPr>
            </w:pPr>
          </w:p>
        </w:tc>
        <w:tc>
          <w:tcPr>
            <w:tcW w:w="831" w:type="dxa"/>
            <w:vAlign w:val="top"/>
          </w:tcPr>
          <w:p w14:paraId="1A1A56A5">
            <w:pPr>
              <w:rPr>
                <w:rFonts w:ascii="Arial"/>
                <w:sz w:val="21"/>
              </w:rPr>
            </w:pPr>
          </w:p>
        </w:tc>
      </w:tr>
      <w:tr w14:paraId="587EDF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5" w:hRule="atLeast"/>
        </w:trPr>
        <w:tc>
          <w:tcPr>
            <w:tcW w:w="1041" w:type="dxa"/>
            <w:vAlign w:val="top"/>
          </w:tcPr>
          <w:p w14:paraId="348D1AED">
            <w:pPr>
              <w:pStyle w:val="6"/>
              <w:spacing w:before="123" w:line="239" w:lineRule="auto"/>
              <w:ind w:left="9"/>
            </w:pPr>
            <w:r>
              <w:rPr>
                <w:color w:val="212529"/>
                <w:spacing w:val="-2"/>
              </w:rPr>
              <w:t>2210201</w:t>
            </w:r>
          </w:p>
        </w:tc>
        <w:tc>
          <w:tcPr>
            <w:tcW w:w="1752" w:type="dxa"/>
            <w:vAlign w:val="top"/>
          </w:tcPr>
          <w:p w14:paraId="3D56A978">
            <w:pPr>
              <w:pStyle w:val="6"/>
              <w:spacing w:before="124" w:line="219" w:lineRule="auto"/>
              <w:ind w:left="6"/>
            </w:pPr>
            <w:r>
              <w:rPr>
                <w:color w:val="212529"/>
                <w:spacing w:val="-2"/>
              </w:rPr>
              <w:t>住房公积金</w:t>
            </w:r>
          </w:p>
        </w:tc>
        <w:tc>
          <w:tcPr>
            <w:tcW w:w="1108" w:type="dxa"/>
            <w:vAlign w:val="top"/>
          </w:tcPr>
          <w:p w14:paraId="4CE14145">
            <w:pPr>
              <w:pStyle w:val="6"/>
              <w:spacing w:before="124" w:line="238" w:lineRule="auto"/>
              <w:ind w:right="30"/>
              <w:jc w:val="right"/>
            </w:pPr>
            <w:r>
              <w:rPr>
                <w:color w:val="212529"/>
                <w:spacing w:val="-2"/>
              </w:rPr>
              <w:t>23.07</w:t>
            </w:r>
          </w:p>
        </w:tc>
        <w:tc>
          <w:tcPr>
            <w:tcW w:w="1108" w:type="dxa"/>
            <w:vAlign w:val="top"/>
          </w:tcPr>
          <w:p w14:paraId="514DA4EB">
            <w:pPr>
              <w:pStyle w:val="6"/>
              <w:spacing w:before="124" w:line="238" w:lineRule="auto"/>
              <w:ind w:right="23"/>
              <w:jc w:val="right"/>
            </w:pPr>
            <w:r>
              <w:rPr>
                <w:color w:val="212529"/>
                <w:spacing w:val="-2"/>
              </w:rPr>
              <w:t>23.07</w:t>
            </w:r>
          </w:p>
        </w:tc>
        <w:tc>
          <w:tcPr>
            <w:tcW w:w="1123" w:type="dxa"/>
            <w:vAlign w:val="top"/>
          </w:tcPr>
          <w:p w14:paraId="17203818">
            <w:pPr>
              <w:rPr>
                <w:rFonts w:ascii="Arial"/>
                <w:sz w:val="21"/>
              </w:rPr>
            </w:pPr>
          </w:p>
        </w:tc>
        <w:tc>
          <w:tcPr>
            <w:tcW w:w="808" w:type="dxa"/>
            <w:vAlign w:val="top"/>
          </w:tcPr>
          <w:p w14:paraId="13A45BFE">
            <w:pPr>
              <w:rPr>
                <w:rFonts w:ascii="Arial"/>
                <w:sz w:val="21"/>
              </w:rPr>
            </w:pPr>
          </w:p>
        </w:tc>
        <w:tc>
          <w:tcPr>
            <w:tcW w:w="779" w:type="dxa"/>
            <w:vAlign w:val="top"/>
          </w:tcPr>
          <w:p w14:paraId="68516F95">
            <w:pPr>
              <w:rPr>
                <w:rFonts w:ascii="Arial"/>
                <w:sz w:val="21"/>
              </w:rPr>
            </w:pPr>
          </w:p>
        </w:tc>
        <w:tc>
          <w:tcPr>
            <w:tcW w:w="831" w:type="dxa"/>
            <w:vAlign w:val="top"/>
          </w:tcPr>
          <w:p w14:paraId="2D1F876E">
            <w:pPr>
              <w:rPr>
                <w:rFonts w:ascii="Arial"/>
                <w:sz w:val="21"/>
              </w:rPr>
            </w:pPr>
          </w:p>
        </w:tc>
      </w:tr>
      <w:tr w14:paraId="27A6D1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2" w:hRule="atLeast"/>
        </w:trPr>
        <w:tc>
          <w:tcPr>
            <w:tcW w:w="8550" w:type="dxa"/>
            <w:gridSpan w:val="8"/>
            <w:tcBorders>
              <w:bottom w:val="single" w:color="FFFFFF" w:sz="6" w:space="0"/>
              <w:right w:val="nil"/>
            </w:tcBorders>
            <w:vAlign w:val="top"/>
          </w:tcPr>
          <w:p w14:paraId="69C62383">
            <w:pPr>
              <w:pStyle w:val="6"/>
              <w:spacing w:before="123" w:line="218" w:lineRule="auto"/>
              <w:ind w:left="6"/>
            </w:pPr>
            <w:r>
              <w:rPr>
                <w:color w:val="212529"/>
                <w:spacing w:val="-2"/>
              </w:rPr>
              <w:t>注：本表反映部门本年度各项支出情况。</w:t>
            </w:r>
          </w:p>
        </w:tc>
      </w:tr>
    </w:tbl>
    <w:p w14:paraId="75626A1B">
      <w:pPr>
        <w:pStyle w:val="2"/>
      </w:pPr>
    </w:p>
    <w:p w14:paraId="4D206C2D">
      <w:pPr>
        <w:sectPr>
          <w:headerReference r:id="rId16" w:type="default"/>
          <w:footerReference r:id="rId17" w:type="default"/>
          <w:pgSz w:w="11900" w:h="16840"/>
          <w:pgMar w:top="642" w:right="0" w:bottom="340" w:left="0" w:header="326" w:footer="111" w:gutter="0"/>
          <w:cols w:space="720" w:num="1"/>
        </w:sectPr>
      </w:pPr>
    </w:p>
    <w:p w14:paraId="670429F0">
      <w:pPr>
        <w:spacing w:before="5"/>
      </w:pPr>
    </w:p>
    <w:p w14:paraId="38414EA4">
      <w:pPr>
        <w:spacing w:before="5"/>
      </w:pPr>
    </w:p>
    <w:p w14:paraId="0F176B24">
      <w:pPr>
        <w:spacing w:before="4"/>
      </w:pPr>
    </w:p>
    <w:tbl>
      <w:tblPr>
        <w:tblStyle w:val="5"/>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95"/>
        <w:gridCol w:w="464"/>
        <w:gridCol w:w="1198"/>
        <w:gridCol w:w="1422"/>
        <w:gridCol w:w="479"/>
        <w:gridCol w:w="809"/>
        <w:gridCol w:w="1003"/>
        <w:gridCol w:w="824"/>
        <w:gridCol w:w="1056"/>
      </w:tblGrid>
      <w:tr w14:paraId="76142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8550" w:type="dxa"/>
            <w:gridSpan w:val="9"/>
            <w:tcBorders>
              <w:top w:val="single" w:color="FFFFFF" w:sz="6" w:space="0"/>
              <w:left w:val="single" w:color="FFFFFF" w:sz="6" w:space="0"/>
              <w:bottom w:val="single" w:color="FFFFFF" w:sz="6" w:space="0"/>
              <w:right w:val="single" w:color="FFFFFF" w:sz="6" w:space="0"/>
            </w:tcBorders>
            <w:vAlign w:val="top"/>
          </w:tcPr>
          <w:p w14:paraId="1AC06226">
            <w:pPr>
              <w:spacing w:before="149" w:line="239" w:lineRule="exact"/>
              <w:ind w:left="2822"/>
              <w:outlineLvl w:val="1"/>
              <w:rPr>
                <w:rFonts w:ascii="微软雅黑" w:hAnsi="微软雅黑" w:eastAsia="微软雅黑" w:cs="微软雅黑"/>
                <w:sz w:val="23"/>
                <w:szCs w:val="23"/>
              </w:rPr>
            </w:pPr>
            <w:bookmarkStart w:id="12" w:name="bookmark9"/>
            <w:bookmarkEnd w:id="12"/>
            <w:bookmarkStart w:id="13" w:name="bookmark33"/>
            <w:bookmarkEnd w:id="13"/>
            <w:r>
              <w:rPr>
                <w:rFonts w:ascii="微软雅黑" w:hAnsi="微软雅黑" w:eastAsia="微软雅黑" w:cs="微软雅黑"/>
                <w:color w:val="212529"/>
                <w:spacing w:val="9"/>
                <w:position w:val="-1"/>
                <w:sz w:val="23"/>
                <w:szCs w:val="23"/>
              </w:rPr>
              <w:t>财政拨款收入支出决算总表</w:t>
            </w:r>
          </w:p>
        </w:tc>
      </w:tr>
      <w:tr w14:paraId="162CB5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tcBorders>
              <w:top w:val="single" w:color="FFFFFF" w:sz="6" w:space="0"/>
              <w:left w:val="single" w:color="FFFFFF" w:sz="2" w:space="0"/>
              <w:bottom w:val="single" w:color="FFFFFF" w:sz="6" w:space="0"/>
              <w:right w:val="single" w:color="FFFFFF" w:sz="2" w:space="0"/>
            </w:tcBorders>
            <w:vAlign w:val="top"/>
          </w:tcPr>
          <w:p w14:paraId="15FAD456">
            <w:pPr>
              <w:rPr>
                <w:rFonts w:ascii="Arial"/>
                <w:sz w:val="21"/>
              </w:rPr>
            </w:pPr>
          </w:p>
        </w:tc>
        <w:tc>
          <w:tcPr>
            <w:tcW w:w="464" w:type="dxa"/>
            <w:tcBorders>
              <w:top w:val="single" w:color="FFFFFF" w:sz="6" w:space="0"/>
              <w:left w:val="single" w:color="FFFFFF" w:sz="2" w:space="0"/>
              <w:bottom w:val="single" w:color="FFFFFF" w:sz="6" w:space="0"/>
              <w:right w:val="single" w:color="FFFFFF" w:sz="2" w:space="0"/>
            </w:tcBorders>
            <w:vAlign w:val="top"/>
          </w:tcPr>
          <w:p w14:paraId="6A915994">
            <w:pPr>
              <w:rPr>
                <w:rFonts w:ascii="Arial"/>
                <w:sz w:val="21"/>
              </w:rPr>
            </w:pPr>
          </w:p>
        </w:tc>
        <w:tc>
          <w:tcPr>
            <w:tcW w:w="1198" w:type="dxa"/>
            <w:tcBorders>
              <w:top w:val="single" w:color="FFFFFF" w:sz="6" w:space="0"/>
              <w:left w:val="single" w:color="FFFFFF" w:sz="2" w:space="0"/>
              <w:bottom w:val="single" w:color="FFFFFF" w:sz="6" w:space="0"/>
              <w:right w:val="single" w:color="FFFFFF" w:sz="2" w:space="0"/>
            </w:tcBorders>
            <w:vAlign w:val="top"/>
          </w:tcPr>
          <w:p w14:paraId="5E46BEFF">
            <w:pPr>
              <w:rPr>
                <w:rFonts w:ascii="Arial"/>
                <w:sz w:val="21"/>
              </w:rPr>
            </w:pPr>
          </w:p>
        </w:tc>
        <w:tc>
          <w:tcPr>
            <w:tcW w:w="1422" w:type="dxa"/>
            <w:tcBorders>
              <w:top w:val="single" w:color="FFFFFF" w:sz="6" w:space="0"/>
              <w:left w:val="single" w:color="FFFFFF" w:sz="2" w:space="0"/>
              <w:bottom w:val="single" w:color="FFFFFF" w:sz="6" w:space="0"/>
              <w:right w:val="single" w:color="FFFFFF" w:sz="2" w:space="0"/>
            </w:tcBorders>
            <w:vAlign w:val="top"/>
          </w:tcPr>
          <w:p w14:paraId="5C861D38">
            <w:pPr>
              <w:rPr>
                <w:rFonts w:ascii="Arial"/>
                <w:sz w:val="21"/>
              </w:rPr>
            </w:pPr>
          </w:p>
        </w:tc>
        <w:tc>
          <w:tcPr>
            <w:tcW w:w="479" w:type="dxa"/>
            <w:tcBorders>
              <w:top w:val="single" w:color="FFFFFF" w:sz="6" w:space="0"/>
              <w:left w:val="single" w:color="FFFFFF" w:sz="2" w:space="0"/>
              <w:bottom w:val="single" w:color="FFFFFF" w:sz="6" w:space="0"/>
              <w:right w:val="single" w:color="FFFFFF" w:sz="2" w:space="0"/>
            </w:tcBorders>
            <w:vAlign w:val="top"/>
          </w:tcPr>
          <w:p w14:paraId="15137AC2">
            <w:pPr>
              <w:rPr>
                <w:rFonts w:ascii="Arial"/>
                <w:sz w:val="21"/>
              </w:rPr>
            </w:pPr>
          </w:p>
        </w:tc>
        <w:tc>
          <w:tcPr>
            <w:tcW w:w="809" w:type="dxa"/>
            <w:tcBorders>
              <w:top w:val="single" w:color="FFFFFF" w:sz="6" w:space="0"/>
              <w:left w:val="single" w:color="FFFFFF" w:sz="2" w:space="0"/>
              <w:bottom w:val="single" w:color="FFFFFF" w:sz="6" w:space="0"/>
              <w:right w:val="single" w:color="FFFFFF" w:sz="2" w:space="0"/>
            </w:tcBorders>
            <w:vAlign w:val="top"/>
          </w:tcPr>
          <w:p w14:paraId="529E9BB1">
            <w:pPr>
              <w:rPr>
                <w:rFonts w:ascii="Arial"/>
                <w:sz w:val="21"/>
              </w:rPr>
            </w:pPr>
          </w:p>
        </w:tc>
        <w:tc>
          <w:tcPr>
            <w:tcW w:w="1003" w:type="dxa"/>
            <w:tcBorders>
              <w:top w:val="single" w:color="FFFFFF" w:sz="6" w:space="0"/>
              <w:left w:val="single" w:color="FFFFFF" w:sz="2" w:space="0"/>
              <w:bottom w:val="single" w:color="FFFFFF" w:sz="6" w:space="0"/>
              <w:right w:val="single" w:color="FFFFFF" w:sz="2" w:space="0"/>
            </w:tcBorders>
            <w:vAlign w:val="top"/>
          </w:tcPr>
          <w:p w14:paraId="76942B84">
            <w:pPr>
              <w:rPr>
                <w:rFonts w:ascii="Arial"/>
                <w:sz w:val="21"/>
              </w:rPr>
            </w:pPr>
          </w:p>
        </w:tc>
        <w:tc>
          <w:tcPr>
            <w:tcW w:w="1880" w:type="dxa"/>
            <w:gridSpan w:val="2"/>
            <w:tcBorders>
              <w:top w:val="single" w:color="FFFFFF" w:sz="6" w:space="0"/>
              <w:left w:val="single" w:color="FFFFFF" w:sz="2" w:space="0"/>
              <w:bottom w:val="single" w:color="FFFFFF" w:sz="6" w:space="0"/>
              <w:right w:val="single" w:color="FFFFFF" w:sz="2" w:space="0"/>
            </w:tcBorders>
            <w:vAlign w:val="top"/>
          </w:tcPr>
          <w:p w14:paraId="374BEB5A">
            <w:pPr>
              <w:pStyle w:val="6"/>
              <w:spacing w:before="169" w:line="220" w:lineRule="auto"/>
              <w:ind w:right="31"/>
              <w:jc w:val="right"/>
            </w:pPr>
            <w:r>
              <w:rPr>
                <w:color w:val="212529"/>
                <w:spacing w:val="-2"/>
              </w:rPr>
              <w:t>公开04表</w:t>
            </w:r>
          </w:p>
        </w:tc>
      </w:tr>
      <w:tr w14:paraId="5EE674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957" w:type="dxa"/>
            <w:gridSpan w:val="3"/>
            <w:tcBorders>
              <w:top w:val="single" w:color="FFFFFF" w:sz="6" w:space="0"/>
              <w:left w:val="single" w:color="FFFFFF" w:sz="2" w:space="0"/>
              <w:right w:val="single" w:color="FFFFFF" w:sz="2" w:space="0"/>
            </w:tcBorders>
            <w:vAlign w:val="top"/>
          </w:tcPr>
          <w:p w14:paraId="5BE17104">
            <w:pPr>
              <w:pStyle w:val="6"/>
              <w:spacing w:before="169" w:line="219" w:lineRule="auto"/>
              <w:ind w:left="14"/>
            </w:pPr>
            <w:r>
              <w:rPr>
                <w:color w:val="212529"/>
                <w:spacing w:val="-1"/>
              </w:rPr>
              <w:t>部门名称：兴县能源局</w:t>
            </w:r>
          </w:p>
        </w:tc>
        <w:tc>
          <w:tcPr>
            <w:tcW w:w="1422" w:type="dxa"/>
            <w:tcBorders>
              <w:top w:val="single" w:color="FFFFFF" w:sz="6" w:space="0"/>
              <w:left w:val="single" w:color="FFFFFF" w:sz="2" w:space="0"/>
              <w:right w:val="single" w:color="FFFFFF" w:sz="2" w:space="0"/>
            </w:tcBorders>
            <w:vAlign w:val="top"/>
          </w:tcPr>
          <w:p w14:paraId="436C5DDC">
            <w:pPr>
              <w:pStyle w:val="6"/>
              <w:spacing w:before="169" w:line="219" w:lineRule="auto"/>
              <w:ind w:left="11"/>
            </w:pPr>
            <w:r>
              <w:rPr>
                <w:color w:val="212529"/>
                <w:spacing w:val="-2"/>
              </w:rPr>
              <w:t>2024年度</w:t>
            </w:r>
          </w:p>
        </w:tc>
        <w:tc>
          <w:tcPr>
            <w:tcW w:w="479" w:type="dxa"/>
            <w:tcBorders>
              <w:top w:val="single" w:color="FFFFFF" w:sz="6" w:space="0"/>
              <w:left w:val="single" w:color="FFFFFF" w:sz="2" w:space="0"/>
              <w:right w:val="single" w:color="FFFFFF" w:sz="2" w:space="0"/>
            </w:tcBorders>
            <w:vAlign w:val="top"/>
          </w:tcPr>
          <w:p w14:paraId="1CF3D48F">
            <w:pPr>
              <w:rPr>
                <w:rFonts w:ascii="Arial"/>
                <w:sz w:val="21"/>
              </w:rPr>
            </w:pPr>
          </w:p>
        </w:tc>
        <w:tc>
          <w:tcPr>
            <w:tcW w:w="809" w:type="dxa"/>
            <w:tcBorders>
              <w:top w:val="single" w:color="FFFFFF" w:sz="6" w:space="0"/>
              <w:left w:val="single" w:color="FFFFFF" w:sz="2" w:space="0"/>
              <w:right w:val="single" w:color="FFFFFF" w:sz="2" w:space="0"/>
            </w:tcBorders>
            <w:vAlign w:val="top"/>
          </w:tcPr>
          <w:p w14:paraId="51751035">
            <w:pPr>
              <w:rPr>
                <w:rFonts w:ascii="Arial"/>
                <w:sz w:val="21"/>
              </w:rPr>
            </w:pPr>
          </w:p>
        </w:tc>
        <w:tc>
          <w:tcPr>
            <w:tcW w:w="1003" w:type="dxa"/>
            <w:tcBorders>
              <w:top w:val="single" w:color="FFFFFF" w:sz="6" w:space="0"/>
              <w:left w:val="single" w:color="FFFFFF" w:sz="2" w:space="0"/>
              <w:right w:val="single" w:color="FFFFFF" w:sz="2" w:space="0"/>
            </w:tcBorders>
            <w:vAlign w:val="top"/>
          </w:tcPr>
          <w:p w14:paraId="45F4276D">
            <w:pPr>
              <w:rPr>
                <w:rFonts w:ascii="Arial"/>
                <w:sz w:val="21"/>
              </w:rPr>
            </w:pPr>
          </w:p>
        </w:tc>
        <w:tc>
          <w:tcPr>
            <w:tcW w:w="1880" w:type="dxa"/>
            <w:gridSpan w:val="2"/>
            <w:tcBorders>
              <w:top w:val="single" w:color="FFFFFF" w:sz="6" w:space="0"/>
              <w:left w:val="single" w:color="FFFFFF" w:sz="2" w:space="0"/>
              <w:right w:val="single" w:color="FFFFFF" w:sz="2" w:space="0"/>
            </w:tcBorders>
            <w:vAlign w:val="top"/>
          </w:tcPr>
          <w:p w14:paraId="7EADD834">
            <w:pPr>
              <w:pStyle w:val="6"/>
              <w:spacing w:before="169" w:line="219" w:lineRule="auto"/>
              <w:ind w:left="588"/>
            </w:pPr>
            <w:r>
              <w:rPr>
                <w:color w:val="212529"/>
                <w:spacing w:val="-2"/>
              </w:rPr>
              <w:t>金额单位：万元</w:t>
            </w:r>
          </w:p>
        </w:tc>
      </w:tr>
      <w:tr w14:paraId="1885C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2957" w:type="dxa"/>
            <w:gridSpan w:val="3"/>
            <w:vAlign w:val="top"/>
          </w:tcPr>
          <w:p w14:paraId="58B208C7">
            <w:pPr>
              <w:spacing w:before="168" w:line="179" w:lineRule="exact"/>
              <w:ind w:left="1285"/>
              <w:rPr>
                <w:rFonts w:ascii="微软雅黑" w:hAnsi="微软雅黑" w:eastAsia="微软雅黑" w:cs="微软雅黑"/>
                <w:sz w:val="17"/>
                <w:szCs w:val="17"/>
              </w:rPr>
            </w:pPr>
            <w:r>
              <w:rPr>
                <w:rFonts w:ascii="微软雅黑" w:hAnsi="微软雅黑" w:eastAsia="微软雅黑" w:cs="微软雅黑"/>
                <w:color w:val="212529"/>
                <w:spacing w:val="4"/>
                <w:position w:val="-1"/>
                <w:sz w:val="17"/>
                <w:szCs w:val="17"/>
              </w:rPr>
              <w:t>收入</w:t>
            </w:r>
          </w:p>
        </w:tc>
        <w:tc>
          <w:tcPr>
            <w:tcW w:w="5593" w:type="dxa"/>
            <w:gridSpan w:val="6"/>
            <w:vAlign w:val="top"/>
          </w:tcPr>
          <w:p w14:paraId="1C8DB2BB">
            <w:pPr>
              <w:spacing w:before="168" w:line="175" w:lineRule="exact"/>
              <w:ind w:left="2598"/>
              <w:rPr>
                <w:rFonts w:ascii="微软雅黑" w:hAnsi="微软雅黑" w:eastAsia="微软雅黑" w:cs="微软雅黑"/>
                <w:sz w:val="17"/>
                <w:szCs w:val="17"/>
              </w:rPr>
            </w:pPr>
            <w:r>
              <w:rPr>
                <w:rFonts w:ascii="微软雅黑" w:hAnsi="微软雅黑" w:eastAsia="微软雅黑" w:cs="微软雅黑"/>
                <w:color w:val="212529"/>
                <w:spacing w:val="1"/>
                <w:position w:val="-1"/>
                <w:sz w:val="17"/>
                <w:szCs w:val="17"/>
              </w:rPr>
              <w:t>支出</w:t>
            </w:r>
          </w:p>
        </w:tc>
      </w:tr>
      <w:tr w14:paraId="2550D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4" w:hRule="atLeast"/>
        </w:trPr>
        <w:tc>
          <w:tcPr>
            <w:tcW w:w="1295" w:type="dxa"/>
            <w:vAlign w:val="top"/>
          </w:tcPr>
          <w:p w14:paraId="7F0628CA">
            <w:pPr>
              <w:spacing w:line="367" w:lineRule="auto"/>
              <w:rPr>
                <w:rFonts w:ascii="Arial"/>
                <w:sz w:val="21"/>
              </w:rPr>
            </w:pPr>
          </w:p>
          <w:p w14:paraId="4E9259C8">
            <w:pPr>
              <w:spacing w:before="73" w:line="174" w:lineRule="exact"/>
              <w:ind w:left="448"/>
              <w:rPr>
                <w:rFonts w:ascii="微软雅黑" w:hAnsi="微软雅黑" w:eastAsia="微软雅黑" w:cs="微软雅黑"/>
                <w:sz w:val="17"/>
                <w:szCs w:val="17"/>
              </w:rPr>
            </w:pPr>
            <w:r>
              <w:rPr>
                <w:rFonts w:ascii="微软雅黑" w:hAnsi="微软雅黑" w:eastAsia="微软雅黑" w:cs="微软雅黑"/>
                <w:color w:val="212529"/>
                <w:spacing w:val="-3"/>
                <w:sz w:val="17"/>
                <w:szCs w:val="17"/>
              </w:rPr>
              <w:t>项目</w:t>
            </w:r>
          </w:p>
        </w:tc>
        <w:tc>
          <w:tcPr>
            <w:tcW w:w="464" w:type="dxa"/>
            <w:vAlign w:val="top"/>
          </w:tcPr>
          <w:p w14:paraId="4FF00850">
            <w:pPr>
              <w:spacing w:line="364" w:lineRule="auto"/>
              <w:rPr>
                <w:rFonts w:ascii="Arial"/>
                <w:sz w:val="21"/>
              </w:rPr>
            </w:pPr>
          </w:p>
          <w:p w14:paraId="669E8E8A">
            <w:pPr>
              <w:spacing w:before="73" w:line="177" w:lineRule="exact"/>
              <w:ind w:left="32"/>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行次</w:t>
            </w:r>
          </w:p>
        </w:tc>
        <w:tc>
          <w:tcPr>
            <w:tcW w:w="1198" w:type="dxa"/>
            <w:vAlign w:val="top"/>
          </w:tcPr>
          <w:p w14:paraId="787526AE">
            <w:pPr>
              <w:spacing w:line="364" w:lineRule="auto"/>
              <w:rPr>
                <w:rFonts w:ascii="Arial"/>
                <w:sz w:val="21"/>
              </w:rPr>
            </w:pPr>
          </w:p>
          <w:p w14:paraId="34673726">
            <w:pPr>
              <w:spacing w:before="73" w:line="178" w:lineRule="exact"/>
              <w:ind w:left="397"/>
              <w:rPr>
                <w:rFonts w:ascii="微软雅黑" w:hAnsi="微软雅黑" w:eastAsia="微软雅黑" w:cs="微软雅黑"/>
                <w:sz w:val="17"/>
                <w:szCs w:val="17"/>
              </w:rPr>
            </w:pPr>
            <w:r>
              <w:rPr>
                <w:rFonts w:ascii="微软雅黑" w:hAnsi="微软雅黑" w:eastAsia="微软雅黑" w:cs="微软雅黑"/>
                <w:color w:val="212529"/>
                <w:spacing w:val="10"/>
                <w:position w:val="-1"/>
                <w:sz w:val="17"/>
                <w:szCs w:val="17"/>
              </w:rPr>
              <w:t>金额</w:t>
            </w:r>
          </w:p>
        </w:tc>
        <w:tc>
          <w:tcPr>
            <w:tcW w:w="1422" w:type="dxa"/>
            <w:vAlign w:val="top"/>
          </w:tcPr>
          <w:p w14:paraId="5C4F1058">
            <w:pPr>
              <w:spacing w:line="367" w:lineRule="auto"/>
              <w:rPr>
                <w:rFonts w:ascii="Arial"/>
                <w:sz w:val="21"/>
              </w:rPr>
            </w:pPr>
          </w:p>
          <w:p w14:paraId="14EB9300">
            <w:pPr>
              <w:spacing w:before="73" w:line="174" w:lineRule="exact"/>
              <w:ind w:left="509"/>
              <w:rPr>
                <w:rFonts w:ascii="微软雅黑" w:hAnsi="微软雅黑" w:eastAsia="微软雅黑" w:cs="微软雅黑"/>
                <w:sz w:val="17"/>
                <w:szCs w:val="17"/>
              </w:rPr>
            </w:pPr>
            <w:r>
              <w:rPr>
                <w:rFonts w:ascii="微软雅黑" w:hAnsi="微软雅黑" w:eastAsia="微软雅黑" w:cs="微软雅黑"/>
                <w:color w:val="212529"/>
                <w:spacing w:val="-3"/>
                <w:sz w:val="17"/>
                <w:szCs w:val="17"/>
              </w:rPr>
              <w:t>项目</w:t>
            </w:r>
          </w:p>
        </w:tc>
        <w:tc>
          <w:tcPr>
            <w:tcW w:w="479" w:type="dxa"/>
            <w:vAlign w:val="top"/>
          </w:tcPr>
          <w:p w14:paraId="6AE4174A">
            <w:pPr>
              <w:spacing w:line="364" w:lineRule="auto"/>
              <w:rPr>
                <w:rFonts w:ascii="Arial"/>
                <w:sz w:val="21"/>
              </w:rPr>
            </w:pPr>
          </w:p>
          <w:p w14:paraId="152EFD1F">
            <w:pPr>
              <w:spacing w:before="73" w:line="177" w:lineRule="exact"/>
              <w:ind w:left="38"/>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行次</w:t>
            </w:r>
          </w:p>
        </w:tc>
        <w:tc>
          <w:tcPr>
            <w:tcW w:w="809" w:type="dxa"/>
            <w:vAlign w:val="top"/>
          </w:tcPr>
          <w:p w14:paraId="0ABE8C14">
            <w:pPr>
              <w:spacing w:line="365" w:lineRule="auto"/>
              <w:rPr>
                <w:rFonts w:ascii="Arial"/>
                <w:sz w:val="21"/>
              </w:rPr>
            </w:pPr>
          </w:p>
          <w:p w14:paraId="39F69720">
            <w:pPr>
              <w:spacing w:before="73" w:line="175" w:lineRule="exact"/>
              <w:ind w:left="211"/>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合计</w:t>
            </w:r>
          </w:p>
        </w:tc>
        <w:tc>
          <w:tcPr>
            <w:tcW w:w="1003" w:type="dxa"/>
            <w:vAlign w:val="top"/>
          </w:tcPr>
          <w:p w14:paraId="661C0C9E">
            <w:pPr>
              <w:spacing w:line="259" w:lineRule="auto"/>
              <w:rPr>
                <w:rFonts w:ascii="Arial"/>
                <w:sz w:val="21"/>
              </w:rPr>
            </w:pPr>
          </w:p>
          <w:p w14:paraId="2A16EB27">
            <w:pPr>
              <w:spacing w:before="73" w:line="179" w:lineRule="exact"/>
              <w:ind w:left="40"/>
              <w:rPr>
                <w:rFonts w:ascii="微软雅黑" w:hAnsi="微软雅黑" w:eastAsia="微软雅黑" w:cs="微软雅黑"/>
                <w:sz w:val="17"/>
                <w:szCs w:val="17"/>
              </w:rPr>
            </w:pPr>
            <w:r>
              <w:rPr>
                <w:rFonts w:ascii="微软雅黑" w:hAnsi="微软雅黑" w:eastAsia="微软雅黑" w:cs="微软雅黑"/>
                <w:color w:val="212529"/>
                <w:spacing w:val="10"/>
                <w:sz w:val="17"/>
                <w:szCs w:val="17"/>
              </w:rPr>
              <w:t>一般公共预</w:t>
            </w:r>
          </w:p>
          <w:p w14:paraId="1769AD18">
            <w:pPr>
              <w:spacing w:before="30" w:line="178" w:lineRule="exact"/>
              <w:ind w:left="38"/>
              <w:rPr>
                <w:rFonts w:ascii="微软雅黑" w:hAnsi="微软雅黑" w:eastAsia="微软雅黑" w:cs="微软雅黑"/>
                <w:sz w:val="17"/>
                <w:szCs w:val="17"/>
              </w:rPr>
            </w:pPr>
            <w:r>
              <w:rPr>
                <w:rFonts w:ascii="微软雅黑" w:hAnsi="微软雅黑" w:eastAsia="微软雅黑" w:cs="微软雅黑"/>
                <w:color w:val="212529"/>
                <w:spacing w:val="10"/>
                <w:position w:val="-1"/>
                <w:sz w:val="17"/>
                <w:szCs w:val="17"/>
              </w:rPr>
              <w:t>算财政拨款</w:t>
            </w:r>
          </w:p>
        </w:tc>
        <w:tc>
          <w:tcPr>
            <w:tcW w:w="824" w:type="dxa"/>
            <w:vAlign w:val="top"/>
          </w:tcPr>
          <w:p w14:paraId="4C31CDC3">
            <w:pPr>
              <w:spacing w:before="229" w:line="178" w:lineRule="exact"/>
              <w:ind w:left="40"/>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政府性基</w:t>
            </w:r>
          </w:p>
          <w:p w14:paraId="7DA4D9D7">
            <w:pPr>
              <w:spacing w:before="31" w:line="179" w:lineRule="exact"/>
              <w:ind w:left="39"/>
              <w:rPr>
                <w:rFonts w:ascii="微软雅黑" w:hAnsi="微软雅黑" w:eastAsia="微软雅黑" w:cs="微软雅黑"/>
                <w:sz w:val="17"/>
                <w:szCs w:val="17"/>
              </w:rPr>
            </w:pPr>
            <w:r>
              <w:rPr>
                <w:rFonts w:ascii="微软雅黑" w:hAnsi="微软雅黑" w:eastAsia="微软雅黑" w:cs="微软雅黑"/>
                <w:color w:val="212529"/>
                <w:spacing w:val="10"/>
                <w:position w:val="-1"/>
                <w:sz w:val="17"/>
                <w:szCs w:val="17"/>
              </w:rPr>
              <w:t>金预算财</w:t>
            </w:r>
          </w:p>
          <w:p w14:paraId="3BCF958F">
            <w:pPr>
              <w:spacing w:before="30" w:line="178" w:lineRule="exact"/>
              <w:ind w:left="130"/>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政拨款</w:t>
            </w:r>
          </w:p>
        </w:tc>
        <w:tc>
          <w:tcPr>
            <w:tcW w:w="1056" w:type="dxa"/>
            <w:vAlign w:val="top"/>
          </w:tcPr>
          <w:p w14:paraId="1FF0966D">
            <w:pPr>
              <w:spacing w:before="228" w:line="179" w:lineRule="exact"/>
              <w:ind w:left="82"/>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国有资本经</w:t>
            </w:r>
          </w:p>
          <w:p w14:paraId="2C2C46AD">
            <w:pPr>
              <w:spacing w:before="31" w:line="179" w:lineRule="exact"/>
              <w:ind w:left="65"/>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营预算财政</w:t>
            </w:r>
          </w:p>
          <w:p w14:paraId="1AFDD59C">
            <w:pPr>
              <w:spacing w:before="30" w:line="178" w:lineRule="exact"/>
              <w:ind w:left="331"/>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拨款</w:t>
            </w:r>
          </w:p>
        </w:tc>
      </w:tr>
      <w:tr w14:paraId="51383E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78B7EEDE">
            <w:pPr>
              <w:spacing w:before="170" w:line="176" w:lineRule="exact"/>
              <w:ind w:left="447"/>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栏次</w:t>
            </w:r>
          </w:p>
        </w:tc>
        <w:tc>
          <w:tcPr>
            <w:tcW w:w="464" w:type="dxa"/>
            <w:vAlign w:val="top"/>
          </w:tcPr>
          <w:p w14:paraId="1871C1E6">
            <w:pPr>
              <w:rPr>
                <w:rFonts w:ascii="Arial"/>
                <w:sz w:val="21"/>
              </w:rPr>
            </w:pPr>
          </w:p>
        </w:tc>
        <w:tc>
          <w:tcPr>
            <w:tcW w:w="1198" w:type="dxa"/>
            <w:vAlign w:val="top"/>
          </w:tcPr>
          <w:p w14:paraId="6494ACCA">
            <w:pPr>
              <w:spacing w:before="194" w:line="226" w:lineRule="auto"/>
              <w:ind w:left="548"/>
              <w:rPr>
                <w:rFonts w:ascii="Arial" w:hAnsi="Arial" w:eastAsia="Arial" w:cs="Arial"/>
                <w:sz w:val="12"/>
                <w:szCs w:val="12"/>
              </w:rPr>
            </w:pPr>
            <w:r>
              <w:rPr>
                <w:rFonts w:ascii="Arial" w:hAnsi="Arial" w:eastAsia="Arial" w:cs="Arial"/>
                <w:color w:val="212529"/>
                <w:sz w:val="12"/>
                <w:szCs w:val="12"/>
              </w:rPr>
              <w:t>1</w:t>
            </w:r>
          </w:p>
        </w:tc>
        <w:tc>
          <w:tcPr>
            <w:tcW w:w="1422" w:type="dxa"/>
            <w:vAlign w:val="top"/>
          </w:tcPr>
          <w:p w14:paraId="3D8EF864">
            <w:pPr>
              <w:spacing w:before="170" w:line="176" w:lineRule="exact"/>
              <w:ind w:left="508"/>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栏次</w:t>
            </w:r>
          </w:p>
        </w:tc>
        <w:tc>
          <w:tcPr>
            <w:tcW w:w="479" w:type="dxa"/>
            <w:vAlign w:val="top"/>
          </w:tcPr>
          <w:p w14:paraId="4338AA70">
            <w:pPr>
              <w:rPr>
                <w:rFonts w:ascii="Arial"/>
                <w:sz w:val="21"/>
              </w:rPr>
            </w:pPr>
          </w:p>
        </w:tc>
        <w:tc>
          <w:tcPr>
            <w:tcW w:w="809" w:type="dxa"/>
            <w:vAlign w:val="top"/>
          </w:tcPr>
          <w:p w14:paraId="227139D7">
            <w:pPr>
              <w:spacing w:before="194" w:line="225" w:lineRule="auto"/>
              <w:ind w:left="348"/>
              <w:rPr>
                <w:rFonts w:ascii="Arial" w:hAnsi="Arial" w:eastAsia="Arial" w:cs="Arial"/>
                <w:sz w:val="12"/>
                <w:szCs w:val="12"/>
              </w:rPr>
            </w:pPr>
            <w:r>
              <w:rPr>
                <w:rFonts w:ascii="Arial" w:hAnsi="Arial" w:eastAsia="Arial" w:cs="Arial"/>
                <w:color w:val="212529"/>
                <w:spacing w:val="10"/>
                <w:sz w:val="12"/>
                <w:szCs w:val="12"/>
              </w:rPr>
              <w:t>2</w:t>
            </w:r>
          </w:p>
        </w:tc>
        <w:tc>
          <w:tcPr>
            <w:tcW w:w="1003" w:type="dxa"/>
            <w:vAlign w:val="top"/>
          </w:tcPr>
          <w:p w14:paraId="3E5B3B72">
            <w:pPr>
              <w:spacing w:before="194" w:line="210" w:lineRule="auto"/>
              <w:ind w:left="452"/>
              <w:rPr>
                <w:rFonts w:ascii="Arial" w:hAnsi="Arial" w:eastAsia="Arial" w:cs="Arial"/>
                <w:sz w:val="13"/>
                <w:szCs w:val="13"/>
              </w:rPr>
            </w:pPr>
            <w:r>
              <w:rPr>
                <w:rFonts w:ascii="Arial" w:hAnsi="Arial" w:eastAsia="Arial" w:cs="Arial"/>
                <w:color w:val="212529"/>
                <w:spacing w:val="3"/>
                <w:sz w:val="13"/>
                <w:szCs w:val="13"/>
              </w:rPr>
              <w:t>3</w:t>
            </w:r>
          </w:p>
        </w:tc>
        <w:tc>
          <w:tcPr>
            <w:tcW w:w="824" w:type="dxa"/>
            <w:vAlign w:val="top"/>
          </w:tcPr>
          <w:p w14:paraId="08960AB7">
            <w:pPr>
              <w:spacing w:before="194" w:line="180" w:lineRule="auto"/>
              <w:ind w:left="356"/>
              <w:rPr>
                <w:rFonts w:ascii="Arial" w:hAnsi="Arial" w:eastAsia="Arial" w:cs="Arial"/>
                <w:sz w:val="15"/>
                <w:szCs w:val="15"/>
              </w:rPr>
            </w:pPr>
            <w:r>
              <w:rPr>
                <w:rFonts w:ascii="Arial" w:hAnsi="Arial" w:eastAsia="Arial" w:cs="Arial"/>
                <w:color w:val="212529"/>
                <w:spacing w:val="1"/>
                <w:sz w:val="15"/>
                <w:szCs w:val="15"/>
              </w:rPr>
              <w:t>4</w:t>
            </w:r>
          </w:p>
        </w:tc>
        <w:tc>
          <w:tcPr>
            <w:tcW w:w="1056" w:type="dxa"/>
            <w:vAlign w:val="top"/>
          </w:tcPr>
          <w:p w14:paraId="0FEBE25C">
            <w:pPr>
              <w:spacing w:before="196" w:line="225" w:lineRule="auto"/>
              <w:ind w:left="473"/>
              <w:rPr>
                <w:rFonts w:ascii="Arial" w:hAnsi="Arial" w:eastAsia="Arial" w:cs="Arial"/>
                <w:sz w:val="12"/>
                <w:szCs w:val="12"/>
              </w:rPr>
            </w:pPr>
            <w:r>
              <w:rPr>
                <w:rFonts w:ascii="Arial" w:hAnsi="Arial" w:eastAsia="Arial" w:cs="Arial"/>
                <w:color w:val="212529"/>
                <w:spacing w:val="8"/>
                <w:sz w:val="12"/>
                <w:szCs w:val="12"/>
              </w:rPr>
              <w:t>5</w:t>
            </w:r>
          </w:p>
        </w:tc>
      </w:tr>
      <w:tr w14:paraId="36E3A8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3CB52366">
            <w:pPr>
              <w:pStyle w:val="6"/>
              <w:spacing w:before="69" w:line="215" w:lineRule="auto"/>
              <w:ind w:left="9"/>
            </w:pPr>
            <w:r>
              <w:rPr>
                <w:color w:val="212529"/>
                <w:spacing w:val="-2"/>
              </w:rPr>
              <w:t>一、一般公共</w:t>
            </w:r>
          </w:p>
          <w:p w14:paraId="30F9FA86">
            <w:pPr>
              <w:pStyle w:val="6"/>
              <w:spacing w:line="218" w:lineRule="auto"/>
              <w:ind w:left="7"/>
            </w:pPr>
            <w:r>
              <w:rPr>
                <w:color w:val="212529"/>
                <w:spacing w:val="-1"/>
              </w:rPr>
              <w:t>预算财政拨款</w:t>
            </w:r>
          </w:p>
        </w:tc>
        <w:tc>
          <w:tcPr>
            <w:tcW w:w="464" w:type="dxa"/>
            <w:vAlign w:val="top"/>
          </w:tcPr>
          <w:p w14:paraId="173800AE">
            <w:pPr>
              <w:pStyle w:val="6"/>
              <w:spacing w:before="174"/>
              <w:ind w:left="181"/>
            </w:pPr>
            <w:r>
              <w:rPr>
                <w:color w:val="212529"/>
              </w:rPr>
              <w:t>1</w:t>
            </w:r>
          </w:p>
        </w:tc>
        <w:tc>
          <w:tcPr>
            <w:tcW w:w="1198" w:type="dxa"/>
            <w:vAlign w:val="top"/>
          </w:tcPr>
          <w:p w14:paraId="49352F73">
            <w:pPr>
              <w:pStyle w:val="6"/>
              <w:spacing w:before="174" w:line="238" w:lineRule="auto"/>
              <w:ind w:right="30"/>
              <w:jc w:val="right"/>
            </w:pPr>
            <w:r>
              <w:rPr>
                <w:color w:val="212529"/>
                <w:spacing w:val="-2"/>
              </w:rPr>
              <w:t>737.81</w:t>
            </w:r>
          </w:p>
        </w:tc>
        <w:tc>
          <w:tcPr>
            <w:tcW w:w="1422" w:type="dxa"/>
            <w:vAlign w:val="top"/>
          </w:tcPr>
          <w:p w14:paraId="34E67CF1">
            <w:pPr>
              <w:pStyle w:val="6"/>
              <w:spacing w:before="68" w:line="218" w:lineRule="auto"/>
              <w:ind w:left="7" w:right="149" w:hanging="1"/>
            </w:pPr>
            <w:r>
              <w:rPr>
                <w:color w:val="212529"/>
                <w:spacing w:val="-2"/>
              </w:rPr>
              <w:t>一、一般公共服</w:t>
            </w:r>
            <w:r>
              <w:rPr>
                <w:color w:val="212529"/>
                <w:spacing w:val="3"/>
              </w:rPr>
              <w:t xml:space="preserve"> </w:t>
            </w:r>
            <w:r>
              <w:rPr>
                <w:color w:val="212529"/>
                <w:spacing w:val="-3"/>
              </w:rPr>
              <w:t>务支出</w:t>
            </w:r>
          </w:p>
        </w:tc>
        <w:tc>
          <w:tcPr>
            <w:tcW w:w="479" w:type="dxa"/>
            <w:vAlign w:val="top"/>
          </w:tcPr>
          <w:p w14:paraId="05EA450D">
            <w:pPr>
              <w:pStyle w:val="6"/>
              <w:spacing w:before="173" w:line="239" w:lineRule="auto"/>
              <w:ind w:left="133"/>
            </w:pPr>
            <w:r>
              <w:rPr>
                <w:color w:val="212529"/>
                <w:spacing w:val="-3"/>
              </w:rPr>
              <w:t>33</w:t>
            </w:r>
          </w:p>
        </w:tc>
        <w:tc>
          <w:tcPr>
            <w:tcW w:w="809" w:type="dxa"/>
            <w:vAlign w:val="top"/>
          </w:tcPr>
          <w:p w14:paraId="7488BA75">
            <w:pPr>
              <w:pStyle w:val="6"/>
              <w:spacing w:before="174" w:line="238" w:lineRule="auto"/>
              <w:ind w:right="17"/>
              <w:jc w:val="right"/>
            </w:pPr>
            <w:r>
              <w:rPr>
                <w:color w:val="212529"/>
                <w:spacing w:val="-4"/>
              </w:rPr>
              <w:t>15.96</w:t>
            </w:r>
          </w:p>
        </w:tc>
        <w:tc>
          <w:tcPr>
            <w:tcW w:w="1003" w:type="dxa"/>
            <w:vAlign w:val="top"/>
          </w:tcPr>
          <w:p w14:paraId="5DDBA61B">
            <w:pPr>
              <w:pStyle w:val="6"/>
              <w:spacing w:before="174" w:line="238" w:lineRule="auto"/>
              <w:ind w:right="18"/>
              <w:jc w:val="right"/>
            </w:pPr>
            <w:r>
              <w:rPr>
                <w:color w:val="212529"/>
                <w:spacing w:val="-4"/>
              </w:rPr>
              <w:t>15.96</w:t>
            </w:r>
          </w:p>
        </w:tc>
        <w:tc>
          <w:tcPr>
            <w:tcW w:w="824" w:type="dxa"/>
            <w:vAlign w:val="top"/>
          </w:tcPr>
          <w:p w14:paraId="16AF8B36">
            <w:pPr>
              <w:rPr>
                <w:rFonts w:ascii="Arial"/>
                <w:sz w:val="21"/>
              </w:rPr>
            </w:pPr>
          </w:p>
        </w:tc>
        <w:tc>
          <w:tcPr>
            <w:tcW w:w="1056" w:type="dxa"/>
            <w:vAlign w:val="top"/>
          </w:tcPr>
          <w:p w14:paraId="339CD030">
            <w:pPr>
              <w:rPr>
                <w:rFonts w:ascii="Arial"/>
                <w:sz w:val="21"/>
              </w:rPr>
            </w:pPr>
          </w:p>
        </w:tc>
      </w:tr>
      <w:tr w14:paraId="6FC0DC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1295" w:type="dxa"/>
            <w:vAlign w:val="top"/>
          </w:tcPr>
          <w:p w14:paraId="6CBBC79D">
            <w:pPr>
              <w:pStyle w:val="6"/>
              <w:spacing w:before="10" w:line="215" w:lineRule="auto"/>
              <w:ind w:left="9"/>
            </w:pPr>
            <w:r>
              <w:rPr>
                <w:color w:val="212529"/>
                <w:spacing w:val="-2"/>
              </w:rPr>
              <w:t>二、政府性基</w:t>
            </w:r>
          </w:p>
          <w:p w14:paraId="3552525B">
            <w:pPr>
              <w:pStyle w:val="6"/>
              <w:spacing w:before="1" w:line="204" w:lineRule="auto"/>
              <w:ind w:left="7" w:right="200" w:firstLine="1"/>
            </w:pPr>
            <w:r>
              <w:rPr>
                <w:color w:val="212529"/>
                <w:spacing w:val="-2"/>
              </w:rPr>
              <w:t>金预算财政拨</w:t>
            </w:r>
            <w:r>
              <w:rPr>
                <w:color w:val="212529"/>
                <w:spacing w:val="2"/>
              </w:rPr>
              <w:t xml:space="preserve"> </w:t>
            </w:r>
            <w:r>
              <w:rPr>
                <w:color w:val="212529"/>
              </w:rPr>
              <w:t>款</w:t>
            </w:r>
          </w:p>
        </w:tc>
        <w:tc>
          <w:tcPr>
            <w:tcW w:w="464" w:type="dxa"/>
            <w:vAlign w:val="top"/>
          </w:tcPr>
          <w:p w14:paraId="6B6A6FDE">
            <w:pPr>
              <w:pStyle w:val="6"/>
              <w:spacing w:before="220"/>
              <w:ind w:left="170"/>
            </w:pPr>
            <w:r>
              <w:rPr>
                <w:color w:val="212529"/>
              </w:rPr>
              <w:t>2</w:t>
            </w:r>
          </w:p>
        </w:tc>
        <w:tc>
          <w:tcPr>
            <w:tcW w:w="1198" w:type="dxa"/>
            <w:vAlign w:val="top"/>
          </w:tcPr>
          <w:p w14:paraId="45F40A1D">
            <w:pPr>
              <w:rPr>
                <w:rFonts w:ascii="Arial"/>
                <w:sz w:val="21"/>
              </w:rPr>
            </w:pPr>
          </w:p>
        </w:tc>
        <w:tc>
          <w:tcPr>
            <w:tcW w:w="1422" w:type="dxa"/>
            <w:vAlign w:val="top"/>
          </w:tcPr>
          <w:p w14:paraId="0CFE48B2">
            <w:pPr>
              <w:pStyle w:val="6"/>
              <w:spacing w:before="220" w:line="219" w:lineRule="auto"/>
              <w:ind w:left="7"/>
            </w:pPr>
            <w:r>
              <w:rPr>
                <w:color w:val="212529"/>
                <w:spacing w:val="-2"/>
              </w:rPr>
              <w:t>二、外交支出</w:t>
            </w:r>
          </w:p>
        </w:tc>
        <w:tc>
          <w:tcPr>
            <w:tcW w:w="479" w:type="dxa"/>
            <w:vAlign w:val="top"/>
          </w:tcPr>
          <w:p w14:paraId="2AA37BFF">
            <w:pPr>
              <w:pStyle w:val="6"/>
              <w:spacing w:before="219" w:line="239" w:lineRule="auto"/>
              <w:ind w:left="133"/>
            </w:pPr>
            <w:r>
              <w:rPr>
                <w:color w:val="212529"/>
                <w:spacing w:val="-3"/>
              </w:rPr>
              <w:t>34</w:t>
            </w:r>
          </w:p>
        </w:tc>
        <w:tc>
          <w:tcPr>
            <w:tcW w:w="809" w:type="dxa"/>
            <w:vAlign w:val="top"/>
          </w:tcPr>
          <w:p w14:paraId="2FF1FD44">
            <w:pPr>
              <w:rPr>
                <w:rFonts w:ascii="Arial"/>
                <w:sz w:val="21"/>
              </w:rPr>
            </w:pPr>
          </w:p>
        </w:tc>
        <w:tc>
          <w:tcPr>
            <w:tcW w:w="1003" w:type="dxa"/>
            <w:vAlign w:val="top"/>
          </w:tcPr>
          <w:p w14:paraId="04E6300B">
            <w:pPr>
              <w:rPr>
                <w:rFonts w:ascii="Arial"/>
                <w:sz w:val="21"/>
              </w:rPr>
            </w:pPr>
          </w:p>
        </w:tc>
        <w:tc>
          <w:tcPr>
            <w:tcW w:w="824" w:type="dxa"/>
            <w:vAlign w:val="top"/>
          </w:tcPr>
          <w:p w14:paraId="3AEA37DF">
            <w:pPr>
              <w:rPr>
                <w:rFonts w:ascii="Arial"/>
                <w:sz w:val="21"/>
              </w:rPr>
            </w:pPr>
          </w:p>
        </w:tc>
        <w:tc>
          <w:tcPr>
            <w:tcW w:w="1056" w:type="dxa"/>
            <w:vAlign w:val="top"/>
          </w:tcPr>
          <w:p w14:paraId="542AB3C8">
            <w:pPr>
              <w:rPr>
                <w:rFonts w:ascii="Arial"/>
                <w:sz w:val="21"/>
              </w:rPr>
            </w:pPr>
          </w:p>
        </w:tc>
      </w:tr>
      <w:tr w14:paraId="1DD177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1295" w:type="dxa"/>
            <w:vAlign w:val="top"/>
          </w:tcPr>
          <w:p w14:paraId="19A0DDA1">
            <w:pPr>
              <w:pStyle w:val="6"/>
              <w:spacing w:before="11" w:line="215" w:lineRule="auto"/>
              <w:ind w:left="6"/>
            </w:pPr>
            <w:r>
              <w:rPr>
                <w:color w:val="212529"/>
                <w:spacing w:val="-1"/>
              </w:rPr>
              <w:t>三、国有资本</w:t>
            </w:r>
          </w:p>
          <w:p w14:paraId="7E5F0F8F">
            <w:pPr>
              <w:pStyle w:val="6"/>
              <w:spacing w:line="204" w:lineRule="auto"/>
              <w:ind w:left="8" w:right="200"/>
            </w:pPr>
            <w:r>
              <w:rPr>
                <w:color w:val="212529"/>
                <w:spacing w:val="-2"/>
              </w:rPr>
              <w:t>经营预算财政</w:t>
            </w:r>
            <w:r>
              <w:rPr>
                <w:color w:val="212529"/>
                <w:spacing w:val="2"/>
              </w:rPr>
              <w:t xml:space="preserve"> </w:t>
            </w:r>
            <w:r>
              <w:rPr>
                <w:color w:val="212529"/>
                <w:spacing w:val="-3"/>
              </w:rPr>
              <w:t>拨款</w:t>
            </w:r>
          </w:p>
        </w:tc>
        <w:tc>
          <w:tcPr>
            <w:tcW w:w="464" w:type="dxa"/>
            <w:vAlign w:val="top"/>
          </w:tcPr>
          <w:p w14:paraId="734BBE67">
            <w:pPr>
              <w:pStyle w:val="6"/>
              <w:spacing w:before="220" w:line="239" w:lineRule="auto"/>
              <w:ind w:left="172"/>
            </w:pPr>
            <w:r>
              <w:rPr>
                <w:color w:val="212529"/>
              </w:rPr>
              <w:t>3</w:t>
            </w:r>
          </w:p>
        </w:tc>
        <w:tc>
          <w:tcPr>
            <w:tcW w:w="1198" w:type="dxa"/>
            <w:vAlign w:val="top"/>
          </w:tcPr>
          <w:p w14:paraId="16455CC5">
            <w:pPr>
              <w:rPr>
                <w:rFonts w:ascii="Arial"/>
                <w:sz w:val="21"/>
              </w:rPr>
            </w:pPr>
          </w:p>
        </w:tc>
        <w:tc>
          <w:tcPr>
            <w:tcW w:w="1422" w:type="dxa"/>
            <w:vAlign w:val="top"/>
          </w:tcPr>
          <w:p w14:paraId="7528CCF6">
            <w:pPr>
              <w:pStyle w:val="6"/>
              <w:spacing w:before="221" w:line="219" w:lineRule="auto"/>
              <w:ind w:left="4"/>
            </w:pPr>
            <w:r>
              <w:rPr>
                <w:color w:val="212529"/>
                <w:spacing w:val="-1"/>
              </w:rPr>
              <w:t>三、国防支出</w:t>
            </w:r>
          </w:p>
        </w:tc>
        <w:tc>
          <w:tcPr>
            <w:tcW w:w="479" w:type="dxa"/>
            <w:vAlign w:val="top"/>
          </w:tcPr>
          <w:p w14:paraId="62F3DA18">
            <w:pPr>
              <w:pStyle w:val="6"/>
              <w:spacing w:before="220" w:line="239" w:lineRule="auto"/>
              <w:ind w:left="133"/>
            </w:pPr>
            <w:r>
              <w:rPr>
                <w:color w:val="212529"/>
                <w:spacing w:val="-3"/>
              </w:rPr>
              <w:t>35</w:t>
            </w:r>
          </w:p>
        </w:tc>
        <w:tc>
          <w:tcPr>
            <w:tcW w:w="809" w:type="dxa"/>
            <w:vAlign w:val="top"/>
          </w:tcPr>
          <w:p w14:paraId="2A255251">
            <w:pPr>
              <w:rPr>
                <w:rFonts w:ascii="Arial"/>
                <w:sz w:val="21"/>
              </w:rPr>
            </w:pPr>
          </w:p>
        </w:tc>
        <w:tc>
          <w:tcPr>
            <w:tcW w:w="1003" w:type="dxa"/>
            <w:vAlign w:val="top"/>
          </w:tcPr>
          <w:p w14:paraId="67FAC734">
            <w:pPr>
              <w:rPr>
                <w:rFonts w:ascii="Arial"/>
                <w:sz w:val="21"/>
              </w:rPr>
            </w:pPr>
          </w:p>
        </w:tc>
        <w:tc>
          <w:tcPr>
            <w:tcW w:w="824" w:type="dxa"/>
            <w:vAlign w:val="top"/>
          </w:tcPr>
          <w:p w14:paraId="4120BD23">
            <w:pPr>
              <w:rPr>
                <w:rFonts w:ascii="Arial"/>
                <w:sz w:val="21"/>
              </w:rPr>
            </w:pPr>
          </w:p>
        </w:tc>
        <w:tc>
          <w:tcPr>
            <w:tcW w:w="1056" w:type="dxa"/>
            <w:vAlign w:val="top"/>
          </w:tcPr>
          <w:p w14:paraId="0DAECA2C">
            <w:pPr>
              <w:rPr>
                <w:rFonts w:ascii="Arial"/>
                <w:sz w:val="21"/>
              </w:rPr>
            </w:pPr>
          </w:p>
        </w:tc>
      </w:tr>
      <w:tr w14:paraId="0008773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60DF38ED">
            <w:pPr>
              <w:rPr>
                <w:rFonts w:ascii="Arial"/>
                <w:sz w:val="21"/>
              </w:rPr>
            </w:pPr>
          </w:p>
        </w:tc>
        <w:tc>
          <w:tcPr>
            <w:tcW w:w="464" w:type="dxa"/>
            <w:vAlign w:val="top"/>
          </w:tcPr>
          <w:p w14:paraId="0CD3DB48">
            <w:pPr>
              <w:pStyle w:val="6"/>
              <w:spacing w:before="177"/>
              <w:ind w:left="167"/>
            </w:pPr>
            <w:r>
              <w:rPr>
                <w:color w:val="212529"/>
              </w:rPr>
              <w:t>4</w:t>
            </w:r>
          </w:p>
        </w:tc>
        <w:tc>
          <w:tcPr>
            <w:tcW w:w="1198" w:type="dxa"/>
            <w:vAlign w:val="top"/>
          </w:tcPr>
          <w:p w14:paraId="1FCBD687">
            <w:pPr>
              <w:rPr>
                <w:rFonts w:ascii="Arial"/>
                <w:sz w:val="21"/>
              </w:rPr>
            </w:pPr>
          </w:p>
        </w:tc>
        <w:tc>
          <w:tcPr>
            <w:tcW w:w="1422" w:type="dxa"/>
            <w:vAlign w:val="top"/>
          </w:tcPr>
          <w:p w14:paraId="5EE73FE5">
            <w:pPr>
              <w:pStyle w:val="6"/>
              <w:spacing w:before="72" w:line="219" w:lineRule="auto"/>
              <w:ind w:left="20" w:right="149" w:firstLine="1"/>
            </w:pPr>
            <w:r>
              <w:rPr>
                <w:color w:val="212529"/>
                <w:spacing w:val="-4"/>
              </w:rPr>
              <w:t>四、公共安全支</w:t>
            </w:r>
            <w:r>
              <w:rPr>
                <w:color w:val="212529"/>
                <w:spacing w:val="3"/>
              </w:rPr>
              <w:t xml:space="preserve"> </w:t>
            </w:r>
            <w:r>
              <w:rPr>
                <w:color w:val="212529"/>
              </w:rPr>
              <w:t>出</w:t>
            </w:r>
          </w:p>
        </w:tc>
        <w:tc>
          <w:tcPr>
            <w:tcW w:w="479" w:type="dxa"/>
            <w:vAlign w:val="top"/>
          </w:tcPr>
          <w:p w14:paraId="25E8F952">
            <w:pPr>
              <w:pStyle w:val="6"/>
              <w:spacing w:before="176" w:line="239" w:lineRule="auto"/>
              <w:ind w:left="133"/>
            </w:pPr>
            <w:r>
              <w:rPr>
                <w:color w:val="212529"/>
                <w:spacing w:val="-3"/>
              </w:rPr>
              <w:t>36</w:t>
            </w:r>
          </w:p>
        </w:tc>
        <w:tc>
          <w:tcPr>
            <w:tcW w:w="809" w:type="dxa"/>
            <w:vAlign w:val="top"/>
          </w:tcPr>
          <w:p w14:paraId="0E564AA5">
            <w:pPr>
              <w:rPr>
                <w:rFonts w:ascii="Arial"/>
                <w:sz w:val="21"/>
              </w:rPr>
            </w:pPr>
          </w:p>
        </w:tc>
        <w:tc>
          <w:tcPr>
            <w:tcW w:w="1003" w:type="dxa"/>
            <w:vAlign w:val="top"/>
          </w:tcPr>
          <w:p w14:paraId="1A460FEA">
            <w:pPr>
              <w:rPr>
                <w:rFonts w:ascii="Arial"/>
                <w:sz w:val="21"/>
              </w:rPr>
            </w:pPr>
          </w:p>
        </w:tc>
        <w:tc>
          <w:tcPr>
            <w:tcW w:w="824" w:type="dxa"/>
            <w:vAlign w:val="top"/>
          </w:tcPr>
          <w:p w14:paraId="3B26CF72">
            <w:pPr>
              <w:rPr>
                <w:rFonts w:ascii="Arial"/>
                <w:sz w:val="21"/>
              </w:rPr>
            </w:pPr>
          </w:p>
        </w:tc>
        <w:tc>
          <w:tcPr>
            <w:tcW w:w="1056" w:type="dxa"/>
            <w:vAlign w:val="top"/>
          </w:tcPr>
          <w:p w14:paraId="1093DCC9">
            <w:pPr>
              <w:rPr>
                <w:rFonts w:ascii="Arial"/>
                <w:sz w:val="21"/>
              </w:rPr>
            </w:pPr>
          </w:p>
        </w:tc>
      </w:tr>
      <w:tr w14:paraId="4753D7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58960A77">
            <w:pPr>
              <w:rPr>
                <w:rFonts w:ascii="Arial"/>
                <w:sz w:val="21"/>
              </w:rPr>
            </w:pPr>
          </w:p>
        </w:tc>
        <w:tc>
          <w:tcPr>
            <w:tcW w:w="464" w:type="dxa"/>
            <w:vAlign w:val="top"/>
          </w:tcPr>
          <w:p w14:paraId="5F830D0C">
            <w:pPr>
              <w:pStyle w:val="6"/>
              <w:spacing w:before="177" w:line="239" w:lineRule="auto"/>
              <w:ind w:left="172"/>
            </w:pPr>
            <w:r>
              <w:rPr>
                <w:color w:val="212529"/>
              </w:rPr>
              <w:t>5</w:t>
            </w:r>
          </w:p>
        </w:tc>
        <w:tc>
          <w:tcPr>
            <w:tcW w:w="1198" w:type="dxa"/>
            <w:vAlign w:val="top"/>
          </w:tcPr>
          <w:p w14:paraId="265C9DE5">
            <w:pPr>
              <w:rPr>
                <w:rFonts w:ascii="Arial"/>
                <w:sz w:val="21"/>
              </w:rPr>
            </w:pPr>
          </w:p>
        </w:tc>
        <w:tc>
          <w:tcPr>
            <w:tcW w:w="1422" w:type="dxa"/>
            <w:vAlign w:val="top"/>
          </w:tcPr>
          <w:p w14:paraId="3C24E161">
            <w:pPr>
              <w:pStyle w:val="6"/>
              <w:spacing w:before="177" w:line="219" w:lineRule="auto"/>
              <w:ind w:left="7"/>
            </w:pPr>
            <w:r>
              <w:rPr>
                <w:color w:val="212529"/>
                <w:spacing w:val="-2"/>
              </w:rPr>
              <w:t>五、教育支出</w:t>
            </w:r>
          </w:p>
        </w:tc>
        <w:tc>
          <w:tcPr>
            <w:tcW w:w="479" w:type="dxa"/>
            <w:vAlign w:val="top"/>
          </w:tcPr>
          <w:p w14:paraId="223F1A57">
            <w:pPr>
              <w:pStyle w:val="6"/>
              <w:spacing w:before="177" w:line="239" w:lineRule="auto"/>
              <w:ind w:left="133"/>
            </w:pPr>
            <w:r>
              <w:rPr>
                <w:color w:val="212529"/>
                <w:spacing w:val="-3"/>
              </w:rPr>
              <w:t>37</w:t>
            </w:r>
          </w:p>
        </w:tc>
        <w:tc>
          <w:tcPr>
            <w:tcW w:w="809" w:type="dxa"/>
            <w:vAlign w:val="top"/>
          </w:tcPr>
          <w:p w14:paraId="3538294E">
            <w:pPr>
              <w:rPr>
                <w:rFonts w:ascii="Arial"/>
                <w:sz w:val="21"/>
              </w:rPr>
            </w:pPr>
          </w:p>
        </w:tc>
        <w:tc>
          <w:tcPr>
            <w:tcW w:w="1003" w:type="dxa"/>
            <w:vAlign w:val="top"/>
          </w:tcPr>
          <w:p w14:paraId="4D91207A">
            <w:pPr>
              <w:rPr>
                <w:rFonts w:ascii="Arial"/>
                <w:sz w:val="21"/>
              </w:rPr>
            </w:pPr>
          </w:p>
        </w:tc>
        <w:tc>
          <w:tcPr>
            <w:tcW w:w="824" w:type="dxa"/>
            <w:vAlign w:val="top"/>
          </w:tcPr>
          <w:p w14:paraId="59739F25">
            <w:pPr>
              <w:rPr>
                <w:rFonts w:ascii="Arial"/>
                <w:sz w:val="21"/>
              </w:rPr>
            </w:pPr>
          </w:p>
        </w:tc>
        <w:tc>
          <w:tcPr>
            <w:tcW w:w="1056" w:type="dxa"/>
            <w:vAlign w:val="top"/>
          </w:tcPr>
          <w:p w14:paraId="77DA862C">
            <w:pPr>
              <w:rPr>
                <w:rFonts w:ascii="Arial"/>
                <w:sz w:val="21"/>
              </w:rPr>
            </w:pPr>
          </w:p>
        </w:tc>
      </w:tr>
      <w:tr w14:paraId="7C94C3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1376E3AE">
            <w:pPr>
              <w:rPr>
                <w:rFonts w:ascii="Arial"/>
                <w:sz w:val="21"/>
              </w:rPr>
            </w:pPr>
          </w:p>
        </w:tc>
        <w:tc>
          <w:tcPr>
            <w:tcW w:w="464" w:type="dxa"/>
            <w:vAlign w:val="top"/>
          </w:tcPr>
          <w:p w14:paraId="6B92C1A9">
            <w:pPr>
              <w:pStyle w:val="6"/>
              <w:spacing w:before="178" w:line="239" w:lineRule="auto"/>
              <w:ind w:left="169"/>
            </w:pPr>
            <w:r>
              <w:rPr>
                <w:color w:val="212529"/>
              </w:rPr>
              <w:t>6</w:t>
            </w:r>
          </w:p>
        </w:tc>
        <w:tc>
          <w:tcPr>
            <w:tcW w:w="1198" w:type="dxa"/>
            <w:vAlign w:val="top"/>
          </w:tcPr>
          <w:p w14:paraId="6C23C436">
            <w:pPr>
              <w:rPr>
                <w:rFonts w:ascii="Arial"/>
                <w:sz w:val="21"/>
              </w:rPr>
            </w:pPr>
          </w:p>
        </w:tc>
        <w:tc>
          <w:tcPr>
            <w:tcW w:w="1422" w:type="dxa"/>
            <w:vAlign w:val="top"/>
          </w:tcPr>
          <w:p w14:paraId="74C93DA5">
            <w:pPr>
              <w:pStyle w:val="6"/>
              <w:spacing w:before="74" w:line="219" w:lineRule="auto"/>
              <w:ind w:left="19" w:right="149" w:hanging="15"/>
            </w:pPr>
            <w:r>
              <w:rPr>
                <w:color w:val="212529"/>
                <w:spacing w:val="-2"/>
              </w:rPr>
              <w:t>六、科学技术支</w:t>
            </w:r>
            <w:r>
              <w:rPr>
                <w:color w:val="212529"/>
                <w:spacing w:val="5"/>
              </w:rPr>
              <w:t xml:space="preserve"> </w:t>
            </w:r>
            <w:r>
              <w:rPr>
                <w:color w:val="212529"/>
              </w:rPr>
              <w:t>出</w:t>
            </w:r>
          </w:p>
        </w:tc>
        <w:tc>
          <w:tcPr>
            <w:tcW w:w="479" w:type="dxa"/>
            <w:vAlign w:val="top"/>
          </w:tcPr>
          <w:p w14:paraId="7F5F4ACA">
            <w:pPr>
              <w:pStyle w:val="6"/>
              <w:spacing w:before="178" w:line="239" w:lineRule="auto"/>
              <w:ind w:left="133"/>
            </w:pPr>
            <w:r>
              <w:rPr>
                <w:color w:val="212529"/>
                <w:spacing w:val="-3"/>
              </w:rPr>
              <w:t>38</w:t>
            </w:r>
          </w:p>
        </w:tc>
        <w:tc>
          <w:tcPr>
            <w:tcW w:w="809" w:type="dxa"/>
            <w:vAlign w:val="top"/>
          </w:tcPr>
          <w:p w14:paraId="632D26FB">
            <w:pPr>
              <w:rPr>
                <w:rFonts w:ascii="Arial"/>
                <w:sz w:val="21"/>
              </w:rPr>
            </w:pPr>
          </w:p>
        </w:tc>
        <w:tc>
          <w:tcPr>
            <w:tcW w:w="1003" w:type="dxa"/>
            <w:vAlign w:val="top"/>
          </w:tcPr>
          <w:p w14:paraId="37D8BEBF">
            <w:pPr>
              <w:rPr>
                <w:rFonts w:ascii="Arial"/>
                <w:sz w:val="21"/>
              </w:rPr>
            </w:pPr>
          </w:p>
        </w:tc>
        <w:tc>
          <w:tcPr>
            <w:tcW w:w="824" w:type="dxa"/>
            <w:vAlign w:val="top"/>
          </w:tcPr>
          <w:p w14:paraId="481C859A">
            <w:pPr>
              <w:rPr>
                <w:rFonts w:ascii="Arial"/>
                <w:sz w:val="21"/>
              </w:rPr>
            </w:pPr>
          </w:p>
        </w:tc>
        <w:tc>
          <w:tcPr>
            <w:tcW w:w="1056" w:type="dxa"/>
            <w:vAlign w:val="top"/>
          </w:tcPr>
          <w:p w14:paraId="3718553B">
            <w:pPr>
              <w:rPr>
                <w:rFonts w:ascii="Arial"/>
                <w:sz w:val="21"/>
              </w:rPr>
            </w:pPr>
          </w:p>
        </w:tc>
      </w:tr>
      <w:tr w14:paraId="2557BC07">
        <w:tblPrEx>
          <w:tblCellMar>
            <w:top w:w="0" w:type="dxa"/>
            <w:left w:w="0" w:type="dxa"/>
            <w:bottom w:w="0" w:type="dxa"/>
            <w:right w:w="0" w:type="dxa"/>
          </w:tblCellMar>
        </w:tblPrEx>
        <w:trPr>
          <w:trHeight w:val="524" w:hRule="atLeast"/>
        </w:trPr>
        <w:tc>
          <w:tcPr>
            <w:tcW w:w="1295" w:type="dxa"/>
            <w:vAlign w:val="top"/>
          </w:tcPr>
          <w:p w14:paraId="5D345AAB">
            <w:pPr>
              <w:rPr>
                <w:rFonts w:ascii="Arial"/>
                <w:sz w:val="21"/>
              </w:rPr>
            </w:pPr>
          </w:p>
        </w:tc>
        <w:tc>
          <w:tcPr>
            <w:tcW w:w="464" w:type="dxa"/>
            <w:vAlign w:val="top"/>
          </w:tcPr>
          <w:p w14:paraId="48CE7C47">
            <w:pPr>
              <w:pStyle w:val="6"/>
              <w:spacing w:before="179" w:line="239" w:lineRule="auto"/>
              <w:ind w:left="172"/>
            </w:pPr>
            <w:r>
              <w:rPr>
                <w:color w:val="212529"/>
              </w:rPr>
              <w:t>7</w:t>
            </w:r>
          </w:p>
        </w:tc>
        <w:tc>
          <w:tcPr>
            <w:tcW w:w="1198" w:type="dxa"/>
            <w:vAlign w:val="top"/>
          </w:tcPr>
          <w:p w14:paraId="04A4128A">
            <w:pPr>
              <w:rPr>
                <w:rFonts w:ascii="Arial"/>
                <w:sz w:val="21"/>
              </w:rPr>
            </w:pPr>
          </w:p>
        </w:tc>
        <w:tc>
          <w:tcPr>
            <w:tcW w:w="1422" w:type="dxa"/>
            <w:vAlign w:val="top"/>
          </w:tcPr>
          <w:p w14:paraId="785B244B">
            <w:pPr>
              <w:pStyle w:val="6"/>
              <w:spacing w:before="75" w:line="217" w:lineRule="auto"/>
              <w:ind w:left="4" w:right="149"/>
            </w:pPr>
            <w:r>
              <w:rPr>
                <w:color w:val="212529"/>
                <w:spacing w:val="-2"/>
              </w:rPr>
              <w:t>七、文化旅游体</w:t>
            </w:r>
            <w:r>
              <w:rPr>
                <w:color w:val="212529"/>
                <w:spacing w:val="5"/>
              </w:rPr>
              <w:t xml:space="preserve"> </w:t>
            </w:r>
            <w:r>
              <w:rPr>
                <w:color w:val="212529"/>
                <w:spacing w:val="-1"/>
              </w:rPr>
              <w:t>育与传媒支出</w:t>
            </w:r>
          </w:p>
        </w:tc>
        <w:tc>
          <w:tcPr>
            <w:tcW w:w="479" w:type="dxa"/>
            <w:vAlign w:val="top"/>
          </w:tcPr>
          <w:p w14:paraId="1FDDE07F">
            <w:pPr>
              <w:pStyle w:val="6"/>
              <w:spacing w:before="179" w:line="239" w:lineRule="auto"/>
              <w:ind w:left="133"/>
            </w:pPr>
            <w:r>
              <w:rPr>
                <w:color w:val="212529"/>
                <w:spacing w:val="-3"/>
              </w:rPr>
              <w:t>39</w:t>
            </w:r>
          </w:p>
        </w:tc>
        <w:tc>
          <w:tcPr>
            <w:tcW w:w="809" w:type="dxa"/>
            <w:vAlign w:val="top"/>
          </w:tcPr>
          <w:p w14:paraId="7A92267A">
            <w:pPr>
              <w:rPr>
                <w:rFonts w:ascii="Arial"/>
                <w:sz w:val="21"/>
              </w:rPr>
            </w:pPr>
          </w:p>
        </w:tc>
        <w:tc>
          <w:tcPr>
            <w:tcW w:w="1003" w:type="dxa"/>
            <w:vAlign w:val="top"/>
          </w:tcPr>
          <w:p w14:paraId="7CE2062D">
            <w:pPr>
              <w:rPr>
                <w:rFonts w:ascii="Arial"/>
                <w:sz w:val="21"/>
              </w:rPr>
            </w:pPr>
          </w:p>
        </w:tc>
        <w:tc>
          <w:tcPr>
            <w:tcW w:w="824" w:type="dxa"/>
            <w:vAlign w:val="top"/>
          </w:tcPr>
          <w:p w14:paraId="5B4E8669">
            <w:pPr>
              <w:rPr>
                <w:rFonts w:ascii="Arial"/>
                <w:sz w:val="21"/>
              </w:rPr>
            </w:pPr>
          </w:p>
        </w:tc>
        <w:tc>
          <w:tcPr>
            <w:tcW w:w="1056" w:type="dxa"/>
            <w:vAlign w:val="top"/>
          </w:tcPr>
          <w:p w14:paraId="32067421">
            <w:pPr>
              <w:rPr>
                <w:rFonts w:ascii="Arial"/>
                <w:sz w:val="21"/>
              </w:rPr>
            </w:pPr>
          </w:p>
        </w:tc>
      </w:tr>
      <w:tr w14:paraId="6D8475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2B3AC930">
            <w:pPr>
              <w:rPr>
                <w:rFonts w:ascii="Arial"/>
                <w:sz w:val="21"/>
              </w:rPr>
            </w:pPr>
          </w:p>
        </w:tc>
        <w:tc>
          <w:tcPr>
            <w:tcW w:w="464" w:type="dxa"/>
            <w:vAlign w:val="top"/>
          </w:tcPr>
          <w:p w14:paraId="04ABF9DA">
            <w:pPr>
              <w:pStyle w:val="6"/>
              <w:spacing w:before="180" w:line="239" w:lineRule="auto"/>
              <w:ind w:left="169"/>
            </w:pPr>
            <w:r>
              <w:rPr>
                <w:color w:val="212529"/>
              </w:rPr>
              <w:t>8</w:t>
            </w:r>
          </w:p>
        </w:tc>
        <w:tc>
          <w:tcPr>
            <w:tcW w:w="1198" w:type="dxa"/>
            <w:vAlign w:val="top"/>
          </w:tcPr>
          <w:p w14:paraId="48B105BF">
            <w:pPr>
              <w:rPr>
                <w:rFonts w:ascii="Arial"/>
                <w:sz w:val="21"/>
              </w:rPr>
            </w:pPr>
          </w:p>
        </w:tc>
        <w:tc>
          <w:tcPr>
            <w:tcW w:w="1422" w:type="dxa"/>
            <w:vAlign w:val="top"/>
          </w:tcPr>
          <w:p w14:paraId="6727D880">
            <w:pPr>
              <w:pStyle w:val="6"/>
              <w:spacing w:before="75" w:line="218" w:lineRule="auto"/>
              <w:ind w:left="6" w:right="149" w:firstLine="1"/>
            </w:pPr>
            <w:r>
              <w:rPr>
                <w:color w:val="212529"/>
                <w:spacing w:val="-2"/>
              </w:rPr>
              <w:t>八、社会保障和</w:t>
            </w:r>
            <w:r>
              <w:rPr>
                <w:color w:val="212529"/>
                <w:spacing w:val="3"/>
              </w:rPr>
              <w:t xml:space="preserve"> </w:t>
            </w:r>
            <w:r>
              <w:rPr>
                <w:color w:val="212529"/>
                <w:spacing w:val="-2"/>
              </w:rPr>
              <w:t>就业支出</w:t>
            </w:r>
          </w:p>
        </w:tc>
        <w:tc>
          <w:tcPr>
            <w:tcW w:w="479" w:type="dxa"/>
            <w:vAlign w:val="top"/>
          </w:tcPr>
          <w:p w14:paraId="64F5E744">
            <w:pPr>
              <w:pStyle w:val="6"/>
              <w:spacing w:before="180" w:line="239" w:lineRule="auto"/>
              <w:ind w:left="128"/>
            </w:pPr>
            <w:r>
              <w:rPr>
                <w:color w:val="212529"/>
                <w:spacing w:val="-2"/>
              </w:rPr>
              <w:t>40</w:t>
            </w:r>
          </w:p>
        </w:tc>
        <w:tc>
          <w:tcPr>
            <w:tcW w:w="809" w:type="dxa"/>
            <w:vAlign w:val="top"/>
          </w:tcPr>
          <w:p w14:paraId="6BB2C72F">
            <w:pPr>
              <w:pStyle w:val="6"/>
              <w:spacing w:before="181" w:line="238" w:lineRule="auto"/>
              <w:ind w:right="19"/>
              <w:jc w:val="right"/>
            </w:pPr>
            <w:r>
              <w:rPr>
                <w:color w:val="212529"/>
                <w:spacing w:val="-2"/>
              </w:rPr>
              <w:t>50.76</w:t>
            </w:r>
          </w:p>
        </w:tc>
        <w:tc>
          <w:tcPr>
            <w:tcW w:w="1003" w:type="dxa"/>
            <w:vAlign w:val="top"/>
          </w:tcPr>
          <w:p w14:paraId="0C77D18E">
            <w:pPr>
              <w:pStyle w:val="6"/>
              <w:spacing w:before="181" w:line="238" w:lineRule="auto"/>
              <w:ind w:right="20"/>
              <w:jc w:val="right"/>
            </w:pPr>
            <w:r>
              <w:rPr>
                <w:color w:val="212529"/>
                <w:spacing w:val="-2"/>
              </w:rPr>
              <w:t>50.76</w:t>
            </w:r>
          </w:p>
        </w:tc>
        <w:tc>
          <w:tcPr>
            <w:tcW w:w="824" w:type="dxa"/>
            <w:vAlign w:val="top"/>
          </w:tcPr>
          <w:p w14:paraId="0DFF67B8">
            <w:pPr>
              <w:rPr>
                <w:rFonts w:ascii="Arial"/>
                <w:sz w:val="21"/>
              </w:rPr>
            </w:pPr>
          </w:p>
        </w:tc>
        <w:tc>
          <w:tcPr>
            <w:tcW w:w="1056" w:type="dxa"/>
            <w:vAlign w:val="top"/>
          </w:tcPr>
          <w:p w14:paraId="3345A002">
            <w:pPr>
              <w:rPr>
                <w:rFonts w:ascii="Arial"/>
                <w:sz w:val="21"/>
              </w:rPr>
            </w:pPr>
          </w:p>
        </w:tc>
      </w:tr>
      <w:tr w14:paraId="03172C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77418EB2">
            <w:pPr>
              <w:rPr>
                <w:rFonts w:ascii="Arial"/>
                <w:sz w:val="21"/>
              </w:rPr>
            </w:pPr>
          </w:p>
        </w:tc>
        <w:tc>
          <w:tcPr>
            <w:tcW w:w="464" w:type="dxa"/>
            <w:vAlign w:val="top"/>
          </w:tcPr>
          <w:p w14:paraId="701C37B2">
            <w:pPr>
              <w:pStyle w:val="6"/>
              <w:spacing w:before="181" w:line="239" w:lineRule="auto"/>
              <w:ind w:left="169"/>
            </w:pPr>
            <w:r>
              <w:rPr>
                <w:color w:val="212529"/>
              </w:rPr>
              <w:t>9</w:t>
            </w:r>
          </w:p>
        </w:tc>
        <w:tc>
          <w:tcPr>
            <w:tcW w:w="1198" w:type="dxa"/>
            <w:vAlign w:val="top"/>
          </w:tcPr>
          <w:p w14:paraId="6AF4C6E6">
            <w:pPr>
              <w:rPr>
                <w:rFonts w:ascii="Arial"/>
                <w:sz w:val="21"/>
              </w:rPr>
            </w:pPr>
          </w:p>
        </w:tc>
        <w:tc>
          <w:tcPr>
            <w:tcW w:w="1422" w:type="dxa"/>
            <w:vAlign w:val="top"/>
          </w:tcPr>
          <w:p w14:paraId="6B5A9154">
            <w:pPr>
              <w:pStyle w:val="6"/>
              <w:spacing w:before="77" w:line="219" w:lineRule="auto"/>
              <w:ind w:left="19" w:right="149" w:hanging="12"/>
            </w:pPr>
            <w:r>
              <w:rPr>
                <w:color w:val="212529"/>
                <w:spacing w:val="-2"/>
              </w:rPr>
              <w:t>九、卫生健康支</w:t>
            </w:r>
            <w:r>
              <w:rPr>
                <w:color w:val="212529"/>
                <w:spacing w:val="3"/>
              </w:rPr>
              <w:t xml:space="preserve"> </w:t>
            </w:r>
            <w:r>
              <w:rPr>
                <w:color w:val="212529"/>
              </w:rPr>
              <w:t>出</w:t>
            </w:r>
          </w:p>
        </w:tc>
        <w:tc>
          <w:tcPr>
            <w:tcW w:w="479" w:type="dxa"/>
            <w:vAlign w:val="top"/>
          </w:tcPr>
          <w:p w14:paraId="4C5C25B2">
            <w:pPr>
              <w:pStyle w:val="6"/>
              <w:spacing w:before="182"/>
              <w:ind w:left="128"/>
            </w:pPr>
            <w:r>
              <w:rPr>
                <w:color w:val="212529"/>
                <w:spacing w:val="-2"/>
              </w:rPr>
              <w:t>41</w:t>
            </w:r>
          </w:p>
        </w:tc>
        <w:tc>
          <w:tcPr>
            <w:tcW w:w="809" w:type="dxa"/>
            <w:vAlign w:val="top"/>
          </w:tcPr>
          <w:p w14:paraId="315EFD86">
            <w:pPr>
              <w:pStyle w:val="6"/>
              <w:spacing w:before="182" w:line="238" w:lineRule="auto"/>
              <w:ind w:right="17"/>
              <w:jc w:val="right"/>
            </w:pPr>
            <w:r>
              <w:rPr>
                <w:color w:val="212529"/>
                <w:spacing w:val="-4"/>
              </w:rPr>
              <w:t>12.77</w:t>
            </w:r>
          </w:p>
        </w:tc>
        <w:tc>
          <w:tcPr>
            <w:tcW w:w="1003" w:type="dxa"/>
            <w:vAlign w:val="top"/>
          </w:tcPr>
          <w:p w14:paraId="3B92A37B">
            <w:pPr>
              <w:pStyle w:val="6"/>
              <w:spacing w:before="182" w:line="238" w:lineRule="auto"/>
              <w:ind w:right="18"/>
              <w:jc w:val="right"/>
            </w:pPr>
            <w:r>
              <w:rPr>
                <w:color w:val="212529"/>
                <w:spacing w:val="-4"/>
              </w:rPr>
              <w:t>12.77</w:t>
            </w:r>
          </w:p>
        </w:tc>
        <w:tc>
          <w:tcPr>
            <w:tcW w:w="824" w:type="dxa"/>
            <w:vAlign w:val="top"/>
          </w:tcPr>
          <w:p w14:paraId="00CD173B">
            <w:pPr>
              <w:rPr>
                <w:rFonts w:ascii="Arial"/>
                <w:sz w:val="21"/>
              </w:rPr>
            </w:pPr>
          </w:p>
        </w:tc>
        <w:tc>
          <w:tcPr>
            <w:tcW w:w="1056" w:type="dxa"/>
            <w:vAlign w:val="top"/>
          </w:tcPr>
          <w:p w14:paraId="553B9266">
            <w:pPr>
              <w:rPr>
                <w:rFonts w:ascii="Arial"/>
                <w:sz w:val="21"/>
              </w:rPr>
            </w:pPr>
          </w:p>
        </w:tc>
      </w:tr>
      <w:tr w14:paraId="3C601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3118703E">
            <w:pPr>
              <w:rPr>
                <w:rFonts w:ascii="Arial"/>
                <w:sz w:val="21"/>
              </w:rPr>
            </w:pPr>
          </w:p>
        </w:tc>
        <w:tc>
          <w:tcPr>
            <w:tcW w:w="464" w:type="dxa"/>
            <w:vAlign w:val="top"/>
          </w:tcPr>
          <w:p w14:paraId="21AF8D40">
            <w:pPr>
              <w:pStyle w:val="6"/>
              <w:spacing w:before="182" w:line="239" w:lineRule="auto"/>
              <w:ind w:left="136"/>
            </w:pPr>
            <w:r>
              <w:rPr>
                <w:color w:val="212529"/>
                <w:spacing w:val="-6"/>
              </w:rPr>
              <w:t>10</w:t>
            </w:r>
          </w:p>
        </w:tc>
        <w:tc>
          <w:tcPr>
            <w:tcW w:w="1198" w:type="dxa"/>
            <w:vAlign w:val="top"/>
          </w:tcPr>
          <w:p w14:paraId="67A15C70">
            <w:pPr>
              <w:rPr>
                <w:rFonts w:ascii="Arial"/>
                <w:sz w:val="21"/>
              </w:rPr>
            </w:pPr>
          </w:p>
        </w:tc>
        <w:tc>
          <w:tcPr>
            <w:tcW w:w="1422" w:type="dxa"/>
            <w:vAlign w:val="top"/>
          </w:tcPr>
          <w:p w14:paraId="42F81346">
            <w:pPr>
              <w:pStyle w:val="6"/>
              <w:spacing w:before="78" w:line="219" w:lineRule="auto"/>
              <w:ind w:left="19" w:right="149" w:hanging="14"/>
            </w:pPr>
            <w:r>
              <w:rPr>
                <w:color w:val="212529"/>
                <w:spacing w:val="-2"/>
              </w:rPr>
              <w:t>十、节能环保支</w:t>
            </w:r>
            <w:r>
              <w:rPr>
                <w:color w:val="212529"/>
                <w:spacing w:val="5"/>
              </w:rPr>
              <w:t xml:space="preserve"> </w:t>
            </w:r>
            <w:r>
              <w:rPr>
                <w:color w:val="212529"/>
              </w:rPr>
              <w:t>出</w:t>
            </w:r>
          </w:p>
        </w:tc>
        <w:tc>
          <w:tcPr>
            <w:tcW w:w="479" w:type="dxa"/>
            <w:vAlign w:val="top"/>
          </w:tcPr>
          <w:p w14:paraId="540260C6">
            <w:pPr>
              <w:pStyle w:val="6"/>
              <w:spacing w:before="183"/>
              <w:ind w:left="128"/>
            </w:pPr>
            <w:r>
              <w:rPr>
                <w:color w:val="212529"/>
                <w:spacing w:val="-2"/>
              </w:rPr>
              <w:t>42</w:t>
            </w:r>
          </w:p>
        </w:tc>
        <w:tc>
          <w:tcPr>
            <w:tcW w:w="809" w:type="dxa"/>
            <w:vAlign w:val="top"/>
          </w:tcPr>
          <w:p w14:paraId="47072E80">
            <w:pPr>
              <w:rPr>
                <w:rFonts w:ascii="Arial"/>
                <w:sz w:val="21"/>
              </w:rPr>
            </w:pPr>
          </w:p>
        </w:tc>
        <w:tc>
          <w:tcPr>
            <w:tcW w:w="1003" w:type="dxa"/>
            <w:vAlign w:val="top"/>
          </w:tcPr>
          <w:p w14:paraId="4A7C6030">
            <w:pPr>
              <w:rPr>
                <w:rFonts w:ascii="Arial"/>
                <w:sz w:val="21"/>
              </w:rPr>
            </w:pPr>
          </w:p>
        </w:tc>
        <w:tc>
          <w:tcPr>
            <w:tcW w:w="824" w:type="dxa"/>
            <w:vAlign w:val="top"/>
          </w:tcPr>
          <w:p w14:paraId="642398F7">
            <w:pPr>
              <w:rPr>
                <w:rFonts w:ascii="Arial"/>
                <w:sz w:val="21"/>
              </w:rPr>
            </w:pPr>
          </w:p>
        </w:tc>
        <w:tc>
          <w:tcPr>
            <w:tcW w:w="1056" w:type="dxa"/>
            <w:vAlign w:val="top"/>
          </w:tcPr>
          <w:p w14:paraId="3CB0F481">
            <w:pPr>
              <w:rPr>
                <w:rFonts w:ascii="Arial"/>
                <w:sz w:val="21"/>
              </w:rPr>
            </w:pPr>
          </w:p>
        </w:tc>
      </w:tr>
      <w:tr w14:paraId="35A5D1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95" w:type="dxa"/>
            <w:vAlign w:val="top"/>
          </w:tcPr>
          <w:p w14:paraId="03110A4B">
            <w:pPr>
              <w:rPr>
                <w:rFonts w:ascii="Arial"/>
                <w:sz w:val="21"/>
              </w:rPr>
            </w:pPr>
          </w:p>
        </w:tc>
        <w:tc>
          <w:tcPr>
            <w:tcW w:w="464" w:type="dxa"/>
            <w:vAlign w:val="top"/>
          </w:tcPr>
          <w:p w14:paraId="55AFB501">
            <w:pPr>
              <w:pStyle w:val="6"/>
              <w:spacing w:before="184"/>
              <w:ind w:left="136"/>
            </w:pPr>
            <w:r>
              <w:rPr>
                <w:color w:val="212529"/>
                <w:spacing w:val="-6"/>
              </w:rPr>
              <w:t>11</w:t>
            </w:r>
          </w:p>
        </w:tc>
        <w:tc>
          <w:tcPr>
            <w:tcW w:w="1198" w:type="dxa"/>
            <w:vAlign w:val="top"/>
          </w:tcPr>
          <w:p w14:paraId="2597D91F">
            <w:pPr>
              <w:rPr>
                <w:rFonts w:ascii="Arial"/>
                <w:sz w:val="21"/>
              </w:rPr>
            </w:pPr>
          </w:p>
        </w:tc>
        <w:tc>
          <w:tcPr>
            <w:tcW w:w="1422" w:type="dxa"/>
            <w:vAlign w:val="top"/>
          </w:tcPr>
          <w:p w14:paraId="617E4563">
            <w:pPr>
              <w:pStyle w:val="6"/>
              <w:spacing w:before="78" w:line="218" w:lineRule="auto"/>
              <w:ind w:left="5" w:right="163"/>
            </w:pPr>
            <w:r>
              <w:rPr>
                <w:color w:val="212529"/>
                <w:spacing w:val="-4"/>
              </w:rPr>
              <w:t>十一、城乡社区</w:t>
            </w:r>
            <w:r>
              <w:rPr>
                <w:color w:val="212529"/>
                <w:spacing w:val="5"/>
              </w:rPr>
              <w:t xml:space="preserve"> </w:t>
            </w:r>
            <w:r>
              <w:rPr>
                <w:color w:val="212529"/>
                <w:spacing w:val="-2"/>
              </w:rPr>
              <w:t>支出</w:t>
            </w:r>
          </w:p>
        </w:tc>
        <w:tc>
          <w:tcPr>
            <w:tcW w:w="479" w:type="dxa"/>
            <w:vAlign w:val="top"/>
          </w:tcPr>
          <w:p w14:paraId="222BC4FA">
            <w:pPr>
              <w:pStyle w:val="6"/>
              <w:spacing w:before="183" w:line="239" w:lineRule="auto"/>
              <w:ind w:left="128"/>
            </w:pPr>
            <w:r>
              <w:rPr>
                <w:color w:val="212529"/>
                <w:spacing w:val="-2"/>
              </w:rPr>
              <w:t>43</w:t>
            </w:r>
          </w:p>
        </w:tc>
        <w:tc>
          <w:tcPr>
            <w:tcW w:w="809" w:type="dxa"/>
            <w:vAlign w:val="top"/>
          </w:tcPr>
          <w:p w14:paraId="1A69E434">
            <w:pPr>
              <w:pStyle w:val="6"/>
              <w:spacing w:before="184" w:line="238" w:lineRule="auto"/>
              <w:ind w:right="19"/>
              <w:jc w:val="right"/>
            </w:pPr>
            <w:r>
              <w:rPr>
                <w:color w:val="212529"/>
                <w:spacing w:val="-2"/>
              </w:rPr>
              <w:t>342.86</w:t>
            </w:r>
          </w:p>
        </w:tc>
        <w:tc>
          <w:tcPr>
            <w:tcW w:w="1003" w:type="dxa"/>
            <w:vAlign w:val="top"/>
          </w:tcPr>
          <w:p w14:paraId="6EF1721D">
            <w:pPr>
              <w:pStyle w:val="6"/>
              <w:spacing w:before="184" w:line="238" w:lineRule="auto"/>
              <w:ind w:right="20"/>
              <w:jc w:val="right"/>
            </w:pPr>
            <w:r>
              <w:rPr>
                <w:color w:val="212529"/>
                <w:spacing w:val="-2"/>
              </w:rPr>
              <w:t>342.86</w:t>
            </w:r>
          </w:p>
        </w:tc>
        <w:tc>
          <w:tcPr>
            <w:tcW w:w="824" w:type="dxa"/>
            <w:vAlign w:val="top"/>
          </w:tcPr>
          <w:p w14:paraId="04EEBC19">
            <w:pPr>
              <w:rPr>
                <w:rFonts w:ascii="Arial"/>
                <w:sz w:val="21"/>
              </w:rPr>
            </w:pPr>
          </w:p>
        </w:tc>
        <w:tc>
          <w:tcPr>
            <w:tcW w:w="1056" w:type="dxa"/>
            <w:vAlign w:val="top"/>
          </w:tcPr>
          <w:p w14:paraId="1B9B9F8F">
            <w:pPr>
              <w:rPr>
                <w:rFonts w:ascii="Arial"/>
                <w:sz w:val="21"/>
              </w:rPr>
            </w:pPr>
          </w:p>
        </w:tc>
      </w:tr>
      <w:tr w14:paraId="0B2048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95" w:type="dxa"/>
            <w:vAlign w:val="top"/>
          </w:tcPr>
          <w:p w14:paraId="36580FB5">
            <w:pPr>
              <w:rPr>
                <w:rFonts w:ascii="Arial"/>
                <w:sz w:val="21"/>
              </w:rPr>
            </w:pPr>
          </w:p>
        </w:tc>
        <w:tc>
          <w:tcPr>
            <w:tcW w:w="464" w:type="dxa"/>
            <w:vAlign w:val="top"/>
          </w:tcPr>
          <w:p w14:paraId="571BD367">
            <w:pPr>
              <w:pStyle w:val="6"/>
              <w:spacing w:before="184"/>
              <w:ind w:left="136"/>
            </w:pPr>
            <w:r>
              <w:rPr>
                <w:color w:val="212529"/>
                <w:spacing w:val="-6"/>
              </w:rPr>
              <w:t>12</w:t>
            </w:r>
          </w:p>
        </w:tc>
        <w:tc>
          <w:tcPr>
            <w:tcW w:w="1198" w:type="dxa"/>
            <w:vAlign w:val="top"/>
          </w:tcPr>
          <w:p w14:paraId="1714AAD2">
            <w:pPr>
              <w:rPr>
                <w:rFonts w:ascii="Arial"/>
                <w:sz w:val="21"/>
              </w:rPr>
            </w:pPr>
          </w:p>
        </w:tc>
        <w:tc>
          <w:tcPr>
            <w:tcW w:w="1422" w:type="dxa"/>
            <w:vAlign w:val="top"/>
          </w:tcPr>
          <w:p w14:paraId="726ADD1B">
            <w:pPr>
              <w:pStyle w:val="6"/>
              <w:spacing w:before="79" w:line="219" w:lineRule="auto"/>
              <w:ind w:left="19" w:right="149" w:hanging="14"/>
            </w:pPr>
            <w:r>
              <w:rPr>
                <w:color w:val="212529"/>
                <w:spacing w:val="-2"/>
              </w:rPr>
              <w:t>十二、农林水支</w:t>
            </w:r>
            <w:r>
              <w:rPr>
                <w:color w:val="212529"/>
                <w:spacing w:val="5"/>
              </w:rPr>
              <w:t xml:space="preserve"> </w:t>
            </w:r>
            <w:r>
              <w:rPr>
                <w:color w:val="212529"/>
              </w:rPr>
              <w:t>出</w:t>
            </w:r>
          </w:p>
        </w:tc>
        <w:tc>
          <w:tcPr>
            <w:tcW w:w="479" w:type="dxa"/>
            <w:vAlign w:val="top"/>
          </w:tcPr>
          <w:p w14:paraId="76EC38A1">
            <w:pPr>
              <w:pStyle w:val="6"/>
              <w:spacing w:before="184"/>
              <w:ind w:left="128"/>
            </w:pPr>
            <w:r>
              <w:rPr>
                <w:color w:val="212529"/>
                <w:spacing w:val="-2"/>
              </w:rPr>
              <w:t>44</w:t>
            </w:r>
          </w:p>
        </w:tc>
        <w:tc>
          <w:tcPr>
            <w:tcW w:w="809" w:type="dxa"/>
            <w:vAlign w:val="top"/>
          </w:tcPr>
          <w:p w14:paraId="065AD813">
            <w:pPr>
              <w:rPr>
                <w:rFonts w:ascii="Arial"/>
                <w:sz w:val="21"/>
              </w:rPr>
            </w:pPr>
          </w:p>
        </w:tc>
        <w:tc>
          <w:tcPr>
            <w:tcW w:w="1003" w:type="dxa"/>
            <w:vAlign w:val="top"/>
          </w:tcPr>
          <w:p w14:paraId="378DD951">
            <w:pPr>
              <w:rPr>
                <w:rFonts w:ascii="Arial"/>
                <w:sz w:val="21"/>
              </w:rPr>
            </w:pPr>
          </w:p>
        </w:tc>
        <w:tc>
          <w:tcPr>
            <w:tcW w:w="824" w:type="dxa"/>
            <w:vAlign w:val="top"/>
          </w:tcPr>
          <w:p w14:paraId="3381CADA">
            <w:pPr>
              <w:rPr>
                <w:rFonts w:ascii="Arial"/>
                <w:sz w:val="21"/>
              </w:rPr>
            </w:pPr>
          </w:p>
        </w:tc>
        <w:tc>
          <w:tcPr>
            <w:tcW w:w="1056" w:type="dxa"/>
            <w:vAlign w:val="top"/>
          </w:tcPr>
          <w:p w14:paraId="22AA7197">
            <w:pPr>
              <w:rPr>
                <w:rFonts w:ascii="Arial"/>
                <w:sz w:val="21"/>
              </w:rPr>
            </w:pPr>
          </w:p>
        </w:tc>
      </w:tr>
      <w:tr w14:paraId="2AD122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95" w:type="dxa"/>
            <w:vAlign w:val="top"/>
          </w:tcPr>
          <w:p w14:paraId="64F35591">
            <w:pPr>
              <w:rPr>
                <w:rFonts w:ascii="Arial"/>
                <w:sz w:val="21"/>
              </w:rPr>
            </w:pPr>
          </w:p>
        </w:tc>
        <w:tc>
          <w:tcPr>
            <w:tcW w:w="464" w:type="dxa"/>
            <w:vAlign w:val="top"/>
          </w:tcPr>
          <w:p w14:paraId="00CE346F">
            <w:pPr>
              <w:pStyle w:val="6"/>
              <w:spacing w:before="183" w:line="239" w:lineRule="auto"/>
              <w:ind w:left="136"/>
            </w:pPr>
            <w:r>
              <w:rPr>
                <w:color w:val="212529"/>
                <w:spacing w:val="-6"/>
              </w:rPr>
              <w:t>13</w:t>
            </w:r>
          </w:p>
        </w:tc>
        <w:tc>
          <w:tcPr>
            <w:tcW w:w="1198" w:type="dxa"/>
            <w:vAlign w:val="top"/>
          </w:tcPr>
          <w:p w14:paraId="7035B270">
            <w:pPr>
              <w:rPr>
                <w:rFonts w:ascii="Arial"/>
                <w:sz w:val="21"/>
              </w:rPr>
            </w:pPr>
          </w:p>
        </w:tc>
        <w:tc>
          <w:tcPr>
            <w:tcW w:w="1422" w:type="dxa"/>
            <w:vAlign w:val="top"/>
          </w:tcPr>
          <w:p w14:paraId="25EBC812">
            <w:pPr>
              <w:pStyle w:val="6"/>
              <w:spacing w:before="78" w:line="218" w:lineRule="auto"/>
              <w:ind w:left="5" w:right="149"/>
            </w:pPr>
            <w:r>
              <w:rPr>
                <w:color w:val="212529"/>
                <w:spacing w:val="-2"/>
              </w:rPr>
              <w:t>十三、交通运输</w:t>
            </w:r>
            <w:r>
              <w:rPr>
                <w:color w:val="212529"/>
                <w:spacing w:val="5"/>
              </w:rPr>
              <w:t xml:space="preserve"> </w:t>
            </w:r>
            <w:r>
              <w:rPr>
                <w:color w:val="212529"/>
                <w:spacing w:val="-2"/>
              </w:rPr>
              <w:t>支出</w:t>
            </w:r>
          </w:p>
        </w:tc>
        <w:tc>
          <w:tcPr>
            <w:tcW w:w="479" w:type="dxa"/>
            <w:vAlign w:val="top"/>
          </w:tcPr>
          <w:p w14:paraId="1C1B13DF">
            <w:pPr>
              <w:pStyle w:val="6"/>
              <w:spacing w:before="183" w:line="239" w:lineRule="auto"/>
              <w:ind w:left="128"/>
            </w:pPr>
            <w:r>
              <w:rPr>
                <w:color w:val="212529"/>
                <w:spacing w:val="-2"/>
              </w:rPr>
              <w:t>45</w:t>
            </w:r>
          </w:p>
        </w:tc>
        <w:tc>
          <w:tcPr>
            <w:tcW w:w="809" w:type="dxa"/>
            <w:vAlign w:val="top"/>
          </w:tcPr>
          <w:p w14:paraId="3B874830">
            <w:pPr>
              <w:rPr>
                <w:rFonts w:ascii="Arial"/>
                <w:sz w:val="21"/>
              </w:rPr>
            </w:pPr>
          </w:p>
        </w:tc>
        <w:tc>
          <w:tcPr>
            <w:tcW w:w="1003" w:type="dxa"/>
            <w:vAlign w:val="top"/>
          </w:tcPr>
          <w:p w14:paraId="003DFCDE">
            <w:pPr>
              <w:rPr>
                <w:rFonts w:ascii="Arial"/>
                <w:sz w:val="21"/>
              </w:rPr>
            </w:pPr>
          </w:p>
        </w:tc>
        <w:tc>
          <w:tcPr>
            <w:tcW w:w="824" w:type="dxa"/>
            <w:vAlign w:val="top"/>
          </w:tcPr>
          <w:p w14:paraId="64241D5A">
            <w:pPr>
              <w:rPr>
                <w:rFonts w:ascii="Arial"/>
                <w:sz w:val="21"/>
              </w:rPr>
            </w:pPr>
          </w:p>
        </w:tc>
        <w:tc>
          <w:tcPr>
            <w:tcW w:w="1056" w:type="dxa"/>
            <w:vAlign w:val="top"/>
          </w:tcPr>
          <w:p w14:paraId="24EC74D6">
            <w:pPr>
              <w:rPr>
                <w:rFonts w:ascii="Arial"/>
                <w:sz w:val="21"/>
              </w:rPr>
            </w:pPr>
          </w:p>
        </w:tc>
      </w:tr>
      <w:tr w14:paraId="38C92D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95" w:type="dxa"/>
            <w:vAlign w:val="top"/>
          </w:tcPr>
          <w:p w14:paraId="714B5388">
            <w:pPr>
              <w:rPr>
                <w:rFonts w:ascii="Arial"/>
                <w:sz w:val="21"/>
              </w:rPr>
            </w:pPr>
          </w:p>
        </w:tc>
        <w:tc>
          <w:tcPr>
            <w:tcW w:w="464" w:type="dxa"/>
            <w:vAlign w:val="top"/>
          </w:tcPr>
          <w:p w14:paraId="0826234D">
            <w:pPr>
              <w:pStyle w:val="6"/>
              <w:spacing w:before="184"/>
              <w:ind w:left="136"/>
            </w:pPr>
            <w:r>
              <w:rPr>
                <w:color w:val="212529"/>
                <w:spacing w:val="-6"/>
              </w:rPr>
              <w:t>14</w:t>
            </w:r>
          </w:p>
        </w:tc>
        <w:tc>
          <w:tcPr>
            <w:tcW w:w="1198" w:type="dxa"/>
            <w:vAlign w:val="top"/>
          </w:tcPr>
          <w:p w14:paraId="1F977E7E">
            <w:pPr>
              <w:rPr>
                <w:rFonts w:ascii="Arial"/>
                <w:sz w:val="21"/>
              </w:rPr>
            </w:pPr>
          </w:p>
        </w:tc>
        <w:tc>
          <w:tcPr>
            <w:tcW w:w="1422" w:type="dxa"/>
            <w:vAlign w:val="top"/>
          </w:tcPr>
          <w:p w14:paraId="1DAA68CB">
            <w:pPr>
              <w:pStyle w:val="6"/>
              <w:spacing w:before="79" w:line="215" w:lineRule="auto"/>
              <w:ind w:left="5"/>
            </w:pPr>
            <w:r>
              <w:rPr>
                <w:color w:val="212529"/>
                <w:spacing w:val="-1"/>
              </w:rPr>
              <w:t>十四、资源勘探</w:t>
            </w:r>
          </w:p>
          <w:p w14:paraId="4130A8F1">
            <w:pPr>
              <w:pStyle w:val="6"/>
              <w:spacing w:line="218" w:lineRule="auto"/>
              <w:ind w:left="6"/>
            </w:pPr>
            <w:r>
              <w:rPr>
                <w:color w:val="212529"/>
                <w:spacing w:val="-2"/>
              </w:rPr>
              <w:t>工业信息等支出</w:t>
            </w:r>
          </w:p>
        </w:tc>
        <w:tc>
          <w:tcPr>
            <w:tcW w:w="479" w:type="dxa"/>
            <w:vAlign w:val="top"/>
          </w:tcPr>
          <w:p w14:paraId="25A6EDA2">
            <w:pPr>
              <w:pStyle w:val="6"/>
              <w:spacing w:before="183" w:line="239" w:lineRule="auto"/>
              <w:ind w:left="128"/>
            </w:pPr>
            <w:r>
              <w:rPr>
                <w:color w:val="212529"/>
                <w:spacing w:val="-2"/>
              </w:rPr>
              <w:t>46</w:t>
            </w:r>
          </w:p>
        </w:tc>
        <w:tc>
          <w:tcPr>
            <w:tcW w:w="809" w:type="dxa"/>
            <w:vAlign w:val="top"/>
          </w:tcPr>
          <w:p w14:paraId="3B6425F5">
            <w:pPr>
              <w:pStyle w:val="6"/>
              <w:spacing w:before="184" w:line="238" w:lineRule="auto"/>
              <w:ind w:right="20"/>
              <w:jc w:val="right"/>
            </w:pPr>
            <w:r>
              <w:rPr>
                <w:color w:val="212529"/>
                <w:spacing w:val="-2"/>
              </w:rPr>
              <w:t>292.40</w:t>
            </w:r>
          </w:p>
        </w:tc>
        <w:tc>
          <w:tcPr>
            <w:tcW w:w="1003" w:type="dxa"/>
            <w:vAlign w:val="top"/>
          </w:tcPr>
          <w:p w14:paraId="43BD52BD">
            <w:pPr>
              <w:pStyle w:val="6"/>
              <w:spacing w:before="184" w:line="238" w:lineRule="auto"/>
              <w:ind w:right="21"/>
              <w:jc w:val="right"/>
            </w:pPr>
            <w:r>
              <w:rPr>
                <w:color w:val="212529"/>
                <w:spacing w:val="-2"/>
              </w:rPr>
              <w:t>292.40</w:t>
            </w:r>
          </w:p>
        </w:tc>
        <w:tc>
          <w:tcPr>
            <w:tcW w:w="824" w:type="dxa"/>
            <w:vAlign w:val="top"/>
          </w:tcPr>
          <w:p w14:paraId="5AC8C50D">
            <w:pPr>
              <w:rPr>
                <w:rFonts w:ascii="Arial"/>
                <w:sz w:val="21"/>
              </w:rPr>
            </w:pPr>
          </w:p>
        </w:tc>
        <w:tc>
          <w:tcPr>
            <w:tcW w:w="1056" w:type="dxa"/>
            <w:vAlign w:val="top"/>
          </w:tcPr>
          <w:p w14:paraId="0C1ED0EE">
            <w:pPr>
              <w:rPr>
                <w:rFonts w:ascii="Arial"/>
                <w:sz w:val="21"/>
              </w:rPr>
            </w:pPr>
          </w:p>
        </w:tc>
      </w:tr>
      <w:tr w14:paraId="4E91D8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95" w:type="dxa"/>
            <w:vAlign w:val="top"/>
          </w:tcPr>
          <w:p w14:paraId="34A66A90">
            <w:pPr>
              <w:rPr>
                <w:rFonts w:ascii="Arial"/>
                <w:sz w:val="21"/>
              </w:rPr>
            </w:pPr>
          </w:p>
        </w:tc>
        <w:tc>
          <w:tcPr>
            <w:tcW w:w="464" w:type="dxa"/>
            <w:vAlign w:val="top"/>
          </w:tcPr>
          <w:p w14:paraId="41C65B25">
            <w:pPr>
              <w:pStyle w:val="6"/>
              <w:spacing w:before="183" w:line="239" w:lineRule="auto"/>
              <w:ind w:left="136"/>
            </w:pPr>
            <w:r>
              <w:rPr>
                <w:color w:val="212529"/>
                <w:spacing w:val="-6"/>
              </w:rPr>
              <w:t>15</w:t>
            </w:r>
          </w:p>
        </w:tc>
        <w:tc>
          <w:tcPr>
            <w:tcW w:w="1198" w:type="dxa"/>
            <w:vAlign w:val="top"/>
          </w:tcPr>
          <w:p w14:paraId="64D871BD">
            <w:pPr>
              <w:rPr>
                <w:rFonts w:ascii="Arial"/>
                <w:sz w:val="21"/>
              </w:rPr>
            </w:pPr>
          </w:p>
        </w:tc>
        <w:tc>
          <w:tcPr>
            <w:tcW w:w="1422" w:type="dxa"/>
            <w:vAlign w:val="top"/>
          </w:tcPr>
          <w:p w14:paraId="01BF46D2">
            <w:pPr>
              <w:pStyle w:val="6"/>
              <w:spacing w:before="78" w:line="218" w:lineRule="auto"/>
              <w:ind w:left="4" w:right="149" w:firstLine="1"/>
            </w:pPr>
            <w:r>
              <w:rPr>
                <w:color w:val="212529"/>
                <w:spacing w:val="-2"/>
              </w:rPr>
              <w:t>十五、商业服务</w:t>
            </w:r>
            <w:r>
              <w:rPr>
                <w:color w:val="212529"/>
                <w:spacing w:val="5"/>
              </w:rPr>
              <w:t xml:space="preserve"> </w:t>
            </w:r>
            <w:r>
              <w:rPr>
                <w:color w:val="212529"/>
                <w:spacing w:val="-2"/>
              </w:rPr>
              <w:t>业等支出</w:t>
            </w:r>
          </w:p>
        </w:tc>
        <w:tc>
          <w:tcPr>
            <w:tcW w:w="479" w:type="dxa"/>
            <w:vAlign w:val="top"/>
          </w:tcPr>
          <w:p w14:paraId="1E488417">
            <w:pPr>
              <w:pStyle w:val="6"/>
              <w:spacing w:before="183" w:line="239" w:lineRule="auto"/>
              <w:ind w:left="128"/>
            </w:pPr>
            <w:r>
              <w:rPr>
                <w:color w:val="212529"/>
                <w:spacing w:val="-2"/>
              </w:rPr>
              <w:t>47</w:t>
            </w:r>
          </w:p>
        </w:tc>
        <w:tc>
          <w:tcPr>
            <w:tcW w:w="809" w:type="dxa"/>
            <w:vAlign w:val="top"/>
          </w:tcPr>
          <w:p w14:paraId="1F9EF8D5">
            <w:pPr>
              <w:rPr>
                <w:rFonts w:ascii="Arial"/>
                <w:sz w:val="21"/>
              </w:rPr>
            </w:pPr>
          </w:p>
        </w:tc>
        <w:tc>
          <w:tcPr>
            <w:tcW w:w="1003" w:type="dxa"/>
            <w:vAlign w:val="top"/>
          </w:tcPr>
          <w:p w14:paraId="74FB57AD">
            <w:pPr>
              <w:rPr>
                <w:rFonts w:ascii="Arial"/>
                <w:sz w:val="21"/>
              </w:rPr>
            </w:pPr>
          </w:p>
        </w:tc>
        <w:tc>
          <w:tcPr>
            <w:tcW w:w="824" w:type="dxa"/>
            <w:vAlign w:val="top"/>
          </w:tcPr>
          <w:p w14:paraId="36367C50">
            <w:pPr>
              <w:rPr>
                <w:rFonts w:ascii="Arial"/>
                <w:sz w:val="21"/>
              </w:rPr>
            </w:pPr>
          </w:p>
        </w:tc>
        <w:tc>
          <w:tcPr>
            <w:tcW w:w="1056" w:type="dxa"/>
            <w:vAlign w:val="top"/>
          </w:tcPr>
          <w:p w14:paraId="01A3EA46">
            <w:pPr>
              <w:rPr>
                <w:rFonts w:ascii="Arial"/>
                <w:sz w:val="21"/>
              </w:rPr>
            </w:pPr>
          </w:p>
        </w:tc>
      </w:tr>
      <w:tr w14:paraId="1307393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95" w:type="dxa"/>
            <w:vAlign w:val="top"/>
          </w:tcPr>
          <w:p w14:paraId="60B278C7">
            <w:pPr>
              <w:rPr>
                <w:rFonts w:ascii="Arial"/>
                <w:sz w:val="21"/>
              </w:rPr>
            </w:pPr>
          </w:p>
        </w:tc>
        <w:tc>
          <w:tcPr>
            <w:tcW w:w="464" w:type="dxa"/>
            <w:vAlign w:val="top"/>
          </w:tcPr>
          <w:p w14:paraId="16E27A3E">
            <w:pPr>
              <w:pStyle w:val="6"/>
              <w:spacing w:before="183" w:line="239" w:lineRule="auto"/>
              <w:ind w:left="136"/>
            </w:pPr>
            <w:r>
              <w:rPr>
                <w:color w:val="212529"/>
                <w:spacing w:val="-6"/>
              </w:rPr>
              <w:t>16</w:t>
            </w:r>
          </w:p>
        </w:tc>
        <w:tc>
          <w:tcPr>
            <w:tcW w:w="1198" w:type="dxa"/>
            <w:vAlign w:val="top"/>
          </w:tcPr>
          <w:p w14:paraId="4260FE6B">
            <w:pPr>
              <w:rPr>
                <w:rFonts w:ascii="Arial"/>
                <w:sz w:val="21"/>
              </w:rPr>
            </w:pPr>
          </w:p>
        </w:tc>
        <w:tc>
          <w:tcPr>
            <w:tcW w:w="1422" w:type="dxa"/>
            <w:vAlign w:val="top"/>
          </w:tcPr>
          <w:p w14:paraId="228AB548">
            <w:pPr>
              <w:pStyle w:val="6"/>
              <w:spacing w:before="184" w:line="219" w:lineRule="auto"/>
              <w:ind w:left="5"/>
            </w:pPr>
            <w:r>
              <w:rPr>
                <w:color w:val="212529"/>
                <w:spacing w:val="-1"/>
              </w:rPr>
              <w:t>十六、金融支出</w:t>
            </w:r>
          </w:p>
        </w:tc>
        <w:tc>
          <w:tcPr>
            <w:tcW w:w="479" w:type="dxa"/>
            <w:vAlign w:val="top"/>
          </w:tcPr>
          <w:p w14:paraId="0148B960">
            <w:pPr>
              <w:pStyle w:val="6"/>
              <w:spacing w:before="183" w:line="239" w:lineRule="auto"/>
              <w:ind w:left="128"/>
            </w:pPr>
            <w:r>
              <w:rPr>
                <w:color w:val="212529"/>
                <w:spacing w:val="-2"/>
              </w:rPr>
              <w:t>48</w:t>
            </w:r>
          </w:p>
        </w:tc>
        <w:tc>
          <w:tcPr>
            <w:tcW w:w="809" w:type="dxa"/>
            <w:vAlign w:val="top"/>
          </w:tcPr>
          <w:p w14:paraId="111BB054">
            <w:pPr>
              <w:rPr>
                <w:rFonts w:ascii="Arial"/>
                <w:sz w:val="21"/>
              </w:rPr>
            </w:pPr>
          </w:p>
        </w:tc>
        <w:tc>
          <w:tcPr>
            <w:tcW w:w="1003" w:type="dxa"/>
            <w:vAlign w:val="top"/>
          </w:tcPr>
          <w:p w14:paraId="414337B9">
            <w:pPr>
              <w:rPr>
                <w:rFonts w:ascii="Arial"/>
                <w:sz w:val="21"/>
              </w:rPr>
            </w:pPr>
          </w:p>
        </w:tc>
        <w:tc>
          <w:tcPr>
            <w:tcW w:w="824" w:type="dxa"/>
            <w:vAlign w:val="top"/>
          </w:tcPr>
          <w:p w14:paraId="3A572AFE">
            <w:pPr>
              <w:rPr>
                <w:rFonts w:ascii="Arial"/>
                <w:sz w:val="21"/>
              </w:rPr>
            </w:pPr>
          </w:p>
        </w:tc>
        <w:tc>
          <w:tcPr>
            <w:tcW w:w="1056" w:type="dxa"/>
            <w:vAlign w:val="top"/>
          </w:tcPr>
          <w:p w14:paraId="4071CF13">
            <w:pPr>
              <w:rPr>
                <w:rFonts w:ascii="Arial"/>
                <w:sz w:val="21"/>
              </w:rPr>
            </w:pPr>
          </w:p>
        </w:tc>
      </w:tr>
      <w:tr w14:paraId="7D4010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95" w:type="dxa"/>
            <w:vAlign w:val="top"/>
          </w:tcPr>
          <w:p w14:paraId="0EA43795">
            <w:pPr>
              <w:rPr>
                <w:rFonts w:ascii="Arial"/>
                <w:sz w:val="21"/>
              </w:rPr>
            </w:pPr>
          </w:p>
        </w:tc>
        <w:tc>
          <w:tcPr>
            <w:tcW w:w="464" w:type="dxa"/>
            <w:vAlign w:val="top"/>
          </w:tcPr>
          <w:p w14:paraId="1B2D2CD6">
            <w:pPr>
              <w:pStyle w:val="6"/>
              <w:spacing w:before="183" w:line="239" w:lineRule="auto"/>
              <w:ind w:left="136"/>
            </w:pPr>
            <w:r>
              <w:rPr>
                <w:color w:val="212529"/>
                <w:spacing w:val="-6"/>
              </w:rPr>
              <w:t>17</w:t>
            </w:r>
          </w:p>
        </w:tc>
        <w:tc>
          <w:tcPr>
            <w:tcW w:w="1198" w:type="dxa"/>
            <w:vAlign w:val="top"/>
          </w:tcPr>
          <w:p w14:paraId="6CBC7F22">
            <w:pPr>
              <w:rPr>
                <w:rFonts w:ascii="Arial"/>
                <w:sz w:val="21"/>
              </w:rPr>
            </w:pPr>
          </w:p>
        </w:tc>
        <w:tc>
          <w:tcPr>
            <w:tcW w:w="1422" w:type="dxa"/>
            <w:vAlign w:val="top"/>
          </w:tcPr>
          <w:p w14:paraId="0A20B009">
            <w:pPr>
              <w:pStyle w:val="6"/>
              <w:spacing w:before="78" w:line="218" w:lineRule="auto"/>
              <w:ind w:left="4" w:right="149"/>
            </w:pPr>
            <w:r>
              <w:rPr>
                <w:color w:val="212529"/>
                <w:spacing w:val="-2"/>
              </w:rPr>
              <w:t>十七、援助其他</w:t>
            </w:r>
            <w:r>
              <w:rPr>
                <w:color w:val="212529"/>
                <w:spacing w:val="5"/>
              </w:rPr>
              <w:t xml:space="preserve"> </w:t>
            </w:r>
            <w:r>
              <w:rPr>
                <w:color w:val="212529"/>
                <w:spacing w:val="-2"/>
              </w:rPr>
              <w:t>地区支出</w:t>
            </w:r>
          </w:p>
        </w:tc>
        <w:tc>
          <w:tcPr>
            <w:tcW w:w="479" w:type="dxa"/>
            <w:vAlign w:val="top"/>
          </w:tcPr>
          <w:p w14:paraId="0646F84A">
            <w:pPr>
              <w:pStyle w:val="6"/>
              <w:spacing w:before="183" w:line="239" w:lineRule="auto"/>
              <w:ind w:left="128"/>
            </w:pPr>
            <w:r>
              <w:rPr>
                <w:color w:val="212529"/>
                <w:spacing w:val="-2"/>
              </w:rPr>
              <w:t>49</w:t>
            </w:r>
          </w:p>
        </w:tc>
        <w:tc>
          <w:tcPr>
            <w:tcW w:w="809" w:type="dxa"/>
            <w:vAlign w:val="top"/>
          </w:tcPr>
          <w:p w14:paraId="1252CE60">
            <w:pPr>
              <w:rPr>
                <w:rFonts w:ascii="Arial"/>
                <w:sz w:val="21"/>
              </w:rPr>
            </w:pPr>
          </w:p>
        </w:tc>
        <w:tc>
          <w:tcPr>
            <w:tcW w:w="1003" w:type="dxa"/>
            <w:vAlign w:val="top"/>
          </w:tcPr>
          <w:p w14:paraId="56BAA243">
            <w:pPr>
              <w:rPr>
                <w:rFonts w:ascii="Arial"/>
                <w:sz w:val="21"/>
              </w:rPr>
            </w:pPr>
          </w:p>
        </w:tc>
        <w:tc>
          <w:tcPr>
            <w:tcW w:w="824" w:type="dxa"/>
            <w:vAlign w:val="top"/>
          </w:tcPr>
          <w:p w14:paraId="2AE479E0">
            <w:pPr>
              <w:rPr>
                <w:rFonts w:ascii="Arial"/>
                <w:sz w:val="21"/>
              </w:rPr>
            </w:pPr>
          </w:p>
        </w:tc>
        <w:tc>
          <w:tcPr>
            <w:tcW w:w="1056" w:type="dxa"/>
            <w:vAlign w:val="top"/>
          </w:tcPr>
          <w:p w14:paraId="2DC34390">
            <w:pPr>
              <w:rPr>
                <w:rFonts w:ascii="Arial"/>
                <w:sz w:val="21"/>
              </w:rPr>
            </w:pPr>
          </w:p>
        </w:tc>
      </w:tr>
      <w:tr w14:paraId="7598F0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95" w:type="dxa"/>
            <w:vAlign w:val="top"/>
          </w:tcPr>
          <w:p w14:paraId="3B9F716E">
            <w:pPr>
              <w:rPr>
                <w:rFonts w:ascii="Arial"/>
                <w:sz w:val="21"/>
              </w:rPr>
            </w:pPr>
          </w:p>
        </w:tc>
        <w:tc>
          <w:tcPr>
            <w:tcW w:w="464" w:type="dxa"/>
            <w:vAlign w:val="top"/>
          </w:tcPr>
          <w:p w14:paraId="2F32635C">
            <w:pPr>
              <w:pStyle w:val="6"/>
              <w:spacing w:before="183" w:line="239" w:lineRule="auto"/>
              <w:ind w:left="136"/>
            </w:pPr>
            <w:r>
              <w:rPr>
                <w:color w:val="212529"/>
                <w:spacing w:val="-6"/>
              </w:rPr>
              <w:t>18</w:t>
            </w:r>
          </w:p>
        </w:tc>
        <w:tc>
          <w:tcPr>
            <w:tcW w:w="1198" w:type="dxa"/>
            <w:vAlign w:val="top"/>
          </w:tcPr>
          <w:p w14:paraId="0FFC183C">
            <w:pPr>
              <w:rPr>
                <w:rFonts w:ascii="Arial"/>
                <w:sz w:val="21"/>
              </w:rPr>
            </w:pPr>
          </w:p>
        </w:tc>
        <w:tc>
          <w:tcPr>
            <w:tcW w:w="1422" w:type="dxa"/>
            <w:vAlign w:val="top"/>
          </w:tcPr>
          <w:p w14:paraId="2372976C">
            <w:pPr>
              <w:pStyle w:val="6"/>
              <w:spacing w:before="79" w:line="215" w:lineRule="auto"/>
              <w:ind w:left="5"/>
            </w:pPr>
            <w:r>
              <w:rPr>
                <w:color w:val="212529"/>
                <w:spacing w:val="-1"/>
              </w:rPr>
              <w:t>十八、自然资源</w:t>
            </w:r>
          </w:p>
          <w:p w14:paraId="37B47EA4">
            <w:pPr>
              <w:pStyle w:val="6"/>
              <w:spacing w:line="218" w:lineRule="auto"/>
              <w:ind w:left="4"/>
            </w:pPr>
            <w:r>
              <w:rPr>
                <w:color w:val="212529"/>
                <w:spacing w:val="-1"/>
              </w:rPr>
              <w:t>海洋气象等支出</w:t>
            </w:r>
          </w:p>
        </w:tc>
        <w:tc>
          <w:tcPr>
            <w:tcW w:w="479" w:type="dxa"/>
            <w:vAlign w:val="top"/>
          </w:tcPr>
          <w:p w14:paraId="56399F58">
            <w:pPr>
              <w:pStyle w:val="6"/>
              <w:spacing w:before="183" w:line="239" w:lineRule="auto"/>
              <w:ind w:left="133"/>
            </w:pPr>
            <w:r>
              <w:rPr>
                <w:color w:val="212529"/>
                <w:spacing w:val="-3"/>
              </w:rPr>
              <w:t>50</w:t>
            </w:r>
          </w:p>
        </w:tc>
        <w:tc>
          <w:tcPr>
            <w:tcW w:w="809" w:type="dxa"/>
            <w:vAlign w:val="top"/>
          </w:tcPr>
          <w:p w14:paraId="758D0D7E">
            <w:pPr>
              <w:rPr>
                <w:rFonts w:ascii="Arial"/>
                <w:sz w:val="21"/>
              </w:rPr>
            </w:pPr>
          </w:p>
        </w:tc>
        <w:tc>
          <w:tcPr>
            <w:tcW w:w="1003" w:type="dxa"/>
            <w:vAlign w:val="top"/>
          </w:tcPr>
          <w:p w14:paraId="268AB777">
            <w:pPr>
              <w:rPr>
                <w:rFonts w:ascii="Arial"/>
                <w:sz w:val="21"/>
              </w:rPr>
            </w:pPr>
          </w:p>
        </w:tc>
        <w:tc>
          <w:tcPr>
            <w:tcW w:w="824" w:type="dxa"/>
            <w:vAlign w:val="top"/>
          </w:tcPr>
          <w:p w14:paraId="0E75A846">
            <w:pPr>
              <w:rPr>
                <w:rFonts w:ascii="Arial"/>
                <w:sz w:val="21"/>
              </w:rPr>
            </w:pPr>
          </w:p>
        </w:tc>
        <w:tc>
          <w:tcPr>
            <w:tcW w:w="1056" w:type="dxa"/>
            <w:vAlign w:val="top"/>
          </w:tcPr>
          <w:p w14:paraId="2CEB5DBE">
            <w:pPr>
              <w:rPr>
                <w:rFonts w:ascii="Arial"/>
                <w:sz w:val="21"/>
              </w:rPr>
            </w:pPr>
          </w:p>
        </w:tc>
      </w:tr>
      <w:tr w14:paraId="55547B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1295" w:type="dxa"/>
            <w:vAlign w:val="top"/>
          </w:tcPr>
          <w:p w14:paraId="195DB5D5">
            <w:pPr>
              <w:rPr>
                <w:rFonts w:ascii="Arial"/>
                <w:sz w:val="21"/>
              </w:rPr>
            </w:pPr>
          </w:p>
        </w:tc>
        <w:tc>
          <w:tcPr>
            <w:tcW w:w="464" w:type="dxa"/>
            <w:vAlign w:val="top"/>
          </w:tcPr>
          <w:p w14:paraId="62F3C5C9">
            <w:pPr>
              <w:pStyle w:val="6"/>
              <w:spacing w:before="183" w:line="239" w:lineRule="auto"/>
              <w:ind w:left="136"/>
            </w:pPr>
            <w:r>
              <w:rPr>
                <w:color w:val="212529"/>
                <w:spacing w:val="-6"/>
              </w:rPr>
              <w:t>19</w:t>
            </w:r>
          </w:p>
        </w:tc>
        <w:tc>
          <w:tcPr>
            <w:tcW w:w="1198" w:type="dxa"/>
            <w:vAlign w:val="top"/>
          </w:tcPr>
          <w:p w14:paraId="74D3FD71">
            <w:pPr>
              <w:rPr>
                <w:rFonts w:ascii="Arial"/>
                <w:sz w:val="21"/>
              </w:rPr>
            </w:pPr>
          </w:p>
        </w:tc>
        <w:tc>
          <w:tcPr>
            <w:tcW w:w="1422" w:type="dxa"/>
            <w:vAlign w:val="top"/>
          </w:tcPr>
          <w:p w14:paraId="2FAB16A4">
            <w:pPr>
              <w:pStyle w:val="6"/>
              <w:spacing w:before="78" w:line="218" w:lineRule="auto"/>
              <w:ind w:left="5" w:right="149"/>
            </w:pPr>
            <w:r>
              <w:rPr>
                <w:color w:val="212529"/>
                <w:spacing w:val="-2"/>
              </w:rPr>
              <w:t>十九、住房保障</w:t>
            </w:r>
            <w:r>
              <w:rPr>
                <w:color w:val="212529"/>
                <w:spacing w:val="5"/>
              </w:rPr>
              <w:t xml:space="preserve"> </w:t>
            </w:r>
            <w:r>
              <w:rPr>
                <w:color w:val="212529"/>
                <w:spacing w:val="-2"/>
              </w:rPr>
              <w:t>支出</w:t>
            </w:r>
          </w:p>
        </w:tc>
        <w:tc>
          <w:tcPr>
            <w:tcW w:w="479" w:type="dxa"/>
            <w:vAlign w:val="top"/>
          </w:tcPr>
          <w:p w14:paraId="7AB72352">
            <w:pPr>
              <w:pStyle w:val="6"/>
              <w:spacing w:before="183" w:line="239" w:lineRule="auto"/>
              <w:ind w:left="133"/>
            </w:pPr>
            <w:r>
              <w:rPr>
                <w:color w:val="212529"/>
                <w:spacing w:val="-3"/>
              </w:rPr>
              <w:t>51</w:t>
            </w:r>
          </w:p>
        </w:tc>
        <w:tc>
          <w:tcPr>
            <w:tcW w:w="809" w:type="dxa"/>
            <w:vAlign w:val="top"/>
          </w:tcPr>
          <w:p w14:paraId="691AC2EE">
            <w:pPr>
              <w:pStyle w:val="6"/>
              <w:spacing w:before="184" w:line="238" w:lineRule="auto"/>
              <w:ind w:right="19"/>
              <w:jc w:val="right"/>
            </w:pPr>
            <w:r>
              <w:rPr>
                <w:color w:val="212529"/>
                <w:spacing w:val="-2"/>
              </w:rPr>
              <w:t>23.07</w:t>
            </w:r>
          </w:p>
        </w:tc>
        <w:tc>
          <w:tcPr>
            <w:tcW w:w="1003" w:type="dxa"/>
            <w:vAlign w:val="top"/>
          </w:tcPr>
          <w:p w14:paraId="16046130">
            <w:pPr>
              <w:pStyle w:val="6"/>
              <w:spacing w:before="184" w:line="238" w:lineRule="auto"/>
              <w:ind w:right="20"/>
              <w:jc w:val="right"/>
            </w:pPr>
            <w:r>
              <w:rPr>
                <w:color w:val="212529"/>
                <w:spacing w:val="-2"/>
              </w:rPr>
              <w:t>23.07</w:t>
            </w:r>
          </w:p>
        </w:tc>
        <w:tc>
          <w:tcPr>
            <w:tcW w:w="824" w:type="dxa"/>
            <w:vAlign w:val="top"/>
          </w:tcPr>
          <w:p w14:paraId="0D85C23D">
            <w:pPr>
              <w:rPr>
                <w:rFonts w:ascii="Arial"/>
                <w:sz w:val="21"/>
              </w:rPr>
            </w:pPr>
          </w:p>
        </w:tc>
        <w:tc>
          <w:tcPr>
            <w:tcW w:w="1056" w:type="dxa"/>
            <w:vAlign w:val="top"/>
          </w:tcPr>
          <w:p w14:paraId="717695F8">
            <w:pPr>
              <w:rPr>
                <w:rFonts w:ascii="Arial"/>
                <w:sz w:val="21"/>
              </w:rPr>
            </w:pPr>
          </w:p>
        </w:tc>
      </w:tr>
      <w:tr w14:paraId="178D9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295" w:type="dxa"/>
            <w:vAlign w:val="top"/>
          </w:tcPr>
          <w:p w14:paraId="05804AFF">
            <w:pPr>
              <w:rPr>
                <w:rFonts w:ascii="Arial"/>
                <w:sz w:val="21"/>
              </w:rPr>
            </w:pPr>
          </w:p>
        </w:tc>
        <w:tc>
          <w:tcPr>
            <w:tcW w:w="464" w:type="dxa"/>
            <w:vAlign w:val="top"/>
          </w:tcPr>
          <w:p w14:paraId="16DBCC59">
            <w:pPr>
              <w:pStyle w:val="6"/>
              <w:spacing w:before="183" w:line="239" w:lineRule="auto"/>
              <w:ind w:left="125"/>
            </w:pPr>
            <w:r>
              <w:rPr>
                <w:color w:val="212529"/>
                <w:spacing w:val="-3"/>
              </w:rPr>
              <w:t>20</w:t>
            </w:r>
          </w:p>
        </w:tc>
        <w:tc>
          <w:tcPr>
            <w:tcW w:w="1198" w:type="dxa"/>
            <w:vAlign w:val="top"/>
          </w:tcPr>
          <w:p w14:paraId="1B55C919">
            <w:pPr>
              <w:rPr>
                <w:rFonts w:ascii="Arial"/>
                <w:sz w:val="21"/>
              </w:rPr>
            </w:pPr>
          </w:p>
        </w:tc>
        <w:tc>
          <w:tcPr>
            <w:tcW w:w="1422" w:type="dxa"/>
            <w:vAlign w:val="top"/>
          </w:tcPr>
          <w:p w14:paraId="57255616">
            <w:pPr>
              <w:pStyle w:val="6"/>
              <w:spacing w:before="79" w:line="215" w:lineRule="auto"/>
              <w:ind w:left="7"/>
            </w:pPr>
            <w:r>
              <w:rPr>
                <w:color w:val="212529"/>
                <w:spacing w:val="-2"/>
              </w:rPr>
              <w:t>二十、粮油物资</w:t>
            </w:r>
          </w:p>
          <w:p w14:paraId="79A9F2AF">
            <w:pPr>
              <w:pStyle w:val="6"/>
              <w:spacing w:line="219" w:lineRule="auto"/>
              <w:ind w:left="4"/>
            </w:pPr>
            <w:r>
              <w:rPr>
                <w:color w:val="212529"/>
                <w:spacing w:val="-2"/>
              </w:rPr>
              <w:t>储备支出</w:t>
            </w:r>
          </w:p>
        </w:tc>
        <w:tc>
          <w:tcPr>
            <w:tcW w:w="479" w:type="dxa"/>
            <w:vAlign w:val="top"/>
          </w:tcPr>
          <w:p w14:paraId="3D097313">
            <w:pPr>
              <w:pStyle w:val="6"/>
              <w:spacing w:before="183" w:line="239" w:lineRule="auto"/>
              <w:ind w:left="133"/>
            </w:pPr>
            <w:r>
              <w:rPr>
                <w:color w:val="212529"/>
                <w:spacing w:val="-3"/>
              </w:rPr>
              <w:t>52</w:t>
            </w:r>
          </w:p>
        </w:tc>
        <w:tc>
          <w:tcPr>
            <w:tcW w:w="809" w:type="dxa"/>
            <w:vAlign w:val="top"/>
          </w:tcPr>
          <w:p w14:paraId="3758E0F6">
            <w:pPr>
              <w:rPr>
                <w:rFonts w:ascii="Arial"/>
                <w:sz w:val="21"/>
              </w:rPr>
            </w:pPr>
          </w:p>
        </w:tc>
        <w:tc>
          <w:tcPr>
            <w:tcW w:w="1003" w:type="dxa"/>
            <w:vAlign w:val="top"/>
          </w:tcPr>
          <w:p w14:paraId="0F8C7E71">
            <w:pPr>
              <w:rPr>
                <w:rFonts w:ascii="Arial"/>
                <w:sz w:val="21"/>
              </w:rPr>
            </w:pPr>
          </w:p>
        </w:tc>
        <w:tc>
          <w:tcPr>
            <w:tcW w:w="824" w:type="dxa"/>
            <w:vAlign w:val="top"/>
          </w:tcPr>
          <w:p w14:paraId="09B33D1E">
            <w:pPr>
              <w:rPr>
                <w:rFonts w:ascii="Arial"/>
                <w:sz w:val="21"/>
              </w:rPr>
            </w:pPr>
          </w:p>
        </w:tc>
        <w:tc>
          <w:tcPr>
            <w:tcW w:w="1056" w:type="dxa"/>
            <w:vAlign w:val="top"/>
          </w:tcPr>
          <w:p w14:paraId="39BE049E">
            <w:pPr>
              <w:rPr>
                <w:rFonts w:ascii="Arial"/>
                <w:sz w:val="21"/>
              </w:rPr>
            </w:pPr>
          </w:p>
        </w:tc>
      </w:tr>
    </w:tbl>
    <w:p w14:paraId="30C43E4F">
      <w:pPr>
        <w:pStyle w:val="2"/>
      </w:pPr>
    </w:p>
    <w:p w14:paraId="483CC8C7">
      <w:pPr>
        <w:sectPr>
          <w:headerReference r:id="rId18" w:type="default"/>
          <w:footerReference r:id="rId19" w:type="default"/>
          <w:pgSz w:w="11900" w:h="16840"/>
          <w:pgMar w:top="642" w:right="0" w:bottom="340" w:left="0" w:header="326" w:footer="111" w:gutter="0"/>
          <w:cols w:space="720" w:num="1"/>
        </w:sectPr>
      </w:pPr>
    </w:p>
    <w:p w14:paraId="022A2477">
      <w:pPr>
        <w:spacing w:before="38"/>
      </w:pPr>
    </w:p>
    <w:p w14:paraId="40CB3802">
      <w:pPr>
        <w:spacing w:before="38"/>
      </w:pPr>
    </w:p>
    <w:tbl>
      <w:tblPr>
        <w:tblStyle w:val="5"/>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295"/>
        <w:gridCol w:w="464"/>
        <w:gridCol w:w="1198"/>
        <w:gridCol w:w="1422"/>
        <w:gridCol w:w="479"/>
        <w:gridCol w:w="809"/>
        <w:gridCol w:w="1003"/>
        <w:gridCol w:w="824"/>
        <w:gridCol w:w="1056"/>
      </w:tblGrid>
      <w:tr w14:paraId="2512F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1295" w:type="dxa"/>
            <w:vAlign w:val="top"/>
          </w:tcPr>
          <w:p w14:paraId="22C7DAAE">
            <w:pPr>
              <w:rPr>
                <w:rFonts w:ascii="Arial"/>
                <w:sz w:val="21"/>
              </w:rPr>
            </w:pPr>
          </w:p>
        </w:tc>
        <w:tc>
          <w:tcPr>
            <w:tcW w:w="464" w:type="dxa"/>
            <w:vAlign w:val="top"/>
          </w:tcPr>
          <w:p w14:paraId="172927C5">
            <w:pPr>
              <w:pStyle w:val="6"/>
              <w:spacing w:before="161"/>
              <w:ind w:left="125"/>
            </w:pPr>
            <w:bookmarkStart w:id="14" w:name="bookmark34"/>
            <w:bookmarkEnd w:id="14"/>
            <w:r>
              <w:rPr>
                <w:color w:val="212529"/>
                <w:spacing w:val="-3"/>
              </w:rPr>
              <w:t>21</w:t>
            </w:r>
          </w:p>
        </w:tc>
        <w:tc>
          <w:tcPr>
            <w:tcW w:w="1198" w:type="dxa"/>
            <w:vAlign w:val="top"/>
          </w:tcPr>
          <w:p w14:paraId="1BF440A6">
            <w:pPr>
              <w:rPr>
                <w:rFonts w:ascii="Arial"/>
                <w:sz w:val="21"/>
              </w:rPr>
            </w:pPr>
          </w:p>
        </w:tc>
        <w:tc>
          <w:tcPr>
            <w:tcW w:w="1422" w:type="dxa"/>
            <w:vAlign w:val="top"/>
          </w:tcPr>
          <w:p w14:paraId="6538A2CE">
            <w:pPr>
              <w:pStyle w:val="6"/>
              <w:spacing w:before="56" w:line="215" w:lineRule="auto"/>
              <w:ind w:left="7"/>
            </w:pPr>
            <w:r>
              <w:rPr>
                <w:color w:val="212529"/>
                <w:spacing w:val="-3"/>
              </w:rPr>
              <w:t>二十一、国有资</w:t>
            </w:r>
          </w:p>
          <w:p w14:paraId="7D3519C2">
            <w:pPr>
              <w:pStyle w:val="6"/>
              <w:spacing w:line="217" w:lineRule="auto"/>
              <w:ind w:left="5"/>
            </w:pPr>
            <w:r>
              <w:rPr>
                <w:color w:val="212529"/>
                <w:spacing w:val="-1"/>
              </w:rPr>
              <w:t>本经营预算支出</w:t>
            </w:r>
          </w:p>
        </w:tc>
        <w:tc>
          <w:tcPr>
            <w:tcW w:w="479" w:type="dxa"/>
            <w:vAlign w:val="top"/>
          </w:tcPr>
          <w:p w14:paraId="04ADEF95">
            <w:pPr>
              <w:pStyle w:val="6"/>
              <w:spacing w:before="160" w:line="239" w:lineRule="auto"/>
              <w:ind w:left="133"/>
            </w:pPr>
            <w:r>
              <w:rPr>
                <w:color w:val="212529"/>
                <w:spacing w:val="-3"/>
              </w:rPr>
              <w:t>53</w:t>
            </w:r>
          </w:p>
        </w:tc>
        <w:tc>
          <w:tcPr>
            <w:tcW w:w="809" w:type="dxa"/>
            <w:vAlign w:val="top"/>
          </w:tcPr>
          <w:p w14:paraId="709D52D6">
            <w:pPr>
              <w:rPr>
                <w:rFonts w:ascii="Arial"/>
                <w:sz w:val="21"/>
              </w:rPr>
            </w:pPr>
          </w:p>
        </w:tc>
        <w:tc>
          <w:tcPr>
            <w:tcW w:w="1003" w:type="dxa"/>
            <w:vAlign w:val="top"/>
          </w:tcPr>
          <w:p w14:paraId="4C37D3E8">
            <w:pPr>
              <w:rPr>
                <w:rFonts w:ascii="Arial"/>
                <w:sz w:val="21"/>
              </w:rPr>
            </w:pPr>
          </w:p>
        </w:tc>
        <w:tc>
          <w:tcPr>
            <w:tcW w:w="824" w:type="dxa"/>
            <w:vAlign w:val="top"/>
          </w:tcPr>
          <w:p w14:paraId="35652224">
            <w:pPr>
              <w:rPr>
                <w:rFonts w:ascii="Arial"/>
                <w:sz w:val="21"/>
              </w:rPr>
            </w:pPr>
          </w:p>
        </w:tc>
        <w:tc>
          <w:tcPr>
            <w:tcW w:w="1056" w:type="dxa"/>
            <w:vAlign w:val="top"/>
          </w:tcPr>
          <w:p w14:paraId="1C2A4BC6">
            <w:pPr>
              <w:rPr>
                <w:rFonts w:ascii="Arial"/>
                <w:sz w:val="21"/>
              </w:rPr>
            </w:pPr>
          </w:p>
        </w:tc>
      </w:tr>
      <w:tr w14:paraId="00218F6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1295" w:type="dxa"/>
            <w:vAlign w:val="top"/>
          </w:tcPr>
          <w:p w14:paraId="330478A5">
            <w:pPr>
              <w:rPr>
                <w:rFonts w:ascii="Arial"/>
                <w:sz w:val="21"/>
              </w:rPr>
            </w:pPr>
          </w:p>
        </w:tc>
        <w:tc>
          <w:tcPr>
            <w:tcW w:w="464" w:type="dxa"/>
            <w:vAlign w:val="top"/>
          </w:tcPr>
          <w:p w14:paraId="5C59DE5C">
            <w:pPr>
              <w:pStyle w:val="6"/>
              <w:spacing w:before="215"/>
              <w:ind w:left="125"/>
            </w:pPr>
            <w:r>
              <w:rPr>
                <w:color w:val="212529"/>
                <w:spacing w:val="-3"/>
              </w:rPr>
              <w:t>22</w:t>
            </w:r>
          </w:p>
        </w:tc>
        <w:tc>
          <w:tcPr>
            <w:tcW w:w="1198" w:type="dxa"/>
            <w:vAlign w:val="top"/>
          </w:tcPr>
          <w:p w14:paraId="2158C5EA">
            <w:pPr>
              <w:rPr>
                <w:rFonts w:ascii="Arial"/>
                <w:sz w:val="21"/>
              </w:rPr>
            </w:pPr>
          </w:p>
        </w:tc>
        <w:tc>
          <w:tcPr>
            <w:tcW w:w="1422" w:type="dxa"/>
            <w:vAlign w:val="top"/>
          </w:tcPr>
          <w:p w14:paraId="68957668">
            <w:pPr>
              <w:pStyle w:val="6"/>
              <w:spacing w:before="5" w:line="215" w:lineRule="auto"/>
              <w:ind w:left="7"/>
            </w:pPr>
            <w:r>
              <w:rPr>
                <w:color w:val="212529"/>
                <w:spacing w:val="-2"/>
              </w:rPr>
              <w:t>二十二、灾害防</w:t>
            </w:r>
          </w:p>
          <w:p w14:paraId="7FA614F3">
            <w:pPr>
              <w:pStyle w:val="6"/>
              <w:spacing w:line="207" w:lineRule="auto"/>
              <w:ind w:left="19" w:right="149" w:hanging="8"/>
            </w:pPr>
            <w:r>
              <w:rPr>
                <w:color w:val="212529"/>
                <w:spacing w:val="-3"/>
              </w:rPr>
              <w:t>治及应急管理支</w:t>
            </w:r>
            <w:r>
              <w:rPr>
                <w:color w:val="212529"/>
                <w:spacing w:val="5"/>
              </w:rPr>
              <w:t xml:space="preserve"> </w:t>
            </w:r>
            <w:r>
              <w:rPr>
                <w:color w:val="212529"/>
              </w:rPr>
              <w:t>出</w:t>
            </w:r>
          </w:p>
        </w:tc>
        <w:tc>
          <w:tcPr>
            <w:tcW w:w="479" w:type="dxa"/>
            <w:vAlign w:val="top"/>
          </w:tcPr>
          <w:p w14:paraId="6DD91A5B">
            <w:pPr>
              <w:pStyle w:val="6"/>
              <w:spacing w:before="214" w:line="239" w:lineRule="auto"/>
              <w:ind w:left="133"/>
            </w:pPr>
            <w:r>
              <w:rPr>
                <w:color w:val="212529"/>
                <w:spacing w:val="-3"/>
              </w:rPr>
              <w:t>54</w:t>
            </w:r>
          </w:p>
        </w:tc>
        <w:tc>
          <w:tcPr>
            <w:tcW w:w="809" w:type="dxa"/>
            <w:vAlign w:val="top"/>
          </w:tcPr>
          <w:p w14:paraId="3934DCD9">
            <w:pPr>
              <w:rPr>
                <w:rFonts w:ascii="Arial"/>
                <w:sz w:val="21"/>
              </w:rPr>
            </w:pPr>
          </w:p>
        </w:tc>
        <w:tc>
          <w:tcPr>
            <w:tcW w:w="1003" w:type="dxa"/>
            <w:vAlign w:val="top"/>
          </w:tcPr>
          <w:p w14:paraId="78291AD1">
            <w:pPr>
              <w:rPr>
                <w:rFonts w:ascii="Arial"/>
                <w:sz w:val="21"/>
              </w:rPr>
            </w:pPr>
          </w:p>
        </w:tc>
        <w:tc>
          <w:tcPr>
            <w:tcW w:w="824" w:type="dxa"/>
            <w:vAlign w:val="top"/>
          </w:tcPr>
          <w:p w14:paraId="11887852">
            <w:pPr>
              <w:rPr>
                <w:rFonts w:ascii="Arial"/>
                <w:sz w:val="21"/>
              </w:rPr>
            </w:pPr>
          </w:p>
        </w:tc>
        <w:tc>
          <w:tcPr>
            <w:tcW w:w="1056" w:type="dxa"/>
            <w:vAlign w:val="top"/>
          </w:tcPr>
          <w:p w14:paraId="23C60259">
            <w:pPr>
              <w:rPr>
                <w:rFonts w:ascii="Arial"/>
                <w:sz w:val="21"/>
              </w:rPr>
            </w:pPr>
          </w:p>
        </w:tc>
      </w:tr>
      <w:tr w14:paraId="052868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0603A6F6">
            <w:pPr>
              <w:rPr>
                <w:rFonts w:ascii="Arial"/>
                <w:sz w:val="21"/>
              </w:rPr>
            </w:pPr>
          </w:p>
        </w:tc>
        <w:tc>
          <w:tcPr>
            <w:tcW w:w="464" w:type="dxa"/>
            <w:vAlign w:val="top"/>
          </w:tcPr>
          <w:p w14:paraId="5598D011">
            <w:pPr>
              <w:pStyle w:val="6"/>
              <w:spacing w:before="155" w:line="239" w:lineRule="auto"/>
              <w:ind w:left="125"/>
            </w:pPr>
            <w:r>
              <w:rPr>
                <w:color w:val="212529"/>
                <w:spacing w:val="-3"/>
              </w:rPr>
              <w:t>23</w:t>
            </w:r>
          </w:p>
        </w:tc>
        <w:tc>
          <w:tcPr>
            <w:tcW w:w="1198" w:type="dxa"/>
            <w:vAlign w:val="top"/>
          </w:tcPr>
          <w:p w14:paraId="0F3EA719">
            <w:pPr>
              <w:rPr>
                <w:rFonts w:ascii="Arial"/>
                <w:sz w:val="21"/>
              </w:rPr>
            </w:pPr>
          </w:p>
        </w:tc>
        <w:tc>
          <w:tcPr>
            <w:tcW w:w="1422" w:type="dxa"/>
            <w:vAlign w:val="top"/>
          </w:tcPr>
          <w:p w14:paraId="7404142C">
            <w:pPr>
              <w:pStyle w:val="6"/>
              <w:spacing w:before="51" w:line="219" w:lineRule="auto"/>
              <w:ind w:left="19" w:right="149" w:hanging="12"/>
            </w:pPr>
            <w:r>
              <w:rPr>
                <w:color w:val="212529"/>
                <w:spacing w:val="-2"/>
              </w:rPr>
              <w:t>二十三、其他支</w:t>
            </w:r>
            <w:r>
              <w:rPr>
                <w:color w:val="212529"/>
                <w:spacing w:val="3"/>
              </w:rPr>
              <w:t xml:space="preserve"> </w:t>
            </w:r>
            <w:r>
              <w:rPr>
                <w:color w:val="212529"/>
              </w:rPr>
              <w:t>出</w:t>
            </w:r>
          </w:p>
        </w:tc>
        <w:tc>
          <w:tcPr>
            <w:tcW w:w="479" w:type="dxa"/>
            <w:vAlign w:val="top"/>
          </w:tcPr>
          <w:p w14:paraId="52742C87">
            <w:pPr>
              <w:pStyle w:val="6"/>
              <w:spacing w:before="155" w:line="239" w:lineRule="auto"/>
              <w:ind w:left="133"/>
            </w:pPr>
            <w:r>
              <w:rPr>
                <w:color w:val="212529"/>
                <w:spacing w:val="-3"/>
              </w:rPr>
              <w:t>55</w:t>
            </w:r>
          </w:p>
        </w:tc>
        <w:tc>
          <w:tcPr>
            <w:tcW w:w="809" w:type="dxa"/>
            <w:vAlign w:val="top"/>
          </w:tcPr>
          <w:p w14:paraId="6E207D9C">
            <w:pPr>
              <w:rPr>
                <w:rFonts w:ascii="Arial"/>
                <w:sz w:val="21"/>
              </w:rPr>
            </w:pPr>
          </w:p>
        </w:tc>
        <w:tc>
          <w:tcPr>
            <w:tcW w:w="1003" w:type="dxa"/>
            <w:vAlign w:val="top"/>
          </w:tcPr>
          <w:p w14:paraId="77E42CB0">
            <w:pPr>
              <w:rPr>
                <w:rFonts w:ascii="Arial"/>
                <w:sz w:val="21"/>
              </w:rPr>
            </w:pPr>
          </w:p>
        </w:tc>
        <w:tc>
          <w:tcPr>
            <w:tcW w:w="824" w:type="dxa"/>
            <w:vAlign w:val="top"/>
          </w:tcPr>
          <w:p w14:paraId="6D355EDB">
            <w:pPr>
              <w:rPr>
                <w:rFonts w:ascii="Arial"/>
                <w:sz w:val="21"/>
              </w:rPr>
            </w:pPr>
          </w:p>
        </w:tc>
        <w:tc>
          <w:tcPr>
            <w:tcW w:w="1056" w:type="dxa"/>
            <w:vAlign w:val="top"/>
          </w:tcPr>
          <w:p w14:paraId="79596885">
            <w:pPr>
              <w:rPr>
                <w:rFonts w:ascii="Arial"/>
                <w:sz w:val="21"/>
              </w:rPr>
            </w:pPr>
          </w:p>
        </w:tc>
      </w:tr>
      <w:tr w14:paraId="7CE589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06388D73">
            <w:pPr>
              <w:rPr>
                <w:rFonts w:ascii="Arial"/>
                <w:sz w:val="21"/>
              </w:rPr>
            </w:pPr>
          </w:p>
        </w:tc>
        <w:tc>
          <w:tcPr>
            <w:tcW w:w="464" w:type="dxa"/>
            <w:vAlign w:val="top"/>
          </w:tcPr>
          <w:p w14:paraId="156574B6">
            <w:pPr>
              <w:pStyle w:val="6"/>
              <w:spacing w:before="157"/>
              <w:ind w:left="125"/>
            </w:pPr>
            <w:r>
              <w:rPr>
                <w:color w:val="212529"/>
                <w:spacing w:val="-3"/>
              </w:rPr>
              <w:t>24</w:t>
            </w:r>
          </w:p>
        </w:tc>
        <w:tc>
          <w:tcPr>
            <w:tcW w:w="1198" w:type="dxa"/>
            <w:vAlign w:val="top"/>
          </w:tcPr>
          <w:p w14:paraId="0A63FC37">
            <w:pPr>
              <w:rPr>
                <w:rFonts w:ascii="Arial"/>
                <w:sz w:val="21"/>
              </w:rPr>
            </w:pPr>
          </w:p>
        </w:tc>
        <w:tc>
          <w:tcPr>
            <w:tcW w:w="1422" w:type="dxa"/>
            <w:vAlign w:val="top"/>
          </w:tcPr>
          <w:p w14:paraId="4A7960B8">
            <w:pPr>
              <w:pStyle w:val="6"/>
              <w:spacing w:before="52" w:line="217" w:lineRule="auto"/>
              <w:ind w:left="5" w:right="149" w:firstLine="2"/>
            </w:pPr>
            <w:r>
              <w:rPr>
                <w:color w:val="212529"/>
                <w:spacing w:val="-2"/>
              </w:rPr>
              <w:t>二十四、债务还</w:t>
            </w:r>
            <w:r>
              <w:rPr>
                <w:color w:val="212529"/>
                <w:spacing w:val="3"/>
              </w:rPr>
              <w:t xml:space="preserve"> </w:t>
            </w:r>
            <w:r>
              <w:rPr>
                <w:color w:val="212529"/>
                <w:spacing w:val="-2"/>
              </w:rPr>
              <w:t>本支出</w:t>
            </w:r>
          </w:p>
        </w:tc>
        <w:tc>
          <w:tcPr>
            <w:tcW w:w="479" w:type="dxa"/>
            <w:vAlign w:val="top"/>
          </w:tcPr>
          <w:p w14:paraId="6642227A">
            <w:pPr>
              <w:pStyle w:val="6"/>
              <w:spacing w:before="156" w:line="239" w:lineRule="auto"/>
              <w:ind w:left="133"/>
            </w:pPr>
            <w:r>
              <w:rPr>
                <w:color w:val="212529"/>
                <w:spacing w:val="-3"/>
              </w:rPr>
              <w:t>56</w:t>
            </w:r>
          </w:p>
        </w:tc>
        <w:tc>
          <w:tcPr>
            <w:tcW w:w="809" w:type="dxa"/>
            <w:vAlign w:val="top"/>
          </w:tcPr>
          <w:p w14:paraId="1122DA66">
            <w:pPr>
              <w:rPr>
                <w:rFonts w:ascii="Arial"/>
                <w:sz w:val="21"/>
              </w:rPr>
            </w:pPr>
          </w:p>
        </w:tc>
        <w:tc>
          <w:tcPr>
            <w:tcW w:w="1003" w:type="dxa"/>
            <w:vAlign w:val="top"/>
          </w:tcPr>
          <w:p w14:paraId="6BAD24F2">
            <w:pPr>
              <w:rPr>
                <w:rFonts w:ascii="Arial"/>
                <w:sz w:val="21"/>
              </w:rPr>
            </w:pPr>
          </w:p>
        </w:tc>
        <w:tc>
          <w:tcPr>
            <w:tcW w:w="824" w:type="dxa"/>
            <w:vAlign w:val="top"/>
          </w:tcPr>
          <w:p w14:paraId="1CFBD7E7">
            <w:pPr>
              <w:rPr>
                <w:rFonts w:ascii="Arial"/>
                <w:sz w:val="21"/>
              </w:rPr>
            </w:pPr>
          </w:p>
        </w:tc>
        <w:tc>
          <w:tcPr>
            <w:tcW w:w="1056" w:type="dxa"/>
            <w:vAlign w:val="top"/>
          </w:tcPr>
          <w:p w14:paraId="7A3E6021">
            <w:pPr>
              <w:rPr>
                <w:rFonts w:ascii="Arial"/>
                <w:sz w:val="21"/>
              </w:rPr>
            </w:pPr>
          </w:p>
        </w:tc>
      </w:tr>
      <w:tr w14:paraId="7BEBBC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5D086A63">
            <w:pPr>
              <w:rPr>
                <w:rFonts w:ascii="Arial"/>
                <w:sz w:val="21"/>
              </w:rPr>
            </w:pPr>
          </w:p>
        </w:tc>
        <w:tc>
          <w:tcPr>
            <w:tcW w:w="464" w:type="dxa"/>
            <w:vAlign w:val="top"/>
          </w:tcPr>
          <w:p w14:paraId="7545728E">
            <w:pPr>
              <w:pStyle w:val="6"/>
              <w:spacing w:before="157" w:line="239" w:lineRule="auto"/>
              <w:ind w:left="125"/>
            </w:pPr>
            <w:r>
              <w:rPr>
                <w:color w:val="212529"/>
                <w:spacing w:val="-3"/>
              </w:rPr>
              <w:t>25</w:t>
            </w:r>
          </w:p>
        </w:tc>
        <w:tc>
          <w:tcPr>
            <w:tcW w:w="1198" w:type="dxa"/>
            <w:vAlign w:val="top"/>
          </w:tcPr>
          <w:p w14:paraId="67CC50A2">
            <w:pPr>
              <w:rPr>
                <w:rFonts w:ascii="Arial"/>
                <w:sz w:val="21"/>
              </w:rPr>
            </w:pPr>
          </w:p>
        </w:tc>
        <w:tc>
          <w:tcPr>
            <w:tcW w:w="1422" w:type="dxa"/>
            <w:vAlign w:val="top"/>
          </w:tcPr>
          <w:p w14:paraId="0E33C6A6">
            <w:pPr>
              <w:pStyle w:val="6"/>
              <w:spacing w:before="52" w:line="218" w:lineRule="auto"/>
              <w:ind w:left="8" w:right="149" w:hanging="1"/>
            </w:pPr>
            <w:r>
              <w:rPr>
                <w:color w:val="212529"/>
                <w:spacing w:val="-2"/>
              </w:rPr>
              <w:t>二十五、债务付</w:t>
            </w:r>
            <w:r>
              <w:rPr>
                <w:color w:val="212529"/>
                <w:spacing w:val="3"/>
              </w:rPr>
              <w:t xml:space="preserve"> </w:t>
            </w:r>
            <w:r>
              <w:rPr>
                <w:color w:val="212529"/>
                <w:spacing w:val="-3"/>
              </w:rPr>
              <w:t>息支出</w:t>
            </w:r>
          </w:p>
        </w:tc>
        <w:tc>
          <w:tcPr>
            <w:tcW w:w="479" w:type="dxa"/>
            <w:vAlign w:val="top"/>
          </w:tcPr>
          <w:p w14:paraId="6492FA17">
            <w:pPr>
              <w:pStyle w:val="6"/>
              <w:spacing w:before="157" w:line="239" w:lineRule="auto"/>
              <w:ind w:left="133"/>
            </w:pPr>
            <w:r>
              <w:rPr>
                <w:color w:val="212529"/>
                <w:spacing w:val="-3"/>
              </w:rPr>
              <w:t>57</w:t>
            </w:r>
          </w:p>
        </w:tc>
        <w:tc>
          <w:tcPr>
            <w:tcW w:w="809" w:type="dxa"/>
            <w:vAlign w:val="top"/>
          </w:tcPr>
          <w:p w14:paraId="4E8DF495">
            <w:pPr>
              <w:rPr>
                <w:rFonts w:ascii="Arial"/>
                <w:sz w:val="21"/>
              </w:rPr>
            </w:pPr>
          </w:p>
        </w:tc>
        <w:tc>
          <w:tcPr>
            <w:tcW w:w="1003" w:type="dxa"/>
            <w:vAlign w:val="top"/>
          </w:tcPr>
          <w:p w14:paraId="7A9ACACC">
            <w:pPr>
              <w:rPr>
                <w:rFonts w:ascii="Arial"/>
                <w:sz w:val="21"/>
              </w:rPr>
            </w:pPr>
          </w:p>
        </w:tc>
        <w:tc>
          <w:tcPr>
            <w:tcW w:w="824" w:type="dxa"/>
            <w:vAlign w:val="top"/>
          </w:tcPr>
          <w:p w14:paraId="245D0D48">
            <w:pPr>
              <w:rPr>
                <w:rFonts w:ascii="Arial"/>
                <w:sz w:val="21"/>
              </w:rPr>
            </w:pPr>
          </w:p>
        </w:tc>
        <w:tc>
          <w:tcPr>
            <w:tcW w:w="1056" w:type="dxa"/>
            <w:vAlign w:val="top"/>
          </w:tcPr>
          <w:p w14:paraId="412C07CD">
            <w:pPr>
              <w:rPr>
                <w:rFonts w:ascii="Arial"/>
                <w:sz w:val="21"/>
              </w:rPr>
            </w:pPr>
          </w:p>
        </w:tc>
      </w:tr>
      <w:tr w14:paraId="01935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1295" w:type="dxa"/>
            <w:vAlign w:val="top"/>
          </w:tcPr>
          <w:p w14:paraId="6FBC3C2D">
            <w:pPr>
              <w:rPr>
                <w:rFonts w:ascii="Arial"/>
                <w:sz w:val="21"/>
              </w:rPr>
            </w:pPr>
          </w:p>
        </w:tc>
        <w:tc>
          <w:tcPr>
            <w:tcW w:w="464" w:type="dxa"/>
            <w:vAlign w:val="top"/>
          </w:tcPr>
          <w:p w14:paraId="515961F0">
            <w:pPr>
              <w:pStyle w:val="6"/>
              <w:spacing w:before="218" w:line="239" w:lineRule="auto"/>
              <w:ind w:left="125"/>
            </w:pPr>
            <w:r>
              <w:rPr>
                <w:color w:val="212529"/>
                <w:spacing w:val="-3"/>
              </w:rPr>
              <w:t>26</w:t>
            </w:r>
          </w:p>
        </w:tc>
        <w:tc>
          <w:tcPr>
            <w:tcW w:w="1198" w:type="dxa"/>
            <w:vAlign w:val="top"/>
          </w:tcPr>
          <w:p w14:paraId="2E1B2F37">
            <w:pPr>
              <w:rPr>
                <w:rFonts w:ascii="Arial"/>
                <w:sz w:val="21"/>
              </w:rPr>
            </w:pPr>
          </w:p>
        </w:tc>
        <w:tc>
          <w:tcPr>
            <w:tcW w:w="1422" w:type="dxa"/>
            <w:vAlign w:val="top"/>
          </w:tcPr>
          <w:p w14:paraId="5742B783">
            <w:pPr>
              <w:pStyle w:val="6"/>
              <w:spacing w:before="9" w:line="215" w:lineRule="auto"/>
              <w:ind w:left="7"/>
            </w:pPr>
            <w:r>
              <w:rPr>
                <w:color w:val="212529"/>
                <w:spacing w:val="-2"/>
              </w:rPr>
              <w:t>二十六、抗疫特</w:t>
            </w:r>
          </w:p>
          <w:p w14:paraId="203F0D25">
            <w:pPr>
              <w:pStyle w:val="6"/>
              <w:spacing w:line="205" w:lineRule="auto"/>
              <w:ind w:left="19" w:right="149" w:hanging="13"/>
            </w:pPr>
            <w:r>
              <w:rPr>
                <w:color w:val="212529"/>
                <w:spacing w:val="-2"/>
              </w:rPr>
              <w:t>别国债安排的支</w:t>
            </w:r>
            <w:r>
              <w:rPr>
                <w:color w:val="212529"/>
                <w:spacing w:val="3"/>
              </w:rPr>
              <w:t xml:space="preserve"> </w:t>
            </w:r>
            <w:r>
              <w:rPr>
                <w:color w:val="212529"/>
              </w:rPr>
              <w:t>出</w:t>
            </w:r>
          </w:p>
        </w:tc>
        <w:tc>
          <w:tcPr>
            <w:tcW w:w="479" w:type="dxa"/>
            <w:vAlign w:val="top"/>
          </w:tcPr>
          <w:p w14:paraId="22E99320">
            <w:pPr>
              <w:pStyle w:val="6"/>
              <w:spacing w:before="218" w:line="239" w:lineRule="auto"/>
              <w:ind w:left="133"/>
            </w:pPr>
            <w:r>
              <w:rPr>
                <w:color w:val="212529"/>
                <w:spacing w:val="-3"/>
              </w:rPr>
              <w:t>58</w:t>
            </w:r>
          </w:p>
        </w:tc>
        <w:tc>
          <w:tcPr>
            <w:tcW w:w="809" w:type="dxa"/>
            <w:vAlign w:val="top"/>
          </w:tcPr>
          <w:p w14:paraId="6C1CB558">
            <w:pPr>
              <w:rPr>
                <w:rFonts w:ascii="Arial"/>
                <w:sz w:val="21"/>
              </w:rPr>
            </w:pPr>
          </w:p>
        </w:tc>
        <w:tc>
          <w:tcPr>
            <w:tcW w:w="1003" w:type="dxa"/>
            <w:vAlign w:val="top"/>
          </w:tcPr>
          <w:p w14:paraId="0538D651">
            <w:pPr>
              <w:rPr>
                <w:rFonts w:ascii="Arial"/>
                <w:sz w:val="21"/>
              </w:rPr>
            </w:pPr>
          </w:p>
        </w:tc>
        <w:tc>
          <w:tcPr>
            <w:tcW w:w="824" w:type="dxa"/>
            <w:vAlign w:val="top"/>
          </w:tcPr>
          <w:p w14:paraId="41853288">
            <w:pPr>
              <w:rPr>
                <w:rFonts w:ascii="Arial"/>
                <w:sz w:val="21"/>
              </w:rPr>
            </w:pPr>
          </w:p>
        </w:tc>
        <w:tc>
          <w:tcPr>
            <w:tcW w:w="1056" w:type="dxa"/>
            <w:vAlign w:val="top"/>
          </w:tcPr>
          <w:p w14:paraId="4930275D">
            <w:pPr>
              <w:rPr>
                <w:rFonts w:ascii="Arial"/>
                <w:sz w:val="21"/>
              </w:rPr>
            </w:pPr>
          </w:p>
        </w:tc>
      </w:tr>
      <w:tr w14:paraId="6B340D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5745BFE3">
            <w:pPr>
              <w:spacing w:before="156" w:line="180" w:lineRule="exact"/>
              <w:ind w:left="90"/>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本年收入合计</w:t>
            </w:r>
          </w:p>
        </w:tc>
        <w:tc>
          <w:tcPr>
            <w:tcW w:w="464" w:type="dxa"/>
            <w:vAlign w:val="top"/>
          </w:tcPr>
          <w:p w14:paraId="704ABDAF">
            <w:pPr>
              <w:spacing w:before="181" w:line="210" w:lineRule="auto"/>
              <w:ind w:left="125"/>
              <w:rPr>
                <w:rFonts w:ascii="Arial" w:hAnsi="Arial" w:eastAsia="Arial" w:cs="Arial"/>
                <w:sz w:val="13"/>
                <w:szCs w:val="13"/>
              </w:rPr>
            </w:pPr>
            <w:r>
              <w:rPr>
                <w:rFonts w:ascii="Arial" w:hAnsi="Arial" w:eastAsia="Arial" w:cs="Arial"/>
                <w:color w:val="212529"/>
                <w:spacing w:val="11"/>
                <w:sz w:val="13"/>
                <w:szCs w:val="13"/>
              </w:rPr>
              <w:t>27</w:t>
            </w:r>
          </w:p>
        </w:tc>
        <w:tc>
          <w:tcPr>
            <w:tcW w:w="1198" w:type="dxa"/>
            <w:vAlign w:val="top"/>
          </w:tcPr>
          <w:p w14:paraId="41CC5318">
            <w:pPr>
              <w:spacing w:before="181" w:line="212" w:lineRule="auto"/>
              <w:ind w:left="621"/>
              <w:rPr>
                <w:rFonts w:ascii="Arial" w:hAnsi="Arial" w:eastAsia="Arial" w:cs="Arial"/>
                <w:sz w:val="13"/>
                <w:szCs w:val="13"/>
              </w:rPr>
            </w:pPr>
            <w:r>
              <w:rPr>
                <w:rFonts w:ascii="Arial" w:hAnsi="Arial" w:eastAsia="Arial" w:cs="Arial"/>
                <w:color w:val="212529"/>
                <w:spacing w:val="11"/>
                <w:sz w:val="13"/>
                <w:szCs w:val="13"/>
              </w:rPr>
              <w:t>737.</w:t>
            </w:r>
            <w:r>
              <w:rPr>
                <w:rFonts w:ascii="Arial" w:hAnsi="Arial" w:eastAsia="Arial" w:cs="Arial"/>
                <w:color w:val="212529"/>
                <w:spacing w:val="17"/>
                <w:w w:val="102"/>
                <w:sz w:val="13"/>
                <w:szCs w:val="13"/>
              </w:rPr>
              <w:t xml:space="preserve"> </w:t>
            </w:r>
            <w:r>
              <w:rPr>
                <w:rFonts w:ascii="Arial" w:hAnsi="Arial" w:eastAsia="Arial" w:cs="Arial"/>
                <w:color w:val="212529"/>
                <w:spacing w:val="11"/>
                <w:sz w:val="13"/>
                <w:szCs w:val="13"/>
              </w:rPr>
              <w:t>81</w:t>
            </w:r>
          </w:p>
        </w:tc>
        <w:tc>
          <w:tcPr>
            <w:tcW w:w="1422" w:type="dxa"/>
            <w:vAlign w:val="top"/>
          </w:tcPr>
          <w:p w14:paraId="000F0C7E">
            <w:pPr>
              <w:spacing w:before="156" w:line="178" w:lineRule="exact"/>
              <w:ind w:left="152"/>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本年支出合计</w:t>
            </w:r>
          </w:p>
        </w:tc>
        <w:tc>
          <w:tcPr>
            <w:tcW w:w="479" w:type="dxa"/>
            <w:vAlign w:val="top"/>
          </w:tcPr>
          <w:p w14:paraId="43FA10F5">
            <w:pPr>
              <w:spacing w:before="181" w:line="210" w:lineRule="auto"/>
              <w:ind w:left="133"/>
              <w:rPr>
                <w:rFonts w:ascii="Arial" w:hAnsi="Arial" w:eastAsia="Arial" w:cs="Arial"/>
                <w:sz w:val="13"/>
                <w:szCs w:val="13"/>
              </w:rPr>
            </w:pPr>
            <w:r>
              <w:rPr>
                <w:rFonts w:ascii="Arial" w:hAnsi="Arial" w:eastAsia="Arial" w:cs="Arial"/>
                <w:color w:val="212529"/>
                <w:spacing w:val="11"/>
                <w:sz w:val="13"/>
                <w:szCs w:val="13"/>
              </w:rPr>
              <w:t>59</w:t>
            </w:r>
          </w:p>
        </w:tc>
        <w:tc>
          <w:tcPr>
            <w:tcW w:w="809" w:type="dxa"/>
            <w:vAlign w:val="top"/>
          </w:tcPr>
          <w:p w14:paraId="696FA712">
            <w:pPr>
              <w:spacing w:before="181" w:line="184" w:lineRule="auto"/>
              <w:ind w:left="243"/>
              <w:rPr>
                <w:rFonts w:ascii="Arial" w:hAnsi="Arial" w:eastAsia="Arial" w:cs="Arial"/>
                <w:sz w:val="15"/>
                <w:szCs w:val="15"/>
              </w:rPr>
            </w:pPr>
            <w:r>
              <w:rPr>
                <w:rFonts w:ascii="Arial" w:hAnsi="Arial" w:eastAsia="Arial" w:cs="Arial"/>
                <w:color w:val="212529"/>
                <w:spacing w:val="2"/>
                <w:sz w:val="15"/>
                <w:szCs w:val="15"/>
              </w:rPr>
              <w:t>737. 81</w:t>
            </w:r>
          </w:p>
        </w:tc>
        <w:tc>
          <w:tcPr>
            <w:tcW w:w="1003" w:type="dxa"/>
            <w:vAlign w:val="top"/>
          </w:tcPr>
          <w:p w14:paraId="19819FF7">
            <w:pPr>
              <w:spacing w:before="181" w:line="212" w:lineRule="auto"/>
              <w:ind w:left="436"/>
              <w:rPr>
                <w:rFonts w:ascii="Arial" w:hAnsi="Arial" w:eastAsia="Arial" w:cs="Arial"/>
                <w:sz w:val="13"/>
                <w:szCs w:val="13"/>
              </w:rPr>
            </w:pPr>
            <w:r>
              <w:rPr>
                <w:rFonts w:ascii="Arial" w:hAnsi="Arial" w:eastAsia="Arial" w:cs="Arial"/>
                <w:color w:val="212529"/>
                <w:spacing w:val="11"/>
                <w:sz w:val="13"/>
                <w:szCs w:val="13"/>
              </w:rPr>
              <w:t>737.</w:t>
            </w:r>
            <w:r>
              <w:rPr>
                <w:rFonts w:ascii="Arial" w:hAnsi="Arial" w:eastAsia="Arial" w:cs="Arial"/>
                <w:color w:val="212529"/>
                <w:spacing w:val="17"/>
                <w:w w:val="102"/>
                <w:sz w:val="13"/>
                <w:szCs w:val="13"/>
              </w:rPr>
              <w:t xml:space="preserve"> </w:t>
            </w:r>
            <w:r>
              <w:rPr>
                <w:rFonts w:ascii="Arial" w:hAnsi="Arial" w:eastAsia="Arial" w:cs="Arial"/>
                <w:color w:val="212529"/>
                <w:spacing w:val="11"/>
                <w:sz w:val="13"/>
                <w:szCs w:val="13"/>
              </w:rPr>
              <w:t>81</w:t>
            </w:r>
          </w:p>
        </w:tc>
        <w:tc>
          <w:tcPr>
            <w:tcW w:w="824" w:type="dxa"/>
            <w:vAlign w:val="top"/>
          </w:tcPr>
          <w:p w14:paraId="3BCDCBEB">
            <w:pPr>
              <w:rPr>
                <w:rFonts w:ascii="Arial"/>
                <w:sz w:val="21"/>
              </w:rPr>
            </w:pPr>
          </w:p>
        </w:tc>
        <w:tc>
          <w:tcPr>
            <w:tcW w:w="1056" w:type="dxa"/>
            <w:vAlign w:val="top"/>
          </w:tcPr>
          <w:p w14:paraId="7A7CDBBC">
            <w:pPr>
              <w:rPr>
                <w:rFonts w:ascii="Arial"/>
                <w:sz w:val="21"/>
              </w:rPr>
            </w:pPr>
          </w:p>
        </w:tc>
      </w:tr>
      <w:tr w14:paraId="03C34C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2D6EB60C">
            <w:pPr>
              <w:pStyle w:val="6"/>
              <w:spacing w:before="55" w:line="218" w:lineRule="auto"/>
              <w:ind w:left="11" w:right="200" w:hanging="4"/>
            </w:pPr>
            <w:r>
              <w:rPr>
                <w:color w:val="212529"/>
                <w:spacing w:val="-2"/>
              </w:rPr>
              <w:t>年初财政拨款</w:t>
            </w:r>
            <w:r>
              <w:rPr>
                <w:color w:val="212529"/>
                <w:spacing w:val="3"/>
              </w:rPr>
              <w:t xml:space="preserve"> </w:t>
            </w:r>
            <w:r>
              <w:rPr>
                <w:color w:val="212529"/>
                <w:spacing w:val="-3"/>
              </w:rPr>
              <w:t>结转和结余</w:t>
            </w:r>
          </w:p>
        </w:tc>
        <w:tc>
          <w:tcPr>
            <w:tcW w:w="464" w:type="dxa"/>
            <w:vAlign w:val="top"/>
          </w:tcPr>
          <w:p w14:paraId="18BF2073">
            <w:pPr>
              <w:pStyle w:val="6"/>
              <w:spacing w:before="160" w:line="239" w:lineRule="auto"/>
              <w:ind w:left="125"/>
            </w:pPr>
            <w:r>
              <w:rPr>
                <w:color w:val="212529"/>
                <w:spacing w:val="-3"/>
              </w:rPr>
              <w:t>28</w:t>
            </w:r>
          </w:p>
        </w:tc>
        <w:tc>
          <w:tcPr>
            <w:tcW w:w="1198" w:type="dxa"/>
            <w:vAlign w:val="top"/>
          </w:tcPr>
          <w:p w14:paraId="5CF7F5EE">
            <w:pPr>
              <w:rPr>
                <w:rFonts w:ascii="Arial"/>
                <w:sz w:val="21"/>
              </w:rPr>
            </w:pPr>
          </w:p>
        </w:tc>
        <w:tc>
          <w:tcPr>
            <w:tcW w:w="1422" w:type="dxa"/>
            <w:vAlign w:val="top"/>
          </w:tcPr>
          <w:p w14:paraId="7E00DD7D">
            <w:pPr>
              <w:pStyle w:val="6"/>
              <w:spacing w:before="55" w:line="218" w:lineRule="auto"/>
              <w:ind w:left="5" w:right="149"/>
            </w:pPr>
            <w:r>
              <w:rPr>
                <w:color w:val="212529"/>
                <w:spacing w:val="-2"/>
              </w:rPr>
              <w:t>年末财政拨款结</w:t>
            </w:r>
            <w:r>
              <w:rPr>
                <w:color w:val="212529"/>
                <w:spacing w:val="5"/>
              </w:rPr>
              <w:t xml:space="preserve"> </w:t>
            </w:r>
            <w:r>
              <w:rPr>
                <w:color w:val="212529"/>
                <w:spacing w:val="-2"/>
              </w:rPr>
              <w:t>转和结余</w:t>
            </w:r>
          </w:p>
        </w:tc>
        <w:tc>
          <w:tcPr>
            <w:tcW w:w="479" w:type="dxa"/>
            <w:vAlign w:val="top"/>
          </w:tcPr>
          <w:p w14:paraId="705AC8AF">
            <w:pPr>
              <w:spacing w:before="191" w:line="188" w:lineRule="auto"/>
              <w:ind w:left="130"/>
              <w:rPr>
                <w:rFonts w:ascii="Times New Roman" w:hAnsi="Times New Roman" w:eastAsia="Times New Roman" w:cs="Times New Roman"/>
                <w:sz w:val="18"/>
                <w:szCs w:val="18"/>
              </w:rPr>
            </w:pPr>
            <w:r>
              <w:rPr>
                <w:rFonts w:ascii="Times New Roman" w:hAnsi="Times New Roman" w:eastAsia="Times New Roman" w:cs="Times New Roman"/>
                <w:color w:val="212529"/>
                <w:spacing w:val="-2"/>
                <w:sz w:val="18"/>
                <w:szCs w:val="18"/>
              </w:rPr>
              <w:t>60</w:t>
            </w:r>
          </w:p>
        </w:tc>
        <w:tc>
          <w:tcPr>
            <w:tcW w:w="809" w:type="dxa"/>
            <w:vAlign w:val="top"/>
          </w:tcPr>
          <w:p w14:paraId="52B01B2C">
            <w:pPr>
              <w:rPr>
                <w:rFonts w:ascii="Arial"/>
                <w:sz w:val="21"/>
              </w:rPr>
            </w:pPr>
          </w:p>
        </w:tc>
        <w:tc>
          <w:tcPr>
            <w:tcW w:w="1003" w:type="dxa"/>
            <w:vAlign w:val="top"/>
          </w:tcPr>
          <w:p w14:paraId="62E6BDB5">
            <w:pPr>
              <w:rPr>
                <w:rFonts w:ascii="Arial"/>
                <w:sz w:val="21"/>
              </w:rPr>
            </w:pPr>
          </w:p>
        </w:tc>
        <w:tc>
          <w:tcPr>
            <w:tcW w:w="824" w:type="dxa"/>
            <w:vAlign w:val="top"/>
          </w:tcPr>
          <w:p w14:paraId="72CB6570">
            <w:pPr>
              <w:rPr>
                <w:rFonts w:ascii="Arial"/>
                <w:sz w:val="21"/>
              </w:rPr>
            </w:pPr>
          </w:p>
        </w:tc>
        <w:tc>
          <w:tcPr>
            <w:tcW w:w="1056" w:type="dxa"/>
            <w:vAlign w:val="top"/>
          </w:tcPr>
          <w:p w14:paraId="672F87DA">
            <w:pPr>
              <w:rPr>
                <w:rFonts w:ascii="Arial"/>
                <w:sz w:val="21"/>
              </w:rPr>
            </w:pPr>
          </w:p>
        </w:tc>
      </w:tr>
      <w:tr w14:paraId="6D2C7F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5F721BB0">
            <w:pPr>
              <w:pStyle w:val="6"/>
              <w:spacing w:before="56" w:line="218" w:lineRule="auto"/>
              <w:ind w:left="7" w:right="200" w:firstLine="182"/>
            </w:pPr>
            <w:r>
              <w:rPr>
                <w:color w:val="212529"/>
                <w:spacing w:val="-2"/>
              </w:rPr>
              <w:t>一般公共预</w:t>
            </w:r>
            <w:r>
              <w:rPr>
                <w:color w:val="212529"/>
              </w:rPr>
              <w:t xml:space="preserve"> </w:t>
            </w:r>
            <w:r>
              <w:rPr>
                <w:color w:val="212529"/>
                <w:spacing w:val="-2"/>
              </w:rPr>
              <w:t>算财政拨款</w:t>
            </w:r>
          </w:p>
        </w:tc>
        <w:tc>
          <w:tcPr>
            <w:tcW w:w="464" w:type="dxa"/>
            <w:vAlign w:val="top"/>
          </w:tcPr>
          <w:p w14:paraId="0967035F">
            <w:pPr>
              <w:pStyle w:val="6"/>
              <w:spacing w:before="161" w:line="239" w:lineRule="auto"/>
              <w:ind w:left="125"/>
            </w:pPr>
            <w:r>
              <w:rPr>
                <w:color w:val="212529"/>
                <w:spacing w:val="-3"/>
              </w:rPr>
              <w:t>29</w:t>
            </w:r>
          </w:p>
        </w:tc>
        <w:tc>
          <w:tcPr>
            <w:tcW w:w="1198" w:type="dxa"/>
            <w:vAlign w:val="top"/>
          </w:tcPr>
          <w:p w14:paraId="3E2BAF08">
            <w:pPr>
              <w:rPr>
                <w:rFonts w:ascii="Arial"/>
                <w:sz w:val="21"/>
              </w:rPr>
            </w:pPr>
          </w:p>
        </w:tc>
        <w:tc>
          <w:tcPr>
            <w:tcW w:w="1422" w:type="dxa"/>
            <w:vAlign w:val="top"/>
          </w:tcPr>
          <w:p w14:paraId="5B8B3CC8">
            <w:pPr>
              <w:rPr>
                <w:rFonts w:ascii="Arial"/>
                <w:sz w:val="21"/>
              </w:rPr>
            </w:pPr>
          </w:p>
        </w:tc>
        <w:tc>
          <w:tcPr>
            <w:tcW w:w="479" w:type="dxa"/>
            <w:vAlign w:val="top"/>
          </w:tcPr>
          <w:p w14:paraId="044C0878">
            <w:pPr>
              <w:pStyle w:val="6"/>
              <w:spacing w:before="157" w:line="282" w:lineRule="exact"/>
              <w:ind w:left="110"/>
              <w:rPr>
                <w:sz w:val="21"/>
                <w:szCs w:val="21"/>
              </w:rPr>
            </w:pPr>
            <w:r>
              <w:rPr>
                <w:color w:val="212529"/>
                <w:spacing w:val="1"/>
                <w:position w:val="1"/>
                <w:sz w:val="21"/>
                <w:szCs w:val="21"/>
              </w:rPr>
              <w:t>61</w:t>
            </w:r>
          </w:p>
        </w:tc>
        <w:tc>
          <w:tcPr>
            <w:tcW w:w="809" w:type="dxa"/>
            <w:vAlign w:val="top"/>
          </w:tcPr>
          <w:p w14:paraId="42E17F40">
            <w:pPr>
              <w:rPr>
                <w:rFonts w:ascii="Arial"/>
                <w:sz w:val="21"/>
              </w:rPr>
            </w:pPr>
          </w:p>
        </w:tc>
        <w:tc>
          <w:tcPr>
            <w:tcW w:w="1003" w:type="dxa"/>
            <w:vAlign w:val="top"/>
          </w:tcPr>
          <w:p w14:paraId="58C7C9E7">
            <w:pPr>
              <w:rPr>
                <w:rFonts w:ascii="Arial"/>
                <w:sz w:val="21"/>
              </w:rPr>
            </w:pPr>
          </w:p>
        </w:tc>
        <w:tc>
          <w:tcPr>
            <w:tcW w:w="824" w:type="dxa"/>
            <w:vAlign w:val="top"/>
          </w:tcPr>
          <w:p w14:paraId="0F478CD8">
            <w:pPr>
              <w:rPr>
                <w:rFonts w:ascii="Arial"/>
                <w:sz w:val="21"/>
              </w:rPr>
            </w:pPr>
          </w:p>
        </w:tc>
        <w:tc>
          <w:tcPr>
            <w:tcW w:w="1056" w:type="dxa"/>
            <w:vAlign w:val="top"/>
          </w:tcPr>
          <w:p w14:paraId="31574B84">
            <w:pPr>
              <w:rPr>
                <w:rFonts w:ascii="Arial"/>
                <w:sz w:val="21"/>
              </w:rPr>
            </w:pPr>
          </w:p>
        </w:tc>
      </w:tr>
      <w:tr w14:paraId="43AD8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3B8E9AC2">
            <w:pPr>
              <w:pStyle w:val="6"/>
              <w:spacing w:before="57" w:line="218" w:lineRule="auto"/>
              <w:ind w:left="7" w:right="200" w:firstLine="180"/>
            </w:pPr>
            <w:r>
              <w:rPr>
                <w:color w:val="212529"/>
                <w:spacing w:val="-2"/>
              </w:rPr>
              <w:t>政府性基金</w:t>
            </w:r>
            <w:r>
              <w:rPr>
                <w:color w:val="212529"/>
                <w:spacing w:val="1"/>
              </w:rPr>
              <w:t xml:space="preserve"> </w:t>
            </w:r>
            <w:r>
              <w:rPr>
                <w:color w:val="212529"/>
                <w:spacing w:val="-2"/>
              </w:rPr>
              <w:t>预算财政拨款</w:t>
            </w:r>
          </w:p>
        </w:tc>
        <w:tc>
          <w:tcPr>
            <w:tcW w:w="464" w:type="dxa"/>
            <w:vAlign w:val="top"/>
          </w:tcPr>
          <w:p w14:paraId="5A75B15C">
            <w:pPr>
              <w:pStyle w:val="6"/>
              <w:spacing w:before="162" w:line="239" w:lineRule="auto"/>
              <w:ind w:left="127"/>
            </w:pPr>
            <w:r>
              <w:rPr>
                <w:color w:val="212529"/>
                <w:spacing w:val="-3"/>
              </w:rPr>
              <w:t>30</w:t>
            </w:r>
          </w:p>
        </w:tc>
        <w:tc>
          <w:tcPr>
            <w:tcW w:w="1198" w:type="dxa"/>
            <w:vAlign w:val="top"/>
          </w:tcPr>
          <w:p w14:paraId="4354E58B">
            <w:pPr>
              <w:rPr>
                <w:rFonts w:ascii="Arial"/>
                <w:sz w:val="21"/>
              </w:rPr>
            </w:pPr>
          </w:p>
        </w:tc>
        <w:tc>
          <w:tcPr>
            <w:tcW w:w="1422" w:type="dxa"/>
            <w:vAlign w:val="top"/>
          </w:tcPr>
          <w:p w14:paraId="02DB50CD">
            <w:pPr>
              <w:rPr>
                <w:rFonts w:ascii="Arial"/>
                <w:sz w:val="21"/>
              </w:rPr>
            </w:pPr>
          </w:p>
        </w:tc>
        <w:tc>
          <w:tcPr>
            <w:tcW w:w="479" w:type="dxa"/>
            <w:vAlign w:val="top"/>
          </w:tcPr>
          <w:p w14:paraId="1F4FAFD8">
            <w:pPr>
              <w:pStyle w:val="6"/>
              <w:spacing w:before="158" w:line="282" w:lineRule="exact"/>
              <w:ind w:left="110"/>
              <w:rPr>
                <w:sz w:val="21"/>
                <w:szCs w:val="21"/>
              </w:rPr>
            </w:pPr>
            <w:r>
              <w:rPr>
                <w:color w:val="212529"/>
                <w:spacing w:val="1"/>
                <w:position w:val="1"/>
                <w:sz w:val="21"/>
                <w:szCs w:val="21"/>
              </w:rPr>
              <w:t>62</w:t>
            </w:r>
          </w:p>
        </w:tc>
        <w:tc>
          <w:tcPr>
            <w:tcW w:w="809" w:type="dxa"/>
            <w:vAlign w:val="top"/>
          </w:tcPr>
          <w:p w14:paraId="2B6B0144">
            <w:pPr>
              <w:rPr>
                <w:rFonts w:ascii="Arial"/>
                <w:sz w:val="21"/>
              </w:rPr>
            </w:pPr>
          </w:p>
        </w:tc>
        <w:tc>
          <w:tcPr>
            <w:tcW w:w="1003" w:type="dxa"/>
            <w:vAlign w:val="top"/>
          </w:tcPr>
          <w:p w14:paraId="3C6009A9">
            <w:pPr>
              <w:rPr>
                <w:rFonts w:ascii="Arial"/>
                <w:sz w:val="21"/>
              </w:rPr>
            </w:pPr>
          </w:p>
        </w:tc>
        <w:tc>
          <w:tcPr>
            <w:tcW w:w="824" w:type="dxa"/>
            <w:vAlign w:val="top"/>
          </w:tcPr>
          <w:p w14:paraId="6174D427">
            <w:pPr>
              <w:rPr>
                <w:rFonts w:ascii="Arial"/>
                <w:sz w:val="21"/>
              </w:rPr>
            </w:pPr>
          </w:p>
        </w:tc>
        <w:tc>
          <w:tcPr>
            <w:tcW w:w="1056" w:type="dxa"/>
            <w:vAlign w:val="top"/>
          </w:tcPr>
          <w:p w14:paraId="5A116A08">
            <w:pPr>
              <w:rPr>
                <w:rFonts w:ascii="Arial"/>
                <w:sz w:val="21"/>
              </w:rPr>
            </w:pPr>
          </w:p>
        </w:tc>
      </w:tr>
      <w:tr w14:paraId="7313B4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1295" w:type="dxa"/>
            <w:vAlign w:val="top"/>
          </w:tcPr>
          <w:p w14:paraId="16B0AEF4">
            <w:pPr>
              <w:pStyle w:val="6"/>
              <w:spacing w:before="13" w:line="207" w:lineRule="auto"/>
              <w:ind w:left="7" w:right="200" w:firstLine="197"/>
              <w:jc w:val="both"/>
            </w:pPr>
            <w:r>
              <w:rPr>
                <w:color w:val="212529"/>
                <w:spacing w:val="-5"/>
              </w:rPr>
              <w:t>国有资本经</w:t>
            </w:r>
            <w:r>
              <w:rPr>
                <w:color w:val="212529"/>
              </w:rPr>
              <w:t xml:space="preserve"> </w:t>
            </w:r>
            <w:r>
              <w:rPr>
                <w:color w:val="212529"/>
                <w:spacing w:val="-2"/>
              </w:rPr>
              <w:t>营预算财政拨</w:t>
            </w:r>
            <w:r>
              <w:rPr>
                <w:color w:val="212529"/>
                <w:spacing w:val="3"/>
              </w:rPr>
              <w:t xml:space="preserve"> </w:t>
            </w:r>
            <w:r>
              <w:rPr>
                <w:color w:val="212529"/>
              </w:rPr>
              <w:t>款</w:t>
            </w:r>
          </w:p>
        </w:tc>
        <w:tc>
          <w:tcPr>
            <w:tcW w:w="464" w:type="dxa"/>
            <w:vAlign w:val="top"/>
          </w:tcPr>
          <w:p w14:paraId="286CD9E8">
            <w:pPr>
              <w:pStyle w:val="6"/>
              <w:spacing w:before="223" w:line="239" w:lineRule="auto"/>
              <w:ind w:left="127"/>
            </w:pPr>
            <w:r>
              <w:rPr>
                <w:color w:val="212529"/>
                <w:spacing w:val="-3"/>
              </w:rPr>
              <w:t>31</w:t>
            </w:r>
          </w:p>
        </w:tc>
        <w:tc>
          <w:tcPr>
            <w:tcW w:w="1198" w:type="dxa"/>
            <w:vAlign w:val="top"/>
          </w:tcPr>
          <w:p w14:paraId="75E503D1">
            <w:pPr>
              <w:rPr>
                <w:rFonts w:ascii="Arial"/>
                <w:sz w:val="21"/>
              </w:rPr>
            </w:pPr>
          </w:p>
        </w:tc>
        <w:tc>
          <w:tcPr>
            <w:tcW w:w="1422" w:type="dxa"/>
            <w:vAlign w:val="top"/>
          </w:tcPr>
          <w:p w14:paraId="5F187C82">
            <w:pPr>
              <w:rPr>
                <w:rFonts w:ascii="Arial"/>
                <w:sz w:val="21"/>
              </w:rPr>
            </w:pPr>
          </w:p>
        </w:tc>
        <w:tc>
          <w:tcPr>
            <w:tcW w:w="479" w:type="dxa"/>
            <w:vAlign w:val="top"/>
          </w:tcPr>
          <w:p w14:paraId="0F0AAAA6">
            <w:pPr>
              <w:pStyle w:val="6"/>
              <w:spacing w:before="204" w:line="282" w:lineRule="exact"/>
              <w:ind w:left="110"/>
              <w:rPr>
                <w:sz w:val="21"/>
                <w:szCs w:val="21"/>
              </w:rPr>
            </w:pPr>
            <w:r>
              <w:rPr>
                <w:color w:val="212529"/>
                <w:spacing w:val="1"/>
                <w:position w:val="1"/>
                <w:sz w:val="21"/>
                <w:szCs w:val="21"/>
              </w:rPr>
              <w:t>63</w:t>
            </w:r>
          </w:p>
        </w:tc>
        <w:tc>
          <w:tcPr>
            <w:tcW w:w="809" w:type="dxa"/>
            <w:vAlign w:val="top"/>
          </w:tcPr>
          <w:p w14:paraId="065D2549">
            <w:pPr>
              <w:rPr>
                <w:rFonts w:ascii="Arial"/>
                <w:sz w:val="21"/>
              </w:rPr>
            </w:pPr>
          </w:p>
        </w:tc>
        <w:tc>
          <w:tcPr>
            <w:tcW w:w="1003" w:type="dxa"/>
            <w:vAlign w:val="top"/>
          </w:tcPr>
          <w:p w14:paraId="7004691B">
            <w:pPr>
              <w:rPr>
                <w:rFonts w:ascii="Arial"/>
                <w:sz w:val="21"/>
              </w:rPr>
            </w:pPr>
          </w:p>
        </w:tc>
        <w:tc>
          <w:tcPr>
            <w:tcW w:w="824" w:type="dxa"/>
            <w:vAlign w:val="top"/>
          </w:tcPr>
          <w:p w14:paraId="397898FA">
            <w:pPr>
              <w:rPr>
                <w:rFonts w:ascii="Arial"/>
                <w:sz w:val="21"/>
              </w:rPr>
            </w:pPr>
          </w:p>
        </w:tc>
        <w:tc>
          <w:tcPr>
            <w:tcW w:w="1056" w:type="dxa"/>
            <w:vAlign w:val="top"/>
          </w:tcPr>
          <w:p w14:paraId="60175EF0">
            <w:pPr>
              <w:rPr>
                <w:rFonts w:ascii="Arial"/>
                <w:sz w:val="21"/>
              </w:rPr>
            </w:pPr>
          </w:p>
        </w:tc>
      </w:tr>
      <w:tr w14:paraId="1DB955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1295" w:type="dxa"/>
            <w:vAlign w:val="top"/>
          </w:tcPr>
          <w:p w14:paraId="5969455D">
            <w:pPr>
              <w:spacing w:before="162" w:line="176" w:lineRule="exact"/>
              <w:ind w:left="457"/>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总计</w:t>
            </w:r>
          </w:p>
        </w:tc>
        <w:tc>
          <w:tcPr>
            <w:tcW w:w="464" w:type="dxa"/>
            <w:vAlign w:val="top"/>
          </w:tcPr>
          <w:p w14:paraId="3F303C04">
            <w:pPr>
              <w:spacing w:before="186" w:line="210" w:lineRule="auto"/>
              <w:ind w:left="126"/>
              <w:rPr>
                <w:rFonts w:ascii="Arial" w:hAnsi="Arial" w:eastAsia="Arial" w:cs="Arial"/>
                <w:sz w:val="13"/>
                <w:szCs w:val="13"/>
              </w:rPr>
            </w:pPr>
            <w:r>
              <w:rPr>
                <w:rFonts w:ascii="Arial" w:hAnsi="Arial" w:eastAsia="Arial" w:cs="Arial"/>
                <w:color w:val="212529"/>
                <w:spacing w:val="10"/>
                <w:sz w:val="13"/>
                <w:szCs w:val="13"/>
              </w:rPr>
              <w:t>32</w:t>
            </w:r>
          </w:p>
        </w:tc>
        <w:tc>
          <w:tcPr>
            <w:tcW w:w="1198" w:type="dxa"/>
            <w:vAlign w:val="top"/>
          </w:tcPr>
          <w:p w14:paraId="51EFAFE7">
            <w:pPr>
              <w:spacing w:before="186" w:line="212" w:lineRule="auto"/>
              <w:ind w:left="621"/>
              <w:rPr>
                <w:rFonts w:ascii="Arial" w:hAnsi="Arial" w:eastAsia="Arial" w:cs="Arial"/>
                <w:sz w:val="13"/>
                <w:szCs w:val="13"/>
              </w:rPr>
            </w:pPr>
            <w:r>
              <w:rPr>
                <w:rFonts w:ascii="Arial" w:hAnsi="Arial" w:eastAsia="Arial" w:cs="Arial"/>
                <w:color w:val="212529"/>
                <w:spacing w:val="11"/>
                <w:sz w:val="13"/>
                <w:szCs w:val="13"/>
              </w:rPr>
              <w:t>737.</w:t>
            </w:r>
            <w:r>
              <w:rPr>
                <w:rFonts w:ascii="Arial" w:hAnsi="Arial" w:eastAsia="Arial" w:cs="Arial"/>
                <w:color w:val="212529"/>
                <w:spacing w:val="17"/>
                <w:w w:val="102"/>
                <w:sz w:val="13"/>
                <w:szCs w:val="13"/>
              </w:rPr>
              <w:t xml:space="preserve"> </w:t>
            </w:r>
            <w:r>
              <w:rPr>
                <w:rFonts w:ascii="Arial" w:hAnsi="Arial" w:eastAsia="Arial" w:cs="Arial"/>
                <w:color w:val="212529"/>
                <w:spacing w:val="11"/>
                <w:sz w:val="13"/>
                <w:szCs w:val="13"/>
              </w:rPr>
              <w:t>81</w:t>
            </w:r>
          </w:p>
        </w:tc>
        <w:tc>
          <w:tcPr>
            <w:tcW w:w="1422" w:type="dxa"/>
            <w:vAlign w:val="top"/>
          </w:tcPr>
          <w:p w14:paraId="4125F440">
            <w:pPr>
              <w:spacing w:before="162" w:line="176" w:lineRule="exact"/>
              <w:ind w:left="518"/>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总计</w:t>
            </w:r>
          </w:p>
        </w:tc>
        <w:tc>
          <w:tcPr>
            <w:tcW w:w="479" w:type="dxa"/>
            <w:vAlign w:val="top"/>
          </w:tcPr>
          <w:p w14:paraId="17B57918">
            <w:pPr>
              <w:spacing w:before="195" w:line="188" w:lineRule="auto"/>
              <w:ind w:left="129"/>
              <w:rPr>
                <w:rFonts w:ascii="Times New Roman" w:hAnsi="Times New Roman" w:eastAsia="Times New Roman" w:cs="Times New Roman"/>
                <w:sz w:val="18"/>
                <w:szCs w:val="18"/>
              </w:rPr>
            </w:pPr>
            <w:r>
              <w:rPr>
                <w:rFonts w:ascii="Times New Roman" w:hAnsi="Times New Roman" w:eastAsia="Times New Roman" w:cs="Times New Roman"/>
                <w:b/>
                <w:bCs/>
                <w:color w:val="212529"/>
                <w:spacing w:val="-2"/>
                <w:sz w:val="18"/>
                <w:szCs w:val="18"/>
              </w:rPr>
              <w:t>64</w:t>
            </w:r>
          </w:p>
        </w:tc>
        <w:tc>
          <w:tcPr>
            <w:tcW w:w="809" w:type="dxa"/>
            <w:vAlign w:val="top"/>
          </w:tcPr>
          <w:p w14:paraId="58A54CD8">
            <w:pPr>
              <w:spacing w:before="195" w:line="188" w:lineRule="auto"/>
              <w:ind w:right="20"/>
              <w:jc w:val="right"/>
              <w:rPr>
                <w:rFonts w:ascii="Times New Roman" w:hAnsi="Times New Roman" w:eastAsia="Times New Roman" w:cs="Times New Roman"/>
                <w:sz w:val="18"/>
                <w:szCs w:val="18"/>
              </w:rPr>
            </w:pPr>
            <w:r>
              <w:rPr>
                <w:rFonts w:ascii="Times New Roman" w:hAnsi="Times New Roman" w:eastAsia="Times New Roman" w:cs="Times New Roman"/>
                <w:b/>
                <w:bCs/>
                <w:color w:val="212529"/>
                <w:spacing w:val="-1"/>
                <w:sz w:val="18"/>
                <w:szCs w:val="18"/>
              </w:rPr>
              <w:t>737.81</w:t>
            </w:r>
          </w:p>
        </w:tc>
        <w:tc>
          <w:tcPr>
            <w:tcW w:w="1003" w:type="dxa"/>
            <w:vAlign w:val="top"/>
          </w:tcPr>
          <w:p w14:paraId="37004EEC">
            <w:pPr>
              <w:spacing w:before="195" w:line="188" w:lineRule="auto"/>
              <w:ind w:right="21"/>
              <w:jc w:val="right"/>
              <w:rPr>
                <w:rFonts w:ascii="Times New Roman" w:hAnsi="Times New Roman" w:eastAsia="Times New Roman" w:cs="Times New Roman"/>
                <w:sz w:val="18"/>
                <w:szCs w:val="18"/>
              </w:rPr>
            </w:pPr>
            <w:r>
              <w:rPr>
                <w:rFonts w:ascii="Times New Roman" w:hAnsi="Times New Roman" w:eastAsia="Times New Roman" w:cs="Times New Roman"/>
                <w:b/>
                <w:bCs/>
                <w:color w:val="212529"/>
                <w:spacing w:val="-1"/>
                <w:sz w:val="18"/>
                <w:szCs w:val="18"/>
              </w:rPr>
              <w:t>737.81</w:t>
            </w:r>
          </w:p>
        </w:tc>
        <w:tc>
          <w:tcPr>
            <w:tcW w:w="824" w:type="dxa"/>
            <w:vAlign w:val="top"/>
          </w:tcPr>
          <w:p w14:paraId="667CA27A">
            <w:pPr>
              <w:rPr>
                <w:rFonts w:ascii="Arial"/>
                <w:sz w:val="21"/>
              </w:rPr>
            </w:pPr>
          </w:p>
        </w:tc>
        <w:tc>
          <w:tcPr>
            <w:tcW w:w="1056" w:type="dxa"/>
            <w:vAlign w:val="top"/>
          </w:tcPr>
          <w:p w14:paraId="51D24AD1">
            <w:pPr>
              <w:rPr>
                <w:rFonts w:ascii="Arial"/>
                <w:sz w:val="21"/>
              </w:rPr>
            </w:pPr>
          </w:p>
        </w:tc>
      </w:tr>
      <w:tr w14:paraId="6A8E3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550" w:type="dxa"/>
            <w:gridSpan w:val="9"/>
            <w:tcBorders>
              <w:left w:val="single" w:color="FFFFFF" w:sz="2" w:space="0"/>
              <w:bottom w:val="single" w:color="FFFFFF" w:sz="6" w:space="0"/>
              <w:right w:val="single" w:color="FFFFFF" w:sz="2" w:space="0"/>
            </w:tcBorders>
            <w:vAlign w:val="top"/>
          </w:tcPr>
          <w:p w14:paraId="075BCADF">
            <w:pPr>
              <w:pStyle w:val="6"/>
              <w:spacing w:before="60" w:line="218" w:lineRule="auto"/>
              <w:ind w:left="18" w:right="80" w:hanging="7"/>
            </w:pPr>
            <w:r>
              <w:rPr>
                <w:color w:val="212529"/>
              </w:rPr>
              <w:t>注：本表反映部门本年度一般公共预算财政拨款、政府性基金预算财政拨款和国有资本经</w:t>
            </w:r>
            <w:r>
              <w:rPr>
                <w:color w:val="212529"/>
                <w:spacing w:val="-1"/>
              </w:rPr>
              <w:t>营预算财政拨款的</w:t>
            </w:r>
            <w:r>
              <w:rPr>
                <w:color w:val="212529"/>
              </w:rPr>
              <w:t xml:space="preserve"> </w:t>
            </w:r>
            <w:r>
              <w:rPr>
                <w:color w:val="212529"/>
                <w:spacing w:val="-3"/>
              </w:rPr>
              <w:t>总收支和年末结转结余情况。</w:t>
            </w:r>
          </w:p>
        </w:tc>
      </w:tr>
      <w:tr w14:paraId="73FF43B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8550" w:type="dxa"/>
            <w:gridSpan w:val="9"/>
            <w:tcBorders>
              <w:top w:val="single" w:color="FFFFFF" w:sz="6" w:space="0"/>
              <w:left w:val="single" w:color="FFFFFF" w:sz="2" w:space="0"/>
              <w:bottom w:val="single" w:color="FFFFFF" w:sz="6" w:space="0"/>
              <w:right w:val="single" w:color="FFFFFF" w:sz="2" w:space="0"/>
            </w:tcBorders>
            <w:vAlign w:val="top"/>
          </w:tcPr>
          <w:p w14:paraId="44563DE7">
            <w:pPr>
              <w:rPr>
                <w:rFonts w:ascii="Arial"/>
                <w:sz w:val="21"/>
              </w:rPr>
            </w:pPr>
          </w:p>
        </w:tc>
      </w:tr>
    </w:tbl>
    <w:p w14:paraId="04BFAC81">
      <w:pPr>
        <w:pStyle w:val="2"/>
      </w:pPr>
    </w:p>
    <w:p w14:paraId="33D5EB35">
      <w:pPr>
        <w:sectPr>
          <w:headerReference r:id="rId20" w:type="default"/>
          <w:footerReference r:id="rId21" w:type="default"/>
          <w:pgSz w:w="11900" w:h="16840"/>
          <w:pgMar w:top="642" w:right="0" w:bottom="340" w:left="0" w:header="326" w:footer="111" w:gutter="0"/>
          <w:cols w:space="720" w:num="1"/>
        </w:sectPr>
      </w:pPr>
    </w:p>
    <w:p w14:paraId="2DB739D8">
      <w:pPr>
        <w:spacing w:before="5"/>
      </w:pPr>
    </w:p>
    <w:p w14:paraId="641063E7">
      <w:pPr>
        <w:spacing w:before="5"/>
      </w:pPr>
    </w:p>
    <w:p w14:paraId="2D7719D2">
      <w:pPr>
        <w:spacing w:before="4"/>
      </w:pPr>
    </w:p>
    <w:tbl>
      <w:tblPr>
        <w:tblStyle w:val="5"/>
        <w:tblW w:w="8550"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774"/>
        <w:gridCol w:w="2291"/>
        <w:gridCol w:w="1557"/>
        <w:gridCol w:w="1423"/>
        <w:gridCol w:w="1505"/>
      </w:tblGrid>
      <w:tr w14:paraId="27DBA4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 w:hRule="atLeast"/>
        </w:trPr>
        <w:tc>
          <w:tcPr>
            <w:tcW w:w="8550" w:type="dxa"/>
            <w:gridSpan w:val="5"/>
            <w:tcBorders>
              <w:top w:val="single" w:color="FFFFFF" w:sz="6" w:space="0"/>
              <w:left w:val="single" w:color="FFFFFF" w:sz="6" w:space="0"/>
              <w:bottom w:val="single" w:color="FFFFFF" w:sz="6" w:space="0"/>
              <w:right w:val="single" w:color="FFFFFF" w:sz="6" w:space="0"/>
            </w:tcBorders>
            <w:vAlign w:val="top"/>
          </w:tcPr>
          <w:p w14:paraId="46C0F6EA">
            <w:pPr>
              <w:spacing w:before="40" w:line="280" w:lineRule="exact"/>
              <w:ind w:left="2160"/>
              <w:outlineLvl w:val="1"/>
              <w:rPr>
                <w:rFonts w:ascii="微软雅黑" w:hAnsi="微软雅黑" w:eastAsia="微软雅黑" w:cs="微软雅黑"/>
                <w:sz w:val="28"/>
                <w:szCs w:val="28"/>
              </w:rPr>
            </w:pPr>
            <w:bookmarkStart w:id="15" w:name="bookmark10"/>
            <w:bookmarkEnd w:id="15"/>
            <w:r>
              <w:rPr>
                <w:rFonts w:ascii="微软雅黑" w:hAnsi="微软雅黑" w:eastAsia="微软雅黑" w:cs="微软雅黑"/>
                <w:color w:val="212529"/>
                <w:spacing w:val="-1"/>
                <w:position w:val="-1"/>
                <w:sz w:val="28"/>
                <w:szCs w:val="28"/>
              </w:rPr>
              <w:t>一般公共预算财政拨款支出决算表</w:t>
            </w:r>
          </w:p>
        </w:tc>
      </w:tr>
      <w:tr w14:paraId="2020206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74" w:type="dxa"/>
            <w:tcBorders>
              <w:top w:val="single" w:color="FFFFFF" w:sz="6" w:space="0"/>
              <w:left w:val="single" w:color="FFFFFF" w:sz="2" w:space="0"/>
              <w:bottom w:val="single" w:color="FFFFFF" w:sz="6" w:space="0"/>
              <w:right w:val="single" w:color="FFFFFF" w:sz="2" w:space="0"/>
            </w:tcBorders>
            <w:vAlign w:val="top"/>
          </w:tcPr>
          <w:p w14:paraId="248FC19F">
            <w:pPr>
              <w:rPr>
                <w:rFonts w:ascii="Arial"/>
                <w:sz w:val="21"/>
              </w:rPr>
            </w:pPr>
          </w:p>
        </w:tc>
        <w:tc>
          <w:tcPr>
            <w:tcW w:w="2291" w:type="dxa"/>
            <w:tcBorders>
              <w:top w:val="single" w:color="FFFFFF" w:sz="6" w:space="0"/>
              <w:left w:val="single" w:color="FFFFFF" w:sz="2" w:space="0"/>
              <w:bottom w:val="single" w:color="FFFFFF" w:sz="6" w:space="0"/>
              <w:right w:val="single" w:color="FFFFFF" w:sz="2" w:space="0"/>
            </w:tcBorders>
            <w:vAlign w:val="top"/>
          </w:tcPr>
          <w:p w14:paraId="2FFB15EB">
            <w:pPr>
              <w:rPr>
                <w:rFonts w:ascii="Arial"/>
                <w:sz w:val="21"/>
              </w:rPr>
            </w:pPr>
          </w:p>
        </w:tc>
        <w:tc>
          <w:tcPr>
            <w:tcW w:w="1557" w:type="dxa"/>
            <w:tcBorders>
              <w:top w:val="single" w:color="FFFFFF" w:sz="6" w:space="0"/>
              <w:left w:val="single" w:color="FFFFFF" w:sz="2" w:space="0"/>
              <w:bottom w:val="single" w:color="FFFFFF" w:sz="6" w:space="0"/>
              <w:right w:val="single" w:color="FFFFFF" w:sz="2" w:space="0"/>
            </w:tcBorders>
            <w:vAlign w:val="top"/>
          </w:tcPr>
          <w:p w14:paraId="26F77107">
            <w:pPr>
              <w:rPr>
                <w:rFonts w:ascii="Arial"/>
                <w:sz w:val="21"/>
              </w:rPr>
            </w:pPr>
          </w:p>
        </w:tc>
        <w:tc>
          <w:tcPr>
            <w:tcW w:w="1423" w:type="dxa"/>
            <w:tcBorders>
              <w:top w:val="single" w:color="FFFFFF" w:sz="6" w:space="0"/>
              <w:left w:val="single" w:color="FFFFFF" w:sz="2" w:space="0"/>
              <w:bottom w:val="single" w:color="FFFFFF" w:sz="6" w:space="0"/>
              <w:right w:val="single" w:color="FFFFFF" w:sz="2" w:space="0"/>
            </w:tcBorders>
            <w:vAlign w:val="top"/>
          </w:tcPr>
          <w:p w14:paraId="68243A4A">
            <w:pPr>
              <w:rPr>
                <w:rFonts w:ascii="Arial"/>
                <w:sz w:val="21"/>
              </w:rPr>
            </w:pPr>
          </w:p>
        </w:tc>
        <w:tc>
          <w:tcPr>
            <w:tcW w:w="1505" w:type="dxa"/>
            <w:tcBorders>
              <w:top w:val="single" w:color="FFFFFF" w:sz="6" w:space="0"/>
              <w:left w:val="single" w:color="FFFFFF" w:sz="2" w:space="0"/>
              <w:bottom w:val="single" w:color="FFFFFF" w:sz="6" w:space="0"/>
              <w:right w:val="single" w:color="FFFFFF" w:sz="2" w:space="0"/>
            </w:tcBorders>
            <w:vAlign w:val="top"/>
          </w:tcPr>
          <w:p w14:paraId="7B9F7E90">
            <w:pPr>
              <w:pStyle w:val="6"/>
              <w:spacing w:before="4" w:line="220" w:lineRule="auto"/>
              <w:ind w:right="31"/>
              <w:jc w:val="right"/>
            </w:pPr>
            <w:r>
              <w:rPr>
                <w:color w:val="212529"/>
                <w:spacing w:val="-2"/>
              </w:rPr>
              <w:t>公开05表</w:t>
            </w:r>
          </w:p>
        </w:tc>
      </w:tr>
      <w:tr w14:paraId="59DB2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19" w:hRule="atLeast"/>
        </w:trPr>
        <w:tc>
          <w:tcPr>
            <w:tcW w:w="4065" w:type="dxa"/>
            <w:gridSpan w:val="2"/>
            <w:tcBorders>
              <w:top w:val="single" w:color="FFFFFF" w:sz="6" w:space="0"/>
              <w:left w:val="single" w:color="FFFFFF" w:sz="2" w:space="0"/>
              <w:right w:val="single" w:color="FFFFFF" w:sz="2" w:space="0"/>
            </w:tcBorders>
            <w:vAlign w:val="top"/>
          </w:tcPr>
          <w:p w14:paraId="11A62195">
            <w:pPr>
              <w:pStyle w:val="6"/>
              <w:spacing w:before="109" w:line="219" w:lineRule="auto"/>
              <w:ind w:left="14"/>
            </w:pPr>
            <w:r>
              <w:rPr>
                <w:color w:val="212529"/>
                <w:spacing w:val="-1"/>
              </w:rPr>
              <w:t>部门名称：兴县能源局</w:t>
            </w:r>
          </w:p>
        </w:tc>
        <w:tc>
          <w:tcPr>
            <w:tcW w:w="1557" w:type="dxa"/>
            <w:tcBorders>
              <w:top w:val="single" w:color="FFFFFF" w:sz="6" w:space="0"/>
              <w:left w:val="single" w:color="FFFFFF" w:sz="2" w:space="0"/>
              <w:right w:val="single" w:color="FFFFFF" w:sz="2" w:space="0"/>
            </w:tcBorders>
            <w:vAlign w:val="top"/>
          </w:tcPr>
          <w:p w14:paraId="0778A457">
            <w:pPr>
              <w:pStyle w:val="6"/>
              <w:spacing w:before="214" w:line="200" w:lineRule="auto"/>
              <w:ind w:left="405"/>
            </w:pPr>
            <w:r>
              <w:rPr>
                <w:color w:val="212529"/>
                <w:spacing w:val="-2"/>
              </w:rPr>
              <w:t>2024年度</w:t>
            </w:r>
          </w:p>
        </w:tc>
        <w:tc>
          <w:tcPr>
            <w:tcW w:w="1423" w:type="dxa"/>
            <w:tcBorders>
              <w:top w:val="single" w:color="FFFFFF" w:sz="6" w:space="0"/>
              <w:left w:val="single" w:color="FFFFFF" w:sz="2" w:space="0"/>
              <w:right w:val="single" w:color="FFFFFF" w:sz="2" w:space="0"/>
            </w:tcBorders>
            <w:vAlign w:val="top"/>
          </w:tcPr>
          <w:p w14:paraId="1EA81CC3">
            <w:pPr>
              <w:rPr>
                <w:rFonts w:ascii="Arial"/>
                <w:sz w:val="21"/>
              </w:rPr>
            </w:pPr>
          </w:p>
        </w:tc>
        <w:tc>
          <w:tcPr>
            <w:tcW w:w="1505" w:type="dxa"/>
            <w:tcBorders>
              <w:top w:val="single" w:color="FFFFFF" w:sz="6" w:space="0"/>
              <w:left w:val="single" w:color="FFFFFF" w:sz="2" w:space="0"/>
              <w:right w:val="single" w:color="FFFFFF" w:sz="2" w:space="0"/>
            </w:tcBorders>
            <w:vAlign w:val="top"/>
          </w:tcPr>
          <w:p w14:paraId="32E53561">
            <w:pPr>
              <w:pStyle w:val="6"/>
              <w:spacing w:before="109" w:line="219" w:lineRule="auto"/>
              <w:ind w:left="213"/>
            </w:pPr>
            <w:r>
              <w:rPr>
                <w:color w:val="212529"/>
                <w:spacing w:val="-2"/>
              </w:rPr>
              <w:t>金额单位：万元</w:t>
            </w:r>
          </w:p>
        </w:tc>
      </w:tr>
      <w:tr w14:paraId="2ECB71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4065" w:type="dxa"/>
            <w:gridSpan w:val="2"/>
            <w:vAlign w:val="top"/>
          </w:tcPr>
          <w:p w14:paraId="2A50B48E">
            <w:pPr>
              <w:spacing w:before="81" w:line="207" w:lineRule="exact"/>
              <w:ind w:left="1796"/>
              <w:rPr>
                <w:rFonts w:ascii="微软雅黑" w:hAnsi="微软雅黑" w:eastAsia="微软雅黑" w:cs="微软雅黑"/>
                <w:sz w:val="20"/>
                <w:szCs w:val="20"/>
              </w:rPr>
            </w:pPr>
            <w:r>
              <w:rPr>
                <w:rFonts w:ascii="微软雅黑" w:hAnsi="微软雅黑" w:eastAsia="微软雅黑" w:cs="微软雅黑"/>
                <w:color w:val="212529"/>
                <w:spacing w:val="-2"/>
                <w:sz w:val="20"/>
                <w:szCs w:val="20"/>
              </w:rPr>
              <w:t>项目</w:t>
            </w:r>
          </w:p>
        </w:tc>
        <w:tc>
          <w:tcPr>
            <w:tcW w:w="4485" w:type="dxa"/>
            <w:gridSpan w:val="3"/>
            <w:vAlign w:val="top"/>
          </w:tcPr>
          <w:p w14:paraId="6EF13446">
            <w:pPr>
              <w:spacing w:before="73" w:line="217" w:lineRule="exact"/>
              <w:ind w:left="1791"/>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本年支出</w:t>
            </w:r>
          </w:p>
        </w:tc>
      </w:tr>
      <w:tr w14:paraId="26751B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74" w:type="dxa"/>
            <w:vAlign w:val="top"/>
          </w:tcPr>
          <w:p w14:paraId="43EE006D">
            <w:pPr>
              <w:spacing w:before="75" w:line="220" w:lineRule="exact"/>
              <w:ind w:left="436"/>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科目代码</w:t>
            </w:r>
          </w:p>
        </w:tc>
        <w:tc>
          <w:tcPr>
            <w:tcW w:w="2291" w:type="dxa"/>
            <w:vAlign w:val="top"/>
          </w:tcPr>
          <w:p w14:paraId="133A53A5">
            <w:pPr>
              <w:spacing w:before="73" w:line="226" w:lineRule="exact"/>
              <w:ind w:left="692"/>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1557" w:type="dxa"/>
            <w:vAlign w:val="top"/>
          </w:tcPr>
          <w:p w14:paraId="08475ADB">
            <w:pPr>
              <w:spacing w:before="78" w:line="215" w:lineRule="exact"/>
              <w:ind w:left="544"/>
              <w:rPr>
                <w:rFonts w:ascii="微软雅黑" w:hAnsi="微软雅黑" w:eastAsia="微软雅黑" w:cs="微软雅黑"/>
                <w:sz w:val="21"/>
                <w:szCs w:val="21"/>
              </w:rPr>
            </w:pPr>
            <w:r>
              <w:rPr>
                <w:rFonts w:ascii="微软雅黑" w:hAnsi="微软雅黑" w:eastAsia="微软雅黑" w:cs="微软雅黑"/>
                <w:color w:val="212529"/>
                <w:spacing w:val="5"/>
                <w:position w:val="-1"/>
                <w:sz w:val="21"/>
                <w:szCs w:val="21"/>
              </w:rPr>
              <w:t>小计</w:t>
            </w:r>
          </w:p>
        </w:tc>
        <w:tc>
          <w:tcPr>
            <w:tcW w:w="1423" w:type="dxa"/>
            <w:vAlign w:val="top"/>
          </w:tcPr>
          <w:p w14:paraId="620847EE">
            <w:pPr>
              <w:spacing w:before="73" w:line="217" w:lineRule="exact"/>
              <w:ind w:left="265"/>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基本支出</w:t>
            </w:r>
          </w:p>
        </w:tc>
        <w:tc>
          <w:tcPr>
            <w:tcW w:w="1505" w:type="dxa"/>
            <w:vAlign w:val="top"/>
          </w:tcPr>
          <w:p w14:paraId="168B23D6">
            <w:pPr>
              <w:spacing w:before="74" w:line="215" w:lineRule="exact"/>
              <w:ind w:left="305"/>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项目支出</w:t>
            </w:r>
          </w:p>
        </w:tc>
      </w:tr>
      <w:tr w14:paraId="51582C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4065" w:type="dxa"/>
            <w:gridSpan w:val="2"/>
            <w:vAlign w:val="top"/>
          </w:tcPr>
          <w:p w14:paraId="2EFF096F">
            <w:pPr>
              <w:spacing w:before="76" w:line="217" w:lineRule="exact"/>
              <w:ind w:left="1799"/>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栏次</w:t>
            </w:r>
          </w:p>
        </w:tc>
        <w:tc>
          <w:tcPr>
            <w:tcW w:w="1557" w:type="dxa"/>
            <w:vAlign w:val="top"/>
          </w:tcPr>
          <w:p w14:paraId="399DBA49">
            <w:pPr>
              <w:spacing w:before="104" w:line="221" w:lineRule="auto"/>
              <w:ind w:left="719"/>
              <w:rPr>
                <w:rFonts w:ascii="Arial" w:hAnsi="Arial" w:eastAsia="Arial" w:cs="Arial"/>
                <w:sz w:val="15"/>
                <w:szCs w:val="15"/>
              </w:rPr>
            </w:pPr>
            <w:r>
              <w:rPr>
                <w:rFonts w:ascii="Arial" w:hAnsi="Arial" w:eastAsia="Arial" w:cs="Arial"/>
                <w:color w:val="212529"/>
                <w:sz w:val="15"/>
                <w:szCs w:val="15"/>
              </w:rPr>
              <w:t>1</w:t>
            </w:r>
          </w:p>
        </w:tc>
        <w:tc>
          <w:tcPr>
            <w:tcW w:w="1423" w:type="dxa"/>
            <w:vAlign w:val="top"/>
          </w:tcPr>
          <w:p w14:paraId="3EE69F32">
            <w:pPr>
              <w:spacing w:before="106" w:line="219" w:lineRule="auto"/>
              <w:ind w:left="647"/>
              <w:rPr>
                <w:rFonts w:ascii="Arial" w:hAnsi="Arial" w:eastAsia="Arial" w:cs="Arial"/>
                <w:sz w:val="15"/>
                <w:szCs w:val="15"/>
              </w:rPr>
            </w:pPr>
            <w:r>
              <w:rPr>
                <w:rFonts w:ascii="Arial" w:hAnsi="Arial" w:eastAsia="Arial" w:cs="Arial"/>
                <w:color w:val="212529"/>
                <w:spacing w:val="11"/>
                <w:sz w:val="15"/>
                <w:szCs w:val="15"/>
              </w:rPr>
              <w:t>2</w:t>
            </w:r>
          </w:p>
        </w:tc>
        <w:tc>
          <w:tcPr>
            <w:tcW w:w="1505" w:type="dxa"/>
            <w:vAlign w:val="top"/>
          </w:tcPr>
          <w:p w14:paraId="4417C208">
            <w:pPr>
              <w:spacing w:before="105" w:line="222" w:lineRule="auto"/>
              <w:ind w:left="691"/>
              <w:rPr>
                <w:rFonts w:ascii="Arial" w:hAnsi="Arial" w:eastAsia="Arial" w:cs="Arial"/>
                <w:sz w:val="15"/>
                <w:szCs w:val="15"/>
              </w:rPr>
            </w:pPr>
            <w:r>
              <w:rPr>
                <w:rFonts w:ascii="Arial" w:hAnsi="Arial" w:eastAsia="Arial" w:cs="Arial"/>
                <w:color w:val="212529"/>
                <w:spacing w:val="9"/>
                <w:sz w:val="15"/>
                <w:szCs w:val="15"/>
              </w:rPr>
              <w:t>3</w:t>
            </w:r>
          </w:p>
        </w:tc>
      </w:tr>
      <w:tr w14:paraId="156DC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4065" w:type="dxa"/>
            <w:gridSpan w:val="2"/>
            <w:vAlign w:val="top"/>
          </w:tcPr>
          <w:p w14:paraId="057600B5">
            <w:pPr>
              <w:spacing w:before="77" w:line="214" w:lineRule="exact"/>
              <w:ind w:left="1790"/>
              <w:rPr>
                <w:rFonts w:ascii="微软雅黑" w:hAnsi="微软雅黑" w:eastAsia="微软雅黑" w:cs="微软雅黑"/>
                <w:sz w:val="21"/>
                <w:szCs w:val="21"/>
              </w:rPr>
            </w:pPr>
            <w:r>
              <w:rPr>
                <w:rFonts w:ascii="微软雅黑" w:hAnsi="微软雅黑" w:eastAsia="微软雅黑" w:cs="微软雅黑"/>
                <w:color w:val="212529"/>
                <w:spacing w:val="11"/>
                <w:position w:val="-1"/>
                <w:sz w:val="21"/>
                <w:szCs w:val="21"/>
              </w:rPr>
              <w:t>合计</w:t>
            </w:r>
          </w:p>
        </w:tc>
        <w:tc>
          <w:tcPr>
            <w:tcW w:w="1557" w:type="dxa"/>
            <w:vAlign w:val="top"/>
          </w:tcPr>
          <w:p w14:paraId="765616FD">
            <w:pPr>
              <w:pStyle w:val="6"/>
              <w:spacing w:before="79" w:line="281" w:lineRule="exact"/>
              <w:ind w:right="36"/>
              <w:jc w:val="right"/>
              <w:rPr>
                <w:sz w:val="21"/>
                <w:szCs w:val="21"/>
              </w:rPr>
            </w:pPr>
            <w:r>
              <w:rPr>
                <w:color w:val="212529"/>
                <w:spacing w:val="4"/>
                <w:position w:val="1"/>
                <w:sz w:val="21"/>
                <w:szCs w:val="21"/>
              </w:rPr>
              <w:t>737.81</w:t>
            </w:r>
          </w:p>
        </w:tc>
        <w:tc>
          <w:tcPr>
            <w:tcW w:w="1423" w:type="dxa"/>
            <w:vAlign w:val="top"/>
          </w:tcPr>
          <w:p w14:paraId="4A5692B5">
            <w:pPr>
              <w:pStyle w:val="6"/>
              <w:spacing w:before="79" w:line="281" w:lineRule="exact"/>
              <w:ind w:right="21"/>
              <w:jc w:val="right"/>
              <w:rPr>
                <w:sz w:val="21"/>
                <w:szCs w:val="21"/>
              </w:rPr>
            </w:pPr>
            <w:r>
              <w:rPr>
                <w:color w:val="212529"/>
                <w:spacing w:val="5"/>
                <w:position w:val="1"/>
                <w:sz w:val="21"/>
                <w:szCs w:val="21"/>
              </w:rPr>
              <w:t>279.21</w:t>
            </w:r>
          </w:p>
        </w:tc>
        <w:tc>
          <w:tcPr>
            <w:tcW w:w="1505" w:type="dxa"/>
            <w:vAlign w:val="top"/>
          </w:tcPr>
          <w:p w14:paraId="2CC4C93B">
            <w:pPr>
              <w:pStyle w:val="6"/>
              <w:spacing w:before="79" w:line="281" w:lineRule="exact"/>
              <w:ind w:right="32"/>
              <w:jc w:val="right"/>
              <w:rPr>
                <w:sz w:val="21"/>
                <w:szCs w:val="21"/>
              </w:rPr>
            </w:pPr>
            <w:r>
              <w:rPr>
                <w:color w:val="212529"/>
                <w:spacing w:val="5"/>
                <w:position w:val="1"/>
                <w:sz w:val="21"/>
                <w:szCs w:val="21"/>
              </w:rPr>
              <w:t>458.60</w:t>
            </w:r>
          </w:p>
        </w:tc>
      </w:tr>
      <w:tr w14:paraId="4F48F7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74" w:type="dxa"/>
            <w:vAlign w:val="top"/>
          </w:tcPr>
          <w:p w14:paraId="7CD7007C">
            <w:pPr>
              <w:pStyle w:val="6"/>
              <w:spacing w:before="80" w:line="282" w:lineRule="exact"/>
              <w:ind w:left="11"/>
              <w:rPr>
                <w:sz w:val="21"/>
                <w:szCs w:val="21"/>
              </w:rPr>
            </w:pPr>
            <w:r>
              <w:rPr>
                <w:color w:val="212529"/>
                <w:spacing w:val="2"/>
                <w:position w:val="1"/>
                <w:sz w:val="21"/>
                <w:szCs w:val="21"/>
              </w:rPr>
              <w:t>201</w:t>
            </w:r>
          </w:p>
        </w:tc>
        <w:tc>
          <w:tcPr>
            <w:tcW w:w="2291" w:type="dxa"/>
            <w:vAlign w:val="top"/>
          </w:tcPr>
          <w:p w14:paraId="03AEC4BA">
            <w:pPr>
              <w:pStyle w:val="6"/>
              <w:spacing w:before="81" w:line="227" w:lineRule="auto"/>
              <w:ind w:left="6"/>
              <w:rPr>
                <w:sz w:val="21"/>
                <w:szCs w:val="21"/>
              </w:rPr>
            </w:pPr>
            <w:r>
              <w:rPr>
                <w:color w:val="212529"/>
                <w:spacing w:val="12"/>
                <w:sz w:val="21"/>
                <w:szCs w:val="21"/>
              </w:rPr>
              <w:t>一般公共服务支出</w:t>
            </w:r>
          </w:p>
        </w:tc>
        <w:tc>
          <w:tcPr>
            <w:tcW w:w="1557" w:type="dxa"/>
            <w:vAlign w:val="top"/>
          </w:tcPr>
          <w:p w14:paraId="220DF1FA">
            <w:pPr>
              <w:pStyle w:val="6"/>
              <w:spacing w:before="80" w:line="281" w:lineRule="exact"/>
              <w:ind w:right="36"/>
              <w:jc w:val="right"/>
              <w:rPr>
                <w:sz w:val="21"/>
                <w:szCs w:val="21"/>
              </w:rPr>
            </w:pPr>
            <w:r>
              <w:rPr>
                <w:color w:val="212529"/>
                <w:spacing w:val="2"/>
                <w:position w:val="1"/>
                <w:sz w:val="21"/>
                <w:szCs w:val="21"/>
              </w:rPr>
              <w:t>15.96</w:t>
            </w:r>
          </w:p>
        </w:tc>
        <w:tc>
          <w:tcPr>
            <w:tcW w:w="1423" w:type="dxa"/>
            <w:vAlign w:val="top"/>
          </w:tcPr>
          <w:p w14:paraId="3E2143AC">
            <w:pPr>
              <w:rPr>
                <w:rFonts w:ascii="Arial"/>
                <w:sz w:val="21"/>
              </w:rPr>
            </w:pPr>
          </w:p>
        </w:tc>
        <w:tc>
          <w:tcPr>
            <w:tcW w:w="1505" w:type="dxa"/>
            <w:vAlign w:val="top"/>
          </w:tcPr>
          <w:p w14:paraId="2F6C75A3">
            <w:pPr>
              <w:pStyle w:val="6"/>
              <w:spacing w:before="80" w:line="281" w:lineRule="exact"/>
              <w:ind w:right="32"/>
              <w:jc w:val="right"/>
              <w:rPr>
                <w:sz w:val="21"/>
                <w:szCs w:val="21"/>
              </w:rPr>
            </w:pPr>
            <w:r>
              <w:rPr>
                <w:color w:val="212529"/>
                <w:spacing w:val="2"/>
                <w:position w:val="1"/>
                <w:sz w:val="21"/>
                <w:szCs w:val="21"/>
              </w:rPr>
              <w:t>15.96</w:t>
            </w:r>
          </w:p>
        </w:tc>
      </w:tr>
      <w:tr w14:paraId="7672E9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74" w:type="dxa"/>
            <w:vAlign w:val="top"/>
          </w:tcPr>
          <w:p w14:paraId="51A4E5D6">
            <w:pPr>
              <w:pStyle w:val="6"/>
              <w:spacing w:before="81" w:line="282" w:lineRule="exact"/>
              <w:ind w:left="11"/>
              <w:rPr>
                <w:sz w:val="21"/>
                <w:szCs w:val="21"/>
              </w:rPr>
            </w:pPr>
            <w:r>
              <w:rPr>
                <w:color w:val="212529"/>
                <w:spacing w:val="4"/>
                <w:position w:val="1"/>
                <w:sz w:val="21"/>
                <w:szCs w:val="21"/>
              </w:rPr>
              <w:t>20105</w:t>
            </w:r>
          </w:p>
        </w:tc>
        <w:tc>
          <w:tcPr>
            <w:tcW w:w="2291" w:type="dxa"/>
            <w:vAlign w:val="top"/>
          </w:tcPr>
          <w:p w14:paraId="7ADD9552">
            <w:pPr>
              <w:pStyle w:val="6"/>
              <w:spacing w:before="82" w:line="227" w:lineRule="auto"/>
              <w:ind w:left="6"/>
              <w:rPr>
                <w:sz w:val="21"/>
                <w:szCs w:val="21"/>
              </w:rPr>
            </w:pPr>
            <w:r>
              <w:rPr>
                <w:color w:val="212529"/>
                <w:spacing w:val="12"/>
                <w:sz w:val="21"/>
                <w:szCs w:val="21"/>
              </w:rPr>
              <w:t>统计信息事务</w:t>
            </w:r>
          </w:p>
        </w:tc>
        <w:tc>
          <w:tcPr>
            <w:tcW w:w="1557" w:type="dxa"/>
            <w:vAlign w:val="top"/>
          </w:tcPr>
          <w:p w14:paraId="7EC6C7F0">
            <w:pPr>
              <w:pStyle w:val="6"/>
              <w:spacing w:before="81" w:line="281" w:lineRule="exact"/>
              <w:ind w:right="36"/>
              <w:jc w:val="right"/>
              <w:rPr>
                <w:sz w:val="21"/>
                <w:szCs w:val="21"/>
              </w:rPr>
            </w:pPr>
            <w:r>
              <w:rPr>
                <w:color w:val="212529"/>
                <w:spacing w:val="4"/>
                <w:position w:val="1"/>
                <w:sz w:val="21"/>
                <w:szCs w:val="21"/>
              </w:rPr>
              <w:t>0.50</w:t>
            </w:r>
          </w:p>
        </w:tc>
        <w:tc>
          <w:tcPr>
            <w:tcW w:w="1423" w:type="dxa"/>
            <w:vAlign w:val="top"/>
          </w:tcPr>
          <w:p w14:paraId="114686CB">
            <w:pPr>
              <w:rPr>
                <w:rFonts w:ascii="Arial"/>
                <w:sz w:val="21"/>
              </w:rPr>
            </w:pPr>
          </w:p>
        </w:tc>
        <w:tc>
          <w:tcPr>
            <w:tcW w:w="1505" w:type="dxa"/>
            <w:vAlign w:val="top"/>
          </w:tcPr>
          <w:p w14:paraId="48667180">
            <w:pPr>
              <w:pStyle w:val="6"/>
              <w:spacing w:before="81" w:line="281" w:lineRule="exact"/>
              <w:ind w:right="32"/>
              <w:jc w:val="right"/>
              <w:rPr>
                <w:sz w:val="21"/>
                <w:szCs w:val="21"/>
              </w:rPr>
            </w:pPr>
            <w:r>
              <w:rPr>
                <w:color w:val="212529"/>
                <w:spacing w:val="4"/>
                <w:position w:val="1"/>
                <w:sz w:val="21"/>
                <w:szCs w:val="21"/>
              </w:rPr>
              <w:t>0.50</w:t>
            </w:r>
          </w:p>
        </w:tc>
      </w:tr>
      <w:tr w14:paraId="1275EEB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774" w:type="dxa"/>
            <w:vAlign w:val="top"/>
          </w:tcPr>
          <w:p w14:paraId="57841C47">
            <w:pPr>
              <w:pStyle w:val="6"/>
              <w:spacing w:before="157" w:line="282" w:lineRule="exact"/>
              <w:ind w:left="11"/>
              <w:rPr>
                <w:sz w:val="21"/>
                <w:szCs w:val="21"/>
              </w:rPr>
            </w:pPr>
            <w:r>
              <w:rPr>
                <w:color w:val="212529"/>
                <w:spacing w:val="5"/>
                <w:position w:val="1"/>
                <w:sz w:val="21"/>
                <w:szCs w:val="21"/>
              </w:rPr>
              <w:t>2010599</w:t>
            </w:r>
          </w:p>
        </w:tc>
        <w:tc>
          <w:tcPr>
            <w:tcW w:w="2291" w:type="dxa"/>
            <w:vAlign w:val="top"/>
          </w:tcPr>
          <w:p w14:paraId="5E099A1A">
            <w:pPr>
              <w:pStyle w:val="6"/>
              <w:spacing w:before="23" w:line="209" w:lineRule="auto"/>
              <w:ind w:left="22" w:right="260" w:hanging="19"/>
              <w:rPr>
                <w:sz w:val="21"/>
                <w:szCs w:val="21"/>
              </w:rPr>
            </w:pPr>
            <w:r>
              <w:rPr>
                <w:color w:val="212529"/>
                <w:spacing w:val="13"/>
                <w:sz w:val="21"/>
                <w:szCs w:val="21"/>
              </w:rPr>
              <w:t>其他统计信息事务支</w:t>
            </w:r>
            <w:r>
              <w:rPr>
                <w:color w:val="212529"/>
                <w:spacing w:val="4"/>
                <w:sz w:val="21"/>
                <w:szCs w:val="21"/>
              </w:rPr>
              <w:t xml:space="preserve"> </w:t>
            </w:r>
            <w:r>
              <w:rPr>
                <w:color w:val="212529"/>
                <w:sz w:val="21"/>
                <w:szCs w:val="21"/>
              </w:rPr>
              <w:t>出</w:t>
            </w:r>
          </w:p>
        </w:tc>
        <w:tc>
          <w:tcPr>
            <w:tcW w:w="1557" w:type="dxa"/>
            <w:vAlign w:val="top"/>
          </w:tcPr>
          <w:p w14:paraId="4B664F1A">
            <w:pPr>
              <w:pStyle w:val="6"/>
              <w:spacing w:before="157" w:line="281" w:lineRule="exact"/>
              <w:ind w:right="36"/>
              <w:jc w:val="right"/>
              <w:rPr>
                <w:sz w:val="21"/>
                <w:szCs w:val="21"/>
              </w:rPr>
            </w:pPr>
            <w:r>
              <w:rPr>
                <w:color w:val="212529"/>
                <w:spacing w:val="4"/>
                <w:position w:val="1"/>
                <w:sz w:val="21"/>
                <w:szCs w:val="21"/>
              </w:rPr>
              <w:t>0.50</w:t>
            </w:r>
          </w:p>
        </w:tc>
        <w:tc>
          <w:tcPr>
            <w:tcW w:w="1423" w:type="dxa"/>
            <w:vAlign w:val="top"/>
          </w:tcPr>
          <w:p w14:paraId="5C900CB5">
            <w:pPr>
              <w:rPr>
                <w:rFonts w:ascii="Arial"/>
                <w:sz w:val="21"/>
              </w:rPr>
            </w:pPr>
          </w:p>
        </w:tc>
        <w:tc>
          <w:tcPr>
            <w:tcW w:w="1505" w:type="dxa"/>
            <w:vAlign w:val="top"/>
          </w:tcPr>
          <w:p w14:paraId="62CF6C64">
            <w:pPr>
              <w:pStyle w:val="6"/>
              <w:spacing w:before="157" w:line="281" w:lineRule="exact"/>
              <w:ind w:right="32"/>
              <w:jc w:val="right"/>
              <w:rPr>
                <w:sz w:val="21"/>
                <w:szCs w:val="21"/>
              </w:rPr>
            </w:pPr>
            <w:r>
              <w:rPr>
                <w:color w:val="212529"/>
                <w:spacing w:val="4"/>
                <w:position w:val="1"/>
                <w:sz w:val="21"/>
                <w:szCs w:val="21"/>
              </w:rPr>
              <w:t>0.50</w:t>
            </w:r>
          </w:p>
        </w:tc>
      </w:tr>
      <w:tr w14:paraId="3001E8C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4" w:hRule="atLeast"/>
        </w:trPr>
        <w:tc>
          <w:tcPr>
            <w:tcW w:w="1774" w:type="dxa"/>
            <w:vAlign w:val="top"/>
          </w:tcPr>
          <w:p w14:paraId="32DE5252">
            <w:pPr>
              <w:pStyle w:val="6"/>
              <w:spacing w:before="83" w:line="281" w:lineRule="exact"/>
              <w:ind w:left="11"/>
              <w:rPr>
                <w:sz w:val="21"/>
                <w:szCs w:val="21"/>
              </w:rPr>
            </w:pPr>
            <w:r>
              <w:rPr>
                <w:color w:val="212529"/>
                <w:spacing w:val="4"/>
                <w:position w:val="1"/>
                <w:sz w:val="21"/>
                <w:szCs w:val="21"/>
              </w:rPr>
              <w:t>20132</w:t>
            </w:r>
          </w:p>
        </w:tc>
        <w:tc>
          <w:tcPr>
            <w:tcW w:w="2291" w:type="dxa"/>
            <w:vAlign w:val="top"/>
          </w:tcPr>
          <w:p w14:paraId="41BBFE0A">
            <w:pPr>
              <w:pStyle w:val="6"/>
              <w:spacing w:before="84" w:line="227" w:lineRule="auto"/>
              <w:ind w:left="7"/>
              <w:rPr>
                <w:sz w:val="21"/>
                <w:szCs w:val="21"/>
              </w:rPr>
            </w:pPr>
            <w:r>
              <w:rPr>
                <w:color w:val="212529"/>
                <w:spacing w:val="10"/>
                <w:sz w:val="21"/>
                <w:szCs w:val="21"/>
              </w:rPr>
              <w:t>组织事务</w:t>
            </w:r>
          </w:p>
        </w:tc>
        <w:tc>
          <w:tcPr>
            <w:tcW w:w="1557" w:type="dxa"/>
            <w:vAlign w:val="top"/>
          </w:tcPr>
          <w:p w14:paraId="58D7C1C0">
            <w:pPr>
              <w:pStyle w:val="6"/>
              <w:spacing w:before="83" w:line="281" w:lineRule="exact"/>
              <w:ind w:right="36"/>
              <w:jc w:val="right"/>
              <w:rPr>
                <w:sz w:val="21"/>
                <w:szCs w:val="21"/>
              </w:rPr>
            </w:pPr>
            <w:r>
              <w:rPr>
                <w:color w:val="212529"/>
                <w:spacing w:val="2"/>
                <w:position w:val="1"/>
                <w:sz w:val="21"/>
                <w:szCs w:val="21"/>
              </w:rPr>
              <w:t>15.46</w:t>
            </w:r>
          </w:p>
        </w:tc>
        <w:tc>
          <w:tcPr>
            <w:tcW w:w="1423" w:type="dxa"/>
            <w:vAlign w:val="top"/>
          </w:tcPr>
          <w:p w14:paraId="6557A7F6">
            <w:pPr>
              <w:rPr>
                <w:rFonts w:ascii="Arial"/>
                <w:sz w:val="21"/>
              </w:rPr>
            </w:pPr>
          </w:p>
        </w:tc>
        <w:tc>
          <w:tcPr>
            <w:tcW w:w="1505" w:type="dxa"/>
            <w:vAlign w:val="top"/>
          </w:tcPr>
          <w:p w14:paraId="276EC16F">
            <w:pPr>
              <w:pStyle w:val="6"/>
              <w:spacing w:before="83" w:line="281" w:lineRule="exact"/>
              <w:ind w:right="32"/>
              <w:jc w:val="right"/>
              <w:rPr>
                <w:sz w:val="21"/>
                <w:szCs w:val="21"/>
              </w:rPr>
            </w:pPr>
            <w:r>
              <w:rPr>
                <w:color w:val="212529"/>
                <w:spacing w:val="2"/>
                <w:position w:val="1"/>
                <w:sz w:val="21"/>
                <w:szCs w:val="21"/>
              </w:rPr>
              <w:t>15.46</w:t>
            </w:r>
          </w:p>
        </w:tc>
      </w:tr>
      <w:tr w14:paraId="7AC0A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21301E08">
            <w:pPr>
              <w:pStyle w:val="6"/>
              <w:spacing w:before="84" w:line="281" w:lineRule="exact"/>
              <w:ind w:left="11"/>
              <w:rPr>
                <w:sz w:val="21"/>
                <w:szCs w:val="21"/>
              </w:rPr>
            </w:pPr>
            <w:r>
              <w:rPr>
                <w:color w:val="212529"/>
                <w:spacing w:val="5"/>
                <w:position w:val="1"/>
                <w:sz w:val="21"/>
                <w:szCs w:val="21"/>
              </w:rPr>
              <w:t>2013299</w:t>
            </w:r>
          </w:p>
        </w:tc>
        <w:tc>
          <w:tcPr>
            <w:tcW w:w="2291" w:type="dxa"/>
            <w:vAlign w:val="top"/>
          </w:tcPr>
          <w:p w14:paraId="0B243FC5">
            <w:pPr>
              <w:pStyle w:val="6"/>
              <w:spacing w:before="85" w:line="227" w:lineRule="auto"/>
              <w:ind w:left="3"/>
              <w:rPr>
                <w:sz w:val="21"/>
                <w:szCs w:val="21"/>
              </w:rPr>
            </w:pPr>
            <w:r>
              <w:rPr>
                <w:color w:val="212529"/>
                <w:spacing w:val="13"/>
                <w:sz w:val="21"/>
                <w:szCs w:val="21"/>
              </w:rPr>
              <w:t>其他组织事务支出</w:t>
            </w:r>
          </w:p>
        </w:tc>
        <w:tc>
          <w:tcPr>
            <w:tcW w:w="1557" w:type="dxa"/>
            <w:vAlign w:val="top"/>
          </w:tcPr>
          <w:p w14:paraId="319C2634">
            <w:pPr>
              <w:pStyle w:val="6"/>
              <w:spacing w:before="84" w:line="281" w:lineRule="exact"/>
              <w:ind w:right="36"/>
              <w:jc w:val="right"/>
              <w:rPr>
                <w:sz w:val="21"/>
                <w:szCs w:val="21"/>
              </w:rPr>
            </w:pPr>
            <w:r>
              <w:rPr>
                <w:color w:val="212529"/>
                <w:spacing w:val="2"/>
                <w:position w:val="1"/>
                <w:sz w:val="21"/>
                <w:szCs w:val="21"/>
              </w:rPr>
              <w:t>15.46</w:t>
            </w:r>
          </w:p>
        </w:tc>
        <w:tc>
          <w:tcPr>
            <w:tcW w:w="1423" w:type="dxa"/>
            <w:vAlign w:val="top"/>
          </w:tcPr>
          <w:p w14:paraId="71AC436A">
            <w:pPr>
              <w:rPr>
                <w:rFonts w:ascii="Arial"/>
                <w:sz w:val="21"/>
              </w:rPr>
            </w:pPr>
          </w:p>
        </w:tc>
        <w:tc>
          <w:tcPr>
            <w:tcW w:w="1505" w:type="dxa"/>
            <w:vAlign w:val="top"/>
          </w:tcPr>
          <w:p w14:paraId="1060EE5E">
            <w:pPr>
              <w:pStyle w:val="6"/>
              <w:spacing w:before="84" w:line="281" w:lineRule="exact"/>
              <w:ind w:right="32"/>
              <w:jc w:val="right"/>
              <w:rPr>
                <w:sz w:val="21"/>
                <w:szCs w:val="21"/>
              </w:rPr>
            </w:pPr>
            <w:r>
              <w:rPr>
                <w:color w:val="212529"/>
                <w:spacing w:val="2"/>
                <w:position w:val="1"/>
                <w:sz w:val="21"/>
                <w:szCs w:val="21"/>
              </w:rPr>
              <w:t>15.46</w:t>
            </w:r>
          </w:p>
        </w:tc>
      </w:tr>
      <w:tr w14:paraId="0BB0B4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095A4487">
            <w:pPr>
              <w:pStyle w:val="6"/>
              <w:spacing w:before="84" w:line="281" w:lineRule="exact"/>
              <w:ind w:left="11"/>
              <w:rPr>
                <w:sz w:val="21"/>
                <w:szCs w:val="21"/>
              </w:rPr>
            </w:pPr>
            <w:r>
              <w:rPr>
                <w:color w:val="212529"/>
                <w:spacing w:val="2"/>
                <w:position w:val="1"/>
                <w:sz w:val="21"/>
                <w:szCs w:val="21"/>
              </w:rPr>
              <w:t>208</w:t>
            </w:r>
          </w:p>
        </w:tc>
        <w:tc>
          <w:tcPr>
            <w:tcW w:w="2291" w:type="dxa"/>
            <w:vAlign w:val="top"/>
          </w:tcPr>
          <w:p w14:paraId="4038507E">
            <w:pPr>
              <w:pStyle w:val="6"/>
              <w:spacing w:before="84" w:line="227" w:lineRule="auto"/>
              <w:ind w:left="6"/>
              <w:rPr>
                <w:sz w:val="21"/>
                <w:szCs w:val="21"/>
              </w:rPr>
            </w:pPr>
            <w:r>
              <w:rPr>
                <w:color w:val="212529"/>
                <w:spacing w:val="13"/>
                <w:sz w:val="21"/>
                <w:szCs w:val="21"/>
              </w:rPr>
              <w:t>社会保障和就业支出</w:t>
            </w:r>
          </w:p>
        </w:tc>
        <w:tc>
          <w:tcPr>
            <w:tcW w:w="1557" w:type="dxa"/>
            <w:vAlign w:val="top"/>
          </w:tcPr>
          <w:p w14:paraId="01F36567">
            <w:pPr>
              <w:pStyle w:val="6"/>
              <w:spacing w:before="84" w:line="281" w:lineRule="exact"/>
              <w:ind w:right="36"/>
              <w:jc w:val="right"/>
              <w:rPr>
                <w:sz w:val="21"/>
                <w:szCs w:val="21"/>
              </w:rPr>
            </w:pPr>
            <w:r>
              <w:rPr>
                <w:color w:val="212529"/>
                <w:spacing w:val="4"/>
                <w:position w:val="1"/>
                <w:sz w:val="21"/>
                <w:szCs w:val="21"/>
              </w:rPr>
              <w:t>50.76</w:t>
            </w:r>
          </w:p>
        </w:tc>
        <w:tc>
          <w:tcPr>
            <w:tcW w:w="1423" w:type="dxa"/>
            <w:vAlign w:val="top"/>
          </w:tcPr>
          <w:p w14:paraId="6350D840">
            <w:pPr>
              <w:pStyle w:val="6"/>
              <w:spacing w:before="84" w:line="281" w:lineRule="exact"/>
              <w:ind w:right="21"/>
              <w:jc w:val="right"/>
              <w:rPr>
                <w:sz w:val="21"/>
                <w:szCs w:val="21"/>
              </w:rPr>
            </w:pPr>
            <w:r>
              <w:rPr>
                <w:color w:val="212529"/>
                <w:spacing w:val="4"/>
                <w:position w:val="1"/>
                <w:sz w:val="21"/>
                <w:szCs w:val="21"/>
              </w:rPr>
              <w:t>50.76</w:t>
            </w:r>
          </w:p>
        </w:tc>
        <w:tc>
          <w:tcPr>
            <w:tcW w:w="1505" w:type="dxa"/>
            <w:vAlign w:val="top"/>
          </w:tcPr>
          <w:p w14:paraId="0842710D">
            <w:pPr>
              <w:rPr>
                <w:rFonts w:ascii="Arial"/>
                <w:sz w:val="21"/>
              </w:rPr>
            </w:pPr>
          </w:p>
        </w:tc>
      </w:tr>
      <w:tr w14:paraId="3A99D7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774" w:type="dxa"/>
            <w:vAlign w:val="top"/>
          </w:tcPr>
          <w:p w14:paraId="30851AE6">
            <w:pPr>
              <w:pStyle w:val="6"/>
              <w:spacing w:before="159" w:line="282" w:lineRule="exact"/>
              <w:ind w:left="11"/>
              <w:rPr>
                <w:sz w:val="21"/>
                <w:szCs w:val="21"/>
              </w:rPr>
            </w:pPr>
            <w:r>
              <w:rPr>
                <w:color w:val="212529"/>
                <w:spacing w:val="4"/>
                <w:position w:val="1"/>
                <w:sz w:val="21"/>
                <w:szCs w:val="21"/>
              </w:rPr>
              <w:t>20805</w:t>
            </w:r>
          </w:p>
        </w:tc>
        <w:tc>
          <w:tcPr>
            <w:tcW w:w="2291" w:type="dxa"/>
            <w:vAlign w:val="top"/>
          </w:tcPr>
          <w:p w14:paraId="31E0D327">
            <w:pPr>
              <w:pStyle w:val="6"/>
              <w:spacing w:before="25" w:line="208" w:lineRule="auto"/>
              <w:ind w:left="22" w:right="260" w:hanging="18"/>
              <w:rPr>
                <w:sz w:val="21"/>
                <w:szCs w:val="21"/>
              </w:rPr>
            </w:pPr>
            <w:r>
              <w:rPr>
                <w:color w:val="212529"/>
                <w:spacing w:val="13"/>
                <w:sz w:val="21"/>
                <w:szCs w:val="21"/>
              </w:rPr>
              <w:t>行政事业单位养老支</w:t>
            </w:r>
            <w:r>
              <w:rPr>
                <w:color w:val="212529"/>
                <w:spacing w:val="3"/>
                <w:sz w:val="21"/>
                <w:szCs w:val="21"/>
              </w:rPr>
              <w:t xml:space="preserve"> </w:t>
            </w:r>
            <w:r>
              <w:rPr>
                <w:color w:val="212529"/>
                <w:sz w:val="21"/>
                <w:szCs w:val="21"/>
              </w:rPr>
              <w:t>出</w:t>
            </w:r>
          </w:p>
        </w:tc>
        <w:tc>
          <w:tcPr>
            <w:tcW w:w="1557" w:type="dxa"/>
            <w:vAlign w:val="top"/>
          </w:tcPr>
          <w:p w14:paraId="0C6E4398">
            <w:pPr>
              <w:pStyle w:val="6"/>
              <w:spacing w:before="159" w:line="281" w:lineRule="exact"/>
              <w:ind w:right="36"/>
              <w:jc w:val="right"/>
              <w:rPr>
                <w:sz w:val="21"/>
                <w:szCs w:val="21"/>
              </w:rPr>
            </w:pPr>
            <w:r>
              <w:rPr>
                <w:color w:val="212529"/>
                <w:spacing w:val="4"/>
                <w:position w:val="1"/>
                <w:sz w:val="21"/>
                <w:szCs w:val="21"/>
              </w:rPr>
              <w:t>50.76</w:t>
            </w:r>
          </w:p>
        </w:tc>
        <w:tc>
          <w:tcPr>
            <w:tcW w:w="1423" w:type="dxa"/>
            <w:vAlign w:val="top"/>
          </w:tcPr>
          <w:p w14:paraId="7D44B93D">
            <w:pPr>
              <w:pStyle w:val="6"/>
              <w:spacing w:before="159" w:line="281" w:lineRule="exact"/>
              <w:ind w:right="21"/>
              <w:jc w:val="right"/>
              <w:rPr>
                <w:sz w:val="21"/>
                <w:szCs w:val="21"/>
              </w:rPr>
            </w:pPr>
            <w:r>
              <w:rPr>
                <w:color w:val="212529"/>
                <w:spacing w:val="4"/>
                <w:position w:val="1"/>
                <w:sz w:val="21"/>
                <w:szCs w:val="21"/>
              </w:rPr>
              <w:t>50.76</w:t>
            </w:r>
          </w:p>
        </w:tc>
        <w:tc>
          <w:tcPr>
            <w:tcW w:w="1505" w:type="dxa"/>
            <w:vAlign w:val="top"/>
          </w:tcPr>
          <w:p w14:paraId="031E9F98">
            <w:pPr>
              <w:rPr>
                <w:rFonts w:ascii="Arial"/>
                <w:sz w:val="21"/>
              </w:rPr>
            </w:pPr>
          </w:p>
        </w:tc>
      </w:tr>
      <w:tr w14:paraId="4D344D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246922AD">
            <w:pPr>
              <w:pStyle w:val="6"/>
              <w:spacing w:before="85" w:line="280" w:lineRule="exact"/>
              <w:ind w:left="11"/>
              <w:rPr>
                <w:sz w:val="21"/>
                <w:szCs w:val="21"/>
              </w:rPr>
            </w:pPr>
            <w:r>
              <w:rPr>
                <w:color w:val="212529"/>
                <w:spacing w:val="5"/>
                <w:position w:val="1"/>
                <w:sz w:val="21"/>
                <w:szCs w:val="21"/>
              </w:rPr>
              <w:t>2080501</w:t>
            </w:r>
          </w:p>
        </w:tc>
        <w:tc>
          <w:tcPr>
            <w:tcW w:w="2291" w:type="dxa"/>
            <w:vAlign w:val="top"/>
          </w:tcPr>
          <w:p w14:paraId="19452E54">
            <w:pPr>
              <w:pStyle w:val="6"/>
              <w:spacing w:before="86" w:line="227" w:lineRule="auto"/>
              <w:ind w:left="4"/>
              <w:rPr>
                <w:sz w:val="21"/>
                <w:szCs w:val="21"/>
              </w:rPr>
            </w:pPr>
            <w:r>
              <w:rPr>
                <w:color w:val="212529"/>
                <w:spacing w:val="13"/>
                <w:sz w:val="21"/>
                <w:szCs w:val="21"/>
              </w:rPr>
              <w:t>行政单位离退休</w:t>
            </w:r>
          </w:p>
        </w:tc>
        <w:tc>
          <w:tcPr>
            <w:tcW w:w="1557" w:type="dxa"/>
            <w:vAlign w:val="top"/>
          </w:tcPr>
          <w:p w14:paraId="339EA502">
            <w:pPr>
              <w:pStyle w:val="6"/>
              <w:spacing w:before="85" w:line="280" w:lineRule="exact"/>
              <w:ind w:right="36"/>
              <w:jc w:val="right"/>
              <w:rPr>
                <w:sz w:val="21"/>
                <w:szCs w:val="21"/>
              </w:rPr>
            </w:pPr>
            <w:r>
              <w:rPr>
                <w:color w:val="212529"/>
                <w:spacing w:val="2"/>
                <w:position w:val="1"/>
                <w:sz w:val="21"/>
                <w:szCs w:val="21"/>
              </w:rPr>
              <w:t>10.11</w:t>
            </w:r>
          </w:p>
        </w:tc>
        <w:tc>
          <w:tcPr>
            <w:tcW w:w="1423" w:type="dxa"/>
            <w:vAlign w:val="top"/>
          </w:tcPr>
          <w:p w14:paraId="4F0E7EB9">
            <w:pPr>
              <w:pStyle w:val="6"/>
              <w:spacing w:before="85" w:line="280" w:lineRule="exact"/>
              <w:ind w:right="21"/>
              <w:jc w:val="right"/>
              <w:rPr>
                <w:sz w:val="21"/>
                <w:szCs w:val="21"/>
              </w:rPr>
            </w:pPr>
            <w:r>
              <w:rPr>
                <w:color w:val="212529"/>
                <w:spacing w:val="2"/>
                <w:position w:val="1"/>
                <w:sz w:val="21"/>
                <w:szCs w:val="21"/>
              </w:rPr>
              <w:t>10.11</w:t>
            </w:r>
          </w:p>
        </w:tc>
        <w:tc>
          <w:tcPr>
            <w:tcW w:w="1505" w:type="dxa"/>
            <w:vAlign w:val="top"/>
          </w:tcPr>
          <w:p w14:paraId="4226A502">
            <w:pPr>
              <w:rPr>
                <w:rFonts w:ascii="Arial"/>
                <w:sz w:val="21"/>
              </w:rPr>
            </w:pPr>
          </w:p>
        </w:tc>
      </w:tr>
      <w:tr w14:paraId="5DAC72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774" w:type="dxa"/>
            <w:vAlign w:val="top"/>
          </w:tcPr>
          <w:p w14:paraId="28D7F9CD">
            <w:pPr>
              <w:pStyle w:val="6"/>
              <w:spacing w:before="160" w:line="282" w:lineRule="exact"/>
              <w:ind w:left="11"/>
              <w:rPr>
                <w:sz w:val="21"/>
                <w:szCs w:val="21"/>
              </w:rPr>
            </w:pPr>
            <w:r>
              <w:rPr>
                <w:color w:val="212529"/>
                <w:spacing w:val="5"/>
                <w:position w:val="1"/>
                <w:sz w:val="21"/>
                <w:szCs w:val="21"/>
              </w:rPr>
              <w:t>2080505</w:t>
            </w:r>
          </w:p>
        </w:tc>
        <w:tc>
          <w:tcPr>
            <w:tcW w:w="2291" w:type="dxa"/>
            <w:vAlign w:val="top"/>
          </w:tcPr>
          <w:p w14:paraId="6EC164FC">
            <w:pPr>
              <w:pStyle w:val="6"/>
              <w:spacing w:before="25" w:line="208" w:lineRule="auto"/>
              <w:ind w:left="4" w:right="260" w:hanging="1"/>
              <w:rPr>
                <w:sz w:val="21"/>
                <w:szCs w:val="21"/>
              </w:rPr>
            </w:pPr>
            <w:r>
              <w:rPr>
                <w:color w:val="212529"/>
                <w:spacing w:val="13"/>
                <w:sz w:val="21"/>
                <w:szCs w:val="21"/>
              </w:rPr>
              <w:t>机关事业单位基本养</w:t>
            </w:r>
            <w:r>
              <w:rPr>
                <w:color w:val="212529"/>
                <w:spacing w:val="4"/>
                <w:sz w:val="21"/>
                <w:szCs w:val="21"/>
              </w:rPr>
              <w:t xml:space="preserve"> </w:t>
            </w:r>
            <w:r>
              <w:rPr>
                <w:color w:val="212529"/>
                <w:spacing w:val="12"/>
                <w:sz w:val="21"/>
                <w:szCs w:val="21"/>
              </w:rPr>
              <w:t>老保险缴费支出</w:t>
            </w:r>
          </w:p>
        </w:tc>
        <w:tc>
          <w:tcPr>
            <w:tcW w:w="1557" w:type="dxa"/>
            <w:vAlign w:val="top"/>
          </w:tcPr>
          <w:p w14:paraId="70FBFE9F">
            <w:pPr>
              <w:pStyle w:val="6"/>
              <w:spacing w:before="160" w:line="281" w:lineRule="exact"/>
              <w:ind w:right="36"/>
              <w:jc w:val="right"/>
              <w:rPr>
                <w:sz w:val="21"/>
                <w:szCs w:val="21"/>
              </w:rPr>
            </w:pPr>
            <w:r>
              <w:rPr>
                <w:color w:val="212529"/>
                <w:spacing w:val="4"/>
                <w:position w:val="1"/>
                <w:sz w:val="21"/>
                <w:szCs w:val="21"/>
              </w:rPr>
              <w:t>24.68</w:t>
            </w:r>
          </w:p>
        </w:tc>
        <w:tc>
          <w:tcPr>
            <w:tcW w:w="1423" w:type="dxa"/>
            <w:vAlign w:val="top"/>
          </w:tcPr>
          <w:p w14:paraId="0E91CB44">
            <w:pPr>
              <w:pStyle w:val="6"/>
              <w:spacing w:before="160" w:line="281" w:lineRule="exact"/>
              <w:ind w:right="21"/>
              <w:jc w:val="right"/>
              <w:rPr>
                <w:sz w:val="21"/>
                <w:szCs w:val="21"/>
              </w:rPr>
            </w:pPr>
            <w:r>
              <w:rPr>
                <w:color w:val="212529"/>
                <w:spacing w:val="4"/>
                <w:position w:val="1"/>
                <w:sz w:val="21"/>
                <w:szCs w:val="21"/>
              </w:rPr>
              <w:t>24.68</w:t>
            </w:r>
          </w:p>
        </w:tc>
        <w:tc>
          <w:tcPr>
            <w:tcW w:w="1505" w:type="dxa"/>
            <w:vAlign w:val="top"/>
          </w:tcPr>
          <w:p w14:paraId="02188183">
            <w:pPr>
              <w:rPr>
                <w:rFonts w:ascii="Arial"/>
                <w:sz w:val="21"/>
              </w:rPr>
            </w:pPr>
          </w:p>
        </w:tc>
      </w:tr>
      <w:tr w14:paraId="5D0313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774" w:type="dxa"/>
            <w:vAlign w:val="top"/>
          </w:tcPr>
          <w:p w14:paraId="7BB40ADE">
            <w:pPr>
              <w:pStyle w:val="6"/>
              <w:spacing w:before="161" w:line="282" w:lineRule="exact"/>
              <w:ind w:left="11"/>
              <w:rPr>
                <w:sz w:val="21"/>
                <w:szCs w:val="21"/>
              </w:rPr>
            </w:pPr>
            <w:r>
              <w:rPr>
                <w:color w:val="212529"/>
                <w:spacing w:val="5"/>
                <w:position w:val="1"/>
                <w:sz w:val="21"/>
                <w:szCs w:val="21"/>
              </w:rPr>
              <w:t>2080506</w:t>
            </w:r>
          </w:p>
        </w:tc>
        <w:tc>
          <w:tcPr>
            <w:tcW w:w="2291" w:type="dxa"/>
            <w:vAlign w:val="top"/>
          </w:tcPr>
          <w:p w14:paraId="0B54F91A">
            <w:pPr>
              <w:pStyle w:val="6"/>
              <w:spacing w:before="28" w:line="207" w:lineRule="auto"/>
              <w:ind w:left="5" w:right="260" w:hanging="2"/>
              <w:rPr>
                <w:sz w:val="21"/>
                <w:szCs w:val="21"/>
              </w:rPr>
            </w:pPr>
            <w:r>
              <w:rPr>
                <w:color w:val="212529"/>
                <w:spacing w:val="13"/>
                <w:sz w:val="21"/>
                <w:szCs w:val="21"/>
              </w:rPr>
              <w:t>机关事业单位职业年</w:t>
            </w:r>
            <w:r>
              <w:rPr>
                <w:color w:val="212529"/>
                <w:spacing w:val="4"/>
                <w:sz w:val="21"/>
                <w:szCs w:val="21"/>
              </w:rPr>
              <w:t xml:space="preserve"> </w:t>
            </w:r>
            <w:r>
              <w:rPr>
                <w:color w:val="212529"/>
                <w:spacing w:val="11"/>
                <w:sz w:val="21"/>
                <w:szCs w:val="21"/>
              </w:rPr>
              <w:t>金缴费支出</w:t>
            </w:r>
          </w:p>
        </w:tc>
        <w:tc>
          <w:tcPr>
            <w:tcW w:w="1557" w:type="dxa"/>
            <w:vAlign w:val="top"/>
          </w:tcPr>
          <w:p w14:paraId="4C7F305C">
            <w:pPr>
              <w:pStyle w:val="6"/>
              <w:spacing w:before="161" w:line="281" w:lineRule="exact"/>
              <w:ind w:right="36"/>
              <w:jc w:val="right"/>
              <w:rPr>
                <w:sz w:val="21"/>
                <w:szCs w:val="21"/>
              </w:rPr>
            </w:pPr>
            <w:r>
              <w:rPr>
                <w:color w:val="212529"/>
                <w:spacing w:val="2"/>
                <w:position w:val="1"/>
                <w:sz w:val="21"/>
                <w:szCs w:val="21"/>
              </w:rPr>
              <w:t>15.97</w:t>
            </w:r>
          </w:p>
        </w:tc>
        <w:tc>
          <w:tcPr>
            <w:tcW w:w="1423" w:type="dxa"/>
            <w:vAlign w:val="top"/>
          </w:tcPr>
          <w:p w14:paraId="71FDEC0E">
            <w:pPr>
              <w:pStyle w:val="6"/>
              <w:spacing w:before="161" w:line="281" w:lineRule="exact"/>
              <w:ind w:right="21"/>
              <w:jc w:val="right"/>
              <w:rPr>
                <w:sz w:val="21"/>
                <w:szCs w:val="21"/>
              </w:rPr>
            </w:pPr>
            <w:r>
              <w:rPr>
                <w:color w:val="212529"/>
                <w:spacing w:val="2"/>
                <w:position w:val="1"/>
                <w:sz w:val="21"/>
                <w:szCs w:val="21"/>
              </w:rPr>
              <w:t>15.97</w:t>
            </w:r>
          </w:p>
        </w:tc>
        <w:tc>
          <w:tcPr>
            <w:tcW w:w="1505" w:type="dxa"/>
            <w:vAlign w:val="top"/>
          </w:tcPr>
          <w:p w14:paraId="7B647B46">
            <w:pPr>
              <w:rPr>
                <w:rFonts w:ascii="Arial"/>
                <w:sz w:val="21"/>
              </w:rPr>
            </w:pPr>
          </w:p>
        </w:tc>
      </w:tr>
      <w:tr w14:paraId="0893E4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0A6FEA21">
            <w:pPr>
              <w:pStyle w:val="6"/>
              <w:spacing w:before="87" w:line="277" w:lineRule="exact"/>
              <w:ind w:left="11"/>
              <w:rPr>
                <w:sz w:val="21"/>
                <w:szCs w:val="21"/>
              </w:rPr>
            </w:pPr>
            <w:r>
              <w:rPr>
                <w:color w:val="212529"/>
                <w:spacing w:val="2"/>
                <w:position w:val="1"/>
                <w:sz w:val="21"/>
                <w:szCs w:val="21"/>
              </w:rPr>
              <w:t>210</w:t>
            </w:r>
          </w:p>
        </w:tc>
        <w:tc>
          <w:tcPr>
            <w:tcW w:w="2291" w:type="dxa"/>
            <w:vAlign w:val="top"/>
          </w:tcPr>
          <w:p w14:paraId="0F07C0C4">
            <w:pPr>
              <w:pStyle w:val="6"/>
              <w:spacing w:before="88" w:line="227" w:lineRule="auto"/>
              <w:ind w:left="6"/>
              <w:rPr>
                <w:sz w:val="21"/>
                <w:szCs w:val="21"/>
              </w:rPr>
            </w:pPr>
            <w:r>
              <w:rPr>
                <w:color w:val="212529"/>
                <w:spacing w:val="12"/>
                <w:sz w:val="21"/>
                <w:szCs w:val="21"/>
              </w:rPr>
              <w:t>卫生健康支出</w:t>
            </w:r>
          </w:p>
        </w:tc>
        <w:tc>
          <w:tcPr>
            <w:tcW w:w="1557" w:type="dxa"/>
            <w:vAlign w:val="top"/>
          </w:tcPr>
          <w:p w14:paraId="7F98FFEC">
            <w:pPr>
              <w:pStyle w:val="6"/>
              <w:spacing w:before="87" w:line="277" w:lineRule="exact"/>
              <w:ind w:right="36"/>
              <w:jc w:val="right"/>
              <w:rPr>
                <w:sz w:val="21"/>
                <w:szCs w:val="21"/>
              </w:rPr>
            </w:pPr>
            <w:r>
              <w:rPr>
                <w:color w:val="212529"/>
                <w:spacing w:val="2"/>
                <w:position w:val="1"/>
                <w:sz w:val="21"/>
                <w:szCs w:val="21"/>
              </w:rPr>
              <w:t>12.77</w:t>
            </w:r>
          </w:p>
        </w:tc>
        <w:tc>
          <w:tcPr>
            <w:tcW w:w="1423" w:type="dxa"/>
            <w:vAlign w:val="top"/>
          </w:tcPr>
          <w:p w14:paraId="37A6B535">
            <w:pPr>
              <w:pStyle w:val="6"/>
              <w:spacing w:before="87" w:line="277" w:lineRule="exact"/>
              <w:ind w:right="21"/>
              <w:jc w:val="right"/>
              <w:rPr>
                <w:sz w:val="21"/>
                <w:szCs w:val="21"/>
              </w:rPr>
            </w:pPr>
            <w:r>
              <w:rPr>
                <w:color w:val="212529"/>
                <w:spacing w:val="2"/>
                <w:position w:val="1"/>
                <w:sz w:val="21"/>
                <w:szCs w:val="21"/>
              </w:rPr>
              <w:t>12.77</w:t>
            </w:r>
          </w:p>
        </w:tc>
        <w:tc>
          <w:tcPr>
            <w:tcW w:w="1505" w:type="dxa"/>
            <w:vAlign w:val="top"/>
          </w:tcPr>
          <w:p w14:paraId="6D97D33E">
            <w:pPr>
              <w:rPr>
                <w:rFonts w:ascii="Arial"/>
                <w:sz w:val="21"/>
              </w:rPr>
            </w:pPr>
          </w:p>
        </w:tc>
      </w:tr>
      <w:tr w14:paraId="7D007E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65688C67">
            <w:pPr>
              <w:pStyle w:val="6"/>
              <w:spacing w:before="87" w:line="277" w:lineRule="exact"/>
              <w:ind w:left="11"/>
              <w:rPr>
                <w:sz w:val="21"/>
                <w:szCs w:val="21"/>
              </w:rPr>
            </w:pPr>
            <w:r>
              <w:rPr>
                <w:color w:val="212529"/>
                <w:spacing w:val="4"/>
                <w:position w:val="1"/>
                <w:sz w:val="21"/>
                <w:szCs w:val="21"/>
              </w:rPr>
              <w:t>21011</w:t>
            </w:r>
          </w:p>
        </w:tc>
        <w:tc>
          <w:tcPr>
            <w:tcW w:w="2291" w:type="dxa"/>
            <w:vAlign w:val="top"/>
          </w:tcPr>
          <w:p w14:paraId="78C8A1AF">
            <w:pPr>
              <w:pStyle w:val="6"/>
              <w:spacing w:before="87" w:line="228" w:lineRule="auto"/>
              <w:ind w:left="4"/>
              <w:rPr>
                <w:sz w:val="21"/>
                <w:szCs w:val="21"/>
              </w:rPr>
            </w:pPr>
            <w:r>
              <w:rPr>
                <w:color w:val="212529"/>
                <w:spacing w:val="13"/>
                <w:sz w:val="21"/>
                <w:szCs w:val="21"/>
              </w:rPr>
              <w:t>行政事业单位医疗</w:t>
            </w:r>
          </w:p>
        </w:tc>
        <w:tc>
          <w:tcPr>
            <w:tcW w:w="1557" w:type="dxa"/>
            <w:vAlign w:val="top"/>
          </w:tcPr>
          <w:p w14:paraId="5CBB0906">
            <w:pPr>
              <w:pStyle w:val="6"/>
              <w:spacing w:before="87" w:line="277" w:lineRule="exact"/>
              <w:ind w:right="36"/>
              <w:jc w:val="right"/>
              <w:rPr>
                <w:sz w:val="21"/>
                <w:szCs w:val="21"/>
              </w:rPr>
            </w:pPr>
            <w:r>
              <w:rPr>
                <w:color w:val="212529"/>
                <w:spacing w:val="2"/>
                <w:position w:val="1"/>
                <w:sz w:val="21"/>
                <w:szCs w:val="21"/>
              </w:rPr>
              <w:t>12.77</w:t>
            </w:r>
          </w:p>
        </w:tc>
        <w:tc>
          <w:tcPr>
            <w:tcW w:w="1423" w:type="dxa"/>
            <w:vAlign w:val="top"/>
          </w:tcPr>
          <w:p w14:paraId="457CEE9D">
            <w:pPr>
              <w:pStyle w:val="6"/>
              <w:spacing w:before="87" w:line="277" w:lineRule="exact"/>
              <w:ind w:right="21"/>
              <w:jc w:val="right"/>
              <w:rPr>
                <w:sz w:val="21"/>
                <w:szCs w:val="21"/>
              </w:rPr>
            </w:pPr>
            <w:r>
              <w:rPr>
                <w:color w:val="212529"/>
                <w:spacing w:val="2"/>
                <w:position w:val="1"/>
                <w:sz w:val="21"/>
                <w:szCs w:val="21"/>
              </w:rPr>
              <w:t>12.77</w:t>
            </w:r>
          </w:p>
        </w:tc>
        <w:tc>
          <w:tcPr>
            <w:tcW w:w="1505" w:type="dxa"/>
            <w:vAlign w:val="top"/>
          </w:tcPr>
          <w:p w14:paraId="1C9FAA55">
            <w:pPr>
              <w:rPr>
                <w:rFonts w:ascii="Arial"/>
                <w:sz w:val="21"/>
              </w:rPr>
            </w:pPr>
          </w:p>
        </w:tc>
      </w:tr>
      <w:tr w14:paraId="66CB9C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5CCE07B3">
            <w:pPr>
              <w:pStyle w:val="6"/>
              <w:spacing w:before="87" w:line="277" w:lineRule="exact"/>
              <w:ind w:left="11"/>
              <w:rPr>
                <w:sz w:val="21"/>
                <w:szCs w:val="21"/>
              </w:rPr>
            </w:pPr>
            <w:r>
              <w:rPr>
                <w:color w:val="212529"/>
                <w:spacing w:val="5"/>
                <w:position w:val="1"/>
                <w:sz w:val="21"/>
                <w:szCs w:val="21"/>
              </w:rPr>
              <w:t>2101101</w:t>
            </w:r>
          </w:p>
        </w:tc>
        <w:tc>
          <w:tcPr>
            <w:tcW w:w="2291" w:type="dxa"/>
            <w:vAlign w:val="top"/>
          </w:tcPr>
          <w:p w14:paraId="356B6389">
            <w:pPr>
              <w:pStyle w:val="6"/>
              <w:spacing w:before="87" w:line="228" w:lineRule="auto"/>
              <w:ind w:left="4"/>
              <w:rPr>
                <w:sz w:val="21"/>
                <w:szCs w:val="21"/>
              </w:rPr>
            </w:pPr>
            <w:r>
              <w:rPr>
                <w:color w:val="212529"/>
                <w:spacing w:val="12"/>
                <w:sz w:val="21"/>
                <w:szCs w:val="21"/>
              </w:rPr>
              <w:t>行政单位医疗</w:t>
            </w:r>
          </w:p>
        </w:tc>
        <w:tc>
          <w:tcPr>
            <w:tcW w:w="1557" w:type="dxa"/>
            <w:vAlign w:val="top"/>
          </w:tcPr>
          <w:p w14:paraId="17F005AA">
            <w:pPr>
              <w:pStyle w:val="6"/>
              <w:spacing w:before="87" w:line="277" w:lineRule="exact"/>
              <w:ind w:right="36"/>
              <w:jc w:val="right"/>
              <w:rPr>
                <w:sz w:val="21"/>
                <w:szCs w:val="21"/>
              </w:rPr>
            </w:pPr>
            <w:r>
              <w:rPr>
                <w:color w:val="212529"/>
                <w:spacing w:val="4"/>
                <w:position w:val="1"/>
                <w:sz w:val="21"/>
                <w:szCs w:val="21"/>
              </w:rPr>
              <w:t>2.79</w:t>
            </w:r>
          </w:p>
        </w:tc>
        <w:tc>
          <w:tcPr>
            <w:tcW w:w="1423" w:type="dxa"/>
            <w:vAlign w:val="top"/>
          </w:tcPr>
          <w:p w14:paraId="58DC5CFC">
            <w:pPr>
              <w:pStyle w:val="6"/>
              <w:spacing w:before="87" w:line="277" w:lineRule="exact"/>
              <w:ind w:right="21"/>
              <w:jc w:val="right"/>
              <w:rPr>
                <w:sz w:val="21"/>
                <w:szCs w:val="21"/>
              </w:rPr>
            </w:pPr>
            <w:r>
              <w:rPr>
                <w:color w:val="212529"/>
                <w:spacing w:val="4"/>
                <w:position w:val="1"/>
                <w:sz w:val="21"/>
                <w:szCs w:val="21"/>
              </w:rPr>
              <w:t>2.79</w:t>
            </w:r>
          </w:p>
        </w:tc>
        <w:tc>
          <w:tcPr>
            <w:tcW w:w="1505" w:type="dxa"/>
            <w:vAlign w:val="top"/>
          </w:tcPr>
          <w:p w14:paraId="7E8347AD">
            <w:pPr>
              <w:rPr>
                <w:rFonts w:ascii="Arial"/>
                <w:sz w:val="21"/>
              </w:rPr>
            </w:pPr>
          </w:p>
        </w:tc>
      </w:tr>
      <w:tr w14:paraId="5E2EAF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7AAACBDB">
            <w:pPr>
              <w:pStyle w:val="6"/>
              <w:spacing w:before="87" w:line="277" w:lineRule="exact"/>
              <w:ind w:left="11"/>
              <w:rPr>
                <w:sz w:val="21"/>
                <w:szCs w:val="21"/>
              </w:rPr>
            </w:pPr>
            <w:r>
              <w:rPr>
                <w:color w:val="212529"/>
                <w:spacing w:val="5"/>
                <w:position w:val="1"/>
                <w:sz w:val="21"/>
                <w:szCs w:val="21"/>
              </w:rPr>
              <w:t>2101102</w:t>
            </w:r>
          </w:p>
        </w:tc>
        <w:tc>
          <w:tcPr>
            <w:tcW w:w="2291" w:type="dxa"/>
            <w:vAlign w:val="top"/>
          </w:tcPr>
          <w:p w14:paraId="418B7922">
            <w:pPr>
              <w:pStyle w:val="6"/>
              <w:spacing w:before="87" w:line="228" w:lineRule="auto"/>
              <w:ind w:left="6"/>
              <w:rPr>
                <w:sz w:val="21"/>
                <w:szCs w:val="21"/>
              </w:rPr>
            </w:pPr>
            <w:r>
              <w:rPr>
                <w:color w:val="212529"/>
                <w:spacing w:val="12"/>
                <w:sz w:val="21"/>
                <w:szCs w:val="21"/>
              </w:rPr>
              <w:t>事业单位医疗</w:t>
            </w:r>
          </w:p>
        </w:tc>
        <w:tc>
          <w:tcPr>
            <w:tcW w:w="1557" w:type="dxa"/>
            <w:vAlign w:val="top"/>
          </w:tcPr>
          <w:p w14:paraId="651D360E">
            <w:pPr>
              <w:pStyle w:val="6"/>
              <w:spacing w:before="87" w:line="277" w:lineRule="exact"/>
              <w:ind w:right="36"/>
              <w:jc w:val="right"/>
              <w:rPr>
                <w:sz w:val="21"/>
                <w:szCs w:val="21"/>
              </w:rPr>
            </w:pPr>
            <w:r>
              <w:rPr>
                <w:color w:val="212529"/>
                <w:spacing w:val="4"/>
                <w:position w:val="1"/>
                <w:sz w:val="21"/>
                <w:szCs w:val="21"/>
              </w:rPr>
              <w:t>8.90</w:t>
            </w:r>
          </w:p>
        </w:tc>
        <w:tc>
          <w:tcPr>
            <w:tcW w:w="1423" w:type="dxa"/>
            <w:vAlign w:val="top"/>
          </w:tcPr>
          <w:p w14:paraId="6312C9F9">
            <w:pPr>
              <w:pStyle w:val="6"/>
              <w:spacing w:before="87" w:line="277" w:lineRule="exact"/>
              <w:ind w:right="21"/>
              <w:jc w:val="right"/>
              <w:rPr>
                <w:sz w:val="21"/>
                <w:szCs w:val="21"/>
              </w:rPr>
            </w:pPr>
            <w:r>
              <w:rPr>
                <w:color w:val="212529"/>
                <w:spacing w:val="4"/>
                <w:position w:val="1"/>
                <w:sz w:val="21"/>
                <w:szCs w:val="21"/>
              </w:rPr>
              <w:t>8.90</w:t>
            </w:r>
          </w:p>
        </w:tc>
        <w:tc>
          <w:tcPr>
            <w:tcW w:w="1505" w:type="dxa"/>
            <w:vAlign w:val="top"/>
          </w:tcPr>
          <w:p w14:paraId="5BDA23EC">
            <w:pPr>
              <w:rPr>
                <w:rFonts w:ascii="Arial"/>
                <w:sz w:val="21"/>
              </w:rPr>
            </w:pPr>
          </w:p>
        </w:tc>
      </w:tr>
      <w:tr w14:paraId="69E6A6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5E5F83C4">
            <w:pPr>
              <w:pStyle w:val="6"/>
              <w:spacing w:before="87" w:line="277" w:lineRule="exact"/>
              <w:ind w:left="11"/>
              <w:rPr>
                <w:sz w:val="21"/>
                <w:szCs w:val="21"/>
              </w:rPr>
            </w:pPr>
            <w:r>
              <w:rPr>
                <w:color w:val="212529"/>
                <w:spacing w:val="5"/>
                <w:position w:val="1"/>
                <w:sz w:val="21"/>
                <w:szCs w:val="21"/>
              </w:rPr>
              <w:t>2101103</w:t>
            </w:r>
          </w:p>
        </w:tc>
        <w:tc>
          <w:tcPr>
            <w:tcW w:w="2291" w:type="dxa"/>
            <w:vAlign w:val="top"/>
          </w:tcPr>
          <w:p w14:paraId="04D6926F">
            <w:pPr>
              <w:pStyle w:val="6"/>
              <w:spacing w:before="88" w:line="227" w:lineRule="auto"/>
              <w:ind w:left="11"/>
              <w:rPr>
                <w:sz w:val="21"/>
                <w:szCs w:val="21"/>
              </w:rPr>
            </w:pPr>
            <w:r>
              <w:rPr>
                <w:color w:val="212529"/>
                <w:spacing w:val="12"/>
                <w:sz w:val="21"/>
                <w:szCs w:val="21"/>
              </w:rPr>
              <w:t>公务员医疗补助</w:t>
            </w:r>
          </w:p>
        </w:tc>
        <w:tc>
          <w:tcPr>
            <w:tcW w:w="1557" w:type="dxa"/>
            <w:vAlign w:val="top"/>
          </w:tcPr>
          <w:p w14:paraId="2B194F47">
            <w:pPr>
              <w:pStyle w:val="6"/>
              <w:spacing w:before="87" w:line="277" w:lineRule="exact"/>
              <w:ind w:right="36"/>
              <w:jc w:val="right"/>
              <w:rPr>
                <w:sz w:val="21"/>
                <w:szCs w:val="21"/>
              </w:rPr>
            </w:pPr>
            <w:r>
              <w:rPr>
                <w:color w:val="212529"/>
                <w:position w:val="1"/>
                <w:sz w:val="21"/>
                <w:szCs w:val="21"/>
              </w:rPr>
              <w:t>1.03</w:t>
            </w:r>
          </w:p>
        </w:tc>
        <w:tc>
          <w:tcPr>
            <w:tcW w:w="1423" w:type="dxa"/>
            <w:vAlign w:val="top"/>
          </w:tcPr>
          <w:p w14:paraId="7CD78BF4">
            <w:pPr>
              <w:pStyle w:val="6"/>
              <w:spacing w:before="87" w:line="277" w:lineRule="exact"/>
              <w:ind w:right="21"/>
              <w:jc w:val="right"/>
              <w:rPr>
                <w:sz w:val="21"/>
                <w:szCs w:val="21"/>
              </w:rPr>
            </w:pPr>
            <w:r>
              <w:rPr>
                <w:color w:val="212529"/>
                <w:position w:val="1"/>
                <w:sz w:val="21"/>
                <w:szCs w:val="21"/>
              </w:rPr>
              <w:t>1.03</w:t>
            </w:r>
          </w:p>
        </w:tc>
        <w:tc>
          <w:tcPr>
            <w:tcW w:w="1505" w:type="dxa"/>
            <w:vAlign w:val="top"/>
          </w:tcPr>
          <w:p w14:paraId="3B0F9A94">
            <w:pPr>
              <w:rPr>
                <w:rFonts w:ascii="Arial"/>
                <w:sz w:val="21"/>
              </w:rPr>
            </w:pPr>
          </w:p>
        </w:tc>
      </w:tr>
      <w:tr w14:paraId="4F099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774" w:type="dxa"/>
            <w:vAlign w:val="top"/>
          </w:tcPr>
          <w:p w14:paraId="15C798F2">
            <w:pPr>
              <w:pStyle w:val="6"/>
              <w:spacing w:before="162" w:line="282" w:lineRule="exact"/>
              <w:ind w:left="11"/>
              <w:rPr>
                <w:sz w:val="21"/>
                <w:szCs w:val="21"/>
              </w:rPr>
            </w:pPr>
            <w:r>
              <w:rPr>
                <w:color w:val="212529"/>
                <w:spacing w:val="5"/>
                <w:position w:val="1"/>
                <w:sz w:val="21"/>
                <w:szCs w:val="21"/>
              </w:rPr>
              <w:t>2101199</w:t>
            </w:r>
          </w:p>
        </w:tc>
        <w:tc>
          <w:tcPr>
            <w:tcW w:w="2291" w:type="dxa"/>
            <w:vAlign w:val="top"/>
          </w:tcPr>
          <w:p w14:paraId="08A05A3E">
            <w:pPr>
              <w:pStyle w:val="6"/>
              <w:spacing w:before="28" w:line="207" w:lineRule="auto"/>
              <w:ind w:left="3" w:right="260"/>
              <w:rPr>
                <w:sz w:val="21"/>
                <w:szCs w:val="21"/>
              </w:rPr>
            </w:pPr>
            <w:r>
              <w:rPr>
                <w:color w:val="212529"/>
                <w:spacing w:val="13"/>
                <w:sz w:val="21"/>
                <w:szCs w:val="21"/>
              </w:rPr>
              <w:t>其他行政事业单位医</w:t>
            </w:r>
            <w:r>
              <w:rPr>
                <w:color w:val="212529"/>
                <w:spacing w:val="4"/>
                <w:sz w:val="21"/>
                <w:szCs w:val="21"/>
              </w:rPr>
              <w:t xml:space="preserve"> </w:t>
            </w:r>
            <w:r>
              <w:rPr>
                <w:color w:val="212529"/>
                <w:spacing w:val="10"/>
                <w:sz w:val="21"/>
                <w:szCs w:val="21"/>
              </w:rPr>
              <w:t>疗支出</w:t>
            </w:r>
          </w:p>
        </w:tc>
        <w:tc>
          <w:tcPr>
            <w:tcW w:w="1557" w:type="dxa"/>
            <w:vAlign w:val="top"/>
          </w:tcPr>
          <w:p w14:paraId="6C6ABD41">
            <w:pPr>
              <w:pStyle w:val="6"/>
              <w:spacing w:before="162" w:line="281" w:lineRule="exact"/>
              <w:ind w:right="36"/>
              <w:jc w:val="right"/>
              <w:rPr>
                <w:sz w:val="21"/>
                <w:szCs w:val="21"/>
              </w:rPr>
            </w:pPr>
            <w:r>
              <w:rPr>
                <w:color w:val="212529"/>
                <w:spacing w:val="4"/>
                <w:position w:val="1"/>
                <w:sz w:val="21"/>
                <w:szCs w:val="21"/>
              </w:rPr>
              <w:t>0.04</w:t>
            </w:r>
          </w:p>
        </w:tc>
        <w:tc>
          <w:tcPr>
            <w:tcW w:w="1423" w:type="dxa"/>
            <w:vAlign w:val="top"/>
          </w:tcPr>
          <w:p w14:paraId="37BA4142">
            <w:pPr>
              <w:pStyle w:val="6"/>
              <w:spacing w:before="162" w:line="281" w:lineRule="exact"/>
              <w:ind w:right="21"/>
              <w:jc w:val="right"/>
              <w:rPr>
                <w:sz w:val="21"/>
                <w:szCs w:val="21"/>
              </w:rPr>
            </w:pPr>
            <w:r>
              <w:rPr>
                <w:color w:val="212529"/>
                <w:spacing w:val="4"/>
                <w:position w:val="1"/>
                <w:sz w:val="21"/>
                <w:szCs w:val="21"/>
              </w:rPr>
              <w:t>0.04</w:t>
            </w:r>
          </w:p>
        </w:tc>
        <w:tc>
          <w:tcPr>
            <w:tcW w:w="1505" w:type="dxa"/>
            <w:vAlign w:val="top"/>
          </w:tcPr>
          <w:p w14:paraId="7874A652">
            <w:pPr>
              <w:rPr>
                <w:rFonts w:ascii="Arial"/>
                <w:sz w:val="21"/>
              </w:rPr>
            </w:pPr>
          </w:p>
        </w:tc>
      </w:tr>
      <w:tr w14:paraId="0F0A00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52469979">
            <w:pPr>
              <w:pStyle w:val="6"/>
              <w:spacing w:before="88" w:line="277" w:lineRule="exact"/>
              <w:ind w:left="11"/>
              <w:rPr>
                <w:sz w:val="21"/>
                <w:szCs w:val="21"/>
              </w:rPr>
            </w:pPr>
            <w:r>
              <w:rPr>
                <w:color w:val="212529"/>
                <w:spacing w:val="2"/>
                <w:position w:val="1"/>
                <w:sz w:val="21"/>
                <w:szCs w:val="21"/>
              </w:rPr>
              <w:t>212</w:t>
            </w:r>
          </w:p>
        </w:tc>
        <w:tc>
          <w:tcPr>
            <w:tcW w:w="2291" w:type="dxa"/>
            <w:vAlign w:val="top"/>
          </w:tcPr>
          <w:p w14:paraId="29506B5C">
            <w:pPr>
              <w:pStyle w:val="6"/>
              <w:spacing w:before="89" w:line="227" w:lineRule="auto"/>
              <w:ind w:left="4"/>
              <w:rPr>
                <w:sz w:val="21"/>
                <w:szCs w:val="21"/>
              </w:rPr>
            </w:pPr>
            <w:r>
              <w:rPr>
                <w:color w:val="212529"/>
                <w:spacing w:val="12"/>
                <w:sz w:val="21"/>
                <w:szCs w:val="21"/>
              </w:rPr>
              <w:t>城乡社区支出</w:t>
            </w:r>
          </w:p>
        </w:tc>
        <w:tc>
          <w:tcPr>
            <w:tcW w:w="1557" w:type="dxa"/>
            <w:vAlign w:val="top"/>
          </w:tcPr>
          <w:p w14:paraId="34724474">
            <w:pPr>
              <w:pStyle w:val="6"/>
              <w:spacing w:before="88" w:line="277" w:lineRule="exact"/>
              <w:ind w:right="36"/>
              <w:jc w:val="right"/>
              <w:rPr>
                <w:sz w:val="21"/>
                <w:szCs w:val="21"/>
              </w:rPr>
            </w:pPr>
            <w:r>
              <w:rPr>
                <w:color w:val="212529"/>
                <w:spacing w:val="4"/>
                <w:position w:val="1"/>
                <w:sz w:val="21"/>
                <w:szCs w:val="21"/>
              </w:rPr>
              <w:t>342.86</w:t>
            </w:r>
          </w:p>
        </w:tc>
        <w:tc>
          <w:tcPr>
            <w:tcW w:w="1423" w:type="dxa"/>
            <w:vAlign w:val="top"/>
          </w:tcPr>
          <w:p w14:paraId="7C6AD96B">
            <w:pPr>
              <w:rPr>
                <w:rFonts w:ascii="Arial"/>
                <w:sz w:val="21"/>
              </w:rPr>
            </w:pPr>
          </w:p>
        </w:tc>
        <w:tc>
          <w:tcPr>
            <w:tcW w:w="1505" w:type="dxa"/>
            <w:vAlign w:val="top"/>
          </w:tcPr>
          <w:p w14:paraId="07829660">
            <w:pPr>
              <w:pStyle w:val="6"/>
              <w:spacing w:before="88" w:line="277" w:lineRule="exact"/>
              <w:ind w:right="32"/>
              <w:jc w:val="right"/>
              <w:rPr>
                <w:sz w:val="21"/>
                <w:szCs w:val="21"/>
              </w:rPr>
            </w:pPr>
            <w:r>
              <w:rPr>
                <w:color w:val="212529"/>
                <w:spacing w:val="4"/>
                <w:position w:val="1"/>
                <w:sz w:val="21"/>
                <w:szCs w:val="21"/>
              </w:rPr>
              <w:t>342.86</w:t>
            </w:r>
          </w:p>
        </w:tc>
      </w:tr>
      <w:tr w14:paraId="556ECD4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73C1D159">
            <w:pPr>
              <w:pStyle w:val="6"/>
              <w:spacing w:before="88" w:line="277" w:lineRule="exact"/>
              <w:ind w:left="11"/>
              <w:rPr>
                <w:sz w:val="21"/>
                <w:szCs w:val="21"/>
              </w:rPr>
            </w:pPr>
            <w:r>
              <w:rPr>
                <w:color w:val="212529"/>
                <w:spacing w:val="4"/>
                <w:position w:val="1"/>
                <w:sz w:val="21"/>
                <w:szCs w:val="21"/>
              </w:rPr>
              <w:t>21205</w:t>
            </w:r>
          </w:p>
        </w:tc>
        <w:tc>
          <w:tcPr>
            <w:tcW w:w="2291" w:type="dxa"/>
            <w:vAlign w:val="top"/>
          </w:tcPr>
          <w:p w14:paraId="63D41306">
            <w:pPr>
              <w:pStyle w:val="6"/>
              <w:spacing w:before="89" w:line="227" w:lineRule="auto"/>
              <w:ind w:left="4"/>
              <w:rPr>
                <w:sz w:val="21"/>
                <w:szCs w:val="21"/>
              </w:rPr>
            </w:pPr>
            <w:r>
              <w:rPr>
                <w:color w:val="212529"/>
                <w:spacing w:val="13"/>
                <w:sz w:val="21"/>
                <w:szCs w:val="21"/>
              </w:rPr>
              <w:t>城乡社区环境卫生</w:t>
            </w:r>
          </w:p>
        </w:tc>
        <w:tc>
          <w:tcPr>
            <w:tcW w:w="1557" w:type="dxa"/>
            <w:vAlign w:val="top"/>
          </w:tcPr>
          <w:p w14:paraId="211752A9">
            <w:pPr>
              <w:pStyle w:val="6"/>
              <w:spacing w:before="88" w:line="277" w:lineRule="exact"/>
              <w:ind w:right="36"/>
              <w:jc w:val="right"/>
              <w:rPr>
                <w:sz w:val="21"/>
                <w:szCs w:val="21"/>
              </w:rPr>
            </w:pPr>
            <w:r>
              <w:rPr>
                <w:color w:val="212529"/>
                <w:spacing w:val="4"/>
                <w:position w:val="1"/>
                <w:sz w:val="21"/>
                <w:szCs w:val="21"/>
              </w:rPr>
              <w:t>342.86</w:t>
            </w:r>
          </w:p>
        </w:tc>
        <w:tc>
          <w:tcPr>
            <w:tcW w:w="1423" w:type="dxa"/>
            <w:vAlign w:val="top"/>
          </w:tcPr>
          <w:p w14:paraId="3E2BF60A">
            <w:pPr>
              <w:rPr>
                <w:rFonts w:ascii="Arial"/>
                <w:sz w:val="21"/>
              </w:rPr>
            </w:pPr>
          </w:p>
        </w:tc>
        <w:tc>
          <w:tcPr>
            <w:tcW w:w="1505" w:type="dxa"/>
            <w:vAlign w:val="top"/>
          </w:tcPr>
          <w:p w14:paraId="494A96C5">
            <w:pPr>
              <w:pStyle w:val="6"/>
              <w:spacing w:before="88" w:line="277" w:lineRule="exact"/>
              <w:ind w:right="32"/>
              <w:jc w:val="right"/>
              <w:rPr>
                <w:sz w:val="21"/>
                <w:szCs w:val="21"/>
              </w:rPr>
            </w:pPr>
            <w:r>
              <w:rPr>
                <w:color w:val="212529"/>
                <w:spacing w:val="4"/>
                <w:position w:val="1"/>
                <w:sz w:val="21"/>
                <w:szCs w:val="21"/>
              </w:rPr>
              <w:t>342.86</w:t>
            </w:r>
          </w:p>
        </w:tc>
      </w:tr>
      <w:tr w14:paraId="4A3BAD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61267E63">
            <w:pPr>
              <w:pStyle w:val="6"/>
              <w:spacing w:before="88" w:line="277" w:lineRule="exact"/>
              <w:ind w:left="11"/>
              <w:rPr>
                <w:sz w:val="21"/>
                <w:szCs w:val="21"/>
              </w:rPr>
            </w:pPr>
            <w:r>
              <w:rPr>
                <w:color w:val="212529"/>
                <w:spacing w:val="5"/>
                <w:position w:val="1"/>
                <w:sz w:val="21"/>
                <w:szCs w:val="21"/>
              </w:rPr>
              <w:t>2120501</w:t>
            </w:r>
          </w:p>
        </w:tc>
        <w:tc>
          <w:tcPr>
            <w:tcW w:w="2291" w:type="dxa"/>
            <w:vAlign w:val="top"/>
          </w:tcPr>
          <w:p w14:paraId="21E100DC">
            <w:pPr>
              <w:pStyle w:val="6"/>
              <w:spacing w:before="89" w:line="227" w:lineRule="auto"/>
              <w:ind w:left="4"/>
              <w:rPr>
                <w:sz w:val="21"/>
                <w:szCs w:val="21"/>
              </w:rPr>
            </w:pPr>
            <w:r>
              <w:rPr>
                <w:color w:val="212529"/>
                <w:spacing w:val="13"/>
                <w:sz w:val="21"/>
                <w:szCs w:val="21"/>
              </w:rPr>
              <w:t>城乡社区环境卫生</w:t>
            </w:r>
          </w:p>
        </w:tc>
        <w:tc>
          <w:tcPr>
            <w:tcW w:w="1557" w:type="dxa"/>
            <w:vAlign w:val="top"/>
          </w:tcPr>
          <w:p w14:paraId="26DA282A">
            <w:pPr>
              <w:pStyle w:val="6"/>
              <w:spacing w:before="88" w:line="277" w:lineRule="exact"/>
              <w:ind w:right="36"/>
              <w:jc w:val="right"/>
              <w:rPr>
                <w:sz w:val="21"/>
                <w:szCs w:val="21"/>
              </w:rPr>
            </w:pPr>
            <w:r>
              <w:rPr>
                <w:color w:val="212529"/>
                <w:spacing w:val="4"/>
                <w:position w:val="1"/>
                <w:sz w:val="21"/>
                <w:szCs w:val="21"/>
              </w:rPr>
              <w:t>342.86</w:t>
            </w:r>
          </w:p>
        </w:tc>
        <w:tc>
          <w:tcPr>
            <w:tcW w:w="1423" w:type="dxa"/>
            <w:vAlign w:val="top"/>
          </w:tcPr>
          <w:p w14:paraId="5A7FFDFE">
            <w:pPr>
              <w:rPr>
                <w:rFonts w:ascii="Arial"/>
                <w:sz w:val="21"/>
              </w:rPr>
            </w:pPr>
          </w:p>
        </w:tc>
        <w:tc>
          <w:tcPr>
            <w:tcW w:w="1505" w:type="dxa"/>
            <w:vAlign w:val="top"/>
          </w:tcPr>
          <w:p w14:paraId="24082891">
            <w:pPr>
              <w:pStyle w:val="6"/>
              <w:spacing w:before="88" w:line="277" w:lineRule="exact"/>
              <w:ind w:right="32"/>
              <w:jc w:val="right"/>
              <w:rPr>
                <w:sz w:val="21"/>
                <w:szCs w:val="21"/>
              </w:rPr>
            </w:pPr>
            <w:r>
              <w:rPr>
                <w:color w:val="212529"/>
                <w:spacing w:val="4"/>
                <w:position w:val="1"/>
                <w:sz w:val="21"/>
                <w:szCs w:val="21"/>
              </w:rPr>
              <w:t>342.86</w:t>
            </w:r>
          </w:p>
        </w:tc>
      </w:tr>
      <w:tr w14:paraId="7C7EF3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09" w:hRule="atLeast"/>
        </w:trPr>
        <w:tc>
          <w:tcPr>
            <w:tcW w:w="1774" w:type="dxa"/>
            <w:vAlign w:val="top"/>
          </w:tcPr>
          <w:p w14:paraId="170DE691">
            <w:pPr>
              <w:pStyle w:val="6"/>
              <w:spacing w:before="163" w:line="282" w:lineRule="exact"/>
              <w:ind w:left="11"/>
              <w:rPr>
                <w:sz w:val="21"/>
                <w:szCs w:val="21"/>
              </w:rPr>
            </w:pPr>
            <w:r>
              <w:rPr>
                <w:color w:val="212529"/>
                <w:spacing w:val="2"/>
                <w:position w:val="1"/>
                <w:sz w:val="21"/>
                <w:szCs w:val="21"/>
              </w:rPr>
              <w:t>215</w:t>
            </w:r>
          </w:p>
        </w:tc>
        <w:tc>
          <w:tcPr>
            <w:tcW w:w="2291" w:type="dxa"/>
            <w:vAlign w:val="top"/>
          </w:tcPr>
          <w:p w14:paraId="309254D4">
            <w:pPr>
              <w:pStyle w:val="6"/>
              <w:spacing w:before="28" w:line="207" w:lineRule="auto"/>
              <w:ind w:left="5" w:right="260" w:firstLine="7"/>
              <w:rPr>
                <w:sz w:val="21"/>
                <w:szCs w:val="21"/>
              </w:rPr>
            </w:pPr>
            <w:r>
              <w:rPr>
                <w:color w:val="212529"/>
                <w:spacing w:val="12"/>
                <w:sz w:val="21"/>
                <w:szCs w:val="21"/>
              </w:rPr>
              <w:t>资源勘探工业信息等</w:t>
            </w:r>
            <w:r>
              <w:rPr>
                <w:color w:val="212529"/>
                <w:spacing w:val="3"/>
                <w:sz w:val="21"/>
                <w:szCs w:val="21"/>
              </w:rPr>
              <w:t xml:space="preserve"> </w:t>
            </w:r>
            <w:r>
              <w:rPr>
                <w:color w:val="212529"/>
                <w:spacing w:val="7"/>
                <w:sz w:val="21"/>
                <w:szCs w:val="21"/>
              </w:rPr>
              <w:t>支出</w:t>
            </w:r>
          </w:p>
        </w:tc>
        <w:tc>
          <w:tcPr>
            <w:tcW w:w="1557" w:type="dxa"/>
            <w:vAlign w:val="top"/>
          </w:tcPr>
          <w:p w14:paraId="1CE1CBFF">
            <w:pPr>
              <w:pStyle w:val="6"/>
              <w:spacing w:before="163" w:line="281" w:lineRule="exact"/>
              <w:ind w:right="36"/>
              <w:jc w:val="right"/>
              <w:rPr>
                <w:sz w:val="21"/>
                <w:szCs w:val="21"/>
              </w:rPr>
            </w:pPr>
            <w:r>
              <w:rPr>
                <w:color w:val="212529"/>
                <w:spacing w:val="5"/>
                <w:position w:val="1"/>
                <w:sz w:val="21"/>
                <w:szCs w:val="21"/>
              </w:rPr>
              <w:t>292.40</w:t>
            </w:r>
          </w:p>
        </w:tc>
        <w:tc>
          <w:tcPr>
            <w:tcW w:w="1423" w:type="dxa"/>
            <w:vAlign w:val="top"/>
          </w:tcPr>
          <w:p w14:paraId="5E4CC6B5">
            <w:pPr>
              <w:pStyle w:val="6"/>
              <w:spacing w:before="163" w:line="281" w:lineRule="exact"/>
              <w:ind w:right="21"/>
              <w:jc w:val="right"/>
              <w:rPr>
                <w:sz w:val="21"/>
                <w:szCs w:val="21"/>
              </w:rPr>
            </w:pPr>
            <w:r>
              <w:rPr>
                <w:color w:val="212529"/>
                <w:spacing w:val="2"/>
                <w:position w:val="1"/>
                <w:sz w:val="21"/>
                <w:szCs w:val="21"/>
              </w:rPr>
              <w:t>192.62</w:t>
            </w:r>
          </w:p>
        </w:tc>
        <w:tc>
          <w:tcPr>
            <w:tcW w:w="1505" w:type="dxa"/>
            <w:vAlign w:val="top"/>
          </w:tcPr>
          <w:p w14:paraId="7D3DC902">
            <w:pPr>
              <w:pStyle w:val="6"/>
              <w:spacing w:before="163" w:line="281" w:lineRule="exact"/>
              <w:ind w:right="32"/>
              <w:jc w:val="right"/>
              <w:rPr>
                <w:sz w:val="21"/>
                <w:szCs w:val="21"/>
              </w:rPr>
            </w:pPr>
            <w:r>
              <w:rPr>
                <w:color w:val="212529"/>
                <w:spacing w:val="5"/>
                <w:position w:val="1"/>
                <w:sz w:val="21"/>
                <w:szCs w:val="21"/>
              </w:rPr>
              <w:t>99.78</w:t>
            </w:r>
          </w:p>
        </w:tc>
      </w:tr>
      <w:tr w14:paraId="2855B9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2BD9B147">
            <w:pPr>
              <w:pStyle w:val="6"/>
              <w:spacing w:before="89" w:line="242" w:lineRule="auto"/>
              <w:ind w:left="11"/>
              <w:rPr>
                <w:sz w:val="21"/>
                <w:szCs w:val="21"/>
              </w:rPr>
            </w:pPr>
            <w:r>
              <w:rPr>
                <w:color w:val="212529"/>
                <w:spacing w:val="4"/>
                <w:sz w:val="21"/>
                <w:szCs w:val="21"/>
              </w:rPr>
              <w:t>21501</w:t>
            </w:r>
          </w:p>
        </w:tc>
        <w:tc>
          <w:tcPr>
            <w:tcW w:w="2291" w:type="dxa"/>
            <w:vAlign w:val="top"/>
          </w:tcPr>
          <w:p w14:paraId="354686EA">
            <w:pPr>
              <w:pStyle w:val="6"/>
              <w:spacing w:before="90" w:line="227" w:lineRule="auto"/>
              <w:ind w:left="12"/>
              <w:rPr>
                <w:sz w:val="21"/>
                <w:szCs w:val="21"/>
              </w:rPr>
            </w:pPr>
            <w:r>
              <w:rPr>
                <w:color w:val="212529"/>
                <w:spacing w:val="11"/>
                <w:sz w:val="21"/>
                <w:szCs w:val="21"/>
              </w:rPr>
              <w:t>资源勘探开发</w:t>
            </w:r>
          </w:p>
        </w:tc>
        <w:tc>
          <w:tcPr>
            <w:tcW w:w="1557" w:type="dxa"/>
            <w:vAlign w:val="top"/>
          </w:tcPr>
          <w:p w14:paraId="7B11DFB0">
            <w:pPr>
              <w:pStyle w:val="6"/>
              <w:spacing w:before="89" w:line="242" w:lineRule="auto"/>
              <w:ind w:right="36"/>
              <w:jc w:val="right"/>
              <w:rPr>
                <w:sz w:val="21"/>
                <w:szCs w:val="21"/>
              </w:rPr>
            </w:pPr>
            <w:r>
              <w:rPr>
                <w:color w:val="212529"/>
                <w:spacing w:val="5"/>
                <w:sz w:val="21"/>
                <w:szCs w:val="21"/>
              </w:rPr>
              <w:t>292.40</w:t>
            </w:r>
          </w:p>
        </w:tc>
        <w:tc>
          <w:tcPr>
            <w:tcW w:w="1423" w:type="dxa"/>
            <w:vAlign w:val="top"/>
          </w:tcPr>
          <w:p w14:paraId="6219BC0D">
            <w:pPr>
              <w:pStyle w:val="6"/>
              <w:spacing w:before="89" w:line="242" w:lineRule="auto"/>
              <w:ind w:right="21"/>
              <w:jc w:val="right"/>
              <w:rPr>
                <w:sz w:val="21"/>
                <w:szCs w:val="21"/>
              </w:rPr>
            </w:pPr>
            <w:r>
              <w:rPr>
                <w:color w:val="212529"/>
                <w:spacing w:val="2"/>
                <w:sz w:val="21"/>
                <w:szCs w:val="21"/>
              </w:rPr>
              <w:t>192.62</w:t>
            </w:r>
          </w:p>
        </w:tc>
        <w:tc>
          <w:tcPr>
            <w:tcW w:w="1505" w:type="dxa"/>
            <w:vAlign w:val="top"/>
          </w:tcPr>
          <w:p w14:paraId="1F5951F4">
            <w:pPr>
              <w:pStyle w:val="6"/>
              <w:spacing w:before="89" w:line="242" w:lineRule="auto"/>
              <w:ind w:right="32"/>
              <w:jc w:val="right"/>
              <w:rPr>
                <w:sz w:val="21"/>
                <w:szCs w:val="21"/>
              </w:rPr>
            </w:pPr>
            <w:r>
              <w:rPr>
                <w:color w:val="212529"/>
                <w:spacing w:val="5"/>
                <w:sz w:val="21"/>
                <w:szCs w:val="21"/>
              </w:rPr>
              <w:t>99.78</w:t>
            </w:r>
          </w:p>
        </w:tc>
      </w:tr>
      <w:tr w14:paraId="0F2D68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40ED89E1">
            <w:pPr>
              <w:pStyle w:val="6"/>
              <w:spacing w:before="89" w:line="242" w:lineRule="auto"/>
              <w:ind w:left="11"/>
              <w:rPr>
                <w:sz w:val="21"/>
                <w:szCs w:val="21"/>
              </w:rPr>
            </w:pPr>
            <w:r>
              <w:rPr>
                <w:color w:val="212529"/>
                <w:spacing w:val="5"/>
                <w:sz w:val="21"/>
                <w:szCs w:val="21"/>
              </w:rPr>
              <w:t>2150101</w:t>
            </w:r>
          </w:p>
        </w:tc>
        <w:tc>
          <w:tcPr>
            <w:tcW w:w="2291" w:type="dxa"/>
            <w:vAlign w:val="top"/>
          </w:tcPr>
          <w:p w14:paraId="4A7A6DCF">
            <w:pPr>
              <w:pStyle w:val="6"/>
              <w:spacing w:before="89" w:line="228" w:lineRule="auto"/>
              <w:ind w:left="4"/>
              <w:rPr>
                <w:sz w:val="21"/>
                <w:szCs w:val="21"/>
              </w:rPr>
            </w:pPr>
            <w:r>
              <w:rPr>
                <w:color w:val="212529"/>
                <w:spacing w:val="11"/>
                <w:sz w:val="21"/>
                <w:szCs w:val="21"/>
              </w:rPr>
              <w:t>行政运行</w:t>
            </w:r>
          </w:p>
        </w:tc>
        <w:tc>
          <w:tcPr>
            <w:tcW w:w="1557" w:type="dxa"/>
            <w:vAlign w:val="top"/>
          </w:tcPr>
          <w:p w14:paraId="3D8CDE0C">
            <w:pPr>
              <w:pStyle w:val="6"/>
              <w:spacing w:before="89" w:line="242" w:lineRule="auto"/>
              <w:ind w:right="36"/>
              <w:jc w:val="right"/>
              <w:rPr>
                <w:sz w:val="21"/>
                <w:szCs w:val="21"/>
              </w:rPr>
            </w:pPr>
            <w:r>
              <w:rPr>
                <w:color w:val="212529"/>
                <w:spacing w:val="4"/>
                <w:sz w:val="21"/>
                <w:szCs w:val="21"/>
              </w:rPr>
              <w:t>53.39</w:t>
            </w:r>
          </w:p>
        </w:tc>
        <w:tc>
          <w:tcPr>
            <w:tcW w:w="1423" w:type="dxa"/>
            <w:vAlign w:val="top"/>
          </w:tcPr>
          <w:p w14:paraId="7CFDDF5C">
            <w:pPr>
              <w:pStyle w:val="6"/>
              <w:spacing w:before="89" w:line="242" w:lineRule="auto"/>
              <w:ind w:right="21"/>
              <w:jc w:val="right"/>
              <w:rPr>
                <w:sz w:val="21"/>
                <w:szCs w:val="21"/>
              </w:rPr>
            </w:pPr>
            <w:r>
              <w:rPr>
                <w:color w:val="212529"/>
                <w:spacing w:val="4"/>
                <w:sz w:val="21"/>
                <w:szCs w:val="21"/>
              </w:rPr>
              <w:t>53.39</w:t>
            </w:r>
          </w:p>
        </w:tc>
        <w:tc>
          <w:tcPr>
            <w:tcW w:w="1505" w:type="dxa"/>
            <w:vAlign w:val="top"/>
          </w:tcPr>
          <w:p w14:paraId="57B5EF0F">
            <w:pPr>
              <w:rPr>
                <w:rFonts w:ascii="Arial"/>
                <w:sz w:val="21"/>
              </w:rPr>
            </w:pPr>
          </w:p>
        </w:tc>
      </w:tr>
      <w:tr w14:paraId="2091C7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41E57B82">
            <w:pPr>
              <w:pStyle w:val="6"/>
              <w:spacing w:before="89" w:line="242" w:lineRule="auto"/>
              <w:ind w:left="11"/>
              <w:rPr>
                <w:sz w:val="21"/>
                <w:szCs w:val="21"/>
              </w:rPr>
            </w:pPr>
            <w:r>
              <w:rPr>
                <w:color w:val="212529"/>
                <w:spacing w:val="5"/>
                <w:sz w:val="21"/>
                <w:szCs w:val="21"/>
              </w:rPr>
              <w:t>2150199</w:t>
            </w:r>
          </w:p>
        </w:tc>
        <w:tc>
          <w:tcPr>
            <w:tcW w:w="2291" w:type="dxa"/>
            <w:vAlign w:val="top"/>
          </w:tcPr>
          <w:p w14:paraId="0FE9295F">
            <w:pPr>
              <w:pStyle w:val="6"/>
              <w:spacing w:before="90" w:line="227" w:lineRule="auto"/>
              <w:ind w:left="3"/>
              <w:rPr>
                <w:sz w:val="21"/>
                <w:szCs w:val="21"/>
              </w:rPr>
            </w:pPr>
            <w:r>
              <w:rPr>
                <w:color w:val="212529"/>
                <w:spacing w:val="13"/>
                <w:sz w:val="21"/>
                <w:szCs w:val="21"/>
              </w:rPr>
              <w:t>其他资源勘探业支出</w:t>
            </w:r>
          </w:p>
        </w:tc>
        <w:tc>
          <w:tcPr>
            <w:tcW w:w="1557" w:type="dxa"/>
            <w:vAlign w:val="top"/>
          </w:tcPr>
          <w:p w14:paraId="66F1F729">
            <w:pPr>
              <w:pStyle w:val="6"/>
              <w:spacing w:before="89" w:line="242" w:lineRule="auto"/>
              <w:ind w:right="36"/>
              <w:jc w:val="right"/>
              <w:rPr>
                <w:sz w:val="21"/>
                <w:szCs w:val="21"/>
              </w:rPr>
            </w:pPr>
            <w:r>
              <w:rPr>
                <w:color w:val="212529"/>
                <w:spacing w:val="5"/>
                <w:sz w:val="21"/>
                <w:szCs w:val="21"/>
              </w:rPr>
              <w:t>239.00</w:t>
            </w:r>
          </w:p>
        </w:tc>
        <w:tc>
          <w:tcPr>
            <w:tcW w:w="1423" w:type="dxa"/>
            <w:vAlign w:val="top"/>
          </w:tcPr>
          <w:p w14:paraId="04D0E711">
            <w:pPr>
              <w:pStyle w:val="6"/>
              <w:spacing w:before="89" w:line="242" w:lineRule="auto"/>
              <w:ind w:right="21"/>
              <w:jc w:val="right"/>
              <w:rPr>
                <w:sz w:val="21"/>
                <w:szCs w:val="21"/>
              </w:rPr>
            </w:pPr>
            <w:r>
              <w:rPr>
                <w:color w:val="212529"/>
                <w:spacing w:val="2"/>
                <w:sz w:val="21"/>
                <w:szCs w:val="21"/>
              </w:rPr>
              <w:t>139.22</w:t>
            </w:r>
          </w:p>
        </w:tc>
        <w:tc>
          <w:tcPr>
            <w:tcW w:w="1505" w:type="dxa"/>
            <w:vAlign w:val="top"/>
          </w:tcPr>
          <w:p w14:paraId="1515A650">
            <w:pPr>
              <w:pStyle w:val="6"/>
              <w:spacing w:before="89" w:line="242" w:lineRule="auto"/>
              <w:ind w:right="32"/>
              <w:jc w:val="right"/>
              <w:rPr>
                <w:sz w:val="21"/>
                <w:szCs w:val="21"/>
              </w:rPr>
            </w:pPr>
            <w:r>
              <w:rPr>
                <w:color w:val="212529"/>
                <w:spacing w:val="5"/>
                <w:sz w:val="21"/>
                <w:szCs w:val="21"/>
              </w:rPr>
              <w:t>99.78</w:t>
            </w:r>
          </w:p>
        </w:tc>
      </w:tr>
      <w:tr w14:paraId="17127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7C8C6F71">
            <w:pPr>
              <w:pStyle w:val="6"/>
              <w:spacing w:before="89" w:line="242" w:lineRule="auto"/>
              <w:ind w:left="11"/>
              <w:rPr>
                <w:sz w:val="21"/>
                <w:szCs w:val="21"/>
              </w:rPr>
            </w:pPr>
            <w:r>
              <w:rPr>
                <w:color w:val="212529"/>
                <w:spacing w:val="2"/>
                <w:sz w:val="21"/>
                <w:szCs w:val="21"/>
              </w:rPr>
              <w:t>221</w:t>
            </w:r>
          </w:p>
        </w:tc>
        <w:tc>
          <w:tcPr>
            <w:tcW w:w="2291" w:type="dxa"/>
            <w:vAlign w:val="top"/>
          </w:tcPr>
          <w:p w14:paraId="15D50B93">
            <w:pPr>
              <w:pStyle w:val="6"/>
              <w:spacing w:before="90" w:line="227" w:lineRule="auto"/>
              <w:ind w:left="5"/>
              <w:rPr>
                <w:sz w:val="21"/>
                <w:szCs w:val="21"/>
              </w:rPr>
            </w:pPr>
            <w:r>
              <w:rPr>
                <w:color w:val="212529"/>
                <w:spacing w:val="12"/>
                <w:sz w:val="21"/>
                <w:szCs w:val="21"/>
              </w:rPr>
              <w:t>住房保障支出</w:t>
            </w:r>
          </w:p>
        </w:tc>
        <w:tc>
          <w:tcPr>
            <w:tcW w:w="1557" w:type="dxa"/>
            <w:vAlign w:val="top"/>
          </w:tcPr>
          <w:p w14:paraId="0D876B40">
            <w:pPr>
              <w:pStyle w:val="6"/>
              <w:spacing w:before="89" w:line="242" w:lineRule="auto"/>
              <w:ind w:right="36"/>
              <w:jc w:val="right"/>
              <w:rPr>
                <w:sz w:val="21"/>
                <w:szCs w:val="21"/>
              </w:rPr>
            </w:pPr>
            <w:r>
              <w:rPr>
                <w:color w:val="212529"/>
                <w:spacing w:val="4"/>
                <w:sz w:val="21"/>
                <w:szCs w:val="21"/>
              </w:rPr>
              <w:t>23.07</w:t>
            </w:r>
          </w:p>
        </w:tc>
        <w:tc>
          <w:tcPr>
            <w:tcW w:w="1423" w:type="dxa"/>
            <w:vAlign w:val="top"/>
          </w:tcPr>
          <w:p w14:paraId="6DD46DF4">
            <w:pPr>
              <w:pStyle w:val="6"/>
              <w:spacing w:before="89" w:line="242" w:lineRule="auto"/>
              <w:ind w:right="21"/>
              <w:jc w:val="right"/>
              <w:rPr>
                <w:sz w:val="21"/>
                <w:szCs w:val="21"/>
              </w:rPr>
            </w:pPr>
            <w:r>
              <w:rPr>
                <w:color w:val="212529"/>
                <w:spacing w:val="4"/>
                <w:sz w:val="21"/>
                <w:szCs w:val="21"/>
              </w:rPr>
              <w:t>23.07</w:t>
            </w:r>
          </w:p>
        </w:tc>
        <w:tc>
          <w:tcPr>
            <w:tcW w:w="1505" w:type="dxa"/>
            <w:vAlign w:val="top"/>
          </w:tcPr>
          <w:p w14:paraId="773A629A">
            <w:pPr>
              <w:rPr>
                <w:rFonts w:ascii="Arial"/>
                <w:sz w:val="21"/>
              </w:rPr>
            </w:pPr>
          </w:p>
        </w:tc>
      </w:tr>
      <w:tr w14:paraId="1C4903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271B8F7F">
            <w:pPr>
              <w:pStyle w:val="6"/>
              <w:spacing w:before="89" w:line="242" w:lineRule="auto"/>
              <w:ind w:left="11"/>
              <w:rPr>
                <w:sz w:val="21"/>
                <w:szCs w:val="21"/>
              </w:rPr>
            </w:pPr>
            <w:r>
              <w:rPr>
                <w:color w:val="212529"/>
                <w:spacing w:val="4"/>
                <w:sz w:val="21"/>
                <w:szCs w:val="21"/>
              </w:rPr>
              <w:t>22102</w:t>
            </w:r>
          </w:p>
        </w:tc>
        <w:tc>
          <w:tcPr>
            <w:tcW w:w="2291" w:type="dxa"/>
            <w:vAlign w:val="top"/>
          </w:tcPr>
          <w:p w14:paraId="39AB7F97">
            <w:pPr>
              <w:pStyle w:val="6"/>
              <w:spacing w:before="90" w:line="227" w:lineRule="auto"/>
              <w:ind w:left="5"/>
              <w:rPr>
                <w:sz w:val="21"/>
                <w:szCs w:val="21"/>
              </w:rPr>
            </w:pPr>
            <w:r>
              <w:rPr>
                <w:color w:val="212529"/>
                <w:spacing w:val="12"/>
                <w:sz w:val="21"/>
                <w:szCs w:val="21"/>
              </w:rPr>
              <w:t>住房改革支出</w:t>
            </w:r>
          </w:p>
        </w:tc>
        <w:tc>
          <w:tcPr>
            <w:tcW w:w="1557" w:type="dxa"/>
            <w:vAlign w:val="top"/>
          </w:tcPr>
          <w:p w14:paraId="0657EA86">
            <w:pPr>
              <w:pStyle w:val="6"/>
              <w:spacing w:before="89" w:line="242" w:lineRule="auto"/>
              <w:ind w:right="36"/>
              <w:jc w:val="right"/>
              <w:rPr>
                <w:sz w:val="21"/>
                <w:szCs w:val="21"/>
              </w:rPr>
            </w:pPr>
            <w:r>
              <w:rPr>
                <w:color w:val="212529"/>
                <w:spacing w:val="4"/>
                <w:sz w:val="21"/>
                <w:szCs w:val="21"/>
              </w:rPr>
              <w:t>23.07</w:t>
            </w:r>
          </w:p>
        </w:tc>
        <w:tc>
          <w:tcPr>
            <w:tcW w:w="1423" w:type="dxa"/>
            <w:vAlign w:val="top"/>
          </w:tcPr>
          <w:p w14:paraId="2BE4C958">
            <w:pPr>
              <w:pStyle w:val="6"/>
              <w:spacing w:before="89" w:line="242" w:lineRule="auto"/>
              <w:ind w:right="21"/>
              <w:jc w:val="right"/>
              <w:rPr>
                <w:sz w:val="21"/>
                <w:szCs w:val="21"/>
              </w:rPr>
            </w:pPr>
            <w:r>
              <w:rPr>
                <w:color w:val="212529"/>
                <w:spacing w:val="4"/>
                <w:sz w:val="21"/>
                <w:szCs w:val="21"/>
              </w:rPr>
              <w:t>23.07</w:t>
            </w:r>
          </w:p>
        </w:tc>
        <w:tc>
          <w:tcPr>
            <w:tcW w:w="1505" w:type="dxa"/>
            <w:vAlign w:val="top"/>
          </w:tcPr>
          <w:p w14:paraId="1BCE5FEB">
            <w:pPr>
              <w:rPr>
                <w:rFonts w:ascii="Arial"/>
                <w:sz w:val="21"/>
              </w:rPr>
            </w:pPr>
          </w:p>
        </w:tc>
      </w:tr>
      <w:tr w14:paraId="32AD39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75" w:hRule="atLeast"/>
        </w:trPr>
        <w:tc>
          <w:tcPr>
            <w:tcW w:w="1774" w:type="dxa"/>
            <w:vAlign w:val="top"/>
          </w:tcPr>
          <w:p w14:paraId="653E7D3D">
            <w:pPr>
              <w:pStyle w:val="6"/>
              <w:spacing w:before="89" w:line="242" w:lineRule="auto"/>
              <w:ind w:left="11"/>
              <w:rPr>
                <w:sz w:val="21"/>
                <w:szCs w:val="21"/>
              </w:rPr>
            </w:pPr>
            <w:r>
              <w:rPr>
                <w:color w:val="212529"/>
                <w:spacing w:val="5"/>
                <w:sz w:val="21"/>
                <w:szCs w:val="21"/>
              </w:rPr>
              <w:t>2210201</w:t>
            </w:r>
          </w:p>
        </w:tc>
        <w:tc>
          <w:tcPr>
            <w:tcW w:w="2291" w:type="dxa"/>
            <w:vAlign w:val="top"/>
          </w:tcPr>
          <w:p w14:paraId="16A9F38C">
            <w:pPr>
              <w:pStyle w:val="6"/>
              <w:spacing w:before="89" w:line="228" w:lineRule="auto"/>
              <w:ind w:left="5"/>
              <w:rPr>
                <w:sz w:val="21"/>
                <w:szCs w:val="21"/>
              </w:rPr>
            </w:pPr>
            <w:r>
              <w:rPr>
                <w:color w:val="212529"/>
                <w:spacing w:val="12"/>
                <w:sz w:val="21"/>
                <w:szCs w:val="21"/>
              </w:rPr>
              <w:t>住房公积金</w:t>
            </w:r>
          </w:p>
        </w:tc>
        <w:tc>
          <w:tcPr>
            <w:tcW w:w="1557" w:type="dxa"/>
            <w:vAlign w:val="top"/>
          </w:tcPr>
          <w:p w14:paraId="6A483500">
            <w:pPr>
              <w:pStyle w:val="6"/>
              <w:spacing w:before="89" w:line="242" w:lineRule="auto"/>
              <w:ind w:right="36"/>
              <w:jc w:val="right"/>
              <w:rPr>
                <w:sz w:val="21"/>
                <w:szCs w:val="21"/>
              </w:rPr>
            </w:pPr>
            <w:r>
              <w:rPr>
                <w:color w:val="212529"/>
                <w:spacing w:val="4"/>
                <w:sz w:val="21"/>
                <w:szCs w:val="21"/>
              </w:rPr>
              <w:t>23.07</w:t>
            </w:r>
          </w:p>
        </w:tc>
        <w:tc>
          <w:tcPr>
            <w:tcW w:w="1423" w:type="dxa"/>
            <w:vAlign w:val="top"/>
          </w:tcPr>
          <w:p w14:paraId="7457C1CF">
            <w:pPr>
              <w:pStyle w:val="6"/>
              <w:spacing w:before="89" w:line="242" w:lineRule="auto"/>
              <w:ind w:right="21"/>
              <w:jc w:val="right"/>
              <w:rPr>
                <w:sz w:val="21"/>
                <w:szCs w:val="21"/>
              </w:rPr>
            </w:pPr>
            <w:r>
              <w:rPr>
                <w:color w:val="212529"/>
                <w:spacing w:val="4"/>
                <w:sz w:val="21"/>
                <w:szCs w:val="21"/>
              </w:rPr>
              <w:t>23.07</w:t>
            </w:r>
          </w:p>
        </w:tc>
        <w:tc>
          <w:tcPr>
            <w:tcW w:w="1505" w:type="dxa"/>
            <w:vAlign w:val="top"/>
          </w:tcPr>
          <w:p w14:paraId="43735A4C">
            <w:pPr>
              <w:rPr>
                <w:rFonts w:ascii="Arial"/>
                <w:sz w:val="21"/>
              </w:rPr>
            </w:pPr>
          </w:p>
        </w:tc>
      </w:tr>
      <w:tr w14:paraId="56573E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82" w:hRule="atLeast"/>
        </w:trPr>
        <w:tc>
          <w:tcPr>
            <w:tcW w:w="8550" w:type="dxa"/>
            <w:gridSpan w:val="5"/>
            <w:tcBorders>
              <w:bottom w:val="single" w:color="FFFFFF" w:sz="6" w:space="0"/>
            </w:tcBorders>
            <w:vAlign w:val="top"/>
          </w:tcPr>
          <w:p w14:paraId="580E16E2">
            <w:pPr>
              <w:spacing w:before="88" w:line="231" w:lineRule="auto"/>
              <w:ind w:left="20"/>
              <w:rPr>
                <w:rFonts w:ascii="仿宋" w:hAnsi="仿宋" w:eastAsia="仿宋" w:cs="仿宋"/>
                <w:sz w:val="21"/>
                <w:szCs w:val="21"/>
              </w:rPr>
            </w:pPr>
            <w:r>
              <w:rPr>
                <w:rFonts w:ascii="仿宋" w:hAnsi="仿宋" w:eastAsia="仿宋" w:cs="仿宋"/>
                <w:color w:val="212529"/>
                <w:spacing w:val="8"/>
                <w:sz w:val="21"/>
                <w:szCs w:val="21"/>
              </w:rPr>
              <w:t>注：本表反映部门本年度一般公共预算财政拨款支出情况。</w:t>
            </w:r>
          </w:p>
        </w:tc>
      </w:tr>
    </w:tbl>
    <w:p w14:paraId="6246BDE6">
      <w:pPr>
        <w:pStyle w:val="2"/>
      </w:pPr>
    </w:p>
    <w:p w14:paraId="1CEAD73B">
      <w:pPr>
        <w:sectPr>
          <w:headerReference r:id="rId22" w:type="default"/>
          <w:footerReference r:id="rId23" w:type="default"/>
          <w:pgSz w:w="11900" w:h="16840"/>
          <w:pgMar w:top="642" w:right="0" w:bottom="340" w:left="0" w:header="326" w:footer="111" w:gutter="0"/>
          <w:cols w:space="720" w:num="1"/>
        </w:sectPr>
      </w:pPr>
    </w:p>
    <w:p w14:paraId="66F0652E">
      <w:pPr>
        <w:spacing w:before="118"/>
      </w:pPr>
    </w:p>
    <w:p w14:paraId="58DF82B3">
      <w:pPr>
        <w:spacing w:before="118"/>
      </w:pPr>
    </w:p>
    <w:tbl>
      <w:tblPr>
        <w:tblStyle w:val="5"/>
        <w:tblW w:w="13469"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1"/>
        <w:gridCol w:w="1633"/>
        <w:gridCol w:w="944"/>
        <w:gridCol w:w="839"/>
        <w:gridCol w:w="1318"/>
        <w:gridCol w:w="854"/>
        <w:gridCol w:w="839"/>
        <w:gridCol w:w="1244"/>
        <w:gridCol w:w="1124"/>
        <w:gridCol w:w="839"/>
        <w:gridCol w:w="1813"/>
        <w:gridCol w:w="1131"/>
      </w:tblGrid>
      <w:tr w14:paraId="758577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3469" w:type="dxa"/>
            <w:gridSpan w:val="12"/>
            <w:tcBorders>
              <w:top w:val="single" w:color="FFFFFF" w:sz="6" w:space="0"/>
              <w:left w:val="single" w:color="FFFFFF" w:sz="6" w:space="0"/>
              <w:bottom w:val="single" w:color="FFFFFF" w:sz="6" w:space="0"/>
              <w:right w:val="single" w:color="FFFFFF" w:sz="6" w:space="0"/>
            </w:tcBorders>
            <w:vAlign w:val="top"/>
          </w:tcPr>
          <w:p w14:paraId="78A7EC61">
            <w:pPr>
              <w:spacing w:before="115" w:line="279" w:lineRule="exact"/>
              <w:ind w:left="4059"/>
              <w:outlineLvl w:val="1"/>
              <w:rPr>
                <w:rFonts w:ascii="微软雅黑" w:hAnsi="微软雅黑" w:eastAsia="微软雅黑" w:cs="微软雅黑"/>
                <w:sz w:val="27"/>
                <w:szCs w:val="27"/>
              </w:rPr>
            </w:pPr>
            <w:bookmarkStart w:id="16" w:name="bookmark35"/>
            <w:bookmarkEnd w:id="16"/>
            <w:bookmarkStart w:id="17" w:name="bookmark11"/>
            <w:bookmarkEnd w:id="17"/>
            <w:r>
              <w:rPr>
                <w:rFonts w:ascii="微软雅黑" w:hAnsi="微软雅黑" w:eastAsia="微软雅黑" w:cs="微软雅黑"/>
                <w:color w:val="212529"/>
                <w:spacing w:val="9"/>
                <w:position w:val="-1"/>
                <w:sz w:val="27"/>
                <w:szCs w:val="27"/>
              </w:rPr>
              <w:t>一般公共预算财政拨款基本支出决算明细表</w:t>
            </w:r>
          </w:p>
        </w:tc>
      </w:tr>
      <w:tr w14:paraId="15174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tcBorders>
              <w:top w:val="single" w:color="FFFFFF" w:sz="6" w:space="0"/>
              <w:left w:val="single" w:color="FFFFFF" w:sz="2" w:space="0"/>
              <w:bottom w:val="single" w:color="FFFFFF" w:sz="6" w:space="0"/>
              <w:right w:val="single" w:color="FFFFFF" w:sz="2" w:space="0"/>
            </w:tcBorders>
            <w:vAlign w:val="top"/>
          </w:tcPr>
          <w:p w14:paraId="388E54F9">
            <w:pPr>
              <w:rPr>
                <w:rFonts w:ascii="Arial"/>
                <w:sz w:val="21"/>
              </w:rPr>
            </w:pPr>
          </w:p>
        </w:tc>
        <w:tc>
          <w:tcPr>
            <w:tcW w:w="1633" w:type="dxa"/>
            <w:tcBorders>
              <w:top w:val="single" w:color="FFFFFF" w:sz="6" w:space="0"/>
              <w:left w:val="single" w:color="FFFFFF" w:sz="2" w:space="0"/>
              <w:bottom w:val="single" w:color="FFFFFF" w:sz="6" w:space="0"/>
              <w:right w:val="single" w:color="FFFFFF" w:sz="2" w:space="0"/>
            </w:tcBorders>
            <w:vAlign w:val="top"/>
          </w:tcPr>
          <w:p w14:paraId="40E49FC1">
            <w:pPr>
              <w:rPr>
                <w:rFonts w:ascii="Arial"/>
                <w:sz w:val="21"/>
              </w:rPr>
            </w:pPr>
          </w:p>
        </w:tc>
        <w:tc>
          <w:tcPr>
            <w:tcW w:w="944" w:type="dxa"/>
            <w:tcBorders>
              <w:top w:val="single" w:color="FFFFFF" w:sz="6" w:space="0"/>
              <w:left w:val="single" w:color="FFFFFF" w:sz="2" w:space="0"/>
              <w:bottom w:val="single" w:color="FFFFFF" w:sz="6" w:space="0"/>
              <w:right w:val="single" w:color="FFFFFF" w:sz="2" w:space="0"/>
            </w:tcBorders>
            <w:vAlign w:val="top"/>
          </w:tcPr>
          <w:p w14:paraId="7C4C78A2">
            <w:pPr>
              <w:rPr>
                <w:rFonts w:ascii="Arial"/>
                <w:sz w:val="21"/>
              </w:rPr>
            </w:pPr>
          </w:p>
        </w:tc>
        <w:tc>
          <w:tcPr>
            <w:tcW w:w="839" w:type="dxa"/>
            <w:tcBorders>
              <w:top w:val="single" w:color="FFFFFF" w:sz="6" w:space="0"/>
              <w:left w:val="single" w:color="FFFFFF" w:sz="2" w:space="0"/>
              <w:bottom w:val="single" w:color="FFFFFF" w:sz="6" w:space="0"/>
              <w:right w:val="single" w:color="FFFFFF" w:sz="2" w:space="0"/>
            </w:tcBorders>
            <w:vAlign w:val="top"/>
          </w:tcPr>
          <w:p w14:paraId="28F94817">
            <w:pPr>
              <w:rPr>
                <w:rFonts w:ascii="Arial"/>
                <w:sz w:val="21"/>
              </w:rPr>
            </w:pPr>
          </w:p>
        </w:tc>
        <w:tc>
          <w:tcPr>
            <w:tcW w:w="1318" w:type="dxa"/>
            <w:tcBorders>
              <w:top w:val="single" w:color="FFFFFF" w:sz="6" w:space="0"/>
              <w:left w:val="single" w:color="FFFFFF" w:sz="2" w:space="0"/>
              <w:bottom w:val="single" w:color="FFFFFF" w:sz="6" w:space="0"/>
              <w:right w:val="single" w:color="FFFFFF" w:sz="2" w:space="0"/>
            </w:tcBorders>
            <w:vAlign w:val="top"/>
          </w:tcPr>
          <w:p w14:paraId="2B438218">
            <w:pPr>
              <w:rPr>
                <w:rFonts w:ascii="Arial"/>
                <w:sz w:val="21"/>
              </w:rPr>
            </w:pPr>
          </w:p>
        </w:tc>
        <w:tc>
          <w:tcPr>
            <w:tcW w:w="854" w:type="dxa"/>
            <w:tcBorders>
              <w:top w:val="single" w:color="FFFFFF" w:sz="6" w:space="0"/>
              <w:left w:val="single" w:color="FFFFFF" w:sz="2" w:space="0"/>
              <w:bottom w:val="single" w:color="FFFFFF" w:sz="6" w:space="0"/>
              <w:right w:val="single" w:color="FFFFFF" w:sz="2" w:space="0"/>
            </w:tcBorders>
            <w:vAlign w:val="top"/>
          </w:tcPr>
          <w:p w14:paraId="6C2BCA66">
            <w:pPr>
              <w:rPr>
                <w:rFonts w:ascii="Arial"/>
                <w:sz w:val="21"/>
              </w:rPr>
            </w:pPr>
          </w:p>
        </w:tc>
        <w:tc>
          <w:tcPr>
            <w:tcW w:w="839" w:type="dxa"/>
            <w:tcBorders>
              <w:top w:val="single" w:color="FFFFFF" w:sz="6" w:space="0"/>
              <w:left w:val="single" w:color="FFFFFF" w:sz="2" w:space="0"/>
              <w:bottom w:val="single" w:color="FFFFFF" w:sz="6" w:space="0"/>
              <w:right w:val="single" w:color="FFFFFF" w:sz="2" w:space="0"/>
            </w:tcBorders>
            <w:vAlign w:val="top"/>
          </w:tcPr>
          <w:p w14:paraId="45812049">
            <w:pPr>
              <w:rPr>
                <w:rFonts w:ascii="Arial"/>
                <w:sz w:val="21"/>
              </w:rPr>
            </w:pPr>
          </w:p>
        </w:tc>
        <w:tc>
          <w:tcPr>
            <w:tcW w:w="1244" w:type="dxa"/>
            <w:tcBorders>
              <w:top w:val="single" w:color="FFFFFF" w:sz="6" w:space="0"/>
              <w:left w:val="single" w:color="FFFFFF" w:sz="2" w:space="0"/>
              <w:bottom w:val="single" w:color="FFFFFF" w:sz="6" w:space="0"/>
              <w:right w:val="single" w:color="FFFFFF" w:sz="2" w:space="0"/>
            </w:tcBorders>
            <w:vAlign w:val="top"/>
          </w:tcPr>
          <w:p w14:paraId="2E62C5B8">
            <w:pPr>
              <w:rPr>
                <w:rFonts w:ascii="Arial"/>
                <w:sz w:val="21"/>
              </w:rPr>
            </w:pPr>
          </w:p>
        </w:tc>
        <w:tc>
          <w:tcPr>
            <w:tcW w:w="1124" w:type="dxa"/>
            <w:tcBorders>
              <w:top w:val="single" w:color="FFFFFF" w:sz="6" w:space="0"/>
              <w:left w:val="single" w:color="FFFFFF" w:sz="2" w:space="0"/>
              <w:bottom w:val="single" w:color="FFFFFF" w:sz="6" w:space="0"/>
              <w:right w:val="single" w:color="FFFFFF" w:sz="2" w:space="0"/>
            </w:tcBorders>
            <w:vAlign w:val="top"/>
          </w:tcPr>
          <w:p w14:paraId="1BF0BC28">
            <w:pPr>
              <w:rPr>
                <w:rFonts w:ascii="Arial"/>
                <w:sz w:val="21"/>
              </w:rPr>
            </w:pPr>
          </w:p>
        </w:tc>
        <w:tc>
          <w:tcPr>
            <w:tcW w:w="839" w:type="dxa"/>
            <w:tcBorders>
              <w:top w:val="single" w:color="FFFFFF" w:sz="6" w:space="0"/>
              <w:left w:val="single" w:color="FFFFFF" w:sz="2" w:space="0"/>
              <w:bottom w:val="single" w:color="FFFFFF" w:sz="6" w:space="0"/>
              <w:right w:val="single" w:color="FFFFFF" w:sz="2" w:space="0"/>
            </w:tcBorders>
            <w:vAlign w:val="top"/>
          </w:tcPr>
          <w:p w14:paraId="66BB697F">
            <w:pPr>
              <w:rPr>
                <w:rFonts w:ascii="Arial"/>
                <w:sz w:val="21"/>
              </w:rPr>
            </w:pPr>
          </w:p>
        </w:tc>
        <w:tc>
          <w:tcPr>
            <w:tcW w:w="1813" w:type="dxa"/>
            <w:tcBorders>
              <w:top w:val="single" w:color="FFFFFF" w:sz="6" w:space="0"/>
              <w:left w:val="single" w:color="FFFFFF" w:sz="2" w:space="0"/>
              <w:bottom w:val="single" w:color="FFFFFF" w:sz="6" w:space="0"/>
              <w:right w:val="single" w:color="FFFFFF" w:sz="2" w:space="0"/>
            </w:tcBorders>
            <w:vAlign w:val="top"/>
          </w:tcPr>
          <w:p w14:paraId="2516379B">
            <w:pPr>
              <w:rPr>
                <w:rFonts w:ascii="Arial"/>
                <w:sz w:val="21"/>
              </w:rPr>
            </w:pPr>
          </w:p>
        </w:tc>
        <w:tc>
          <w:tcPr>
            <w:tcW w:w="1131" w:type="dxa"/>
            <w:tcBorders>
              <w:top w:val="single" w:color="FFFFFF" w:sz="6" w:space="0"/>
              <w:left w:val="single" w:color="FFFFFF" w:sz="2" w:space="0"/>
              <w:bottom w:val="single" w:color="FFFFFF" w:sz="6" w:space="0"/>
              <w:right w:val="single" w:color="FFFFFF" w:sz="2" w:space="0"/>
            </w:tcBorders>
            <w:vAlign w:val="top"/>
          </w:tcPr>
          <w:p w14:paraId="33967BBB">
            <w:pPr>
              <w:pStyle w:val="6"/>
              <w:spacing w:before="168" w:line="221" w:lineRule="auto"/>
              <w:ind w:right="30"/>
              <w:jc w:val="right"/>
            </w:pPr>
            <w:r>
              <w:rPr>
                <w:color w:val="212529"/>
                <w:spacing w:val="-2"/>
              </w:rPr>
              <w:t>公开06表</w:t>
            </w:r>
          </w:p>
        </w:tc>
      </w:tr>
      <w:tr w14:paraId="103E5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5625" w:type="dxa"/>
            <w:gridSpan w:val="5"/>
            <w:tcBorders>
              <w:top w:val="single" w:color="FFFFFF" w:sz="6" w:space="0"/>
              <w:left w:val="single" w:color="FFFFFF" w:sz="2" w:space="0"/>
              <w:right w:val="single" w:color="FFFFFF" w:sz="2" w:space="0"/>
            </w:tcBorders>
            <w:vAlign w:val="top"/>
          </w:tcPr>
          <w:p w14:paraId="7B07978B">
            <w:pPr>
              <w:pStyle w:val="6"/>
              <w:spacing w:before="169" w:line="219" w:lineRule="auto"/>
              <w:ind w:left="14"/>
            </w:pPr>
            <w:r>
              <w:rPr>
                <w:color w:val="212529"/>
                <w:spacing w:val="-1"/>
              </w:rPr>
              <w:t>部门名称：兴县能源局</w:t>
            </w:r>
          </w:p>
        </w:tc>
        <w:tc>
          <w:tcPr>
            <w:tcW w:w="854" w:type="dxa"/>
            <w:tcBorders>
              <w:top w:val="single" w:color="FFFFFF" w:sz="6" w:space="0"/>
              <w:left w:val="single" w:color="FFFFFF" w:sz="2" w:space="0"/>
              <w:right w:val="single" w:color="FFFFFF" w:sz="2" w:space="0"/>
            </w:tcBorders>
            <w:vAlign w:val="top"/>
          </w:tcPr>
          <w:p w14:paraId="67836F77">
            <w:pPr>
              <w:pStyle w:val="6"/>
              <w:spacing w:before="169" w:line="219" w:lineRule="auto"/>
              <w:ind w:left="7"/>
            </w:pPr>
            <w:r>
              <w:rPr>
                <w:color w:val="212529"/>
                <w:spacing w:val="-2"/>
              </w:rPr>
              <w:t>2024年度</w:t>
            </w:r>
          </w:p>
        </w:tc>
        <w:tc>
          <w:tcPr>
            <w:tcW w:w="839" w:type="dxa"/>
            <w:tcBorders>
              <w:top w:val="single" w:color="FFFFFF" w:sz="6" w:space="0"/>
              <w:left w:val="single" w:color="FFFFFF" w:sz="2" w:space="0"/>
              <w:right w:val="single" w:color="FFFFFF" w:sz="2" w:space="0"/>
            </w:tcBorders>
            <w:vAlign w:val="top"/>
          </w:tcPr>
          <w:p w14:paraId="7D083FEE">
            <w:pPr>
              <w:rPr>
                <w:rFonts w:ascii="Arial"/>
                <w:sz w:val="21"/>
              </w:rPr>
            </w:pPr>
          </w:p>
        </w:tc>
        <w:tc>
          <w:tcPr>
            <w:tcW w:w="1244" w:type="dxa"/>
            <w:tcBorders>
              <w:top w:val="single" w:color="FFFFFF" w:sz="6" w:space="0"/>
              <w:left w:val="single" w:color="FFFFFF" w:sz="2" w:space="0"/>
              <w:right w:val="single" w:color="FFFFFF" w:sz="2" w:space="0"/>
            </w:tcBorders>
            <w:vAlign w:val="top"/>
          </w:tcPr>
          <w:p w14:paraId="4EA12D0F">
            <w:pPr>
              <w:rPr>
                <w:rFonts w:ascii="Arial"/>
                <w:sz w:val="21"/>
              </w:rPr>
            </w:pPr>
          </w:p>
        </w:tc>
        <w:tc>
          <w:tcPr>
            <w:tcW w:w="1124" w:type="dxa"/>
            <w:tcBorders>
              <w:top w:val="single" w:color="FFFFFF" w:sz="6" w:space="0"/>
              <w:left w:val="single" w:color="FFFFFF" w:sz="2" w:space="0"/>
              <w:right w:val="single" w:color="FFFFFF" w:sz="2" w:space="0"/>
            </w:tcBorders>
            <w:vAlign w:val="top"/>
          </w:tcPr>
          <w:p w14:paraId="0EBFAB92">
            <w:pPr>
              <w:rPr>
                <w:rFonts w:ascii="Arial"/>
                <w:sz w:val="21"/>
              </w:rPr>
            </w:pPr>
          </w:p>
        </w:tc>
        <w:tc>
          <w:tcPr>
            <w:tcW w:w="839" w:type="dxa"/>
            <w:tcBorders>
              <w:top w:val="single" w:color="FFFFFF" w:sz="6" w:space="0"/>
              <w:left w:val="single" w:color="FFFFFF" w:sz="2" w:space="0"/>
              <w:right w:val="single" w:color="FFFFFF" w:sz="2" w:space="0"/>
            </w:tcBorders>
            <w:vAlign w:val="top"/>
          </w:tcPr>
          <w:p w14:paraId="789DD36D">
            <w:pPr>
              <w:rPr>
                <w:rFonts w:ascii="Arial"/>
                <w:sz w:val="21"/>
              </w:rPr>
            </w:pPr>
          </w:p>
        </w:tc>
        <w:tc>
          <w:tcPr>
            <w:tcW w:w="2944" w:type="dxa"/>
            <w:gridSpan w:val="2"/>
            <w:tcBorders>
              <w:top w:val="single" w:color="FFFFFF" w:sz="6" w:space="0"/>
              <w:left w:val="single" w:color="FFFFFF" w:sz="2" w:space="0"/>
              <w:right w:val="single" w:color="FFFFFF" w:sz="2" w:space="0"/>
            </w:tcBorders>
            <w:vAlign w:val="top"/>
          </w:tcPr>
          <w:p w14:paraId="3F109506">
            <w:pPr>
              <w:pStyle w:val="6"/>
              <w:spacing w:before="169" w:line="219" w:lineRule="auto"/>
              <w:ind w:left="1653"/>
            </w:pPr>
            <w:r>
              <w:rPr>
                <w:color w:val="212529"/>
                <w:spacing w:val="-2"/>
              </w:rPr>
              <w:t>金额单位：万元</w:t>
            </w:r>
          </w:p>
        </w:tc>
      </w:tr>
      <w:tr w14:paraId="5707FD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3468" w:type="dxa"/>
            <w:gridSpan w:val="3"/>
            <w:vAlign w:val="top"/>
          </w:tcPr>
          <w:p w14:paraId="1480E3EC">
            <w:pPr>
              <w:spacing w:before="148" w:line="216" w:lineRule="exact"/>
              <w:ind w:left="1288"/>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人员经费</w:t>
            </w:r>
          </w:p>
        </w:tc>
        <w:tc>
          <w:tcPr>
            <w:tcW w:w="10001" w:type="dxa"/>
            <w:gridSpan w:val="9"/>
            <w:vAlign w:val="top"/>
          </w:tcPr>
          <w:p w14:paraId="0831E9B8">
            <w:pPr>
              <w:spacing w:before="148" w:line="218" w:lineRule="exact"/>
              <w:ind w:left="4556"/>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公用经费</w:t>
            </w:r>
          </w:p>
        </w:tc>
      </w:tr>
      <w:tr w14:paraId="771DFD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064" w:hRule="atLeast"/>
        </w:trPr>
        <w:tc>
          <w:tcPr>
            <w:tcW w:w="891" w:type="dxa"/>
            <w:vAlign w:val="top"/>
          </w:tcPr>
          <w:p w14:paraId="6EC214D8">
            <w:pPr>
              <w:spacing w:before="286" w:line="219" w:lineRule="exact"/>
              <w:ind w:left="105"/>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科目代</w:t>
            </w:r>
          </w:p>
          <w:p w14:paraId="63616189">
            <w:pPr>
              <w:spacing w:before="49" w:line="216" w:lineRule="exact"/>
              <w:ind w:left="323"/>
              <w:rPr>
                <w:rFonts w:ascii="微软雅黑" w:hAnsi="微软雅黑" w:eastAsia="微软雅黑" w:cs="微软雅黑"/>
                <w:sz w:val="21"/>
                <w:szCs w:val="21"/>
              </w:rPr>
            </w:pPr>
            <w:r>
              <w:rPr>
                <w:rFonts w:ascii="微软雅黑" w:hAnsi="微软雅黑" w:eastAsia="微软雅黑" w:cs="微软雅黑"/>
                <w:color w:val="212529"/>
                <w:sz w:val="21"/>
                <w:szCs w:val="21"/>
              </w:rPr>
              <w:t>码</w:t>
            </w:r>
          </w:p>
        </w:tc>
        <w:tc>
          <w:tcPr>
            <w:tcW w:w="1633" w:type="dxa"/>
            <w:vAlign w:val="top"/>
          </w:tcPr>
          <w:p w14:paraId="24B4B122">
            <w:pPr>
              <w:spacing w:line="322" w:lineRule="auto"/>
              <w:rPr>
                <w:rFonts w:ascii="Arial"/>
                <w:sz w:val="21"/>
              </w:rPr>
            </w:pPr>
          </w:p>
          <w:p w14:paraId="0ABF4CEF">
            <w:pPr>
              <w:spacing w:before="94" w:line="226" w:lineRule="exact"/>
              <w:ind w:left="364"/>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944" w:type="dxa"/>
            <w:vAlign w:val="top"/>
          </w:tcPr>
          <w:p w14:paraId="3E6BC71F">
            <w:pPr>
              <w:spacing w:line="322" w:lineRule="auto"/>
              <w:rPr>
                <w:rFonts w:ascii="Arial"/>
                <w:sz w:val="21"/>
              </w:rPr>
            </w:pPr>
          </w:p>
          <w:p w14:paraId="663A6F59">
            <w:pPr>
              <w:spacing w:before="94" w:line="220" w:lineRule="exact"/>
              <w:ind w:left="132"/>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决算数</w:t>
            </w:r>
          </w:p>
        </w:tc>
        <w:tc>
          <w:tcPr>
            <w:tcW w:w="839" w:type="dxa"/>
            <w:vAlign w:val="top"/>
          </w:tcPr>
          <w:p w14:paraId="23C24AE5">
            <w:pPr>
              <w:spacing w:before="286" w:line="219" w:lineRule="exact"/>
              <w:ind w:left="82"/>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科目代</w:t>
            </w:r>
          </w:p>
          <w:p w14:paraId="0A0A9AF1">
            <w:pPr>
              <w:spacing w:before="49" w:line="216" w:lineRule="exact"/>
              <w:ind w:left="300"/>
              <w:rPr>
                <w:rFonts w:ascii="微软雅黑" w:hAnsi="微软雅黑" w:eastAsia="微软雅黑" w:cs="微软雅黑"/>
                <w:sz w:val="21"/>
                <w:szCs w:val="21"/>
              </w:rPr>
            </w:pPr>
            <w:r>
              <w:rPr>
                <w:rFonts w:ascii="微软雅黑" w:hAnsi="微软雅黑" w:eastAsia="微软雅黑" w:cs="微软雅黑"/>
                <w:color w:val="212529"/>
                <w:sz w:val="21"/>
                <w:szCs w:val="21"/>
              </w:rPr>
              <w:t>码</w:t>
            </w:r>
          </w:p>
        </w:tc>
        <w:tc>
          <w:tcPr>
            <w:tcW w:w="1318" w:type="dxa"/>
            <w:vAlign w:val="top"/>
          </w:tcPr>
          <w:p w14:paraId="522E7F05">
            <w:pPr>
              <w:spacing w:line="322" w:lineRule="auto"/>
              <w:rPr>
                <w:rFonts w:ascii="Arial"/>
                <w:sz w:val="21"/>
              </w:rPr>
            </w:pPr>
          </w:p>
          <w:p w14:paraId="24D95801">
            <w:pPr>
              <w:spacing w:before="94" w:line="226" w:lineRule="exact"/>
              <w:ind w:left="208"/>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854" w:type="dxa"/>
            <w:vAlign w:val="top"/>
          </w:tcPr>
          <w:p w14:paraId="5986E712">
            <w:pPr>
              <w:spacing w:line="322" w:lineRule="auto"/>
              <w:rPr>
                <w:rFonts w:ascii="Arial"/>
                <w:sz w:val="21"/>
              </w:rPr>
            </w:pPr>
          </w:p>
          <w:p w14:paraId="569ADDFD">
            <w:pPr>
              <w:spacing w:before="94" w:line="220" w:lineRule="exact"/>
              <w:ind w:left="83"/>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决算数</w:t>
            </w:r>
          </w:p>
        </w:tc>
        <w:tc>
          <w:tcPr>
            <w:tcW w:w="839" w:type="dxa"/>
            <w:vAlign w:val="top"/>
          </w:tcPr>
          <w:p w14:paraId="4DB50B17">
            <w:pPr>
              <w:spacing w:before="286" w:line="219" w:lineRule="exact"/>
              <w:ind w:left="79"/>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科目代</w:t>
            </w:r>
          </w:p>
          <w:p w14:paraId="42CFBB31">
            <w:pPr>
              <w:spacing w:before="49" w:line="216" w:lineRule="exact"/>
              <w:ind w:left="296"/>
              <w:rPr>
                <w:rFonts w:ascii="微软雅黑" w:hAnsi="微软雅黑" w:eastAsia="微软雅黑" w:cs="微软雅黑"/>
                <w:sz w:val="21"/>
                <w:szCs w:val="21"/>
              </w:rPr>
            </w:pPr>
            <w:r>
              <w:rPr>
                <w:rFonts w:ascii="微软雅黑" w:hAnsi="微软雅黑" w:eastAsia="微软雅黑" w:cs="微软雅黑"/>
                <w:color w:val="212529"/>
                <w:sz w:val="21"/>
                <w:szCs w:val="21"/>
              </w:rPr>
              <w:t>码</w:t>
            </w:r>
          </w:p>
        </w:tc>
        <w:tc>
          <w:tcPr>
            <w:tcW w:w="1244" w:type="dxa"/>
            <w:vAlign w:val="top"/>
          </w:tcPr>
          <w:p w14:paraId="01A60F44">
            <w:pPr>
              <w:spacing w:line="322" w:lineRule="auto"/>
              <w:rPr>
                <w:rFonts w:ascii="Arial"/>
                <w:sz w:val="21"/>
              </w:rPr>
            </w:pPr>
          </w:p>
          <w:p w14:paraId="076269C2">
            <w:pPr>
              <w:spacing w:before="94" w:line="226" w:lineRule="exact"/>
              <w:ind w:left="177"/>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1124" w:type="dxa"/>
            <w:vAlign w:val="top"/>
          </w:tcPr>
          <w:p w14:paraId="725917CA">
            <w:pPr>
              <w:spacing w:line="322" w:lineRule="auto"/>
              <w:rPr>
                <w:rFonts w:ascii="Arial"/>
                <w:sz w:val="21"/>
              </w:rPr>
            </w:pPr>
          </w:p>
          <w:p w14:paraId="4768B755">
            <w:pPr>
              <w:spacing w:before="94" w:line="220" w:lineRule="exact"/>
              <w:ind w:left="231"/>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决算数</w:t>
            </w:r>
          </w:p>
        </w:tc>
        <w:tc>
          <w:tcPr>
            <w:tcW w:w="839" w:type="dxa"/>
            <w:vAlign w:val="top"/>
          </w:tcPr>
          <w:p w14:paraId="0579F615">
            <w:pPr>
              <w:spacing w:before="286" w:line="219" w:lineRule="exact"/>
              <w:ind w:left="90"/>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科目代</w:t>
            </w:r>
          </w:p>
          <w:p w14:paraId="7866339E">
            <w:pPr>
              <w:spacing w:before="49" w:line="216" w:lineRule="exact"/>
              <w:ind w:left="308"/>
              <w:rPr>
                <w:rFonts w:ascii="微软雅黑" w:hAnsi="微软雅黑" w:eastAsia="微软雅黑" w:cs="微软雅黑"/>
                <w:sz w:val="21"/>
                <w:szCs w:val="21"/>
              </w:rPr>
            </w:pPr>
            <w:r>
              <w:rPr>
                <w:rFonts w:ascii="微软雅黑" w:hAnsi="微软雅黑" w:eastAsia="微软雅黑" w:cs="微软雅黑"/>
                <w:color w:val="212529"/>
                <w:sz w:val="21"/>
                <w:szCs w:val="21"/>
              </w:rPr>
              <w:t>码</w:t>
            </w:r>
          </w:p>
        </w:tc>
        <w:tc>
          <w:tcPr>
            <w:tcW w:w="1813" w:type="dxa"/>
            <w:vAlign w:val="top"/>
          </w:tcPr>
          <w:p w14:paraId="01EA301C">
            <w:pPr>
              <w:spacing w:line="322" w:lineRule="auto"/>
              <w:rPr>
                <w:rFonts w:ascii="Arial"/>
                <w:sz w:val="21"/>
              </w:rPr>
            </w:pPr>
          </w:p>
          <w:p w14:paraId="2F12EC59">
            <w:pPr>
              <w:spacing w:before="94" w:line="226" w:lineRule="exact"/>
              <w:ind w:left="466"/>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科目名称</w:t>
            </w:r>
          </w:p>
        </w:tc>
        <w:tc>
          <w:tcPr>
            <w:tcW w:w="1131" w:type="dxa"/>
            <w:vAlign w:val="top"/>
          </w:tcPr>
          <w:p w14:paraId="091A97DF">
            <w:pPr>
              <w:spacing w:line="322" w:lineRule="auto"/>
              <w:rPr>
                <w:rFonts w:ascii="Arial"/>
                <w:sz w:val="21"/>
              </w:rPr>
            </w:pPr>
          </w:p>
          <w:p w14:paraId="2948468D">
            <w:pPr>
              <w:spacing w:before="94" w:line="220" w:lineRule="exact"/>
              <w:ind w:left="230"/>
              <w:rPr>
                <w:rFonts w:ascii="微软雅黑" w:hAnsi="微软雅黑" w:eastAsia="微软雅黑" w:cs="微软雅黑"/>
                <w:sz w:val="22"/>
                <w:szCs w:val="22"/>
              </w:rPr>
            </w:pPr>
            <w:r>
              <w:rPr>
                <w:rFonts w:ascii="微软雅黑" w:hAnsi="微软雅黑" w:eastAsia="微软雅黑" w:cs="微软雅黑"/>
                <w:color w:val="212529"/>
                <w:spacing w:val="-5"/>
                <w:position w:val="-1"/>
                <w:sz w:val="22"/>
                <w:szCs w:val="22"/>
              </w:rPr>
              <w:t>决算数</w:t>
            </w:r>
          </w:p>
        </w:tc>
      </w:tr>
      <w:tr w14:paraId="144489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6146F983">
            <w:pPr>
              <w:spacing w:before="194" w:line="211" w:lineRule="auto"/>
              <w:ind w:left="10"/>
              <w:rPr>
                <w:rFonts w:ascii="Arial" w:hAnsi="Arial" w:eastAsia="Arial" w:cs="Arial"/>
                <w:sz w:val="13"/>
                <w:szCs w:val="13"/>
              </w:rPr>
            </w:pPr>
            <w:r>
              <w:rPr>
                <w:rFonts w:ascii="Arial" w:hAnsi="Arial" w:eastAsia="Arial" w:cs="Arial"/>
                <w:color w:val="212529"/>
                <w:spacing w:val="10"/>
                <w:sz w:val="13"/>
                <w:szCs w:val="13"/>
              </w:rPr>
              <w:t>301</w:t>
            </w:r>
          </w:p>
        </w:tc>
        <w:tc>
          <w:tcPr>
            <w:tcW w:w="1633" w:type="dxa"/>
            <w:vAlign w:val="top"/>
          </w:tcPr>
          <w:p w14:paraId="65199234">
            <w:pPr>
              <w:spacing w:before="170" w:line="176" w:lineRule="exact"/>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工资福利支出</w:t>
            </w:r>
          </w:p>
        </w:tc>
        <w:tc>
          <w:tcPr>
            <w:tcW w:w="944" w:type="dxa"/>
            <w:vAlign w:val="top"/>
          </w:tcPr>
          <w:p w14:paraId="3BF40F72">
            <w:pPr>
              <w:pStyle w:val="6"/>
              <w:spacing w:before="173" w:line="238" w:lineRule="auto"/>
              <w:ind w:right="28"/>
              <w:jc w:val="right"/>
            </w:pPr>
            <w:r>
              <w:rPr>
                <w:color w:val="212529"/>
                <w:spacing w:val="-2"/>
              </w:rPr>
              <w:t>257.42</w:t>
            </w:r>
          </w:p>
        </w:tc>
        <w:tc>
          <w:tcPr>
            <w:tcW w:w="839" w:type="dxa"/>
            <w:vAlign w:val="top"/>
          </w:tcPr>
          <w:p w14:paraId="4C82E6C3">
            <w:pPr>
              <w:spacing w:before="194" w:line="182" w:lineRule="auto"/>
              <w:ind w:left="10"/>
              <w:rPr>
                <w:rFonts w:ascii="Arial" w:hAnsi="Arial" w:eastAsia="Arial" w:cs="Arial"/>
                <w:sz w:val="15"/>
                <w:szCs w:val="15"/>
              </w:rPr>
            </w:pPr>
            <w:r>
              <w:rPr>
                <w:rFonts w:ascii="Arial" w:hAnsi="Arial" w:eastAsia="Arial" w:cs="Arial"/>
                <w:color w:val="212529"/>
                <w:spacing w:val="1"/>
                <w:sz w:val="15"/>
                <w:szCs w:val="15"/>
              </w:rPr>
              <w:t>302</w:t>
            </w:r>
          </w:p>
        </w:tc>
        <w:tc>
          <w:tcPr>
            <w:tcW w:w="1318" w:type="dxa"/>
            <w:vAlign w:val="top"/>
          </w:tcPr>
          <w:p w14:paraId="48C41C66">
            <w:pPr>
              <w:spacing w:before="170" w:line="177" w:lineRule="exact"/>
              <w:ind w:left="6"/>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商品和服务支出</w:t>
            </w:r>
          </w:p>
        </w:tc>
        <w:tc>
          <w:tcPr>
            <w:tcW w:w="854" w:type="dxa"/>
            <w:vAlign w:val="top"/>
          </w:tcPr>
          <w:p w14:paraId="5250AC42">
            <w:pPr>
              <w:pStyle w:val="6"/>
              <w:spacing w:before="173" w:line="238" w:lineRule="auto"/>
              <w:ind w:right="28"/>
              <w:jc w:val="right"/>
            </w:pPr>
            <w:r>
              <w:rPr>
                <w:color w:val="212529"/>
                <w:spacing w:val="-4"/>
              </w:rPr>
              <w:t>11.51</w:t>
            </w:r>
          </w:p>
        </w:tc>
        <w:tc>
          <w:tcPr>
            <w:tcW w:w="839" w:type="dxa"/>
            <w:vAlign w:val="top"/>
          </w:tcPr>
          <w:p w14:paraId="3464F292">
            <w:pPr>
              <w:spacing w:before="194" w:line="182" w:lineRule="auto"/>
              <w:ind w:left="7"/>
              <w:rPr>
                <w:rFonts w:ascii="Arial" w:hAnsi="Arial" w:eastAsia="Arial" w:cs="Arial"/>
                <w:sz w:val="15"/>
                <w:szCs w:val="15"/>
              </w:rPr>
            </w:pPr>
            <w:r>
              <w:rPr>
                <w:rFonts w:ascii="Arial" w:hAnsi="Arial" w:eastAsia="Arial" w:cs="Arial"/>
                <w:color w:val="212529"/>
                <w:spacing w:val="2"/>
                <w:sz w:val="15"/>
                <w:szCs w:val="15"/>
              </w:rPr>
              <w:t>307</w:t>
            </w:r>
          </w:p>
        </w:tc>
        <w:tc>
          <w:tcPr>
            <w:tcW w:w="1244" w:type="dxa"/>
            <w:vAlign w:val="top"/>
          </w:tcPr>
          <w:p w14:paraId="10B371DF">
            <w:pPr>
              <w:spacing w:before="65" w:line="160" w:lineRule="auto"/>
              <w:ind w:left="3" w:right="152" w:hanging="1"/>
              <w:rPr>
                <w:rFonts w:ascii="微软雅黑" w:hAnsi="微软雅黑" w:eastAsia="微软雅黑" w:cs="微软雅黑"/>
                <w:sz w:val="17"/>
                <w:szCs w:val="17"/>
              </w:rPr>
            </w:pPr>
            <w:r>
              <w:rPr>
                <w:rFonts w:ascii="微软雅黑" w:hAnsi="微软雅黑" w:eastAsia="微软雅黑" w:cs="微软雅黑"/>
                <w:color w:val="212529"/>
                <w:spacing w:val="8"/>
                <w:sz w:val="17"/>
                <w:szCs w:val="17"/>
              </w:rPr>
              <w:t>债务利息及费</w:t>
            </w:r>
            <w:r>
              <w:rPr>
                <w:rFonts w:ascii="微软雅黑" w:hAnsi="微软雅黑" w:eastAsia="微软雅黑" w:cs="微软雅黑"/>
                <w:color w:val="212529"/>
                <w:spacing w:val="4"/>
                <w:sz w:val="17"/>
                <w:szCs w:val="17"/>
              </w:rPr>
              <w:t xml:space="preserve"> 用支出</w:t>
            </w:r>
          </w:p>
        </w:tc>
        <w:tc>
          <w:tcPr>
            <w:tcW w:w="1124" w:type="dxa"/>
            <w:vAlign w:val="top"/>
          </w:tcPr>
          <w:p w14:paraId="6508136C">
            <w:pPr>
              <w:rPr>
                <w:rFonts w:ascii="Arial"/>
                <w:sz w:val="21"/>
              </w:rPr>
            </w:pPr>
          </w:p>
        </w:tc>
        <w:tc>
          <w:tcPr>
            <w:tcW w:w="839" w:type="dxa"/>
            <w:vAlign w:val="top"/>
          </w:tcPr>
          <w:p w14:paraId="70B959C3">
            <w:pPr>
              <w:pStyle w:val="6"/>
              <w:spacing w:before="172" w:line="239" w:lineRule="auto"/>
              <w:ind w:left="18"/>
            </w:pPr>
            <w:r>
              <w:rPr>
                <w:color w:val="212529"/>
                <w:spacing w:val="-2"/>
              </w:rPr>
              <w:t>31011</w:t>
            </w:r>
          </w:p>
        </w:tc>
        <w:tc>
          <w:tcPr>
            <w:tcW w:w="1813" w:type="dxa"/>
            <w:vAlign w:val="top"/>
          </w:tcPr>
          <w:p w14:paraId="5C5659D2">
            <w:pPr>
              <w:pStyle w:val="6"/>
              <w:spacing w:before="67" w:line="218" w:lineRule="auto"/>
              <w:ind w:left="16" w:right="168" w:firstLine="180"/>
            </w:pPr>
            <w:r>
              <w:rPr>
                <w:color w:val="212529"/>
                <w:spacing w:val="-1"/>
              </w:rPr>
              <w:t>地上附着物和青苗</w:t>
            </w:r>
            <w:r>
              <w:rPr>
                <w:color w:val="212529"/>
              </w:rPr>
              <w:t xml:space="preserve"> </w:t>
            </w:r>
            <w:r>
              <w:rPr>
                <w:color w:val="212529"/>
                <w:spacing w:val="-2"/>
              </w:rPr>
              <w:t>补偿</w:t>
            </w:r>
          </w:p>
        </w:tc>
        <w:tc>
          <w:tcPr>
            <w:tcW w:w="1131" w:type="dxa"/>
            <w:vAlign w:val="top"/>
          </w:tcPr>
          <w:p w14:paraId="1823AD36">
            <w:pPr>
              <w:rPr>
                <w:rFonts w:ascii="Arial"/>
                <w:sz w:val="21"/>
              </w:rPr>
            </w:pPr>
          </w:p>
        </w:tc>
      </w:tr>
      <w:tr w14:paraId="2B9A8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186C8A21">
            <w:pPr>
              <w:pStyle w:val="6"/>
              <w:spacing w:before="173" w:line="239" w:lineRule="auto"/>
              <w:ind w:left="10"/>
            </w:pPr>
            <w:r>
              <w:rPr>
                <w:color w:val="212529"/>
                <w:spacing w:val="-2"/>
              </w:rPr>
              <w:t>30101</w:t>
            </w:r>
          </w:p>
        </w:tc>
        <w:tc>
          <w:tcPr>
            <w:tcW w:w="1633" w:type="dxa"/>
            <w:vAlign w:val="top"/>
          </w:tcPr>
          <w:p w14:paraId="4486DC3E">
            <w:pPr>
              <w:pStyle w:val="6"/>
              <w:spacing w:before="173" w:line="218" w:lineRule="auto"/>
              <w:ind w:left="181"/>
            </w:pPr>
            <w:r>
              <w:rPr>
                <w:color w:val="212529"/>
                <w:spacing w:val="-2"/>
              </w:rPr>
              <w:t>基本工资</w:t>
            </w:r>
          </w:p>
        </w:tc>
        <w:tc>
          <w:tcPr>
            <w:tcW w:w="944" w:type="dxa"/>
            <w:vAlign w:val="top"/>
          </w:tcPr>
          <w:p w14:paraId="49526907">
            <w:pPr>
              <w:pStyle w:val="6"/>
              <w:spacing w:before="174" w:line="238" w:lineRule="auto"/>
              <w:ind w:right="28"/>
              <w:jc w:val="right"/>
            </w:pPr>
            <w:r>
              <w:rPr>
                <w:color w:val="212529"/>
                <w:spacing w:val="-2"/>
              </w:rPr>
              <w:t>99.45</w:t>
            </w:r>
          </w:p>
        </w:tc>
        <w:tc>
          <w:tcPr>
            <w:tcW w:w="839" w:type="dxa"/>
            <w:vAlign w:val="top"/>
          </w:tcPr>
          <w:p w14:paraId="4E77F2C7">
            <w:pPr>
              <w:pStyle w:val="6"/>
              <w:spacing w:before="173" w:line="239" w:lineRule="auto"/>
              <w:ind w:left="10"/>
            </w:pPr>
            <w:r>
              <w:rPr>
                <w:color w:val="212529"/>
                <w:spacing w:val="-2"/>
              </w:rPr>
              <w:t>30201</w:t>
            </w:r>
          </w:p>
        </w:tc>
        <w:tc>
          <w:tcPr>
            <w:tcW w:w="1318" w:type="dxa"/>
            <w:vAlign w:val="top"/>
          </w:tcPr>
          <w:p w14:paraId="0828FD98">
            <w:pPr>
              <w:pStyle w:val="6"/>
              <w:spacing w:before="173" w:line="219" w:lineRule="auto"/>
              <w:ind w:left="192"/>
            </w:pPr>
            <w:r>
              <w:rPr>
                <w:color w:val="212529"/>
                <w:spacing w:val="-3"/>
              </w:rPr>
              <w:t>办公费</w:t>
            </w:r>
          </w:p>
        </w:tc>
        <w:tc>
          <w:tcPr>
            <w:tcW w:w="854" w:type="dxa"/>
            <w:vAlign w:val="top"/>
          </w:tcPr>
          <w:p w14:paraId="4471BA5E">
            <w:pPr>
              <w:pStyle w:val="6"/>
              <w:spacing w:before="174" w:line="238" w:lineRule="auto"/>
              <w:ind w:right="30"/>
              <w:jc w:val="right"/>
            </w:pPr>
            <w:r>
              <w:rPr>
                <w:color w:val="212529"/>
                <w:spacing w:val="-2"/>
              </w:rPr>
              <w:t>6.05</w:t>
            </w:r>
          </w:p>
        </w:tc>
        <w:tc>
          <w:tcPr>
            <w:tcW w:w="839" w:type="dxa"/>
            <w:vAlign w:val="top"/>
          </w:tcPr>
          <w:p w14:paraId="7487CB04">
            <w:pPr>
              <w:pStyle w:val="6"/>
              <w:spacing w:before="173" w:line="239" w:lineRule="auto"/>
              <w:ind w:left="7"/>
            </w:pPr>
            <w:r>
              <w:rPr>
                <w:color w:val="212529"/>
                <w:spacing w:val="-2"/>
              </w:rPr>
              <w:t>30701</w:t>
            </w:r>
          </w:p>
        </w:tc>
        <w:tc>
          <w:tcPr>
            <w:tcW w:w="1244" w:type="dxa"/>
            <w:vAlign w:val="top"/>
          </w:tcPr>
          <w:p w14:paraId="2E69ED10">
            <w:pPr>
              <w:pStyle w:val="6"/>
              <w:spacing w:before="70" w:line="221" w:lineRule="auto"/>
              <w:ind w:left="10" w:right="150" w:firstLine="192"/>
            </w:pPr>
            <w:r>
              <w:rPr>
                <w:color w:val="212529"/>
                <w:spacing w:val="-5"/>
              </w:rPr>
              <w:t>国内债务付</w:t>
            </w:r>
            <w:r>
              <w:rPr>
                <w:color w:val="212529"/>
              </w:rPr>
              <w:t xml:space="preserve"> 息</w:t>
            </w:r>
          </w:p>
        </w:tc>
        <w:tc>
          <w:tcPr>
            <w:tcW w:w="1124" w:type="dxa"/>
            <w:vAlign w:val="top"/>
          </w:tcPr>
          <w:p w14:paraId="7FB6E0B3">
            <w:pPr>
              <w:rPr>
                <w:rFonts w:ascii="Arial"/>
                <w:sz w:val="21"/>
              </w:rPr>
            </w:pPr>
          </w:p>
        </w:tc>
        <w:tc>
          <w:tcPr>
            <w:tcW w:w="839" w:type="dxa"/>
            <w:vAlign w:val="top"/>
          </w:tcPr>
          <w:p w14:paraId="22DAEC0B">
            <w:pPr>
              <w:pStyle w:val="6"/>
              <w:spacing w:before="173" w:line="239" w:lineRule="auto"/>
              <w:ind w:left="18"/>
            </w:pPr>
            <w:r>
              <w:rPr>
                <w:color w:val="212529"/>
                <w:spacing w:val="-2"/>
              </w:rPr>
              <w:t>31012</w:t>
            </w:r>
          </w:p>
        </w:tc>
        <w:tc>
          <w:tcPr>
            <w:tcW w:w="1813" w:type="dxa"/>
            <w:vAlign w:val="top"/>
          </w:tcPr>
          <w:p w14:paraId="0E4E5C09">
            <w:pPr>
              <w:pStyle w:val="6"/>
              <w:spacing w:before="174" w:line="219" w:lineRule="auto"/>
              <w:ind w:left="195"/>
            </w:pPr>
            <w:r>
              <w:rPr>
                <w:color w:val="212529"/>
                <w:spacing w:val="-2"/>
              </w:rPr>
              <w:t>拆迁补偿</w:t>
            </w:r>
          </w:p>
        </w:tc>
        <w:tc>
          <w:tcPr>
            <w:tcW w:w="1131" w:type="dxa"/>
            <w:vAlign w:val="top"/>
          </w:tcPr>
          <w:p w14:paraId="28BF2522">
            <w:pPr>
              <w:rPr>
                <w:rFonts w:ascii="Arial"/>
                <w:sz w:val="21"/>
              </w:rPr>
            </w:pPr>
          </w:p>
        </w:tc>
      </w:tr>
      <w:tr w14:paraId="31E5DC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5847A4CE">
            <w:pPr>
              <w:pStyle w:val="6"/>
              <w:spacing w:before="174" w:line="239" w:lineRule="auto"/>
              <w:ind w:left="10"/>
            </w:pPr>
            <w:r>
              <w:rPr>
                <w:color w:val="212529"/>
                <w:spacing w:val="-2"/>
              </w:rPr>
              <w:t>30102</w:t>
            </w:r>
          </w:p>
        </w:tc>
        <w:tc>
          <w:tcPr>
            <w:tcW w:w="1633" w:type="dxa"/>
            <w:vAlign w:val="top"/>
          </w:tcPr>
          <w:p w14:paraId="717E1701">
            <w:pPr>
              <w:pStyle w:val="6"/>
              <w:spacing w:before="174" w:line="219" w:lineRule="auto"/>
              <w:ind w:left="181"/>
            </w:pPr>
            <w:r>
              <w:rPr>
                <w:color w:val="212529"/>
                <w:spacing w:val="-2"/>
              </w:rPr>
              <w:t>津贴补贴</w:t>
            </w:r>
          </w:p>
        </w:tc>
        <w:tc>
          <w:tcPr>
            <w:tcW w:w="944" w:type="dxa"/>
            <w:vAlign w:val="top"/>
          </w:tcPr>
          <w:p w14:paraId="6702CB8C">
            <w:pPr>
              <w:pStyle w:val="6"/>
              <w:spacing w:before="175" w:line="238" w:lineRule="auto"/>
              <w:ind w:right="27"/>
              <w:jc w:val="right"/>
            </w:pPr>
            <w:r>
              <w:rPr>
                <w:color w:val="212529"/>
                <w:spacing w:val="-2"/>
              </w:rPr>
              <w:t>29.32</w:t>
            </w:r>
          </w:p>
        </w:tc>
        <w:tc>
          <w:tcPr>
            <w:tcW w:w="839" w:type="dxa"/>
            <w:vAlign w:val="top"/>
          </w:tcPr>
          <w:p w14:paraId="4DD5148F">
            <w:pPr>
              <w:pStyle w:val="6"/>
              <w:spacing w:before="174" w:line="239" w:lineRule="auto"/>
              <w:ind w:left="10"/>
            </w:pPr>
            <w:r>
              <w:rPr>
                <w:color w:val="212529"/>
                <w:spacing w:val="-2"/>
              </w:rPr>
              <w:t>30202</w:t>
            </w:r>
          </w:p>
        </w:tc>
        <w:tc>
          <w:tcPr>
            <w:tcW w:w="1318" w:type="dxa"/>
            <w:vAlign w:val="top"/>
          </w:tcPr>
          <w:p w14:paraId="4EA29256">
            <w:pPr>
              <w:pStyle w:val="6"/>
              <w:spacing w:before="174" w:line="219" w:lineRule="auto"/>
              <w:ind w:left="203"/>
            </w:pPr>
            <w:r>
              <w:rPr>
                <w:color w:val="212529"/>
                <w:spacing w:val="-5"/>
              </w:rPr>
              <w:t>印刷费</w:t>
            </w:r>
          </w:p>
        </w:tc>
        <w:tc>
          <w:tcPr>
            <w:tcW w:w="854" w:type="dxa"/>
            <w:vAlign w:val="top"/>
          </w:tcPr>
          <w:p w14:paraId="20E5C652">
            <w:pPr>
              <w:rPr>
                <w:rFonts w:ascii="Arial"/>
                <w:sz w:val="21"/>
              </w:rPr>
            </w:pPr>
          </w:p>
        </w:tc>
        <w:tc>
          <w:tcPr>
            <w:tcW w:w="839" w:type="dxa"/>
            <w:vAlign w:val="top"/>
          </w:tcPr>
          <w:p w14:paraId="0358A0C5">
            <w:pPr>
              <w:pStyle w:val="6"/>
              <w:spacing w:before="174" w:line="239" w:lineRule="auto"/>
              <w:ind w:left="7"/>
            </w:pPr>
            <w:r>
              <w:rPr>
                <w:color w:val="212529"/>
                <w:spacing w:val="-2"/>
              </w:rPr>
              <w:t>30702</w:t>
            </w:r>
          </w:p>
        </w:tc>
        <w:tc>
          <w:tcPr>
            <w:tcW w:w="1244" w:type="dxa"/>
            <w:vAlign w:val="top"/>
          </w:tcPr>
          <w:p w14:paraId="40BE6613">
            <w:pPr>
              <w:pStyle w:val="6"/>
              <w:spacing w:before="71" w:line="221" w:lineRule="auto"/>
              <w:ind w:left="10" w:right="150" w:firstLine="192"/>
            </w:pPr>
            <w:r>
              <w:rPr>
                <w:color w:val="212529"/>
                <w:spacing w:val="-5"/>
              </w:rPr>
              <w:t>国外债务付</w:t>
            </w:r>
            <w:r>
              <w:rPr>
                <w:color w:val="212529"/>
              </w:rPr>
              <w:t xml:space="preserve"> 息</w:t>
            </w:r>
          </w:p>
        </w:tc>
        <w:tc>
          <w:tcPr>
            <w:tcW w:w="1124" w:type="dxa"/>
            <w:vAlign w:val="top"/>
          </w:tcPr>
          <w:p w14:paraId="641DA456">
            <w:pPr>
              <w:rPr>
                <w:rFonts w:ascii="Arial"/>
                <w:sz w:val="21"/>
              </w:rPr>
            </w:pPr>
          </w:p>
        </w:tc>
        <w:tc>
          <w:tcPr>
            <w:tcW w:w="839" w:type="dxa"/>
            <w:vAlign w:val="top"/>
          </w:tcPr>
          <w:p w14:paraId="74C2A95F">
            <w:pPr>
              <w:pStyle w:val="6"/>
              <w:spacing w:before="174" w:line="239" w:lineRule="auto"/>
              <w:ind w:left="18"/>
            </w:pPr>
            <w:r>
              <w:rPr>
                <w:color w:val="212529"/>
                <w:spacing w:val="-2"/>
              </w:rPr>
              <w:t>31013</w:t>
            </w:r>
          </w:p>
        </w:tc>
        <w:tc>
          <w:tcPr>
            <w:tcW w:w="1813" w:type="dxa"/>
            <w:vAlign w:val="top"/>
          </w:tcPr>
          <w:p w14:paraId="18972EAA">
            <w:pPr>
              <w:pStyle w:val="6"/>
              <w:spacing w:before="174" w:line="219" w:lineRule="auto"/>
              <w:ind w:left="202"/>
            </w:pPr>
            <w:r>
              <w:rPr>
                <w:color w:val="212529"/>
                <w:spacing w:val="-2"/>
              </w:rPr>
              <w:t>公务用车购置</w:t>
            </w:r>
          </w:p>
        </w:tc>
        <w:tc>
          <w:tcPr>
            <w:tcW w:w="1131" w:type="dxa"/>
            <w:vAlign w:val="top"/>
          </w:tcPr>
          <w:p w14:paraId="6461EBD2">
            <w:pPr>
              <w:rPr>
                <w:rFonts w:ascii="Arial"/>
                <w:sz w:val="21"/>
              </w:rPr>
            </w:pPr>
          </w:p>
        </w:tc>
      </w:tr>
      <w:tr w14:paraId="42665B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4E4E806A">
            <w:pPr>
              <w:pStyle w:val="6"/>
              <w:spacing w:before="175" w:line="239" w:lineRule="auto"/>
              <w:ind w:left="10"/>
            </w:pPr>
            <w:r>
              <w:rPr>
                <w:color w:val="212529"/>
                <w:spacing w:val="-2"/>
              </w:rPr>
              <w:t>30103</w:t>
            </w:r>
          </w:p>
        </w:tc>
        <w:tc>
          <w:tcPr>
            <w:tcW w:w="1633" w:type="dxa"/>
            <w:vAlign w:val="top"/>
          </w:tcPr>
          <w:p w14:paraId="5B607490">
            <w:pPr>
              <w:pStyle w:val="6"/>
              <w:spacing w:before="176" w:line="219" w:lineRule="auto"/>
              <w:ind w:left="183"/>
            </w:pPr>
            <w:r>
              <w:rPr>
                <w:color w:val="212529"/>
                <w:spacing w:val="-3"/>
              </w:rPr>
              <w:t>奖金</w:t>
            </w:r>
          </w:p>
        </w:tc>
        <w:tc>
          <w:tcPr>
            <w:tcW w:w="944" w:type="dxa"/>
            <w:vAlign w:val="top"/>
          </w:tcPr>
          <w:p w14:paraId="2E12D71F">
            <w:pPr>
              <w:pStyle w:val="6"/>
              <w:spacing w:before="176" w:line="238" w:lineRule="auto"/>
              <w:ind w:right="25"/>
              <w:jc w:val="right"/>
            </w:pPr>
            <w:r>
              <w:rPr>
                <w:color w:val="212529"/>
                <w:spacing w:val="-4"/>
              </w:rPr>
              <w:t>11.51</w:t>
            </w:r>
          </w:p>
        </w:tc>
        <w:tc>
          <w:tcPr>
            <w:tcW w:w="839" w:type="dxa"/>
            <w:vAlign w:val="top"/>
          </w:tcPr>
          <w:p w14:paraId="1B18248C">
            <w:pPr>
              <w:pStyle w:val="6"/>
              <w:spacing w:before="175" w:line="239" w:lineRule="auto"/>
              <w:ind w:left="10"/>
            </w:pPr>
            <w:r>
              <w:rPr>
                <w:color w:val="212529"/>
                <w:spacing w:val="-2"/>
              </w:rPr>
              <w:t>30203</w:t>
            </w:r>
          </w:p>
        </w:tc>
        <w:tc>
          <w:tcPr>
            <w:tcW w:w="1318" w:type="dxa"/>
            <w:vAlign w:val="top"/>
          </w:tcPr>
          <w:p w14:paraId="68C35BE1">
            <w:pPr>
              <w:pStyle w:val="6"/>
              <w:spacing w:before="176" w:line="219" w:lineRule="auto"/>
              <w:ind w:left="197"/>
            </w:pPr>
            <w:r>
              <w:rPr>
                <w:color w:val="212529"/>
                <w:spacing w:val="-4"/>
              </w:rPr>
              <w:t>咨询费</w:t>
            </w:r>
          </w:p>
        </w:tc>
        <w:tc>
          <w:tcPr>
            <w:tcW w:w="854" w:type="dxa"/>
            <w:vAlign w:val="top"/>
          </w:tcPr>
          <w:p w14:paraId="53A56DE6">
            <w:pPr>
              <w:rPr>
                <w:rFonts w:ascii="Arial"/>
                <w:sz w:val="21"/>
              </w:rPr>
            </w:pPr>
          </w:p>
        </w:tc>
        <w:tc>
          <w:tcPr>
            <w:tcW w:w="839" w:type="dxa"/>
            <w:vAlign w:val="top"/>
          </w:tcPr>
          <w:p w14:paraId="0BA0304A">
            <w:pPr>
              <w:pStyle w:val="6"/>
              <w:spacing w:before="175" w:line="239" w:lineRule="auto"/>
              <w:ind w:left="7"/>
            </w:pPr>
            <w:r>
              <w:rPr>
                <w:color w:val="212529"/>
                <w:spacing w:val="-2"/>
              </w:rPr>
              <w:t>30703</w:t>
            </w:r>
          </w:p>
        </w:tc>
        <w:tc>
          <w:tcPr>
            <w:tcW w:w="1244" w:type="dxa"/>
            <w:vAlign w:val="top"/>
          </w:tcPr>
          <w:p w14:paraId="59C1306E">
            <w:pPr>
              <w:pStyle w:val="6"/>
              <w:spacing w:before="70" w:line="218" w:lineRule="auto"/>
              <w:ind w:left="5" w:right="150" w:firstLine="197"/>
            </w:pPr>
            <w:r>
              <w:rPr>
                <w:color w:val="212529"/>
                <w:spacing w:val="-5"/>
              </w:rPr>
              <w:t>国内债务发</w:t>
            </w:r>
            <w:r>
              <w:rPr>
                <w:color w:val="212529"/>
              </w:rPr>
              <w:t xml:space="preserve"> </w:t>
            </w:r>
            <w:r>
              <w:rPr>
                <w:color w:val="212529"/>
                <w:spacing w:val="-2"/>
              </w:rPr>
              <w:t>行费用</w:t>
            </w:r>
          </w:p>
        </w:tc>
        <w:tc>
          <w:tcPr>
            <w:tcW w:w="1124" w:type="dxa"/>
            <w:vAlign w:val="top"/>
          </w:tcPr>
          <w:p w14:paraId="2F8CDB70">
            <w:pPr>
              <w:rPr>
                <w:rFonts w:ascii="Arial"/>
                <w:sz w:val="21"/>
              </w:rPr>
            </w:pPr>
          </w:p>
        </w:tc>
        <w:tc>
          <w:tcPr>
            <w:tcW w:w="839" w:type="dxa"/>
            <w:vAlign w:val="top"/>
          </w:tcPr>
          <w:p w14:paraId="5D0E3026">
            <w:pPr>
              <w:pStyle w:val="6"/>
              <w:spacing w:before="175" w:line="239" w:lineRule="auto"/>
              <w:ind w:left="18"/>
            </w:pPr>
            <w:r>
              <w:rPr>
                <w:color w:val="212529"/>
                <w:spacing w:val="-2"/>
              </w:rPr>
              <w:t>31019</w:t>
            </w:r>
          </w:p>
        </w:tc>
        <w:tc>
          <w:tcPr>
            <w:tcW w:w="1813" w:type="dxa"/>
            <w:vAlign w:val="top"/>
          </w:tcPr>
          <w:p w14:paraId="1B4A2DF0">
            <w:pPr>
              <w:pStyle w:val="6"/>
              <w:spacing w:before="176" w:line="219" w:lineRule="auto"/>
              <w:ind w:left="195"/>
            </w:pPr>
            <w:r>
              <w:rPr>
                <w:color w:val="212529"/>
                <w:spacing w:val="-1"/>
              </w:rPr>
              <w:t>其他交通工具购置</w:t>
            </w:r>
          </w:p>
        </w:tc>
        <w:tc>
          <w:tcPr>
            <w:tcW w:w="1131" w:type="dxa"/>
            <w:vAlign w:val="top"/>
          </w:tcPr>
          <w:p w14:paraId="4FF60188">
            <w:pPr>
              <w:rPr>
                <w:rFonts w:ascii="Arial"/>
                <w:sz w:val="21"/>
              </w:rPr>
            </w:pPr>
          </w:p>
        </w:tc>
      </w:tr>
      <w:tr w14:paraId="0A8DA1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460B83A4">
            <w:pPr>
              <w:pStyle w:val="6"/>
              <w:spacing w:before="176" w:line="239" w:lineRule="auto"/>
              <w:ind w:left="10"/>
            </w:pPr>
            <w:r>
              <w:rPr>
                <w:color w:val="212529"/>
                <w:spacing w:val="-2"/>
              </w:rPr>
              <w:t>30106</w:t>
            </w:r>
          </w:p>
        </w:tc>
        <w:tc>
          <w:tcPr>
            <w:tcW w:w="1633" w:type="dxa"/>
            <w:vAlign w:val="top"/>
          </w:tcPr>
          <w:p w14:paraId="5D269639">
            <w:pPr>
              <w:pStyle w:val="6"/>
              <w:spacing w:before="176" w:line="219" w:lineRule="auto"/>
              <w:ind w:left="183"/>
            </w:pPr>
            <w:r>
              <w:rPr>
                <w:color w:val="212529"/>
                <w:spacing w:val="-2"/>
              </w:rPr>
              <w:t>伙食补助费</w:t>
            </w:r>
          </w:p>
        </w:tc>
        <w:tc>
          <w:tcPr>
            <w:tcW w:w="944" w:type="dxa"/>
            <w:vAlign w:val="top"/>
          </w:tcPr>
          <w:p w14:paraId="347D1CD5">
            <w:pPr>
              <w:rPr>
                <w:rFonts w:ascii="Arial"/>
                <w:sz w:val="21"/>
              </w:rPr>
            </w:pPr>
          </w:p>
        </w:tc>
        <w:tc>
          <w:tcPr>
            <w:tcW w:w="839" w:type="dxa"/>
            <w:vAlign w:val="top"/>
          </w:tcPr>
          <w:p w14:paraId="2AFDDB17">
            <w:pPr>
              <w:pStyle w:val="6"/>
              <w:spacing w:before="176" w:line="239" w:lineRule="auto"/>
              <w:ind w:left="10"/>
            </w:pPr>
            <w:r>
              <w:rPr>
                <w:color w:val="212529"/>
                <w:spacing w:val="-2"/>
              </w:rPr>
              <w:t>30204</w:t>
            </w:r>
          </w:p>
        </w:tc>
        <w:tc>
          <w:tcPr>
            <w:tcW w:w="1318" w:type="dxa"/>
            <w:vAlign w:val="top"/>
          </w:tcPr>
          <w:p w14:paraId="1B83BE05">
            <w:pPr>
              <w:pStyle w:val="6"/>
              <w:spacing w:before="177" w:line="219" w:lineRule="auto"/>
              <w:ind w:left="188"/>
            </w:pPr>
            <w:r>
              <w:rPr>
                <w:color w:val="212529"/>
                <w:spacing w:val="-2"/>
              </w:rPr>
              <w:t>手续费</w:t>
            </w:r>
          </w:p>
        </w:tc>
        <w:tc>
          <w:tcPr>
            <w:tcW w:w="854" w:type="dxa"/>
            <w:vAlign w:val="top"/>
          </w:tcPr>
          <w:p w14:paraId="074FC992">
            <w:pPr>
              <w:rPr>
                <w:rFonts w:ascii="Arial"/>
                <w:sz w:val="21"/>
              </w:rPr>
            </w:pPr>
          </w:p>
        </w:tc>
        <w:tc>
          <w:tcPr>
            <w:tcW w:w="839" w:type="dxa"/>
            <w:vAlign w:val="top"/>
          </w:tcPr>
          <w:p w14:paraId="6E2A082A">
            <w:pPr>
              <w:pStyle w:val="6"/>
              <w:spacing w:before="176" w:line="239" w:lineRule="auto"/>
              <w:ind w:left="7"/>
            </w:pPr>
            <w:r>
              <w:rPr>
                <w:color w:val="212529"/>
                <w:spacing w:val="-2"/>
              </w:rPr>
              <w:t>30704</w:t>
            </w:r>
          </w:p>
        </w:tc>
        <w:tc>
          <w:tcPr>
            <w:tcW w:w="1244" w:type="dxa"/>
            <w:vAlign w:val="top"/>
          </w:tcPr>
          <w:p w14:paraId="373BF344">
            <w:pPr>
              <w:pStyle w:val="6"/>
              <w:spacing w:before="71" w:line="218" w:lineRule="auto"/>
              <w:ind w:left="5" w:right="150" w:firstLine="197"/>
            </w:pPr>
            <w:r>
              <w:rPr>
                <w:color w:val="212529"/>
                <w:spacing w:val="-5"/>
              </w:rPr>
              <w:t>国外债务发</w:t>
            </w:r>
            <w:r>
              <w:rPr>
                <w:color w:val="212529"/>
              </w:rPr>
              <w:t xml:space="preserve"> </w:t>
            </w:r>
            <w:r>
              <w:rPr>
                <w:color w:val="212529"/>
                <w:spacing w:val="-2"/>
              </w:rPr>
              <w:t>行费用</w:t>
            </w:r>
          </w:p>
        </w:tc>
        <w:tc>
          <w:tcPr>
            <w:tcW w:w="1124" w:type="dxa"/>
            <w:vAlign w:val="top"/>
          </w:tcPr>
          <w:p w14:paraId="436661BA">
            <w:pPr>
              <w:rPr>
                <w:rFonts w:ascii="Arial"/>
                <w:sz w:val="21"/>
              </w:rPr>
            </w:pPr>
          </w:p>
        </w:tc>
        <w:tc>
          <w:tcPr>
            <w:tcW w:w="839" w:type="dxa"/>
            <w:vAlign w:val="top"/>
          </w:tcPr>
          <w:p w14:paraId="6EBAADCA">
            <w:pPr>
              <w:pStyle w:val="6"/>
              <w:spacing w:before="176" w:line="239" w:lineRule="auto"/>
              <w:ind w:left="18"/>
            </w:pPr>
            <w:r>
              <w:rPr>
                <w:color w:val="212529"/>
                <w:spacing w:val="-2"/>
              </w:rPr>
              <w:t>31021</w:t>
            </w:r>
          </w:p>
        </w:tc>
        <w:tc>
          <w:tcPr>
            <w:tcW w:w="1813" w:type="dxa"/>
            <w:vAlign w:val="top"/>
          </w:tcPr>
          <w:p w14:paraId="0706A307">
            <w:pPr>
              <w:pStyle w:val="6"/>
              <w:spacing w:before="176" w:line="218" w:lineRule="auto"/>
              <w:ind w:left="197"/>
            </w:pPr>
            <w:r>
              <w:rPr>
                <w:color w:val="212529"/>
                <w:spacing w:val="-1"/>
              </w:rPr>
              <w:t>文物和陈列品购置</w:t>
            </w:r>
          </w:p>
        </w:tc>
        <w:tc>
          <w:tcPr>
            <w:tcW w:w="1131" w:type="dxa"/>
            <w:vAlign w:val="top"/>
          </w:tcPr>
          <w:p w14:paraId="7C32158B">
            <w:pPr>
              <w:rPr>
                <w:rFonts w:ascii="Arial"/>
                <w:sz w:val="21"/>
              </w:rPr>
            </w:pPr>
          </w:p>
        </w:tc>
      </w:tr>
      <w:tr w14:paraId="771522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73F2A773">
            <w:pPr>
              <w:pStyle w:val="6"/>
              <w:spacing w:before="177" w:line="239" w:lineRule="auto"/>
              <w:ind w:left="10"/>
            </w:pPr>
            <w:r>
              <w:rPr>
                <w:color w:val="212529"/>
                <w:spacing w:val="-2"/>
              </w:rPr>
              <w:t>30107</w:t>
            </w:r>
          </w:p>
        </w:tc>
        <w:tc>
          <w:tcPr>
            <w:tcW w:w="1633" w:type="dxa"/>
            <w:vAlign w:val="top"/>
          </w:tcPr>
          <w:p w14:paraId="7AE89462">
            <w:pPr>
              <w:pStyle w:val="6"/>
              <w:spacing w:before="178" w:line="219" w:lineRule="auto"/>
              <w:ind w:left="185"/>
            </w:pPr>
            <w:r>
              <w:rPr>
                <w:color w:val="212529"/>
                <w:spacing w:val="-2"/>
              </w:rPr>
              <w:t>绩效工资</w:t>
            </w:r>
          </w:p>
        </w:tc>
        <w:tc>
          <w:tcPr>
            <w:tcW w:w="944" w:type="dxa"/>
            <w:vAlign w:val="top"/>
          </w:tcPr>
          <w:p w14:paraId="7EB9B833">
            <w:pPr>
              <w:pStyle w:val="6"/>
              <w:spacing w:before="178" w:line="238" w:lineRule="auto"/>
              <w:ind w:right="27"/>
              <w:jc w:val="right"/>
            </w:pPr>
            <w:r>
              <w:rPr>
                <w:color w:val="212529"/>
                <w:spacing w:val="-2"/>
              </w:rPr>
              <w:t>38.29</w:t>
            </w:r>
          </w:p>
        </w:tc>
        <w:tc>
          <w:tcPr>
            <w:tcW w:w="839" w:type="dxa"/>
            <w:vAlign w:val="top"/>
          </w:tcPr>
          <w:p w14:paraId="7A83AC80">
            <w:pPr>
              <w:pStyle w:val="6"/>
              <w:spacing w:before="177" w:line="239" w:lineRule="auto"/>
              <w:ind w:left="10"/>
            </w:pPr>
            <w:r>
              <w:rPr>
                <w:color w:val="212529"/>
                <w:spacing w:val="-2"/>
              </w:rPr>
              <w:t>30205</w:t>
            </w:r>
          </w:p>
        </w:tc>
        <w:tc>
          <w:tcPr>
            <w:tcW w:w="1318" w:type="dxa"/>
            <w:vAlign w:val="top"/>
          </w:tcPr>
          <w:p w14:paraId="704F14B2">
            <w:pPr>
              <w:pStyle w:val="6"/>
              <w:spacing w:before="177" w:line="219" w:lineRule="auto"/>
              <w:ind w:left="189"/>
            </w:pPr>
            <w:r>
              <w:rPr>
                <w:color w:val="212529"/>
                <w:spacing w:val="-3"/>
              </w:rPr>
              <w:t>水费</w:t>
            </w:r>
          </w:p>
        </w:tc>
        <w:tc>
          <w:tcPr>
            <w:tcW w:w="854" w:type="dxa"/>
            <w:vAlign w:val="top"/>
          </w:tcPr>
          <w:p w14:paraId="2F5BBC62">
            <w:pPr>
              <w:rPr>
                <w:rFonts w:ascii="Arial"/>
                <w:sz w:val="21"/>
              </w:rPr>
            </w:pPr>
          </w:p>
        </w:tc>
        <w:tc>
          <w:tcPr>
            <w:tcW w:w="839" w:type="dxa"/>
            <w:vAlign w:val="top"/>
          </w:tcPr>
          <w:p w14:paraId="3F768C90">
            <w:pPr>
              <w:spacing w:before="199" w:line="182" w:lineRule="auto"/>
              <w:ind w:left="7"/>
              <w:rPr>
                <w:rFonts w:ascii="Arial" w:hAnsi="Arial" w:eastAsia="Arial" w:cs="Arial"/>
                <w:sz w:val="15"/>
                <w:szCs w:val="15"/>
              </w:rPr>
            </w:pPr>
            <w:r>
              <w:rPr>
                <w:rFonts w:ascii="Arial" w:hAnsi="Arial" w:eastAsia="Arial" w:cs="Arial"/>
                <w:color w:val="212529"/>
                <w:spacing w:val="2"/>
                <w:sz w:val="15"/>
                <w:szCs w:val="15"/>
              </w:rPr>
              <w:t>309</w:t>
            </w:r>
          </w:p>
        </w:tc>
        <w:tc>
          <w:tcPr>
            <w:tcW w:w="1244" w:type="dxa"/>
            <w:vAlign w:val="top"/>
          </w:tcPr>
          <w:p w14:paraId="0CBEE314">
            <w:pPr>
              <w:spacing w:before="69" w:line="178" w:lineRule="exact"/>
              <w:ind w:left="11"/>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资本性支出</w:t>
            </w:r>
          </w:p>
          <w:p w14:paraId="224FF5D8">
            <w:pPr>
              <w:spacing w:before="31" w:line="178" w:lineRule="exact"/>
              <w:ind w:left="100"/>
              <w:rPr>
                <w:rFonts w:ascii="微软雅黑" w:hAnsi="微软雅黑" w:eastAsia="微软雅黑" w:cs="微软雅黑"/>
                <w:sz w:val="17"/>
                <w:szCs w:val="17"/>
              </w:rPr>
            </w:pPr>
            <w:r>
              <w:rPr>
                <w:rFonts w:ascii="微软雅黑" w:hAnsi="微软雅黑" w:eastAsia="微软雅黑" w:cs="微软雅黑"/>
                <w:color w:val="212529"/>
                <w:spacing w:val="14"/>
                <w:sz w:val="17"/>
                <w:szCs w:val="17"/>
              </w:rPr>
              <w:t>(基本建设)</w:t>
            </w:r>
          </w:p>
        </w:tc>
        <w:tc>
          <w:tcPr>
            <w:tcW w:w="1124" w:type="dxa"/>
            <w:vAlign w:val="top"/>
          </w:tcPr>
          <w:p w14:paraId="1A6AF69A">
            <w:pPr>
              <w:pStyle w:val="6"/>
              <w:spacing w:before="259" w:line="129" w:lineRule="exact"/>
              <w:ind w:left="187"/>
            </w:pPr>
            <w:r>
              <w:rPr>
                <w:color w:val="212529"/>
                <w:position w:val="-3"/>
              </w:rPr>
              <w:t>————</w:t>
            </w:r>
          </w:p>
        </w:tc>
        <w:tc>
          <w:tcPr>
            <w:tcW w:w="839" w:type="dxa"/>
            <w:vAlign w:val="top"/>
          </w:tcPr>
          <w:p w14:paraId="6362ADF4">
            <w:pPr>
              <w:pStyle w:val="6"/>
              <w:spacing w:before="177" w:line="239" w:lineRule="auto"/>
              <w:ind w:left="18"/>
            </w:pPr>
            <w:r>
              <w:rPr>
                <w:color w:val="212529"/>
                <w:spacing w:val="-2"/>
              </w:rPr>
              <w:t>31022</w:t>
            </w:r>
          </w:p>
        </w:tc>
        <w:tc>
          <w:tcPr>
            <w:tcW w:w="1813" w:type="dxa"/>
            <w:vAlign w:val="top"/>
          </w:tcPr>
          <w:p w14:paraId="69F29820">
            <w:pPr>
              <w:pStyle w:val="6"/>
              <w:spacing w:before="177" w:line="219" w:lineRule="auto"/>
              <w:ind w:left="196"/>
            </w:pPr>
            <w:r>
              <w:rPr>
                <w:color w:val="212529"/>
                <w:spacing w:val="-1"/>
              </w:rPr>
              <w:t>无形资产购置</w:t>
            </w:r>
          </w:p>
        </w:tc>
        <w:tc>
          <w:tcPr>
            <w:tcW w:w="1131" w:type="dxa"/>
            <w:vAlign w:val="top"/>
          </w:tcPr>
          <w:p w14:paraId="1DFAB1E9">
            <w:pPr>
              <w:rPr>
                <w:rFonts w:ascii="Arial"/>
                <w:sz w:val="21"/>
              </w:rPr>
            </w:pPr>
          </w:p>
        </w:tc>
      </w:tr>
      <w:tr w14:paraId="34751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147A6DF7">
            <w:pPr>
              <w:pStyle w:val="6"/>
              <w:spacing w:before="178" w:line="239" w:lineRule="auto"/>
              <w:ind w:left="10"/>
            </w:pPr>
            <w:r>
              <w:rPr>
                <w:color w:val="212529"/>
                <w:spacing w:val="-2"/>
              </w:rPr>
              <w:t>30108</w:t>
            </w:r>
          </w:p>
        </w:tc>
        <w:tc>
          <w:tcPr>
            <w:tcW w:w="1633" w:type="dxa"/>
            <w:vAlign w:val="top"/>
          </w:tcPr>
          <w:p w14:paraId="15CEF6C0">
            <w:pPr>
              <w:pStyle w:val="6"/>
              <w:spacing w:before="74" w:line="217" w:lineRule="auto"/>
              <w:ind w:left="3" w:right="182" w:firstLine="178"/>
            </w:pPr>
            <w:r>
              <w:rPr>
                <w:color w:val="212529"/>
                <w:spacing w:val="-1"/>
              </w:rPr>
              <w:t>机关事业单位基</w:t>
            </w:r>
            <w:r>
              <w:rPr>
                <w:color w:val="212529"/>
              </w:rPr>
              <w:t xml:space="preserve"> </w:t>
            </w:r>
            <w:r>
              <w:rPr>
                <w:color w:val="212529"/>
                <w:spacing w:val="-1"/>
              </w:rPr>
              <w:t>本养老保险缴费</w:t>
            </w:r>
          </w:p>
        </w:tc>
        <w:tc>
          <w:tcPr>
            <w:tcW w:w="944" w:type="dxa"/>
            <w:vAlign w:val="top"/>
          </w:tcPr>
          <w:p w14:paraId="7CC3E969">
            <w:pPr>
              <w:pStyle w:val="6"/>
              <w:spacing w:before="179" w:line="238" w:lineRule="auto"/>
              <w:ind w:right="27"/>
              <w:jc w:val="right"/>
            </w:pPr>
            <w:r>
              <w:rPr>
                <w:color w:val="212529"/>
                <w:spacing w:val="-2"/>
              </w:rPr>
              <w:t>24.68</w:t>
            </w:r>
          </w:p>
        </w:tc>
        <w:tc>
          <w:tcPr>
            <w:tcW w:w="839" w:type="dxa"/>
            <w:vAlign w:val="top"/>
          </w:tcPr>
          <w:p w14:paraId="60F6F7A5">
            <w:pPr>
              <w:pStyle w:val="6"/>
              <w:spacing w:before="178" w:line="239" w:lineRule="auto"/>
              <w:ind w:left="10"/>
            </w:pPr>
            <w:r>
              <w:rPr>
                <w:color w:val="212529"/>
                <w:spacing w:val="-2"/>
              </w:rPr>
              <w:t>30206</w:t>
            </w:r>
          </w:p>
        </w:tc>
        <w:tc>
          <w:tcPr>
            <w:tcW w:w="1318" w:type="dxa"/>
            <w:vAlign w:val="top"/>
          </w:tcPr>
          <w:p w14:paraId="0948A70D">
            <w:pPr>
              <w:pStyle w:val="6"/>
              <w:spacing w:before="179" w:line="219" w:lineRule="auto"/>
              <w:ind w:left="208"/>
            </w:pPr>
            <w:r>
              <w:rPr>
                <w:color w:val="212529"/>
                <w:spacing w:val="-7"/>
              </w:rPr>
              <w:t>电费</w:t>
            </w:r>
          </w:p>
        </w:tc>
        <w:tc>
          <w:tcPr>
            <w:tcW w:w="854" w:type="dxa"/>
            <w:vAlign w:val="top"/>
          </w:tcPr>
          <w:p w14:paraId="638A4592">
            <w:pPr>
              <w:rPr>
                <w:rFonts w:ascii="Arial"/>
                <w:sz w:val="21"/>
              </w:rPr>
            </w:pPr>
          </w:p>
        </w:tc>
        <w:tc>
          <w:tcPr>
            <w:tcW w:w="839" w:type="dxa"/>
            <w:vAlign w:val="top"/>
          </w:tcPr>
          <w:p w14:paraId="08BBC950">
            <w:pPr>
              <w:pStyle w:val="6"/>
              <w:spacing w:before="178" w:line="239" w:lineRule="auto"/>
              <w:ind w:left="7"/>
            </w:pPr>
            <w:r>
              <w:rPr>
                <w:color w:val="212529"/>
                <w:spacing w:val="-2"/>
              </w:rPr>
              <w:t>30901</w:t>
            </w:r>
          </w:p>
        </w:tc>
        <w:tc>
          <w:tcPr>
            <w:tcW w:w="1244" w:type="dxa"/>
            <w:vAlign w:val="top"/>
          </w:tcPr>
          <w:p w14:paraId="1B49F106">
            <w:pPr>
              <w:pStyle w:val="6"/>
              <w:spacing w:before="73" w:line="218" w:lineRule="auto"/>
              <w:ind w:left="3" w:right="150" w:firstLine="182"/>
            </w:pPr>
            <w:r>
              <w:rPr>
                <w:color w:val="212529"/>
                <w:spacing w:val="-2"/>
              </w:rPr>
              <w:t>房屋建筑物</w:t>
            </w:r>
            <w:r>
              <w:rPr>
                <w:color w:val="212529"/>
              </w:rPr>
              <w:t xml:space="preserve"> </w:t>
            </w:r>
            <w:r>
              <w:rPr>
                <w:color w:val="212529"/>
                <w:spacing w:val="-2"/>
              </w:rPr>
              <w:t>购建</w:t>
            </w:r>
          </w:p>
        </w:tc>
        <w:tc>
          <w:tcPr>
            <w:tcW w:w="1124" w:type="dxa"/>
            <w:vAlign w:val="top"/>
          </w:tcPr>
          <w:p w14:paraId="1D725473">
            <w:pPr>
              <w:pStyle w:val="6"/>
              <w:spacing w:before="260" w:line="129" w:lineRule="exact"/>
              <w:ind w:left="187"/>
            </w:pPr>
            <w:r>
              <w:rPr>
                <w:color w:val="212529"/>
                <w:position w:val="-3"/>
              </w:rPr>
              <w:t>————</w:t>
            </w:r>
          </w:p>
        </w:tc>
        <w:tc>
          <w:tcPr>
            <w:tcW w:w="839" w:type="dxa"/>
            <w:vAlign w:val="top"/>
          </w:tcPr>
          <w:p w14:paraId="1AC1169A">
            <w:pPr>
              <w:pStyle w:val="6"/>
              <w:spacing w:before="178" w:line="239" w:lineRule="auto"/>
              <w:ind w:left="18"/>
            </w:pPr>
            <w:r>
              <w:rPr>
                <w:color w:val="212529"/>
                <w:spacing w:val="-2"/>
              </w:rPr>
              <w:t>31099</w:t>
            </w:r>
          </w:p>
        </w:tc>
        <w:tc>
          <w:tcPr>
            <w:tcW w:w="1813" w:type="dxa"/>
            <w:vAlign w:val="top"/>
          </w:tcPr>
          <w:p w14:paraId="0D53142D">
            <w:pPr>
              <w:pStyle w:val="6"/>
              <w:spacing w:before="178" w:line="218" w:lineRule="auto"/>
              <w:ind w:left="195"/>
            </w:pPr>
            <w:r>
              <w:rPr>
                <w:color w:val="212529"/>
                <w:spacing w:val="-1"/>
              </w:rPr>
              <w:t>其他资本性支出</w:t>
            </w:r>
          </w:p>
        </w:tc>
        <w:tc>
          <w:tcPr>
            <w:tcW w:w="1131" w:type="dxa"/>
            <w:vAlign w:val="top"/>
          </w:tcPr>
          <w:p w14:paraId="6308D24C">
            <w:pPr>
              <w:rPr>
                <w:rFonts w:ascii="Arial"/>
                <w:sz w:val="21"/>
              </w:rPr>
            </w:pPr>
          </w:p>
        </w:tc>
      </w:tr>
      <w:tr w14:paraId="5B4CBA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65B1E220">
            <w:pPr>
              <w:pStyle w:val="6"/>
              <w:spacing w:before="179" w:line="239" w:lineRule="auto"/>
              <w:ind w:left="10"/>
            </w:pPr>
            <w:r>
              <w:rPr>
                <w:color w:val="212529"/>
                <w:spacing w:val="-2"/>
              </w:rPr>
              <w:t>30109</w:t>
            </w:r>
          </w:p>
        </w:tc>
        <w:tc>
          <w:tcPr>
            <w:tcW w:w="1633" w:type="dxa"/>
            <w:vAlign w:val="top"/>
          </w:tcPr>
          <w:p w14:paraId="00D28652">
            <w:pPr>
              <w:pStyle w:val="6"/>
              <w:spacing w:before="179" w:line="219" w:lineRule="auto"/>
              <w:ind w:left="180"/>
            </w:pPr>
            <w:r>
              <w:rPr>
                <w:color w:val="212529"/>
                <w:spacing w:val="-1"/>
              </w:rPr>
              <w:t>职业年金缴费</w:t>
            </w:r>
          </w:p>
        </w:tc>
        <w:tc>
          <w:tcPr>
            <w:tcW w:w="944" w:type="dxa"/>
            <w:vAlign w:val="top"/>
          </w:tcPr>
          <w:p w14:paraId="1EA35CE6">
            <w:pPr>
              <w:pStyle w:val="6"/>
              <w:spacing w:before="180" w:line="238" w:lineRule="auto"/>
              <w:ind w:right="25"/>
              <w:jc w:val="right"/>
            </w:pPr>
            <w:r>
              <w:rPr>
                <w:color w:val="212529"/>
                <w:spacing w:val="-4"/>
              </w:rPr>
              <w:t>15.97</w:t>
            </w:r>
          </w:p>
        </w:tc>
        <w:tc>
          <w:tcPr>
            <w:tcW w:w="839" w:type="dxa"/>
            <w:vAlign w:val="top"/>
          </w:tcPr>
          <w:p w14:paraId="3A9AA55C">
            <w:pPr>
              <w:pStyle w:val="6"/>
              <w:spacing w:before="179" w:line="239" w:lineRule="auto"/>
              <w:ind w:left="10"/>
            </w:pPr>
            <w:r>
              <w:rPr>
                <w:color w:val="212529"/>
                <w:spacing w:val="-2"/>
              </w:rPr>
              <w:t>30207</w:t>
            </w:r>
          </w:p>
        </w:tc>
        <w:tc>
          <w:tcPr>
            <w:tcW w:w="1318" w:type="dxa"/>
            <w:vAlign w:val="top"/>
          </w:tcPr>
          <w:p w14:paraId="15B8EACA">
            <w:pPr>
              <w:pStyle w:val="6"/>
              <w:spacing w:before="180" w:line="219" w:lineRule="auto"/>
              <w:ind w:left="202"/>
            </w:pPr>
            <w:r>
              <w:rPr>
                <w:color w:val="212529"/>
                <w:spacing w:val="-5"/>
              </w:rPr>
              <w:t>邮电费</w:t>
            </w:r>
          </w:p>
        </w:tc>
        <w:tc>
          <w:tcPr>
            <w:tcW w:w="854" w:type="dxa"/>
            <w:vAlign w:val="top"/>
          </w:tcPr>
          <w:p w14:paraId="7A0617A1">
            <w:pPr>
              <w:rPr>
                <w:rFonts w:ascii="Arial"/>
                <w:sz w:val="21"/>
              </w:rPr>
            </w:pPr>
          </w:p>
        </w:tc>
        <w:tc>
          <w:tcPr>
            <w:tcW w:w="839" w:type="dxa"/>
            <w:vAlign w:val="top"/>
          </w:tcPr>
          <w:p w14:paraId="5F393939">
            <w:pPr>
              <w:pStyle w:val="6"/>
              <w:spacing w:before="179" w:line="239" w:lineRule="auto"/>
              <w:ind w:left="7"/>
            </w:pPr>
            <w:r>
              <w:rPr>
                <w:color w:val="212529"/>
                <w:spacing w:val="-2"/>
              </w:rPr>
              <w:t>30902</w:t>
            </w:r>
          </w:p>
        </w:tc>
        <w:tc>
          <w:tcPr>
            <w:tcW w:w="1244" w:type="dxa"/>
            <w:vAlign w:val="top"/>
          </w:tcPr>
          <w:p w14:paraId="4D6A463D">
            <w:pPr>
              <w:pStyle w:val="6"/>
              <w:spacing w:before="75" w:line="220" w:lineRule="auto"/>
              <w:ind w:left="7" w:right="150" w:firstLine="181"/>
            </w:pPr>
            <w:r>
              <w:rPr>
                <w:color w:val="212529"/>
                <w:spacing w:val="-3"/>
              </w:rPr>
              <w:t>办公设备购</w:t>
            </w:r>
            <w:r>
              <w:rPr>
                <w:color w:val="212529"/>
                <w:spacing w:val="3"/>
              </w:rPr>
              <w:t xml:space="preserve"> </w:t>
            </w:r>
            <w:r>
              <w:rPr>
                <w:color w:val="212529"/>
              </w:rPr>
              <w:t>置</w:t>
            </w:r>
          </w:p>
        </w:tc>
        <w:tc>
          <w:tcPr>
            <w:tcW w:w="1124" w:type="dxa"/>
            <w:vAlign w:val="top"/>
          </w:tcPr>
          <w:p w14:paraId="2D531CC8">
            <w:pPr>
              <w:pStyle w:val="6"/>
              <w:spacing w:before="261" w:line="129" w:lineRule="exact"/>
              <w:ind w:left="187"/>
            </w:pPr>
            <w:r>
              <w:rPr>
                <w:color w:val="212529"/>
                <w:position w:val="-3"/>
              </w:rPr>
              <w:t>————</w:t>
            </w:r>
          </w:p>
        </w:tc>
        <w:tc>
          <w:tcPr>
            <w:tcW w:w="839" w:type="dxa"/>
            <w:vAlign w:val="top"/>
          </w:tcPr>
          <w:p w14:paraId="6672037F">
            <w:pPr>
              <w:spacing w:before="201" w:line="211" w:lineRule="auto"/>
              <w:ind w:left="18"/>
              <w:rPr>
                <w:rFonts w:ascii="Arial" w:hAnsi="Arial" w:eastAsia="Arial" w:cs="Arial"/>
                <w:sz w:val="13"/>
                <w:szCs w:val="13"/>
              </w:rPr>
            </w:pPr>
            <w:r>
              <w:rPr>
                <w:rFonts w:ascii="Arial" w:hAnsi="Arial" w:eastAsia="Arial" w:cs="Arial"/>
                <w:color w:val="212529"/>
                <w:spacing w:val="10"/>
                <w:sz w:val="13"/>
                <w:szCs w:val="13"/>
              </w:rPr>
              <w:t>311</w:t>
            </w:r>
          </w:p>
        </w:tc>
        <w:tc>
          <w:tcPr>
            <w:tcW w:w="1813" w:type="dxa"/>
            <w:vAlign w:val="top"/>
          </w:tcPr>
          <w:p w14:paraId="46CDD29D">
            <w:pPr>
              <w:spacing w:before="71" w:line="162" w:lineRule="auto"/>
              <w:ind w:left="14" w:right="165" w:firstLine="1"/>
              <w:rPr>
                <w:rFonts w:ascii="微软雅黑" w:hAnsi="微软雅黑" w:eastAsia="微软雅黑" w:cs="微软雅黑"/>
                <w:sz w:val="17"/>
                <w:szCs w:val="17"/>
              </w:rPr>
            </w:pPr>
            <w:r>
              <w:rPr>
                <w:rFonts w:ascii="微软雅黑" w:hAnsi="微软雅黑" w:eastAsia="微软雅黑" w:cs="微软雅黑"/>
                <w:color w:val="212529"/>
                <w:spacing w:val="11"/>
                <w:sz w:val="17"/>
                <w:szCs w:val="17"/>
              </w:rPr>
              <w:t>对企业补助</w:t>
            </w:r>
            <w:r>
              <w:rPr>
                <w:rFonts w:ascii="微软雅黑" w:hAnsi="微软雅黑" w:eastAsia="微软雅黑" w:cs="微软雅黑"/>
                <w:color w:val="212529"/>
                <w:sz w:val="17"/>
                <w:szCs w:val="17"/>
              </w:rPr>
              <w:t xml:space="preserve">  </w:t>
            </w:r>
            <w:r>
              <w:rPr>
                <w:rFonts w:ascii="微软雅黑" w:hAnsi="微软雅黑" w:eastAsia="微软雅黑" w:cs="微软雅黑"/>
                <w:color w:val="212529"/>
                <w:spacing w:val="11"/>
                <w:sz w:val="17"/>
                <w:szCs w:val="17"/>
              </w:rPr>
              <w:t>(基本建</w:t>
            </w:r>
            <w:r>
              <w:rPr>
                <w:rFonts w:ascii="微软雅黑" w:hAnsi="微软雅黑" w:eastAsia="微软雅黑" w:cs="微软雅黑"/>
                <w:color w:val="212529"/>
                <w:sz w:val="17"/>
                <w:szCs w:val="17"/>
              </w:rPr>
              <w:t xml:space="preserve"> </w:t>
            </w:r>
            <w:r>
              <w:rPr>
                <w:rFonts w:ascii="微软雅黑" w:hAnsi="微软雅黑" w:eastAsia="微软雅黑" w:cs="微软雅黑"/>
                <w:color w:val="212529"/>
                <w:spacing w:val="17"/>
                <w:sz w:val="17"/>
                <w:szCs w:val="17"/>
              </w:rPr>
              <w:t>设)</w:t>
            </w:r>
          </w:p>
        </w:tc>
        <w:tc>
          <w:tcPr>
            <w:tcW w:w="1131" w:type="dxa"/>
            <w:vAlign w:val="top"/>
          </w:tcPr>
          <w:p w14:paraId="7CC19063">
            <w:pPr>
              <w:pStyle w:val="6"/>
              <w:spacing w:before="261" w:line="129" w:lineRule="exact"/>
              <w:ind w:left="186"/>
            </w:pPr>
            <w:r>
              <w:rPr>
                <w:color w:val="212529"/>
                <w:position w:val="-3"/>
              </w:rPr>
              <w:t>————</w:t>
            </w:r>
          </w:p>
        </w:tc>
      </w:tr>
      <w:tr w14:paraId="620ABA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59CC165A">
            <w:pPr>
              <w:pStyle w:val="6"/>
              <w:spacing w:before="180" w:line="239" w:lineRule="auto"/>
              <w:ind w:left="10"/>
            </w:pPr>
            <w:r>
              <w:rPr>
                <w:color w:val="212529"/>
                <w:spacing w:val="-2"/>
              </w:rPr>
              <w:t>30110</w:t>
            </w:r>
          </w:p>
        </w:tc>
        <w:tc>
          <w:tcPr>
            <w:tcW w:w="1633" w:type="dxa"/>
            <w:vAlign w:val="top"/>
          </w:tcPr>
          <w:p w14:paraId="68A128C4">
            <w:pPr>
              <w:pStyle w:val="6"/>
              <w:spacing w:before="75" w:line="218" w:lineRule="auto"/>
              <w:ind w:left="13" w:right="182" w:firstLine="167"/>
            </w:pPr>
            <w:r>
              <w:rPr>
                <w:color w:val="212529"/>
                <w:spacing w:val="-1"/>
              </w:rPr>
              <w:t>职工基本医疗保</w:t>
            </w:r>
            <w:r>
              <w:rPr>
                <w:color w:val="212529"/>
              </w:rPr>
              <w:t xml:space="preserve"> </w:t>
            </w:r>
            <w:r>
              <w:rPr>
                <w:color w:val="212529"/>
                <w:spacing w:val="-5"/>
              </w:rPr>
              <w:t>险缴费</w:t>
            </w:r>
          </w:p>
        </w:tc>
        <w:tc>
          <w:tcPr>
            <w:tcW w:w="944" w:type="dxa"/>
            <w:vAlign w:val="top"/>
          </w:tcPr>
          <w:p w14:paraId="7BFCBB71">
            <w:pPr>
              <w:pStyle w:val="6"/>
              <w:spacing w:before="181" w:line="238" w:lineRule="auto"/>
              <w:ind w:right="25"/>
              <w:jc w:val="right"/>
            </w:pPr>
            <w:r>
              <w:rPr>
                <w:color w:val="212529"/>
                <w:spacing w:val="-4"/>
              </w:rPr>
              <w:t>11.69</w:t>
            </w:r>
          </w:p>
        </w:tc>
        <w:tc>
          <w:tcPr>
            <w:tcW w:w="839" w:type="dxa"/>
            <w:vAlign w:val="top"/>
          </w:tcPr>
          <w:p w14:paraId="03C19761">
            <w:pPr>
              <w:pStyle w:val="6"/>
              <w:spacing w:before="180" w:line="239" w:lineRule="auto"/>
              <w:ind w:left="10"/>
            </w:pPr>
            <w:r>
              <w:rPr>
                <w:color w:val="212529"/>
                <w:spacing w:val="-2"/>
              </w:rPr>
              <w:t>30208</w:t>
            </w:r>
          </w:p>
        </w:tc>
        <w:tc>
          <w:tcPr>
            <w:tcW w:w="1318" w:type="dxa"/>
            <w:vAlign w:val="top"/>
          </w:tcPr>
          <w:p w14:paraId="0F16590F">
            <w:pPr>
              <w:pStyle w:val="6"/>
              <w:spacing w:before="181" w:line="219" w:lineRule="auto"/>
              <w:ind w:left="189"/>
            </w:pPr>
            <w:r>
              <w:rPr>
                <w:color w:val="212529"/>
                <w:spacing w:val="-2"/>
              </w:rPr>
              <w:t>取暖费</w:t>
            </w:r>
          </w:p>
        </w:tc>
        <w:tc>
          <w:tcPr>
            <w:tcW w:w="854" w:type="dxa"/>
            <w:vAlign w:val="top"/>
          </w:tcPr>
          <w:p w14:paraId="5AB4E07D">
            <w:pPr>
              <w:rPr>
                <w:rFonts w:ascii="Arial"/>
                <w:sz w:val="21"/>
              </w:rPr>
            </w:pPr>
          </w:p>
        </w:tc>
        <w:tc>
          <w:tcPr>
            <w:tcW w:w="839" w:type="dxa"/>
            <w:vAlign w:val="top"/>
          </w:tcPr>
          <w:p w14:paraId="196DF2C6">
            <w:pPr>
              <w:pStyle w:val="6"/>
              <w:spacing w:before="180" w:line="239" w:lineRule="auto"/>
              <w:ind w:left="7"/>
            </w:pPr>
            <w:r>
              <w:rPr>
                <w:color w:val="212529"/>
                <w:spacing w:val="-2"/>
              </w:rPr>
              <w:t>30903</w:t>
            </w:r>
          </w:p>
        </w:tc>
        <w:tc>
          <w:tcPr>
            <w:tcW w:w="1244" w:type="dxa"/>
            <w:vAlign w:val="top"/>
          </w:tcPr>
          <w:p w14:paraId="09BFF29B">
            <w:pPr>
              <w:pStyle w:val="6"/>
              <w:spacing w:before="76" w:line="220" w:lineRule="auto"/>
              <w:ind w:left="7" w:right="150" w:firstLine="177"/>
            </w:pPr>
            <w:r>
              <w:rPr>
                <w:color w:val="212529"/>
                <w:spacing w:val="-2"/>
              </w:rPr>
              <w:t>专用设备购</w:t>
            </w:r>
            <w:r>
              <w:rPr>
                <w:color w:val="212529"/>
                <w:spacing w:val="1"/>
              </w:rPr>
              <w:t xml:space="preserve"> </w:t>
            </w:r>
            <w:r>
              <w:rPr>
                <w:color w:val="212529"/>
              </w:rPr>
              <w:t>置</w:t>
            </w:r>
          </w:p>
        </w:tc>
        <w:tc>
          <w:tcPr>
            <w:tcW w:w="1124" w:type="dxa"/>
            <w:vAlign w:val="top"/>
          </w:tcPr>
          <w:p w14:paraId="44F9105D">
            <w:pPr>
              <w:pStyle w:val="6"/>
              <w:spacing w:before="262" w:line="129" w:lineRule="exact"/>
              <w:ind w:left="187"/>
            </w:pPr>
            <w:r>
              <w:rPr>
                <w:color w:val="212529"/>
                <w:position w:val="-3"/>
              </w:rPr>
              <w:t>————</w:t>
            </w:r>
          </w:p>
        </w:tc>
        <w:tc>
          <w:tcPr>
            <w:tcW w:w="839" w:type="dxa"/>
            <w:vAlign w:val="top"/>
          </w:tcPr>
          <w:p w14:paraId="75D97E6A">
            <w:pPr>
              <w:pStyle w:val="6"/>
              <w:spacing w:before="180" w:line="239" w:lineRule="auto"/>
              <w:ind w:left="18"/>
            </w:pPr>
            <w:r>
              <w:rPr>
                <w:color w:val="212529"/>
                <w:spacing w:val="-2"/>
              </w:rPr>
              <w:t>31101</w:t>
            </w:r>
          </w:p>
        </w:tc>
        <w:tc>
          <w:tcPr>
            <w:tcW w:w="1813" w:type="dxa"/>
            <w:vAlign w:val="top"/>
          </w:tcPr>
          <w:p w14:paraId="224935BA">
            <w:pPr>
              <w:pStyle w:val="6"/>
              <w:spacing w:before="76" w:line="218" w:lineRule="auto"/>
              <w:ind w:left="17" w:right="168" w:firstLine="185"/>
            </w:pPr>
            <w:r>
              <w:rPr>
                <w:color w:val="212529"/>
                <w:spacing w:val="-2"/>
              </w:rPr>
              <w:t>资本金注入（基本</w:t>
            </w:r>
            <w:r>
              <w:rPr>
                <w:color w:val="212529"/>
              </w:rPr>
              <w:t xml:space="preserve"> </w:t>
            </w:r>
            <w:r>
              <w:rPr>
                <w:color w:val="212529"/>
                <w:spacing w:val="-5"/>
              </w:rPr>
              <w:t>建设）</w:t>
            </w:r>
          </w:p>
        </w:tc>
        <w:tc>
          <w:tcPr>
            <w:tcW w:w="1131" w:type="dxa"/>
            <w:vAlign w:val="top"/>
          </w:tcPr>
          <w:p w14:paraId="2E6D2910">
            <w:pPr>
              <w:pStyle w:val="6"/>
              <w:spacing w:before="262" w:line="129" w:lineRule="exact"/>
              <w:ind w:left="186"/>
            </w:pPr>
            <w:r>
              <w:rPr>
                <w:color w:val="212529"/>
                <w:position w:val="-3"/>
              </w:rPr>
              <w:t>————</w:t>
            </w:r>
          </w:p>
        </w:tc>
      </w:tr>
      <w:tr w14:paraId="2027AC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7BB509A0">
            <w:pPr>
              <w:pStyle w:val="6"/>
              <w:spacing w:before="181" w:line="239" w:lineRule="auto"/>
              <w:ind w:left="10"/>
            </w:pPr>
            <w:r>
              <w:rPr>
                <w:color w:val="212529"/>
                <w:spacing w:val="-2"/>
              </w:rPr>
              <w:t>30111</w:t>
            </w:r>
          </w:p>
        </w:tc>
        <w:tc>
          <w:tcPr>
            <w:tcW w:w="1633" w:type="dxa"/>
            <w:vAlign w:val="top"/>
          </w:tcPr>
          <w:p w14:paraId="1D9FC6DA">
            <w:pPr>
              <w:pStyle w:val="6"/>
              <w:spacing w:before="76" w:line="218" w:lineRule="auto"/>
              <w:ind w:left="1" w:right="182" w:firstLine="186"/>
            </w:pPr>
            <w:r>
              <w:rPr>
                <w:color w:val="212529"/>
                <w:spacing w:val="-2"/>
              </w:rPr>
              <w:t>公务员医疗补助</w:t>
            </w:r>
            <w:r>
              <w:rPr>
                <w:color w:val="212529"/>
              </w:rPr>
              <w:t xml:space="preserve"> </w:t>
            </w:r>
            <w:r>
              <w:rPr>
                <w:color w:val="212529"/>
                <w:spacing w:val="-2"/>
              </w:rPr>
              <w:t>缴费</w:t>
            </w:r>
          </w:p>
        </w:tc>
        <w:tc>
          <w:tcPr>
            <w:tcW w:w="944" w:type="dxa"/>
            <w:vAlign w:val="top"/>
          </w:tcPr>
          <w:p w14:paraId="595490E7">
            <w:pPr>
              <w:pStyle w:val="6"/>
              <w:spacing w:before="182" w:line="238" w:lineRule="auto"/>
              <w:ind w:right="24"/>
              <w:jc w:val="right"/>
            </w:pPr>
            <w:r>
              <w:rPr>
                <w:color w:val="212529"/>
                <w:spacing w:val="-4"/>
              </w:rPr>
              <w:t>1.45</w:t>
            </w:r>
          </w:p>
        </w:tc>
        <w:tc>
          <w:tcPr>
            <w:tcW w:w="839" w:type="dxa"/>
            <w:vAlign w:val="top"/>
          </w:tcPr>
          <w:p w14:paraId="14AD04E1">
            <w:pPr>
              <w:pStyle w:val="6"/>
              <w:spacing w:before="181" w:line="239" w:lineRule="auto"/>
              <w:ind w:left="10"/>
            </w:pPr>
            <w:r>
              <w:rPr>
                <w:color w:val="212529"/>
                <w:spacing w:val="-2"/>
              </w:rPr>
              <w:t>30209</w:t>
            </w:r>
          </w:p>
        </w:tc>
        <w:tc>
          <w:tcPr>
            <w:tcW w:w="1318" w:type="dxa"/>
            <w:vAlign w:val="top"/>
          </w:tcPr>
          <w:p w14:paraId="7795E3A1">
            <w:pPr>
              <w:pStyle w:val="6"/>
              <w:spacing w:before="181" w:line="219" w:lineRule="auto"/>
              <w:ind w:left="188"/>
            </w:pPr>
            <w:r>
              <w:rPr>
                <w:color w:val="212529"/>
                <w:spacing w:val="-2"/>
              </w:rPr>
              <w:t>物业管理费</w:t>
            </w:r>
          </w:p>
        </w:tc>
        <w:tc>
          <w:tcPr>
            <w:tcW w:w="854" w:type="dxa"/>
            <w:vAlign w:val="top"/>
          </w:tcPr>
          <w:p w14:paraId="751DDBBD">
            <w:pPr>
              <w:rPr>
                <w:rFonts w:ascii="Arial"/>
                <w:sz w:val="21"/>
              </w:rPr>
            </w:pPr>
          </w:p>
        </w:tc>
        <w:tc>
          <w:tcPr>
            <w:tcW w:w="839" w:type="dxa"/>
            <w:vAlign w:val="top"/>
          </w:tcPr>
          <w:p w14:paraId="5E81B427">
            <w:pPr>
              <w:pStyle w:val="6"/>
              <w:spacing w:before="181" w:line="239" w:lineRule="auto"/>
              <w:ind w:left="7"/>
            </w:pPr>
            <w:r>
              <w:rPr>
                <w:color w:val="212529"/>
                <w:spacing w:val="-2"/>
              </w:rPr>
              <w:t>30905</w:t>
            </w:r>
          </w:p>
        </w:tc>
        <w:tc>
          <w:tcPr>
            <w:tcW w:w="1244" w:type="dxa"/>
            <w:vAlign w:val="top"/>
          </w:tcPr>
          <w:p w14:paraId="06B7E114">
            <w:pPr>
              <w:pStyle w:val="6"/>
              <w:spacing w:before="77" w:line="218" w:lineRule="auto"/>
              <w:ind w:left="8" w:right="150" w:firstLine="176"/>
            </w:pPr>
            <w:r>
              <w:rPr>
                <w:color w:val="212529"/>
                <w:spacing w:val="-2"/>
              </w:rPr>
              <w:t>基础设施建</w:t>
            </w:r>
            <w:r>
              <w:rPr>
                <w:color w:val="212529"/>
                <w:spacing w:val="2"/>
              </w:rPr>
              <w:t xml:space="preserve"> </w:t>
            </w:r>
            <w:r>
              <w:rPr>
                <w:color w:val="212529"/>
              </w:rPr>
              <w:t>设</w:t>
            </w:r>
          </w:p>
        </w:tc>
        <w:tc>
          <w:tcPr>
            <w:tcW w:w="1124" w:type="dxa"/>
            <w:vAlign w:val="top"/>
          </w:tcPr>
          <w:p w14:paraId="07D7A5CE">
            <w:pPr>
              <w:pStyle w:val="6"/>
              <w:spacing w:before="263" w:line="129" w:lineRule="exact"/>
              <w:ind w:left="187"/>
            </w:pPr>
            <w:r>
              <w:rPr>
                <w:color w:val="212529"/>
                <w:position w:val="-3"/>
              </w:rPr>
              <w:t>————</w:t>
            </w:r>
          </w:p>
        </w:tc>
        <w:tc>
          <w:tcPr>
            <w:tcW w:w="839" w:type="dxa"/>
            <w:vAlign w:val="top"/>
          </w:tcPr>
          <w:p w14:paraId="2199FE60">
            <w:pPr>
              <w:pStyle w:val="6"/>
              <w:spacing w:before="181" w:line="239" w:lineRule="auto"/>
              <w:ind w:left="18"/>
            </w:pPr>
            <w:r>
              <w:rPr>
                <w:color w:val="212529"/>
                <w:spacing w:val="-2"/>
              </w:rPr>
              <w:t>31199</w:t>
            </w:r>
          </w:p>
        </w:tc>
        <w:tc>
          <w:tcPr>
            <w:tcW w:w="1813" w:type="dxa"/>
            <w:vAlign w:val="top"/>
          </w:tcPr>
          <w:p w14:paraId="37AE53A9">
            <w:pPr>
              <w:pStyle w:val="6"/>
              <w:spacing w:before="182" w:line="219" w:lineRule="auto"/>
              <w:ind w:left="195"/>
            </w:pPr>
            <w:r>
              <w:rPr>
                <w:color w:val="212529"/>
                <w:spacing w:val="-1"/>
              </w:rPr>
              <w:t>其他对企业补助</w:t>
            </w:r>
          </w:p>
        </w:tc>
        <w:tc>
          <w:tcPr>
            <w:tcW w:w="1131" w:type="dxa"/>
            <w:vAlign w:val="top"/>
          </w:tcPr>
          <w:p w14:paraId="6056BF81">
            <w:pPr>
              <w:pStyle w:val="6"/>
              <w:spacing w:before="263" w:line="129" w:lineRule="exact"/>
              <w:ind w:left="186"/>
            </w:pPr>
            <w:r>
              <w:rPr>
                <w:color w:val="212529"/>
                <w:position w:val="-3"/>
              </w:rPr>
              <w:t>————</w:t>
            </w:r>
          </w:p>
        </w:tc>
      </w:tr>
      <w:tr w14:paraId="3DBDC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3849B7A7">
            <w:pPr>
              <w:pStyle w:val="6"/>
              <w:spacing w:before="182" w:line="239" w:lineRule="auto"/>
              <w:ind w:left="10"/>
            </w:pPr>
            <w:r>
              <w:rPr>
                <w:color w:val="212529"/>
                <w:spacing w:val="-2"/>
              </w:rPr>
              <w:t>30112</w:t>
            </w:r>
          </w:p>
        </w:tc>
        <w:tc>
          <w:tcPr>
            <w:tcW w:w="1633" w:type="dxa"/>
            <w:vAlign w:val="top"/>
          </w:tcPr>
          <w:p w14:paraId="3755B27E">
            <w:pPr>
              <w:pStyle w:val="6"/>
              <w:spacing w:before="77" w:line="218" w:lineRule="auto"/>
              <w:ind w:left="12" w:right="182" w:firstLine="169"/>
            </w:pPr>
            <w:r>
              <w:rPr>
                <w:color w:val="212529"/>
                <w:spacing w:val="-1"/>
              </w:rPr>
              <w:t>其他社会保障缴</w:t>
            </w:r>
            <w:r>
              <w:rPr>
                <w:color w:val="212529"/>
              </w:rPr>
              <w:t xml:space="preserve"> 费</w:t>
            </w:r>
          </w:p>
        </w:tc>
        <w:tc>
          <w:tcPr>
            <w:tcW w:w="944" w:type="dxa"/>
            <w:vAlign w:val="top"/>
          </w:tcPr>
          <w:p w14:paraId="07B97BBA">
            <w:pPr>
              <w:pStyle w:val="6"/>
              <w:spacing w:before="183" w:line="238" w:lineRule="auto"/>
              <w:ind w:right="27"/>
              <w:jc w:val="right"/>
            </w:pPr>
            <w:r>
              <w:rPr>
                <w:color w:val="212529"/>
                <w:spacing w:val="-2"/>
              </w:rPr>
              <w:t>0.40</w:t>
            </w:r>
          </w:p>
        </w:tc>
        <w:tc>
          <w:tcPr>
            <w:tcW w:w="839" w:type="dxa"/>
            <w:vAlign w:val="top"/>
          </w:tcPr>
          <w:p w14:paraId="71B58162">
            <w:pPr>
              <w:pStyle w:val="6"/>
              <w:spacing w:before="182" w:line="239" w:lineRule="auto"/>
              <w:ind w:left="10"/>
            </w:pPr>
            <w:r>
              <w:rPr>
                <w:color w:val="212529"/>
                <w:spacing w:val="-2"/>
              </w:rPr>
              <w:t>30211</w:t>
            </w:r>
          </w:p>
        </w:tc>
        <w:tc>
          <w:tcPr>
            <w:tcW w:w="1318" w:type="dxa"/>
            <w:vAlign w:val="top"/>
          </w:tcPr>
          <w:p w14:paraId="28177E0B">
            <w:pPr>
              <w:pStyle w:val="6"/>
              <w:spacing w:before="183" w:line="219" w:lineRule="auto"/>
              <w:ind w:left="190"/>
            </w:pPr>
            <w:r>
              <w:rPr>
                <w:color w:val="212529"/>
                <w:spacing w:val="-3"/>
              </w:rPr>
              <w:t>差旅费</w:t>
            </w:r>
          </w:p>
        </w:tc>
        <w:tc>
          <w:tcPr>
            <w:tcW w:w="854" w:type="dxa"/>
            <w:vAlign w:val="top"/>
          </w:tcPr>
          <w:p w14:paraId="75E467A9">
            <w:pPr>
              <w:rPr>
                <w:rFonts w:ascii="Arial"/>
                <w:sz w:val="21"/>
              </w:rPr>
            </w:pPr>
          </w:p>
        </w:tc>
        <w:tc>
          <w:tcPr>
            <w:tcW w:w="839" w:type="dxa"/>
            <w:vAlign w:val="top"/>
          </w:tcPr>
          <w:p w14:paraId="0B228F7C">
            <w:pPr>
              <w:pStyle w:val="6"/>
              <w:spacing w:before="182" w:line="239" w:lineRule="auto"/>
              <w:ind w:left="7"/>
            </w:pPr>
            <w:r>
              <w:rPr>
                <w:color w:val="212529"/>
                <w:spacing w:val="-2"/>
              </w:rPr>
              <w:t>30906</w:t>
            </w:r>
          </w:p>
        </w:tc>
        <w:tc>
          <w:tcPr>
            <w:tcW w:w="1244" w:type="dxa"/>
            <w:vAlign w:val="top"/>
          </w:tcPr>
          <w:p w14:paraId="10B3E311">
            <w:pPr>
              <w:pStyle w:val="6"/>
              <w:spacing w:before="182" w:line="219" w:lineRule="auto"/>
              <w:ind w:left="187"/>
            </w:pPr>
            <w:r>
              <w:rPr>
                <w:color w:val="212529"/>
                <w:spacing w:val="-2"/>
              </w:rPr>
              <w:t>大型修缮</w:t>
            </w:r>
          </w:p>
        </w:tc>
        <w:tc>
          <w:tcPr>
            <w:tcW w:w="1124" w:type="dxa"/>
            <w:vAlign w:val="top"/>
          </w:tcPr>
          <w:p w14:paraId="71378627">
            <w:pPr>
              <w:pStyle w:val="6"/>
              <w:spacing w:before="264" w:line="129" w:lineRule="exact"/>
              <w:ind w:left="187"/>
            </w:pPr>
            <w:r>
              <w:rPr>
                <w:color w:val="212529"/>
                <w:position w:val="-3"/>
              </w:rPr>
              <w:t>————</w:t>
            </w:r>
          </w:p>
        </w:tc>
        <w:tc>
          <w:tcPr>
            <w:tcW w:w="839" w:type="dxa"/>
            <w:vAlign w:val="top"/>
          </w:tcPr>
          <w:p w14:paraId="0E3C9A85">
            <w:pPr>
              <w:spacing w:before="204" w:line="183" w:lineRule="auto"/>
              <w:ind w:left="18"/>
              <w:rPr>
                <w:rFonts w:ascii="Arial" w:hAnsi="Arial" w:eastAsia="Arial" w:cs="Arial"/>
                <w:sz w:val="15"/>
                <w:szCs w:val="15"/>
              </w:rPr>
            </w:pPr>
            <w:r>
              <w:rPr>
                <w:rFonts w:ascii="Arial" w:hAnsi="Arial" w:eastAsia="Arial" w:cs="Arial"/>
                <w:color w:val="212529"/>
                <w:spacing w:val="1"/>
                <w:sz w:val="15"/>
                <w:szCs w:val="15"/>
              </w:rPr>
              <w:t>312</w:t>
            </w:r>
          </w:p>
        </w:tc>
        <w:tc>
          <w:tcPr>
            <w:tcW w:w="1813" w:type="dxa"/>
            <w:vAlign w:val="top"/>
          </w:tcPr>
          <w:p w14:paraId="62CD1E5E">
            <w:pPr>
              <w:spacing w:before="181" w:line="176" w:lineRule="exact"/>
              <w:ind w:left="15"/>
              <w:rPr>
                <w:rFonts w:ascii="微软雅黑" w:hAnsi="微软雅黑" w:eastAsia="微软雅黑" w:cs="微软雅黑"/>
                <w:sz w:val="17"/>
                <w:szCs w:val="17"/>
              </w:rPr>
            </w:pPr>
            <w:r>
              <w:rPr>
                <w:rFonts w:ascii="微软雅黑" w:hAnsi="微软雅黑" w:eastAsia="微软雅黑" w:cs="微软雅黑"/>
                <w:color w:val="212529"/>
                <w:spacing w:val="7"/>
                <w:position w:val="-1"/>
                <w:sz w:val="17"/>
                <w:szCs w:val="17"/>
              </w:rPr>
              <w:t>对企业补助</w:t>
            </w:r>
          </w:p>
        </w:tc>
        <w:tc>
          <w:tcPr>
            <w:tcW w:w="1131" w:type="dxa"/>
            <w:vAlign w:val="top"/>
          </w:tcPr>
          <w:p w14:paraId="3CCEE2CD">
            <w:pPr>
              <w:rPr>
                <w:rFonts w:ascii="Arial"/>
                <w:sz w:val="21"/>
              </w:rPr>
            </w:pPr>
          </w:p>
        </w:tc>
      </w:tr>
      <w:tr w14:paraId="3428D8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891" w:type="dxa"/>
            <w:vAlign w:val="top"/>
          </w:tcPr>
          <w:p w14:paraId="291DD331">
            <w:pPr>
              <w:pStyle w:val="6"/>
              <w:spacing w:before="183" w:line="239" w:lineRule="auto"/>
              <w:ind w:left="10"/>
            </w:pPr>
            <w:r>
              <w:rPr>
                <w:color w:val="212529"/>
                <w:spacing w:val="-2"/>
              </w:rPr>
              <w:t>30113</w:t>
            </w:r>
          </w:p>
        </w:tc>
        <w:tc>
          <w:tcPr>
            <w:tcW w:w="1633" w:type="dxa"/>
            <w:vAlign w:val="top"/>
          </w:tcPr>
          <w:p w14:paraId="41E8C98B">
            <w:pPr>
              <w:pStyle w:val="6"/>
              <w:spacing w:before="184" w:line="219" w:lineRule="auto"/>
              <w:ind w:left="183"/>
            </w:pPr>
            <w:r>
              <w:rPr>
                <w:color w:val="212529"/>
                <w:spacing w:val="-2"/>
              </w:rPr>
              <w:t>住房公积金</w:t>
            </w:r>
          </w:p>
        </w:tc>
        <w:tc>
          <w:tcPr>
            <w:tcW w:w="944" w:type="dxa"/>
            <w:vAlign w:val="top"/>
          </w:tcPr>
          <w:p w14:paraId="6F8332C9">
            <w:pPr>
              <w:pStyle w:val="6"/>
              <w:spacing w:before="184" w:line="238" w:lineRule="auto"/>
              <w:ind w:right="27"/>
              <w:jc w:val="right"/>
            </w:pPr>
            <w:r>
              <w:rPr>
                <w:color w:val="212529"/>
                <w:spacing w:val="-2"/>
              </w:rPr>
              <w:t>24.65</w:t>
            </w:r>
          </w:p>
        </w:tc>
        <w:tc>
          <w:tcPr>
            <w:tcW w:w="839" w:type="dxa"/>
            <w:vAlign w:val="top"/>
          </w:tcPr>
          <w:p w14:paraId="2C890809">
            <w:pPr>
              <w:pStyle w:val="6"/>
              <w:spacing w:before="183" w:line="239" w:lineRule="auto"/>
              <w:ind w:left="10"/>
            </w:pPr>
            <w:r>
              <w:rPr>
                <w:color w:val="212529"/>
                <w:spacing w:val="-2"/>
              </w:rPr>
              <w:t>30212</w:t>
            </w:r>
          </w:p>
        </w:tc>
        <w:tc>
          <w:tcPr>
            <w:tcW w:w="1318" w:type="dxa"/>
            <w:vAlign w:val="top"/>
          </w:tcPr>
          <w:p w14:paraId="646CFF8C">
            <w:pPr>
              <w:pStyle w:val="6"/>
              <w:spacing w:before="78" w:line="218" w:lineRule="auto"/>
              <w:ind w:left="13" w:right="401" w:firstLine="189"/>
            </w:pPr>
            <w:r>
              <w:rPr>
                <w:color w:val="212529"/>
                <w:spacing w:val="-6"/>
              </w:rPr>
              <w:t>因公出国</w:t>
            </w:r>
            <w:r>
              <w:rPr>
                <w:color w:val="212529"/>
                <w:spacing w:val="1"/>
              </w:rPr>
              <w:t xml:space="preserve"> </w:t>
            </w:r>
            <w:r>
              <w:rPr>
                <w:color w:val="212529"/>
                <w:spacing w:val="-6"/>
              </w:rPr>
              <w:t>（境）费用</w:t>
            </w:r>
          </w:p>
        </w:tc>
        <w:tc>
          <w:tcPr>
            <w:tcW w:w="854" w:type="dxa"/>
            <w:vAlign w:val="top"/>
          </w:tcPr>
          <w:p w14:paraId="558F1489">
            <w:pPr>
              <w:rPr>
                <w:rFonts w:ascii="Arial"/>
                <w:sz w:val="21"/>
              </w:rPr>
            </w:pPr>
          </w:p>
        </w:tc>
        <w:tc>
          <w:tcPr>
            <w:tcW w:w="839" w:type="dxa"/>
            <w:vAlign w:val="top"/>
          </w:tcPr>
          <w:p w14:paraId="1619CC69">
            <w:pPr>
              <w:pStyle w:val="6"/>
              <w:spacing w:before="183" w:line="239" w:lineRule="auto"/>
              <w:ind w:left="7"/>
            </w:pPr>
            <w:r>
              <w:rPr>
                <w:color w:val="212529"/>
                <w:spacing w:val="-2"/>
              </w:rPr>
              <w:t>30907</w:t>
            </w:r>
          </w:p>
        </w:tc>
        <w:tc>
          <w:tcPr>
            <w:tcW w:w="1244" w:type="dxa"/>
            <w:vAlign w:val="top"/>
          </w:tcPr>
          <w:p w14:paraId="028186DC">
            <w:pPr>
              <w:pStyle w:val="6"/>
              <w:spacing w:before="78" w:line="218" w:lineRule="auto"/>
              <w:ind w:left="7" w:right="150" w:firstLine="177"/>
            </w:pPr>
            <w:r>
              <w:rPr>
                <w:color w:val="212529"/>
                <w:spacing w:val="-2"/>
              </w:rPr>
              <w:t>信息网络及</w:t>
            </w:r>
            <w:r>
              <w:rPr>
                <w:color w:val="212529"/>
                <w:spacing w:val="2"/>
              </w:rPr>
              <w:t xml:space="preserve"> </w:t>
            </w:r>
            <w:r>
              <w:rPr>
                <w:color w:val="212529"/>
                <w:spacing w:val="-2"/>
              </w:rPr>
              <w:t>软件购置更新</w:t>
            </w:r>
          </w:p>
        </w:tc>
        <w:tc>
          <w:tcPr>
            <w:tcW w:w="1124" w:type="dxa"/>
            <w:vAlign w:val="top"/>
          </w:tcPr>
          <w:p w14:paraId="73E8145D">
            <w:pPr>
              <w:pStyle w:val="6"/>
              <w:spacing w:before="265" w:line="129" w:lineRule="exact"/>
              <w:ind w:left="187"/>
            </w:pPr>
            <w:r>
              <w:rPr>
                <w:color w:val="212529"/>
                <w:position w:val="-3"/>
              </w:rPr>
              <w:t>————</w:t>
            </w:r>
          </w:p>
        </w:tc>
        <w:tc>
          <w:tcPr>
            <w:tcW w:w="839" w:type="dxa"/>
            <w:vAlign w:val="top"/>
          </w:tcPr>
          <w:p w14:paraId="1494505D">
            <w:pPr>
              <w:pStyle w:val="6"/>
              <w:spacing w:before="183" w:line="239" w:lineRule="auto"/>
              <w:ind w:left="18"/>
            </w:pPr>
            <w:r>
              <w:rPr>
                <w:color w:val="212529"/>
                <w:spacing w:val="-2"/>
              </w:rPr>
              <w:t>31201</w:t>
            </w:r>
          </w:p>
        </w:tc>
        <w:tc>
          <w:tcPr>
            <w:tcW w:w="1813" w:type="dxa"/>
            <w:vAlign w:val="top"/>
          </w:tcPr>
          <w:p w14:paraId="77B04533">
            <w:pPr>
              <w:pStyle w:val="6"/>
              <w:spacing w:before="183" w:line="218" w:lineRule="auto"/>
              <w:ind w:left="203"/>
            </w:pPr>
            <w:r>
              <w:rPr>
                <w:color w:val="212529"/>
                <w:spacing w:val="-3"/>
              </w:rPr>
              <w:t>资本金注入</w:t>
            </w:r>
          </w:p>
        </w:tc>
        <w:tc>
          <w:tcPr>
            <w:tcW w:w="1131" w:type="dxa"/>
            <w:vAlign w:val="top"/>
          </w:tcPr>
          <w:p w14:paraId="7F6DDB44">
            <w:pPr>
              <w:rPr>
                <w:rFonts w:ascii="Arial"/>
                <w:sz w:val="21"/>
              </w:rPr>
            </w:pPr>
          </w:p>
        </w:tc>
      </w:tr>
    </w:tbl>
    <w:p w14:paraId="426DEB0D">
      <w:pPr>
        <w:pStyle w:val="2"/>
      </w:pPr>
    </w:p>
    <w:p w14:paraId="4FEC4EB9">
      <w:pPr>
        <w:sectPr>
          <w:headerReference r:id="rId24" w:type="default"/>
          <w:footerReference r:id="rId25" w:type="default"/>
          <w:pgSz w:w="16840" w:h="11900"/>
          <w:pgMar w:top="642" w:right="0" w:bottom="340" w:left="0" w:header="326" w:footer="111" w:gutter="0"/>
          <w:cols w:space="720" w:num="1"/>
        </w:sectPr>
      </w:pPr>
    </w:p>
    <w:p w14:paraId="717D4EA2">
      <w:pPr>
        <w:spacing w:before="28"/>
      </w:pPr>
    </w:p>
    <w:p w14:paraId="6C735DEF">
      <w:pPr>
        <w:spacing w:before="28"/>
      </w:pPr>
    </w:p>
    <w:tbl>
      <w:tblPr>
        <w:tblStyle w:val="5"/>
        <w:tblW w:w="13469"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891"/>
        <w:gridCol w:w="1633"/>
        <w:gridCol w:w="944"/>
        <w:gridCol w:w="839"/>
        <w:gridCol w:w="1318"/>
        <w:gridCol w:w="854"/>
        <w:gridCol w:w="839"/>
        <w:gridCol w:w="1244"/>
        <w:gridCol w:w="1124"/>
        <w:gridCol w:w="839"/>
        <w:gridCol w:w="1813"/>
        <w:gridCol w:w="1131"/>
      </w:tblGrid>
      <w:tr w14:paraId="6289C5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891" w:type="dxa"/>
            <w:vAlign w:val="top"/>
          </w:tcPr>
          <w:p w14:paraId="088F7580">
            <w:pPr>
              <w:pStyle w:val="6"/>
              <w:spacing w:before="160" w:line="239" w:lineRule="auto"/>
              <w:ind w:left="10"/>
            </w:pPr>
            <w:bookmarkStart w:id="18" w:name="bookmark36"/>
            <w:bookmarkEnd w:id="18"/>
            <w:r>
              <w:rPr>
                <w:color w:val="212529"/>
                <w:spacing w:val="-2"/>
              </w:rPr>
              <w:t>30114</w:t>
            </w:r>
          </w:p>
        </w:tc>
        <w:tc>
          <w:tcPr>
            <w:tcW w:w="1633" w:type="dxa"/>
            <w:vAlign w:val="top"/>
          </w:tcPr>
          <w:p w14:paraId="6CAAD9B7">
            <w:pPr>
              <w:pStyle w:val="6"/>
              <w:spacing w:before="161" w:line="219" w:lineRule="auto"/>
              <w:ind w:left="190"/>
            </w:pPr>
            <w:r>
              <w:rPr>
                <w:color w:val="212529"/>
                <w:spacing w:val="-4"/>
              </w:rPr>
              <w:t>医疗费</w:t>
            </w:r>
          </w:p>
        </w:tc>
        <w:tc>
          <w:tcPr>
            <w:tcW w:w="944" w:type="dxa"/>
            <w:vAlign w:val="top"/>
          </w:tcPr>
          <w:p w14:paraId="42DABBEE">
            <w:pPr>
              <w:rPr>
                <w:rFonts w:ascii="Arial"/>
                <w:sz w:val="21"/>
              </w:rPr>
            </w:pPr>
          </w:p>
        </w:tc>
        <w:tc>
          <w:tcPr>
            <w:tcW w:w="839" w:type="dxa"/>
            <w:vAlign w:val="top"/>
          </w:tcPr>
          <w:p w14:paraId="168F9916">
            <w:pPr>
              <w:pStyle w:val="6"/>
              <w:spacing w:before="160" w:line="239" w:lineRule="auto"/>
              <w:ind w:left="10"/>
            </w:pPr>
            <w:r>
              <w:rPr>
                <w:color w:val="212529"/>
                <w:spacing w:val="-2"/>
              </w:rPr>
              <w:t>30213</w:t>
            </w:r>
          </w:p>
        </w:tc>
        <w:tc>
          <w:tcPr>
            <w:tcW w:w="1318" w:type="dxa"/>
            <w:vAlign w:val="top"/>
          </w:tcPr>
          <w:p w14:paraId="4863B70F">
            <w:pPr>
              <w:pStyle w:val="6"/>
              <w:spacing w:before="160" w:line="219" w:lineRule="auto"/>
              <w:ind w:left="191"/>
            </w:pPr>
            <w:r>
              <w:rPr>
                <w:color w:val="212529"/>
                <w:spacing w:val="-2"/>
              </w:rPr>
              <w:t>维修（护）费</w:t>
            </w:r>
          </w:p>
        </w:tc>
        <w:tc>
          <w:tcPr>
            <w:tcW w:w="854" w:type="dxa"/>
            <w:vAlign w:val="top"/>
          </w:tcPr>
          <w:p w14:paraId="445E1526">
            <w:pPr>
              <w:rPr>
                <w:rFonts w:ascii="Arial"/>
                <w:sz w:val="21"/>
              </w:rPr>
            </w:pPr>
          </w:p>
        </w:tc>
        <w:tc>
          <w:tcPr>
            <w:tcW w:w="839" w:type="dxa"/>
            <w:vAlign w:val="top"/>
          </w:tcPr>
          <w:p w14:paraId="12F79698">
            <w:pPr>
              <w:pStyle w:val="6"/>
              <w:spacing w:before="160" w:line="239" w:lineRule="auto"/>
              <w:ind w:left="7"/>
            </w:pPr>
            <w:r>
              <w:rPr>
                <w:color w:val="212529"/>
                <w:spacing w:val="-2"/>
              </w:rPr>
              <w:t>30908</w:t>
            </w:r>
          </w:p>
        </w:tc>
        <w:tc>
          <w:tcPr>
            <w:tcW w:w="1244" w:type="dxa"/>
            <w:vAlign w:val="top"/>
          </w:tcPr>
          <w:p w14:paraId="49660AB3">
            <w:pPr>
              <w:pStyle w:val="6"/>
              <w:spacing w:before="161" w:line="219" w:lineRule="auto"/>
              <w:ind w:left="185"/>
            </w:pPr>
            <w:r>
              <w:rPr>
                <w:color w:val="212529"/>
                <w:spacing w:val="-2"/>
              </w:rPr>
              <w:t>物资储备</w:t>
            </w:r>
          </w:p>
        </w:tc>
        <w:tc>
          <w:tcPr>
            <w:tcW w:w="1124" w:type="dxa"/>
            <w:vAlign w:val="top"/>
          </w:tcPr>
          <w:p w14:paraId="1A84C221">
            <w:pPr>
              <w:pStyle w:val="6"/>
              <w:spacing w:before="242" w:line="129" w:lineRule="exact"/>
              <w:ind w:left="187"/>
            </w:pPr>
            <w:r>
              <w:rPr>
                <w:color w:val="212529"/>
                <w:position w:val="-3"/>
              </w:rPr>
              <w:t>————</w:t>
            </w:r>
          </w:p>
        </w:tc>
        <w:tc>
          <w:tcPr>
            <w:tcW w:w="839" w:type="dxa"/>
            <w:vAlign w:val="top"/>
          </w:tcPr>
          <w:p w14:paraId="3354F7C2">
            <w:pPr>
              <w:pStyle w:val="6"/>
              <w:spacing w:before="160" w:line="239" w:lineRule="auto"/>
              <w:ind w:left="18"/>
            </w:pPr>
            <w:r>
              <w:rPr>
                <w:color w:val="212529"/>
                <w:spacing w:val="-2"/>
              </w:rPr>
              <w:t>31203</w:t>
            </w:r>
          </w:p>
        </w:tc>
        <w:tc>
          <w:tcPr>
            <w:tcW w:w="1813" w:type="dxa"/>
            <w:vAlign w:val="top"/>
          </w:tcPr>
          <w:p w14:paraId="2F55149D">
            <w:pPr>
              <w:pStyle w:val="6"/>
              <w:spacing w:before="55" w:line="218" w:lineRule="auto"/>
              <w:ind w:left="15" w:right="168" w:firstLine="181"/>
            </w:pPr>
            <w:r>
              <w:rPr>
                <w:color w:val="212529"/>
                <w:spacing w:val="-1"/>
              </w:rPr>
              <w:t>政府投资基金股权</w:t>
            </w:r>
            <w:r>
              <w:rPr>
                <w:color w:val="212529"/>
              </w:rPr>
              <w:t xml:space="preserve"> </w:t>
            </w:r>
            <w:r>
              <w:rPr>
                <w:color w:val="212529"/>
                <w:spacing w:val="-2"/>
              </w:rPr>
              <w:t>投资</w:t>
            </w:r>
          </w:p>
        </w:tc>
        <w:tc>
          <w:tcPr>
            <w:tcW w:w="1131" w:type="dxa"/>
            <w:vAlign w:val="top"/>
          </w:tcPr>
          <w:p w14:paraId="48524BE2">
            <w:pPr>
              <w:rPr>
                <w:rFonts w:ascii="Arial"/>
                <w:sz w:val="21"/>
              </w:rPr>
            </w:pPr>
          </w:p>
        </w:tc>
      </w:tr>
      <w:tr w14:paraId="4C5793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6683D328">
            <w:pPr>
              <w:pStyle w:val="6"/>
              <w:spacing w:before="153" w:line="239" w:lineRule="auto"/>
              <w:ind w:left="10"/>
            </w:pPr>
            <w:r>
              <w:rPr>
                <w:color w:val="212529"/>
                <w:spacing w:val="-2"/>
              </w:rPr>
              <w:t>30199</w:t>
            </w:r>
          </w:p>
        </w:tc>
        <w:tc>
          <w:tcPr>
            <w:tcW w:w="1633" w:type="dxa"/>
            <w:vAlign w:val="top"/>
          </w:tcPr>
          <w:p w14:paraId="7E03CD64">
            <w:pPr>
              <w:pStyle w:val="6"/>
              <w:spacing w:before="49" w:line="219" w:lineRule="auto"/>
              <w:ind w:left="17" w:right="182" w:firstLine="163"/>
            </w:pPr>
            <w:r>
              <w:rPr>
                <w:color w:val="212529"/>
                <w:spacing w:val="-1"/>
              </w:rPr>
              <w:t>其他工资福利支</w:t>
            </w:r>
            <w:r>
              <w:rPr>
                <w:color w:val="212529"/>
              </w:rPr>
              <w:t xml:space="preserve"> 出</w:t>
            </w:r>
          </w:p>
        </w:tc>
        <w:tc>
          <w:tcPr>
            <w:tcW w:w="944" w:type="dxa"/>
            <w:vAlign w:val="top"/>
          </w:tcPr>
          <w:p w14:paraId="23C64C29">
            <w:pPr>
              <w:rPr>
                <w:rFonts w:ascii="Arial"/>
                <w:sz w:val="21"/>
              </w:rPr>
            </w:pPr>
          </w:p>
        </w:tc>
        <w:tc>
          <w:tcPr>
            <w:tcW w:w="839" w:type="dxa"/>
            <w:vAlign w:val="top"/>
          </w:tcPr>
          <w:p w14:paraId="3DC33E21">
            <w:pPr>
              <w:pStyle w:val="6"/>
              <w:spacing w:before="153" w:line="239" w:lineRule="auto"/>
              <w:ind w:left="10"/>
            </w:pPr>
            <w:r>
              <w:rPr>
                <w:color w:val="212529"/>
                <w:spacing w:val="-2"/>
              </w:rPr>
              <w:t>30214</w:t>
            </w:r>
          </w:p>
        </w:tc>
        <w:tc>
          <w:tcPr>
            <w:tcW w:w="1318" w:type="dxa"/>
            <w:vAlign w:val="top"/>
          </w:tcPr>
          <w:p w14:paraId="7686DEFF">
            <w:pPr>
              <w:pStyle w:val="6"/>
              <w:spacing w:before="154" w:line="219" w:lineRule="auto"/>
              <w:ind w:left="188"/>
            </w:pPr>
            <w:r>
              <w:rPr>
                <w:color w:val="212529"/>
                <w:spacing w:val="-2"/>
              </w:rPr>
              <w:t>租赁费</w:t>
            </w:r>
          </w:p>
        </w:tc>
        <w:tc>
          <w:tcPr>
            <w:tcW w:w="854" w:type="dxa"/>
            <w:vAlign w:val="top"/>
          </w:tcPr>
          <w:p w14:paraId="2CF19589">
            <w:pPr>
              <w:rPr>
                <w:rFonts w:ascii="Arial"/>
                <w:sz w:val="21"/>
              </w:rPr>
            </w:pPr>
          </w:p>
        </w:tc>
        <w:tc>
          <w:tcPr>
            <w:tcW w:w="839" w:type="dxa"/>
            <w:vAlign w:val="top"/>
          </w:tcPr>
          <w:p w14:paraId="1A586349">
            <w:pPr>
              <w:pStyle w:val="6"/>
              <w:spacing w:before="153" w:line="239" w:lineRule="auto"/>
              <w:ind w:left="7"/>
            </w:pPr>
            <w:r>
              <w:rPr>
                <w:color w:val="212529"/>
                <w:spacing w:val="-2"/>
              </w:rPr>
              <w:t>30913</w:t>
            </w:r>
          </w:p>
        </w:tc>
        <w:tc>
          <w:tcPr>
            <w:tcW w:w="1244" w:type="dxa"/>
            <w:vAlign w:val="top"/>
          </w:tcPr>
          <w:p w14:paraId="42CF0485">
            <w:pPr>
              <w:pStyle w:val="6"/>
              <w:spacing w:before="49" w:line="220" w:lineRule="auto"/>
              <w:ind w:left="7" w:right="150" w:firstLine="183"/>
            </w:pPr>
            <w:r>
              <w:rPr>
                <w:color w:val="212529"/>
                <w:spacing w:val="-3"/>
              </w:rPr>
              <w:t>公务用车购</w:t>
            </w:r>
            <w:r>
              <w:rPr>
                <w:color w:val="212529"/>
                <w:spacing w:val="1"/>
              </w:rPr>
              <w:t xml:space="preserve"> </w:t>
            </w:r>
            <w:r>
              <w:rPr>
                <w:color w:val="212529"/>
              </w:rPr>
              <w:t>置</w:t>
            </w:r>
          </w:p>
        </w:tc>
        <w:tc>
          <w:tcPr>
            <w:tcW w:w="1124" w:type="dxa"/>
            <w:vAlign w:val="top"/>
          </w:tcPr>
          <w:p w14:paraId="15D985F7">
            <w:pPr>
              <w:pStyle w:val="6"/>
              <w:spacing w:before="235" w:line="129" w:lineRule="exact"/>
              <w:ind w:left="187"/>
            </w:pPr>
            <w:r>
              <w:rPr>
                <w:color w:val="212529"/>
                <w:position w:val="-3"/>
              </w:rPr>
              <w:t>————</w:t>
            </w:r>
          </w:p>
        </w:tc>
        <w:tc>
          <w:tcPr>
            <w:tcW w:w="839" w:type="dxa"/>
            <w:vAlign w:val="top"/>
          </w:tcPr>
          <w:p w14:paraId="777E7770">
            <w:pPr>
              <w:pStyle w:val="6"/>
              <w:spacing w:before="153" w:line="239" w:lineRule="auto"/>
              <w:ind w:left="18"/>
            </w:pPr>
            <w:r>
              <w:rPr>
                <w:color w:val="212529"/>
                <w:spacing w:val="-2"/>
              </w:rPr>
              <w:t>31204</w:t>
            </w:r>
          </w:p>
        </w:tc>
        <w:tc>
          <w:tcPr>
            <w:tcW w:w="1813" w:type="dxa"/>
            <w:vAlign w:val="top"/>
          </w:tcPr>
          <w:p w14:paraId="00A4D575">
            <w:pPr>
              <w:pStyle w:val="6"/>
              <w:spacing w:before="153" w:line="219" w:lineRule="auto"/>
              <w:ind w:left="206"/>
            </w:pPr>
            <w:r>
              <w:rPr>
                <w:color w:val="212529"/>
                <w:spacing w:val="-4"/>
              </w:rPr>
              <w:t>费用补贴</w:t>
            </w:r>
          </w:p>
        </w:tc>
        <w:tc>
          <w:tcPr>
            <w:tcW w:w="1131" w:type="dxa"/>
            <w:vAlign w:val="top"/>
          </w:tcPr>
          <w:p w14:paraId="3C630D55">
            <w:pPr>
              <w:rPr>
                <w:rFonts w:ascii="Arial"/>
                <w:sz w:val="21"/>
              </w:rPr>
            </w:pPr>
          </w:p>
        </w:tc>
      </w:tr>
      <w:tr w14:paraId="720E6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4B57A54E">
            <w:pPr>
              <w:spacing w:before="176" w:line="182" w:lineRule="auto"/>
              <w:ind w:left="10"/>
              <w:rPr>
                <w:rFonts w:ascii="Arial" w:hAnsi="Arial" w:eastAsia="Arial" w:cs="Arial"/>
                <w:sz w:val="15"/>
                <w:szCs w:val="15"/>
              </w:rPr>
            </w:pPr>
            <w:r>
              <w:rPr>
                <w:rFonts w:ascii="Arial" w:hAnsi="Arial" w:eastAsia="Arial" w:cs="Arial"/>
                <w:color w:val="212529"/>
                <w:spacing w:val="1"/>
                <w:sz w:val="15"/>
                <w:szCs w:val="15"/>
              </w:rPr>
              <w:t>303</w:t>
            </w:r>
          </w:p>
        </w:tc>
        <w:tc>
          <w:tcPr>
            <w:tcW w:w="1633" w:type="dxa"/>
            <w:vAlign w:val="top"/>
          </w:tcPr>
          <w:p w14:paraId="31F9485C">
            <w:pPr>
              <w:spacing w:before="47" w:line="161" w:lineRule="auto"/>
              <w:ind w:right="186"/>
              <w:rPr>
                <w:rFonts w:ascii="微软雅黑" w:hAnsi="微软雅黑" w:eastAsia="微软雅黑" w:cs="微软雅黑"/>
                <w:sz w:val="17"/>
                <w:szCs w:val="17"/>
              </w:rPr>
            </w:pPr>
            <w:r>
              <w:rPr>
                <w:rFonts w:ascii="微软雅黑" w:hAnsi="微软雅黑" w:eastAsia="微软雅黑" w:cs="微软雅黑"/>
                <w:color w:val="212529"/>
                <w:spacing w:val="8"/>
                <w:sz w:val="17"/>
                <w:szCs w:val="17"/>
              </w:rPr>
              <w:t>对个人和家庭的补</w:t>
            </w:r>
            <w:r>
              <w:rPr>
                <w:rFonts w:ascii="微软雅黑" w:hAnsi="微软雅黑" w:eastAsia="微软雅黑" w:cs="微软雅黑"/>
                <w:color w:val="212529"/>
                <w:spacing w:val="4"/>
                <w:sz w:val="17"/>
                <w:szCs w:val="17"/>
              </w:rPr>
              <w:t xml:space="preserve"> </w:t>
            </w:r>
            <w:r>
              <w:rPr>
                <w:rFonts w:ascii="微软雅黑" w:hAnsi="微软雅黑" w:eastAsia="微软雅黑" w:cs="微软雅黑"/>
                <w:color w:val="212529"/>
                <w:sz w:val="17"/>
                <w:szCs w:val="17"/>
              </w:rPr>
              <w:t>助</w:t>
            </w:r>
          </w:p>
        </w:tc>
        <w:tc>
          <w:tcPr>
            <w:tcW w:w="944" w:type="dxa"/>
            <w:vAlign w:val="top"/>
          </w:tcPr>
          <w:p w14:paraId="3E003D70">
            <w:pPr>
              <w:pStyle w:val="6"/>
              <w:spacing w:before="155" w:line="238" w:lineRule="auto"/>
              <w:ind w:right="25"/>
              <w:jc w:val="right"/>
            </w:pPr>
            <w:r>
              <w:rPr>
                <w:color w:val="212529"/>
                <w:spacing w:val="-4"/>
              </w:rPr>
              <w:t>10.28</w:t>
            </w:r>
          </w:p>
        </w:tc>
        <w:tc>
          <w:tcPr>
            <w:tcW w:w="839" w:type="dxa"/>
            <w:vAlign w:val="top"/>
          </w:tcPr>
          <w:p w14:paraId="3E2CA384">
            <w:pPr>
              <w:pStyle w:val="6"/>
              <w:spacing w:before="154" w:line="239" w:lineRule="auto"/>
              <w:ind w:left="10"/>
            </w:pPr>
            <w:r>
              <w:rPr>
                <w:color w:val="212529"/>
                <w:spacing w:val="-2"/>
              </w:rPr>
              <w:t>30215</w:t>
            </w:r>
          </w:p>
        </w:tc>
        <w:tc>
          <w:tcPr>
            <w:tcW w:w="1318" w:type="dxa"/>
            <w:vAlign w:val="top"/>
          </w:tcPr>
          <w:p w14:paraId="359A53E8">
            <w:pPr>
              <w:pStyle w:val="6"/>
              <w:spacing w:before="154" w:line="218" w:lineRule="auto"/>
              <w:ind w:left="187"/>
            </w:pPr>
            <w:r>
              <w:rPr>
                <w:color w:val="212529"/>
                <w:spacing w:val="-2"/>
              </w:rPr>
              <w:t>会议费</w:t>
            </w:r>
          </w:p>
        </w:tc>
        <w:tc>
          <w:tcPr>
            <w:tcW w:w="854" w:type="dxa"/>
            <w:vAlign w:val="top"/>
          </w:tcPr>
          <w:p w14:paraId="0F1FD8F9">
            <w:pPr>
              <w:rPr>
                <w:rFonts w:ascii="Arial"/>
                <w:sz w:val="21"/>
              </w:rPr>
            </w:pPr>
          </w:p>
        </w:tc>
        <w:tc>
          <w:tcPr>
            <w:tcW w:w="839" w:type="dxa"/>
            <w:vAlign w:val="top"/>
          </w:tcPr>
          <w:p w14:paraId="3F31BEE3">
            <w:pPr>
              <w:pStyle w:val="6"/>
              <w:spacing w:before="154" w:line="239" w:lineRule="auto"/>
              <w:ind w:left="7"/>
            </w:pPr>
            <w:r>
              <w:rPr>
                <w:color w:val="212529"/>
                <w:spacing w:val="-2"/>
              </w:rPr>
              <w:t>30919</w:t>
            </w:r>
          </w:p>
        </w:tc>
        <w:tc>
          <w:tcPr>
            <w:tcW w:w="1244" w:type="dxa"/>
            <w:vAlign w:val="top"/>
          </w:tcPr>
          <w:p w14:paraId="4B281D75">
            <w:pPr>
              <w:pStyle w:val="6"/>
              <w:spacing w:before="49" w:line="218" w:lineRule="auto"/>
              <w:ind w:left="8" w:right="150" w:firstLine="175"/>
            </w:pPr>
            <w:r>
              <w:rPr>
                <w:color w:val="212529"/>
                <w:spacing w:val="-2"/>
              </w:rPr>
              <w:t>其他交通工</w:t>
            </w:r>
            <w:r>
              <w:rPr>
                <w:color w:val="212529"/>
                <w:spacing w:val="2"/>
              </w:rPr>
              <w:t xml:space="preserve"> </w:t>
            </w:r>
            <w:r>
              <w:rPr>
                <w:color w:val="212529"/>
                <w:spacing w:val="-3"/>
              </w:rPr>
              <w:t>具购置</w:t>
            </w:r>
          </w:p>
        </w:tc>
        <w:tc>
          <w:tcPr>
            <w:tcW w:w="1124" w:type="dxa"/>
            <w:vAlign w:val="top"/>
          </w:tcPr>
          <w:p w14:paraId="0C0D5C07">
            <w:pPr>
              <w:pStyle w:val="6"/>
              <w:spacing w:before="236" w:line="129" w:lineRule="exact"/>
              <w:ind w:left="187"/>
            </w:pPr>
            <w:r>
              <w:rPr>
                <w:color w:val="212529"/>
                <w:position w:val="-3"/>
              </w:rPr>
              <w:t>————</w:t>
            </w:r>
          </w:p>
        </w:tc>
        <w:tc>
          <w:tcPr>
            <w:tcW w:w="839" w:type="dxa"/>
            <w:vAlign w:val="top"/>
          </w:tcPr>
          <w:p w14:paraId="04A7E85D">
            <w:pPr>
              <w:pStyle w:val="6"/>
              <w:spacing w:before="154" w:line="239" w:lineRule="auto"/>
              <w:ind w:left="18"/>
            </w:pPr>
            <w:r>
              <w:rPr>
                <w:color w:val="212529"/>
                <w:spacing w:val="-2"/>
              </w:rPr>
              <w:t>31205</w:t>
            </w:r>
          </w:p>
        </w:tc>
        <w:tc>
          <w:tcPr>
            <w:tcW w:w="1813" w:type="dxa"/>
            <w:vAlign w:val="top"/>
          </w:tcPr>
          <w:p w14:paraId="15BAACEB">
            <w:pPr>
              <w:pStyle w:val="6"/>
              <w:spacing w:before="154" w:line="219" w:lineRule="auto"/>
              <w:ind w:left="197"/>
            </w:pPr>
            <w:r>
              <w:rPr>
                <w:color w:val="212529"/>
                <w:spacing w:val="-2"/>
              </w:rPr>
              <w:t>利息补贴</w:t>
            </w:r>
          </w:p>
        </w:tc>
        <w:tc>
          <w:tcPr>
            <w:tcW w:w="1131" w:type="dxa"/>
            <w:vAlign w:val="top"/>
          </w:tcPr>
          <w:p w14:paraId="04C75EBF">
            <w:pPr>
              <w:rPr>
                <w:rFonts w:ascii="Arial"/>
                <w:sz w:val="21"/>
              </w:rPr>
            </w:pPr>
          </w:p>
        </w:tc>
      </w:tr>
      <w:tr w14:paraId="7992EA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6E8987C4">
            <w:pPr>
              <w:pStyle w:val="6"/>
              <w:spacing w:before="155" w:line="239" w:lineRule="auto"/>
              <w:ind w:left="10"/>
            </w:pPr>
            <w:r>
              <w:rPr>
                <w:color w:val="212529"/>
                <w:spacing w:val="-2"/>
              </w:rPr>
              <w:t>30301</w:t>
            </w:r>
          </w:p>
        </w:tc>
        <w:tc>
          <w:tcPr>
            <w:tcW w:w="1633" w:type="dxa"/>
            <w:vAlign w:val="top"/>
          </w:tcPr>
          <w:p w14:paraId="5B478B1F">
            <w:pPr>
              <w:pStyle w:val="6"/>
              <w:spacing w:before="155" w:line="219" w:lineRule="auto"/>
              <w:ind w:left="185"/>
            </w:pPr>
            <w:r>
              <w:rPr>
                <w:color w:val="212529"/>
                <w:spacing w:val="-3"/>
              </w:rPr>
              <w:t>离休费</w:t>
            </w:r>
          </w:p>
        </w:tc>
        <w:tc>
          <w:tcPr>
            <w:tcW w:w="944" w:type="dxa"/>
            <w:vAlign w:val="top"/>
          </w:tcPr>
          <w:p w14:paraId="3419E5F5">
            <w:pPr>
              <w:rPr>
                <w:rFonts w:ascii="Arial"/>
                <w:sz w:val="21"/>
              </w:rPr>
            </w:pPr>
          </w:p>
        </w:tc>
        <w:tc>
          <w:tcPr>
            <w:tcW w:w="839" w:type="dxa"/>
            <w:vAlign w:val="top"/>
          </w:tcPr>
          <w:p w14:paraId="4D21BC29">
            <w:pPr>
              <w:pStyle w:val="6"/>
              <w:spacing w:before="155" w:line="239" w:lineRule="auto"/>
              <w:ind w:left="10"/>
            </w:pPr>
            <w:r>
              <w:rPr>
                <w:color w:val="212529"/>
                <w:spacing w:val="-2"/>
              </w:rPr>
              <w:t>30216</w:t>
            </w:r>
          </w:p>
        </w:tc>
        <w:tc>
          <w:tcPr>
            <w:tcW w:w="1318" w:type="dxa"/>
            <w:vAlign w:val="top"/>
          </w:tcPr>
          <w:p w14:paraId="29BD8AAF">
            <w:pPr>
              <w:pStyle w:val="6"/>
              <w:spacing w:before="156" w:line="219" w:lineRule="auto"/>
              <w:ind w:left="189"/>
            </w:pPr>
            <w:r>
              <w:rPr>
                <w:color w:val="212529"/>
                <w:spacing w:val="-2"/>
              </w:rPr>
              <w:t>培训费</w:t>
            </w:r>
          </w:p>
        </w:tc>
        <w:tc>
          <w:tcPr>
            <w:tcW w:w="854" w:type="dxa"/>
            <w:vAlign w:val="top"/>
          </w:tcPr>
          <w:p w14:paraId="79D53F59">
            <w:pPr>
              <w:rPr>
                <w:rFonts w:ascii="Arial"/>
                <w:sz w:val="21"/>
              </w:rPr>
            </w:pPr>
          </w:p>
        </w:tc>
        <w:tc>
          <w:tcPr>
            <w:tcW w:w="839" w:type="dxa"/>
            <w:vAlign w:val="top"/>
          </w:tcPr>
          <w:p w14:paraId="1769350D">
            <w:pPr>
              <w:pStyle w:val="6"/>
              <w:spacing w:before="155" w:line="239" w:lineRule="auto"/>
              <w:ind w:left="7"/>
            </w:pPr>
            <w:r>
              <w:rPr>
                <w:color w:val="212529"/>
                <w:spacing w:val="-2"/>
              </w:rPr>
              <w:t>30921</w:t>
            </w:r>
          </w:p>
        </w:tc>
        <w:tc>
          <w:tcPr>
            <w:tcW w:w="1244" w:type="dxa"/>
            <w:vAlign w:val="top"/>
          </w:tcPr>
          <w:p w14:paraId="6FC59677">
            <w:pPr>
              <w:pStyle w:val="6"/>
              <w:spacing w:before="50" w:line="218" w:lineRule="auto"/>
              <w:ind w:left="20" w:right="150" w:firstLine="166"/>
            </w:pPr>
            <w:r>
              <w:rPr>
                <w:color w:val="212529"/>
                <w:spacing w:val="-2"/>
              </w:rPr>
              <w:t>文物和陈列</w:t>
            </w:r>
            <w:r>
              <w:rPr>
                <w:color w:val="212529"/>
              </w:rPr>
              <w:t xml:space="preserve"> </w:t>
            </w:r>
            <w:r>
              <w:rPr>
                <w:color w:val="212529"/>
                <w:spacing w:val="-5"/>
              </w:rPr>
              <w:t>品购置</w:t>
            </w:r>
          </w:p>
        </w:tc>
        <w:tc>
          <w:tcPr>
            <w:tcW w:w="1124" w:type="dxa"/>
            <w:vAlign w:val="top"/>
          </w:tcPr>
          <w:p w14:paraId="1BA2A218">
            <w:pPr>
              <w:pStyle w:val="6"/>
              <w:spacing w:before="237" w:line="129" w:lineRule="exact"/>
              <w:ind w:left="187"/>
            </w:pPr>
            <w:r>
              <w:rPr>
                <w:color w:val="212529"/>
                <w:position w:val="-3"/>
              </w:rPr>
              <w:t>————</w:t>
            </w:r>
          </w:p>
        </w:tc>
        <w:tc>
          <w:tcPr>
            <w:tcW w:w="839" w:type="dxa"/>
            <w:vAlign w:val="top"/>
          </w:tcPr>
          <w:p w14:paraId="5D563D96">
            <w:pPr>
              <w:pStyle w:val="6"/>
              <w:spacing w:before="155" w:line="239" w:lineRule="auto"/>
              <w:ind w:left="18"/>
            </w:pPr>
            <w:r>
              <w:rPr>
                <w:color w:val="212529"/>
                <w:spacing w:val="-2"/>
              </w:rPr>
              <w:t>31206</w:t>
            </w:r>
          </w:p>
        </w:tc>
        <w:tc>
          <w:tcPr>
            <w:tcW w:w="1813" w:type="dxa"/>
            <w:vAlign w:val="top"/>
          </w:tcPr>
          <w:p w14:paraId="1F5555C7">
            <w:pPr>
              <w:pStyle w:val="6"/>
              <w:spacing w:before="155" w:line="218" w:lineRule="auto"/>
              <w:ind w:left="195"/>
            </w:pPr>
            <w:r>
              <w:rPr>
                <w:color w:val="212529"/>
                <w:spacing w:val="-1"/>
              </w:rPr>
              <w:t>其他资本性补助</w:t>
            </w:r>
          </w:p>
        </w:tc>
        <w:tc>
          <w:tcPr>
            <w:tcW w:w="1131" w:type="dxa"/>
            <w:vAlign w:val="top"/>
          </w:tcPr>
          <w:p w14:paraId="60C5D461">
            <w:pPr>
              <w:rPr>
                <w:rFonts w:ascii="Arial"/>
                <w:sz w:val="21"/>
              </w:rPr>
            </w:pPr>
          </w:p>
        </w:tc>
      </w:tr>
      <w:tr w14:paraId="7416B5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10920CF9">
            <w:pPr>
              <w:pStyle w:val="6"/>
              <w:spacing w:before="156" w:line="239" w:lineRule="auto"/>
              <w:ind w:left="10"/>
            </w:pPr>
            <w:r>
              <w:rPr>
                <w:color w:val="212529"/>
                <w:spacing w:val="-2"/>
              </w:rPr>
              <w:t>30302</w:t>
            </w:r>
          </w:p>
        </w:tc>
        <w:tc>
          <w:tcPr>
            <w:tcW w:w="1633" w:type="dxa"/>
            <w:vAlign w:val="top"/>
          </w:tcPr>
          <w:p w14:paraId="659FD6CC">
            <w:pPr>
              <w:pStyle w:val="6"/>
              <w:spacing w:before="156" w:line="219" w:lineRule="auto"/>
              <w:ind w:left="183"/>
            </w:pPr>
            <w:r>
              <w:rPr>
                <w:color w:val="212529"/>
                <w:spacing w:val="-2"/>
              </w:rPr>
              <w:t>退休费</w:t>
            </w:r>
          </w:p>
        </w:tc>
        <w:tc>
          <w:tcPr>
            <w:tcW w:w="944" w:type="dxa"/>
            <w:vAlign w:val="top"/>
          </w:tcPr>
          <w:p w14:paraId="3F7B5899">
            <w:pPr>
              <w:pStyle w:val="6"/>
              <w:spacing w:before="157" w:line="238" w:lineRule="auto"/>
              <w:ind w:right="25"/>
              <w:jc w:val="right"/>
            </w:pPr>
            <w:r>
              <w:rPr>
                <w:color w:val="212529"/>
                <w:spacing w:val="-4"/>
              </w:rPr>
              <w:t>10.28</w:t>
            </w:r>
          </w:p>
        </w:tc>
        <w:tc>
          <w:tcPr>
            <w:tcW w:w="839" w:type="dxa"/>
            <w:vAlign w:val="top"/>
          </w:tcPr>
          <w:p w14:paraId="01DC3C61">
            <w:pPr>
              <w:pStyle w:val="6"/>
              <w:spacing w:before="156" w:line="239" w:lineRule="auto"/>
              <w:ind w:left="10"/>
            </w:pPr>
            <w:r>
              <w:rPr>
                <w:color w:val="212529"/>
                <w:spacing w:val="-2"/>
              </w:rPr>
              <w:t>30217</w:t>
            </w:r>
          </w:p>
        </w:tc>
        <w:tc>
          <w:tcPr>
            <w:tcW w:w="1318" w:type="dxa"/>
            <w:vAlign w:val="top"/>
          </w:tcPr>
          <w:p w14:paraId="6B421A5C">
            <w:pPr>
              <w:pStyle w:val="6"/>
              <w:spacing w:before="156" w:line="219" w:lineRule="auto"/>
              <w:ind w:left="194"/>
            </w:pPr>
            <w:r>
              <w:rPr>
                <w:color w:val="212529"/>
                <w:spacing w:val="-3"/>
              </w:rPr>
              <w:t>公务接待费</w:t>
            </w:r>
          </w:p>
        </w:tc>
        <w:tc>
          <w:tcPr>
            <w:tcW w:w="854" w:type="dxa"/>
            <w:vAlign w:val="top"/>
          </w:tcPr>
          <w:p w14:paraId="37A19B75">
            <w:pPr>
              <w:rPr>
                <w:rFonts w:ascii="Arial"/>
                <w:sz w:val="21"/>
              </w:rPr>
            </w:pPr>
          </w:p>
        </w:tc>
        <w:tc>
          <w:tcPr>
            <w:tcW w:w="839" w:type="dxa"/>
            <w:vAlign w:val="top"/>
          </w:tcPr>
          <w:p w14:paraId="348E6100">
            <w:pPr>
              <w:pStyle w:val="6"/>
              <w:spacing w:before="156" w:line="239" w:lineRule="auto"/>
              <w:ind w:left="7"/>
            </w:pPr>
            <w:r>
              <w:rPr>
                <w:color w:val="212529"/>
                <w:spacing w:val="-2"/>
              </w:rPr>
              <w:t>30922</w:t>
            </w:r>
          </w:p>
        </w:tc>
        <w:tc>
          <w:tcPr>
            <w:tcW w:w="1244" w:type="dxa"/>
            <w:vAlign w:val="top"/>
          </w:tcPr>
          <w:p w14:paraId="31E2C520">
            <w:pPr>
              <w:pStyle w:val="6"/>
              <w:spacing w:before="52" w:line="220" w:lineRule="auto"/>
              <w:ind w:left="7" w:right="150" w:firstLine="177"/>
            </w:pPr>
            <w:r>
              <w:rPr>
                <w:color w:val="212529"/>
                <w:spacing w:val="-2"/>
              </w:rPr>
              <w:t>无形资产购</w:t>
            </w:r>
            <w:r>
              <w:rPr>
                <w:color w:val="212529"/>
                <w:spacing w:val="1"/>
              </w:rPr>
              <w:t xml:space="preserve"> </w:t>
            </w:r>
            <w:r>
              <w:rPr>
                <w:color w:val="212529"/>
              </w:rPr>
              <w:t>置</w:t>
            </w:r>
          </w:p>
        </w:tc>
        <w:tc>
          <w:tcPr>
            <w:tcW w:w="1124" w:type="dxa"/>
            <w:vAlign w:val="top"/>
          </w:tcPr>
          <w:p w14:paraId="13312459">
            <w:pPr>
              <w:pStyle w:val="6"/>
              <w:spacing w:before="238" w:line="129" w:lineRule="exact"/>
              <w:ind w:left="187"/>
            </w:pPr>
            <w:r>
              <w:rPr>
                <w:color w:val="212529"/>
                <w:position w:val="-3"/>
              </w:rPr>
              <w:t>————</w:t>
            </w:r>
          </w:p>
        </w:tc>
        <w:tc>
          <w:tcPr>
            <w:tcW w:w="839" w:type="dxa"/>
            <w:vAlign w:val="top"/>
          </w:tcPr>
          <w:p w14:paraId="05AA23F5">
            <w:pPr>
              <w:pStyle w:val="6"/>
              <w:spacing w:before="156" w:line="239" w:lineRule="auto"/>
              <w:ind w:left="18"/>
            </w:pPr>
            <w:r>
              <w:rPr>
                <w:color w:val="212529"/>
                <w:spacing w:val="-2"/>
              </w:rPr>
              <w:t>31299</w:t>
            </w:r>
          </w:p>
        </w:tc>
        <w:tc>
          <w:tcPr>
            <w:tcW w:w="1813" w:type="dxa"/>
            <w:vAlign w:val="top"/>
          </w:tcPr>
          <w:p w14:paraId="0EA5DD9C">
            <w:pPr>
              <w:pStyle w:val="6"/>
              <w:spacing w:before="157" w:line="219" w:lineRule="auto"/>
              <w:ind w:left="195"/>
            </w:pPr>
            <w:r>
              <w:rPr>
                <w:color w:val="212529"/>
                <w:spacing w:val="-1"/>
              </w:rPr>
              <w:t>其他对企业补助</w:t>
            </w:r>
          </w:p>
        </w:tc>
        <w:tc>
          <w:tcPr>
            <w:tcW w:w="1131" w:type="dxa"/>
            <w:vAlign w:val="top"/>
          </w:tcPr>
          <w:p w14:paraId="17B6D31F">
            <w:pPr>
              <w:rPr>
                <w:rFonts w:ascii="Arial"/>
                <w:sz w:val="21"/>
              </w:rPr>
            </w:pPr>
          </w:p>
        </w:tc>
      </w:tr>
      <w:tr w14:paraId="2967ACC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79B116DF">
            <w:pPr>
              <w:pStyle w:val="6"/>
              <w:spacing w:before="157" w:line="239" w:lineRule="auto"/>
              <w:ind w:left="10"/>
            </w:pPr>
            <w:r>
              <w:rPr>
                <w:color w:val="212529"/>
                <w:spacing w:val="-2"/>
              </w:rPr>
              <w:t>30303</w:t>
            </w:r>
          </w:p>
        </w:tc>
        <w:tc>
          <w:tcPr>
            <w:tcW w:w="1633" w:type="dxa"/>
            <w:vAlign w:val="top"/>
          </w:tcPr>
          <w:p w14:paraId="57F709EB">
            <w:pPr>
              <w:pStyle w:val="6"/>
              <w:spacing w:before="157" w:line="219" w:lineRule="auto"/>
              <w:ind w:left="183"/>
            </w:pPr>
            <w:r>
              <w:rPr>
                <w:color w:val="212529"/>
                <w:spacing w:val="-2"/>
              </w:rPr>
              <w:t>退职（役）费</w:t>
            </w:r>
          </w:p>
        </w:tc>
        <w:tc>
          <w:tcPr>
            <w:tcW w:w="944" w:type="dxa"/>
            <w:vAlign w:val="top"/>
          </w:tcPr>
          <w:p w14:paraId="28C55976">
            <w:pPr>
              <w:rPr>
                <w:rFonts w:ascii="Arial"/>
                <w:sz w:val="21"/>
              </w:rPr>
            </w:pPr>
          </w:p>
        </w:tc>
        <w:tc>
          <w:tcPr>
            <w:tcW w:w="839" w:type="dxa"/>
            <w:vAlign w:val="top"/>
          </w:tcPr>
          <w:p w14:paraId="08FB3743">
            <w:pPr>
              <w:pStyle w:val="6"/>
              <w:spacing w:before="157" w:line="239" w:lineRule="auto"/>
              <w:ind w:left="10"/>
            </w:pPr>
            <w:r>
              <w:rPr>
                <w:color w:val="212529"/>
                <w:spacing w:val="-2"/>
              </w:rPr>
              <w:t>30218</w:t>
            </w:r>
          </w:p>
        </w:tc>
        <w:tc>
          <w:tcPr>
            <w:tcW w:w="1318" w:type="dxa"/>
            <w:vAlign w:val="top"/>
          </w:tcPr>
          <w:p w14:paraId="25883074">
            <w:pPr>
              <w:pStyle w:val="6"/>
              <w:spacing w:before="157" w:line="218" w:lineRule="auto"/>
              <w:ind w:left="188"/>
            </w:pPr>
            <w:r>
              <w:rPr>
                <w:color w:val="212529"/>
                <w:spacing w:val="-2"/>
              </w:rPr>
              <w:t>专用材料费</w:t>
            </w:r>
          </w:p>
        </w:tc>
        <w:tc>
          <w:tcPr>
            <w:tcW w:w="854" w:type="dxa"/>
            <w:vAlign w:val="top"/>
          </w:tcPr>
          <w:p w14:paraId="0DE9BC26">
            <w:pPr>
              <w:rPr>
                <w:rFonts w:ascii="Arial"/>
                <w:sz w:val="21"/>
              </w:rPr>
            </w:pPr>
          </w:p>
        </w:tc>
        <w:tc>
          <w:tcPr>
            <w:tcW w:w="839" w:type="dxa"/>
            <w:vAlign w:val="top"/>
          </w:tcPr>
          <w:p w14:paraId="114F1939">
            <w:pPr>
              <w:pStyle w:val="6"/>
              <w:spacing w:before="157" w:line="239" w:lineRule="auto"/>
              <w:ind w:left="7"/>
            </w:pPr>
            <w:r>
              <w:rPr>
                <w:color w:val="212529"/>
                <w:spacing w:val="-2"/>
              </w:rPr>
              <w:t>30999</w:t>
            </w:r>
          </w:p>
        </w:tc>
        <w:tc>
          <w:tcPr>
            <w:tcW w:w="1244" w:type="dxa"/>
            <w:vAlign w:val="top"/>
          </w:tcPr>
          <w:p w14:paraId="53B1D21A">
            <w:pPr>
              <w:pStyle w:val="6"/>
              <w:spacing w:before="52" w:line="218" w:lineRule="auto"/>
              <w:ind w:left="8" w:right="150" w:firstLine="176"/>
            </w:pPr>
            <w:r>
              <w:rPr>
                <w:color w:val="212529"/>
                <w:spacing w:val="-2"/>
              </w:rPr>
              <w:t>其他基本建</w:t>
            </w:r>
            <w:r>
              <w:rPr>
                <w:color w:val="212529"/>
                <w:spacing w:val="2"/>
              </w:rPr>
              <w:t xml:space="preserve"> </w:t>
            </w:r>
            <w:r>
              <w:rPr>
                <w:color w:val="212529"/>
                <w:spacing w:val="-3"/>
              </w:rPr>
              <w:t>设支出</w:t>
            </w:r>
          </w:p>
        </w:tc>
        <w:tc>
          <w:tcPr>
            <w:tcW w:w="1124" w:type="dxa"/>
            <w:vAlign w:val="top"/>
          </w:tcPr>
          <w:p w14:paraId="460D3C75">
            <w:pPr>
              <w:pStyle w:val="6"/>
              <w:spacing w:before="239" w:line="129" w:lineRule="exact"/>
              <w:ind w:left="187"/>
            </w:pPr>
            <w:r>
              <w:rPr>
                <w:color w:val="212529"/>
                <w:position w:val="-3"/>
              </w:rPr>
              <w:t>————</w:t>
            </w:r>
          </w:p>
        </w:tc>
        <w:tc>
          <w:tcPr>
            <w:tcW w:w="839" w:type="dxa"/>
            <w:vAlign w:val="top"/>
          </w:tcPr>
          <w:p w14:paraId="52C05065">
            <w:pPr>
              <w:spacing w:before="179" w:line="183" w:lineRule="auto"/>
              <w:ind w:left="18"/>
              <w:rPr>
                <w:rFonts w:ascii="Arial" w:hAnsi="Arial" w:eastAsia="Arial" w:cs="Arial"/>
                <w:sz w:val="15"/>
                <w:szCs w:val="15"/>
              </w:rPr>
            </w:pPr>
            <w:r>
              <w:rPr>
                <w:rFonts w:ascii="Arial" w:hAnsi="Arial" w:eastAsia="Arial" w:cs="Arial"/>
                <w:color w:val="212529"/>
                <w:spacing w:val="1"/>
                <w:sz w:val="15"/>
                <w:szCs w:val="15"/>
              </w:rPr>
              <w:t>313</w:t>
            </w:r>
          </w:p>
        </w:tc>
        <w:tc>
          <w:tcPr>
            <w:tcW w:w="1813" w:type="dxa"/>
            <w:vAlign w:val="top"/>
          </w:tcPr>
          <w:p w14:paraId="3CC4CD2B">
            <w:pPr>
              <w:spacing w:before="154" w:line="179" w:lineRule="exact"/>
              <w:ind w:left="15"/>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对社会保障基金补助</w:t>
            </w:r>
          </w:p>
        </w:tc>
        <w:tc>
          <w:tcPr>
            <w:tcW w:w="1131" w:type="dxa"/>
            <w:vAlign w:val="top"/>
          </w:tcPr>
          <w:p w14:paraId="0904CEB5">
            <w:pPr>
              <w:rPr>
                <w:rFonts w:ascii="Arial"/>
                <w:sz w:val="21"/>
              </w:rPr>
            </w:pPr>
          </w:p>
        </w:tc>
      </w:tr>
      <w:tr w14:paraId="00B86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6CD763A0">
            <w:pPr>
              <w:pStyle w:val="6"/>
              <w:spacing w:before="158" w:line="239" w:lineRule="auto"/>
              <w:ind w:left="10"/>
            </w:pPr>
            <w:r>
              <w:rPr>
                <w:color w:val="212529"/>
                <w:spacing w:val="-2"/>
              </w:rPr>
              <w:t>30304</w:t>
            </w:r>
          </w:p>
        </w:tc>
        <w:tc>
          <w:tcPr>
            <w:tcW w:w="1633" w:type="dxa"/>
            <w:vAlign w:val="top"/>
          </w:tcPr>
          <w:p w14:paraId="5528038E">
            <w:pPr>
              <w:pStyle w:val="6"/>
              <w:spacing w:before="158" w:line="219" w:lineRule="auto"/>
              <w:ind w:left="180"/>
            </w:pPr>
            <w:r>
              <w:rPr>
                <w:color w:val="212529"/>
                <w:spacing w:val="-2"/>
              </w:rPr>
              <w:t>抚恤金</w:t>
            </w:r>
          </w:p>
        </w:tc>
        <w:tc>
          <w:tcPr>
            <w:tcW w:w="944" w:type="dxa"/>
            <w:vAlign w:val="top"/>
          </w:tcPr>
          <w:p w14:paraId="216CE338">
            <w:pPr>
              <w:rPr>
                <w:rFonts w:ascii="Arial"/>
                <w:sz w:val="21"/>
              </w:rPr>
            </w:pPr>
          </w:p>
        </w:tc>
        <w:tc>
          <w:tcPr>
            <w:tcW w:w="839" w:type="dxa"/>
            <w:vAlign w:val="top"/>
          </w:tcPr>
          <w:p w14:paraId="7D12D7E0">
            <w:pPr>
              <w:pStyle w:val="6"/>
              <w:spacing w:before="158" w:line="239" w:lineRule="auto"/>
              <w:ind w:left="10"/>
            </w:pPr>
            <w:r>
              <w:rPr>
                <w:color w:val="212529"/>
                <w:spacing w:val="-2"/>
              </w:rPr>
              <w:t>30224</w:t>
            </w:r>
          </w:p>
        </w:tc>
        <w:tc>
          <w:tcPr>
            <w:tcW w:w="1318" w:type="dxa"/>
            <w:vAlign w:val="top"/>
          </w:tcPr>
          <w:p w14:paraId="365C0FD0">
            <w:pPr>
              <w:pStyle w:val="6"/>
              <w:spacing w:before="158" w:line="219" w:lineRule="auto"/>
              <w:ind w:left="188"/>
            </w:pPr>
            <w:r>
              <w:rPr>
                <w:color w:val="212529"/>
                <w:spacing w:val="-2"/>
              </w:rPr>
              <w:t>被装购置费</w:t>
            </w:r>
          </w:p>
        </w:tc>
        <w:tc>
          <w:tcPr>
            <w:tcW w:w="854" w:type="dxa"/>
            <w:vAlign w:val="top"/>
          </w:tcPr>
          <w:p w14:paraId="74D1D5F3">
            <w:pPr>
              <w:rPr>
                <w:rFonts w:ascii="Arial"/>
                <w:sz w:val="21"/>
              </w:rPr>
            </w:pPr>
          </w:p>
        </w:tc>
        <w:tc>
          <w:tcPr>
            <w:tcW w:w="839" w:type="dxa"/>
            <w:vAlign w:val="top"/>
          </w:tcPr>
          <w:p w14:paraId="4A28AB06">
            <w:pPr>
              <w:spacing w:before="180" w:line="183" w:lineRule="auto"/>
              <w:ind w:left="7"/>
              <w:rPr>
                <w:rFonts w:ascii="Arial" w:hAnsi="Arial" w:eastAsia="Arial" w:cs="Arial"/>
                <w:sz w:val="15"/>
                <w:szCs w:val="15"/>
              </w:rPr>
            </w:pPr>
            <w:r>
              <w:rPr>
                <w:rFonts w:ascii="Arial" w:hAnsi="Arial" w:eastAsia="Arial" w:cs="Arial"/>
                <w:color w:val="212529"/>
                <w:spacing w:val="2"/>
                <w:sz w:val="15"/>
                <w:szCs w:val="15"/>
              </w:rPr>
              <w:t>310</w:t>
            </w:r>
          </w:p>
        </w:tc>
        <w:tc>
          <w:tcPr>
            <w:tcW w:w="1244" w:type="dxa"/>
            <w:vAlign w:val="top"/>
          </w:tcPr>
          <w:p w14:paraId="61D7C0E1">
            <w:pPr>
              <w:spacing w:before="155" w:line="178" w:lineRule="exact"/>
              <w:ind w:left="11"/>
              <w:rPr>
                <w:rFonts w:ascii="微软雅黑" w:hAnsi="微软雅黑" w:eastAsia="微软雅黑" w:cs="微软雅黑"/>
                <w:sz w:val="17"/>
                <w:szCs w:val="17"/>
              </w:rPr>
            </w:pPr>
            <w:r>
              <w:rPr>
                <w:rFonts w:ascii="微软雅黑" w:hAnsi="微软雅黑" w:eastAsia="微软雅黑" w:cs="微软雅黑"/>
                <w:color w:val="212529"/>
                <w:spacing w:val="5"/>
                <w:position w:val="-1"/>
                <w:sz w:val="17"/>
                <w:szCs w:val="17"/>
              </w:rPr>
              <w:t>资本性支出</w:t>
            </w:r>
          </w:p>
        </w:tc>
        <w:tc>
          <w:tcPr>
            <w:tcW w:w="1124" w:type="dxa"/>
            <w:vAlign w:val="top"/>
          </w:tcPr>
          <w:p w14:paraId="5DDA7569">
            <w:pPr>
              <w:rPr>
                <w:rFonts w:ascii="Arial"/>
                <w:sz w:val="21"/>
              </w:rPr>
            </w:pPr>
          </w:p>
        </w:tc>
        <w:tc>
          <w:tcPr>
            <w:tcW w:w="839" w:type="dxa"/>
            <w:vAlign w:val="top"/>
          </w:tcPr>
          <w:p w14:paraId="352AE897">
            <w:pPr>
              <w:pStyle w:val="6"/>
              <w:spacing w:before="158" w:line="239" w:lineRule="auto"/>
              <w:ind w:left="18"/>
            </w:pPr>
            <w:r>
              <w:rPr>
                <w:color w:val="212529"/>
                <w:spacing w:val="-2"/>
              </w:rPr>
              <w:t>31302</w:t>
            </w:r>
          </w:p>
        </w:tc>
        <w:tc>
          <w:tcPr>
            <w:tcW w:w="1813" w:type="dxa"/>
            <w:vAlign w:val="top"/>
          </w:tcPr>
          <w:p w14:paraId="3F48ADF9">
            <w:pPr>
              <w:pStyle w:val="6"/>
              <w:spacing w:before="53" w:line="218" w:lineRule="auto"/>
              <w:ind w:left="16" w:right="168" w:firstLine="179"/>
            </w:pPr>
            <w:r>
              <w:rPr>
                <w:color w:val="212529"/>
                <w:spacing w:val="-1"/>
              </w:rPr>
              <w:t>对社会保险基金补</w:t>
            </w:r>
            <w:r>
              <w:rPr>
                <w:color w:val="212529"/>
              </w:rPr>
              <w:t xml:space="preserve"> 助</w:t>
            </w:r>
          </w:p>
        </w:tc>
        <w:tc>
          <w:tcPr>
            <w:tcW w:w="1131" w:type="dxa"/>
            <w:vAlign w:val="top"/>
          </w:tcPr>
          <w:p w14:paraId="3396EB1E">
            <w:pPr>
              <w:rPr>
                <w:rFonts w:ascii="Arial"/>
                <w:sz w:val="21"/>
              </w:rPr>
            </w:pPr>
          </w:p>
        </w:tc>
      </w:tr>
      <w:tr w14:paraId="4765A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6823EB8B">
            <w:pPr>
              <w:pStyle w:val="6"/>
              <w:spacing w:before="159" w:line="239" w:lineRule="auto"/>
              <w:ind w:left="10"/>
            </w:pPr>
            <w:r>
              <w:rPr>
                <w:color w:val="212529"/>
                <w:spacing w:val="-2"/>
              </w:rPr>
              <w:t>30305</w:t>
            </w:r>
          </w:p>
        </w:tc>
        <w:tc>
          <w:tcPr>
            <w:tcW w:w="1633" w:type="dxa"/>
            <w:vAlign w:val="top"/>
          </w:tcPr>
          <w:p w14:paraId="4C8AAE3D">
            <w:pPr>
              <w:pStyle w:val="6"/>
              <w:spacing w:before="160" w:line="219" w:lineRule="auto"/>
              <w:ind w:left="188"/>
            </w:pPr>
            <w:r>
              <w:rPr>
                <w:color w:val="212529"/>
                <w:spacing w:val="-3"/>
              </w:rPr>
              <w:t>生活补助</w:t>
            </w:r>
          </w:p>
        </w:tc>
        <w:tc>
          <w:tcPr>
            <w:tcW w:w="944" w:type="dxa"/>
            <w:vAlign w:val="top"/>
          </w:tcPr>
          <w:p w14:paraId="5D88F71E">
            <w:pPr>
              <w:rPr>
                <w:rFonts w:ascii="Arial"/>
                <w:sz w:val="21"/>
              </w:rPr>
            </w:pPr>
          </w:p>
        </w:tc>
        <w:tc>
          <w:tcPr>
            <w:tcW w:w="839" w:type="dxa"/>
            <w:vAlign w:val="top"/>
          </w:tcPr>
          <w:p w14:paraId="6AF3A3FA">
            <w:pPr>
              <w:pStyle w:val="6"/>
              <w:spacing w:before="159" w:line="239" w:lineRule="auto"/>
              <w:ind w:left="10"/>
            </w:pPr>
            <w:r>
              <w:rPr>
                <w:color w:val="212529"/>
                <w:spacing w:val="-2"/>
              </w:rPr>
              <w:t>30225</w:t>
            </w:r>
          </w:p>
        </w:tc>
        <w:tc>
          <w:tcPr>
            <w:tcW w:w="1318" w:type="dxa"/>
            <w:vAlign w:val="top"/>
          </w:tcPr>
          <w:p w14:paraId="0A9FD416">
            <w:pPr>
              <w:pStyle w:val="6"/>
              <w:spacing w:before="160" w:line="219" w:lineRule="auto"/>
              <w:ind w:left="188"/>
            </w:pPr>
            <w:r>
              <w:rPr>
                <w:color w:val="212529"/>
                <w:spacing w:val="-2"/>
              </w:rPr>
              <w:t>专用燃料费</w:t>
            </w:r>
          </w:p>
        </w:tc>
        <w:tc>
          <w:tcPr>
            <w:tcW w:w="854" w:type="dxa"/>
            <w:vAlign w:val="top"/>
          </w:tcPr>
          <w:p w14:paraId="7E94C053">
            <w:pPr>
              <w:rPr>
                <w:rFonts w:ascii="Arial"/>
                <w:sz w:val="21"/>
              </w:rPr>
            </w:pPr>
          </w:p>
        </w:tc>
        <w:tc>
          <w:tcPr>
            <w:tcW w:w="839" w:type="dxa"/>
            <w:vAlign w:val="top"/>
          </w:tcPr>
          <w:p w14:paraId="1DFABAA4">
            <w:pPr>
              <w:pStyle w:val="6"/>
              <w:spacing w:before="159" w:line="239" w:lineRule="auto"/>
              <w:ind w:left="7"/>
            </w:pPr>
            <w:r>
              <w:rPr>
                <w:color w:val="212529"/>
                <w:spacing w:val="-2"/>
              </w:rPr>
              <w:t>31001</w:t>
            </w:r>
          </w:p>
        </w:tc>
        <w:tc>
          <w:tcPr>
            <w:tcW w:w="1244" w:type="dxa"/>
            <w:vAlign w:val="top"/>
          </w:tcPr>
          <w:p w14:paraId="50854DF1">
            <w:pPr>
              <w:pStyle w:val="6"/>
              <w:spacing w:before="54" w:line="218" w:lineRule="auto"/>
              <w:ind w:left="3" w:right="150" w:firstLine="182"/>
            </w:pPr>
            <w:r>
              <w:rPr>
                <w:color w:val="212529"/>
                <w:spacing w:val="-2"/>
              </w:rPr>
              <w:t>房屋建筑物</w:t>
            </w:r>
            <w:r>
              <w:rPr>
                <w:color w:val="212529"/>
              </w:rPr>
              <w:t xml:space="preserve"> </w:t>
            </w:r>
            <w:r>
              <w:rPr>
                <w:color w:val="212529"/>
                <w:spacing w:val="-2"/>
              </w:rPr>
              <w:t>购建</w:t>
            </w:r>
          </w:p>
        </w:tc>
        <w:tc>
          <w:tcPr>
            <w:tcW w:w="1124" w:type="dxa"/>
            <w:vAlign w:val="top"/>
          </w:tcPr>
          <w:p w14:paraId="4C9AC095">
            <w:pPr>
              <w:rPr>
                <w:rFonts w:ascii="Arial"/>
                <w:sz w:val="21"/>
              </w:rPr>
            </w:pPr>
          </w:p>
        </w:tc>
        <w:tc>
          <w:tcPr>
            <w:tcW w:w="839" w:type="dxa"/>
            <w:vAlign w:val="top"/>
          </w:tcPr>
          <w:p w14:paraId="74D605C2">
            <w:pPr>
              <w:pStyle w:val="6"/>
              <w:spacing w:before="159" w:line="239" w:lineRule="auto"/>
              <w:ind w:left="18"/>
            </w:pPr>
            <w:r>
              <w:rPr>
                <w:color w:val="212529"/>
                <w:spacing w:val="-2"/>
              </w:rPr>
              <w:t>31303</w:t>
            </w:r>
          </w:p>
        </w:tc>
        <w:tc>
          <w:tcPr>
            <w:tcW w:w="1813" w:type="dxa"/>
            <w:vAlign w:val="top"/>
          </w:tcPr>
          <w:p w14:paraId="22BDF2D4">
            <w:pPr>
              <w:pStyle w:val="6"/>
              <w:spacing w:before="54" w:line="221" w:lineRule="auto"/>
              <w:ind w:left="15" w:right="168" w:firstLine="180"/>
            </w:pPr>
            <w:r>
              <w:rPr>
                <w:color w:val="212529"/>
                <w:spacing w:val="-1"/>
              </w:rPr>
              <w:t>补充全国社会保障</w:t>
            </w:r>
            <w:r>
              <w:rPr>
                <w:color w:val="212529"/>
              </w:rPr>
              <w:t xml:space="preserve"> </w:t>
            </w:r>
            <w:r>
              <w:rPr>
                <w:color w:val="212529"/>
                <w:spacing w:val="-2"/>
              </w:rPr>
              <w:t>基金</w:t>
            </w:r>
          </w:p>
        </w:tc>
        <w:tc>
          <w:tcPr>
            <w:tcW w:w="1131" w:type="dxa"/>
            <w:vAlign w:val="top"/>
          </w:tcPr>
          <w:p w14:paraId="130C979D">
            <w:pPr>
              <w:rPr>
                <w:rFonts w:ascii="Arial"/>
                <w:sz w:val="21"/>
              </w:rPr>
            </w:pPr>
          </w:p>
        </w:tc>
      </w:tr>
      <w:tr w14:paraId="6A6CB4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483A7BEF">
            <w:pPr>
              <w:pStyle w:val="6"/>
              <w:spacing w:before="160" w:line="239" w:lineRule="auto"/>
              <w:ind w:left="10"/>
            </w:pPr>
            <w:r>
              <w:rPr>
                <w:color w:val="212529"/>
                <w:spacing w:val="-2"/>
              </w:rPr>
              <w:t>30306</w:t>
            </w:r>
          </w:p>
        </w:tc>
        <w:tc>
          <w:tcPr>
            <w:tcW w:w="1633" w:type="dxa"/>
            <w:vAlign w:val="top"/>
          </w:tcPr>
          <w:p w14:paraId="143FA673">
            <w:pPr>
              <w:pStyle w:val="6"/>
              <w:spacing w:before="160" w:line="219" w:lineRule="auto"/>
              <w:ind w:left="183"/>
            </w:pPr>
            <w:r>
              <w:rPr>
                <w:color w:val="212529"/>
                <w:spacing w:val="-2"/>
              </w:rPr>
              <w:t>救济费</w:t>
            </w:r>
          </w:p>
        </w:tc>
        <w:tc>
          <w:tcPr>
            <w:tcW w:w="944" w:type="dxa"/>
            <w:vAlign w:val="top"/>
          </w:tcPr>
          <w:p w14:paraId="499EACBF">
            <w:pPr>
              <w:rPr>
                <w:rFonts w:ascii="Arial"/>
                <w:sz w:val="21"/>
              </w:rPr>
            </w:pPr>
          </w:p>
        </w:tc>
        <w:tc>
          <w:tcPr>
            <w:tcW w:w="839" w:type="dxa"/>
            <w:vAlign w:val="top"/>
          </w:tcPr>
          <w:p w14:paraId="3F41A63C">
            <w:pPr>
              <w:pStyle w:val="6"/>
              <w:spacing w:before="160" w:line="239" w:lineRule="auto"/>
              <w:ind w:left="10"/>
            </w:pPr>
            <w:r>
              <w:rPr>
                <w:color w:val="212529"/>
                <w:spacing w:val="-2"/>
              </w:rPr>
              <w:t>30226</w:t>
            </w:r>
          </w:p>
        </w:tc>
        <w:tc>
          <w:tcPr>
            <w:tcW w:w="1318" w:type="dxa"/>
            <w:vAlign w:val="top"/>
          </w:tcPr>
          <w:p w14:paraId="25B72A10">
            <w:pPr>
              <w:pStyle w:val="6"/>
              <w:spacing w:before="160" w:line="219" w:lineRule="auto"/>
              <w:ind w:left="193"/>
            </w:pPr>
            <w:r>
              <w:rPr>
                <w:color w:val="212529"/>
                <w:spacing w:val="-3"/>
              </w:rPr>
              <w:t>劳务费</w:t>
            </w:r>
          </w:p>
        </w:tc>
        <w:tc>
          <w:tcPr>
            <w:tcW w:w="854" w:type="dxa"/>
            <w:vAlign w:val="top"/>
          </w:tcPr>
          <w:p w14:paraId="1C2F75AE">
            <w:pPr>
              <w:rPr>
                <w:rFonts w:ascii="Arial"/>
                <w:sz w:val="21"/>
              </w:rPr>
            </w:pPr>
          </w:p>
        </w:tc>
        <w:tc>
          <w:tcPr>
            <w:tcW w:w="839" w:type="dxa"/>
            <w:vAlign w:val="top"/>
          </w:tcPr>
          <w:p w14:paraId="40B69EAB">
            <w:pPr>
              <w:pStyle w:val="6"/>
              <w:spacing w:before="160" w:line="239" w:lineRule="auto"/>
              <w:ind w:left="7"/>
            </w:pPr>
            <w:r>
              <w:rPr>
                <w:color w:val="212529"/>
                <w:spacing w:val="-2"/>
              </w:rPr>
              <w:t>31002</w:t>
            </w:r>
          </w:p>
        </w:tc>
        <w:tc>
          <w:tcPr>
            <w:tcW w:w="1244" w:type="dxa"/>
            <w:vAlign w:val="top"/>
          </w:tcPr>
          <w:p w14:paraId="7981289B">
            <w:pPr>
              <w:pStyle w:val="6"/>
              <w:spacing w:before="56" w:line="220" w:lineRule="auto"/>
              <w:ind w:left="7" w:right="150" w:firstLine="181"/>
            </w:pPr>
            <w:r>
              <w:rPr>
                <w:color w:val="212529"/>
                <w:spacing w:val="-3"/>
              </w:rPr>
              <w:t>办公设备购</w:t>
            </w:r>
            <w:r>
              <w:rPr>
                <w:color w:val="212529"/>
                <w:spacing w:val="3"/>
              </w:rPr>
              <w:t xml:space="preserve"> </w:t>
            </w:r>
            <w:r>
              <w:rPr>
                <w:color w:val="212529"/>
              </w:rPr>
              <w:t>置</w:t>
            </w:r>
          </w:p>
        </w:tc>
        <w:tc>
          <w:tcPr>
            <w:tcW w:w="1124" w:type="dxa"/>
            <w:vAlign w:val="top"/>
          </w:tcPr>
          <w:p w14:paraId="122ADC38">
            <w:pPr>
              <w:rPr>
                <w:rFonts w:ascii="Arial"/>
                <w:sz w:val="21"/>
              </w:rPr>
            </w:pPr>
          </w:p>
        </w:tc>
        <w:tc>
          <w:tcPr>
            <w:tcW w:w="839" w:type="dxa"/>
            <w:vAlign w:val="top"/>
          </w:tcPr>
          <w:p w14:paraId="03ADB045">
            <w:pPr>
              <w:pStyle w:val="6"/>
              <w:spacing w:before="160" w:line="239" w:lineRule="auto"/>
              <w:ind w:left="18"/>
            </w:pPr>
            <w:r>
              <w:rPr>
                <w:color w:val="212529"/>
                <w:spacing w:val="-2"/>
              </w:rPr>
              <w:t>31304</w:t>
            </w:r>
          </w:p>
        </w:tc>
        <w:tc>
          <w:tcPr>
            <w:tcW w:w="1813" w:type="dxa"/>
            <w:vAlign w:val="top"/>
          </w:tcPr>
          <w:p w14:paraId="145C33F5">
            <w:pPr>
              <w:pStyle w:val="6"/>
              <w:spacing w:before="55" w:line="218" w:lineRule="auto"/>
              <w:ind w:left="15" w:right="168" w:firstLine="180"/>
            </w:pPr>
            <w:r>
              <w:rPr>
                <w:color w:val="212529"/>
                <w:spacing w:val="-1"/>
              </w:rPr>
              <w:t>对机关事业单位职</w:t>
            </w:r>
            <w:r>
              <w:rPr>
                <w:color w:val="212529"/>
              </w:rPr>
              <w:t xml:space="preserve"> </w:t>
            </w:r>
            <w:r>
              <w:rPr>
                <w:color w:val="212529"/>
                <w:spacing w:val="-1"/>
              </w:rPr>
              <w:t>业年金的补助</w:t>
            </w:r>
          </w:p>
        </w:tc>
        <w:tc>
          <w:tcPr>
            <w:tcW w:w="1131" w:type="dxa"/>
            <w:vAlign w:val="top"/>
          </w:tcPr>
          <w:p w14:paraId="1D914FF5">
            <w:pPr>
              <w:rPr>
                <w:rFonts w:ascii="Arial"/>
                <w:sz w:val="21"/>
              </w:rPr>
            </w:pPr>
          </w:p>
        </w:tc>
      </w:tr>
      <w:tr w14:paraId="4A57F9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48765D47">
            <w:pPr>
              <w:pStyle w:val="6"/>
              <w:spacing w:before="161" w:line="239" w:lineRule="auto"/>
              <w:ind w:left="10"/>
            </w:pPr>
            <w:r>
              <w:rPr>
                <w:color w:val="212529"/>
                <w:spacing w:val="-2"/>
              </w:rPr>
              <w:t>30307</w:t>
            </w:r>
          </w:p>
        </w:tc>
        <w:tc>
          <w:tcPr>
            <w:tcW w:w="1633" w:type="dxa"/>
            <w:vAlign w:val="top"/>
          </w:tcPr>
          <w:p w14:paraId="7F8F6441">
            <w:pPr>
              <w:pStyle w:val="6"/>
              <w:spacing w:before="162" w:line="219" w:lineRule="auto"/>
              <w:ind w:left="190"/>
            </w:pPr>
            <w:r>
              <w:rPr>
                <w:color w:val="212529"/>
                <w:spacing w:val="-3"/>
              </w:rPr>
              <w:t>医疗费补助</w:t>
            </w:r>
          </w:p>
        </w:tc>
        <w:tc>
          <w:tcPr>
            <w:tcW w:w="944" w:type="dxa"/>
            <w:vAlign w:val="top"/>
          </w:tcPr>
          <w:p w14:paraId="505B5223">
            <w:pPr>
              <w:rPr>
                <w:rFonts w:ascii="Arial"/>
                <w:sz w:val="21"/>
              </w:rPr>
            </w:pPr>
          </w:p>
        </w:tc>
        <w:tc>
          <w:tcPr>
            <w:tcW w:w="839" w:type="dxa"/>
            <w:vAlign w:val="top"/>
          </w:tcPr>
          <w:p w14:paraId="0FF02763">
            <w:pPr>
              <w:pStyle w:val="6"/>
              <w:spacing w:before="161" w:line="239" w:lineRule="auto"/>
              <w:ind w:left="10"/>
            </w:pPr>
            <w:r>
              <w:rPr>
                <w:color w:val="212529"/>
                <w:spacing w:val="-2"/>
              </w:rPr>
              <w:t>30227</w:t>
            </w:r>
          </w:p>
        </w:tc>
        <w:tc>
          <w:tcPr>
            <w:tcW w:w="1318" w:type="dxa"/>
            <w:vAlign w:val="top"/>
          </w:tcPr>
          <w:p w14:paraId="0BB25A57">
            <w:pPr>
              <w:pStyle w:val="6"/>
              <w:spacing w:before="161" w:line="219" w:lineRule="auto"/>
              <w:ind w:left="187"/>
            </w:pPr>
            <w:r>
              <w:rPr>
                <w:color w:val="212529"/>
                <w:spacing w:val="-2"/>
              </w:rPr>
              <w:t>委托业务费</w:t>
            </w:r>
          </w:p>
        </w:tc>
        <w:tc>
          <w:tcPr>
            <w:tcW w:w="854" w:type="dxa"/>
            <w:vAlign w:val="top"/>
          </w:tcPr>
          <w:p w14:paraId="37F96FF9">
            <w:pPr>
              <w:rPr>
                <w:rFonts w:ascii="Arial"/>
                <w:sz w:val="21"/>
              </w:rPr>
            </w:pPr>
          </w:p>
        </w:tc>
        <w:tc>
          <w:tcPr>
            <w:tcW w:w="839" w:type="dxa"/>
            <w:vAlign w:val="top"/>
          </w:tcPr>
          <w:p w14:paraId="3139A27F">
            <w:pPr>
              <w:pStyle w:val="6"/>
              <w:spacing w:before="161" w:line="239" w:lineRule="auto"/>
              <w:ind w:left="7"/>
            </w:pPr>
            <w:r>
              <w:rPr>
                <w:color w:val="212529"/>
                <w:spacing w:val="-2"/>
              </w:rPr>
              <w:t>31003</w:t>
            </w:r>
          </w:p>
        </w:tc>
        <w:tc>
          <w:tcPr>
            <w:tcW w:w="1244" w:type="dxa"/>
            <w:vAlign w:val="top"/>
          </w:tcPr>
          <w:p w14:paraId="0474EAE5">
            <w:pPr>
              <w:pStyle w:val="6"/>
              <w:spacing w:before="57" w:line="220" w:lineRule="auto"/>
              <w:ind w:left="7" w:right="150" w:firstLine="177"/>
            </w:pPr>
            <w:r>
              <w:rPr>
                <w:color w:val="212529"/>
                <w:spacing w:val="-2"/>
              </w:rPr>
              <w:t>专用设备购</w:t>
            </w:r>
            <w:r>
              <w:rPr>
                <w:color w:val="212529"/>
                <w:spacing w:val="1"/>
              </w:rPr>
              <w:t xml:space="preserve"> </w:t>
            </w:r>
            <w:r>
              <w:rPr>
                <w:color w:val="212529"/>
              </w:rPr>
              <w:t>置</w:t>
            </w:r>
          </w:p>
        </w:tc>
        <w:tc>
          <w:tcPr>
            <w:tcW w:w="1124" w:type="dxa"/>
            <w:vAlign w:val="top"/>
          </w:tcPr>
          <w:p w14:paraId="4EF17FF6">
            <w:pPr>
              <w:rPr>
                <w:rFonts w:ascii="Arial"/>
                <w:sz w:val="21"/>
              </w:rPr>
            </w:pPr>
          </w:p>
        </w:tc>
        <w:tc>
          <w:tcPr>
            <w:tcW w:w="839" w:type="dxa"/>
            <w:vAlign w:val="top"/>
          </w:tcPr>
          <w:p w14:paraId="25F0430F">
            <w:pPr>
              <w:spacing w:before="183" w:line="182" w:lineRule="auto"/>
              <w:ind w:left="18"/>
              <w:rPr>
                <w:rFonts w:ascii="Arial" w:hAnsi="Arial" w:eastAsia="Arial" w:cs="Arial"/>
                <w:sz w:val="15"/>
                <w:szCs w:val="15"/>
              </w:rPr>
            </w:pPr>
            <w:r>
              <w:rPr>
                <w:rFonts w:ascii="Arial" w:hAnsi="Arial" w:eastAsia="Arial" w:cs="Arial"/>
                <w:color w:val="212529"/>
                <w:spacing w:val="2"/>
                <w:sz w:val="15"/>
                <w:szCs w:val="15"/>
              </w:rPr>
              <w:t>399</w:t>
            </w:r>
          </w:p>
        </w:tc>
        <w:tc>
          <w:tcPr>
            <w:tcW w:w="1813" w:type="dxa"/>
            <w:vAlign w:val="top"/>
          </w:tcPr>
          <w:p w14:paraId="7FFDB241">
            <w:pPr>
              <w:spacing w:before="159" w:line="177" w:lineRule="exact"/>
              <w:ind w:left="10"/>
              <w:rPr>
                <w:rFonts w:ascii="微软雅黑" w:hAnsi="微软雅黑" w:eastAsia="微软雅黑" w:cs="微软雅黑"/>
                <w:sz w:val="17"/>
                <w:szCs w:val="17"/>
              </w:rPr>
            </w:pPr>
            <w:r>
              <w:rPr>
                <w:rFonts w:ascii="微软雅黑" w:hAnsi="微软雅黑" w:eastAsia="微软雅黑" w:cs="微软雅黑"/>
                <w:color w:val="212529"/>
                <w:spacing w:val="6"/>
                <w:position w:val="-1"/>
                <w:sz w:val="17"/>
                <w:szCs w:val="17"/>
              </w:rPr>
              <w:t>其他支出</w:t>
            </w:r>
          </w:p>
        </w:tc>
        <w:tc>
          <w:tcPr>
            <w:tcW w:w="1131" w:type="dxa"/>
            <w:vAlign w:val="top"/>
          </w:tcPr>
          <w:p w14:paraId="0554642B">
            <w:pPr>
              <w:rPr>
                <w:rFonts w:ascii="Arial"/>
                <w:sz w:val="21"/>
              </w:rPr>
            </w:pPr>
          </w:p>
        </w:tc>
      </w:tr>
      <w:tr w14:paraId="5E0AB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6901663F">
            <w:pPr>
              <w:pStyle w:val="6"/>
              <w:spacing w:before="162" w:line="239" w:lineRule="auto"/>
              <w:ind w:left="10"/>
            </w:pPr>
            <w:r>
              <w:rPr>
                <w:color w:val="212529"/>
                <w:spacing w:val="-2"/>
              </w:rPr>
              <w:t>30308</w:t>
            </w:r>
          </w:p>
        </w:tc>
        <w:tc>
          <w:tcPr>
            <w:tcW w:w="1633" w:type="dxa"/>
            <w:vAlign w:val="top"/>
          </w:tcPr>
          <w:p w14:paraId="1819C1BA">
            <w:pPr>
              <w:pStyle w:val="6"/>
              <w:spacing w:before="163" w:line="219" w:lineRule="auto"/>
              <w:ind w:left="182"/>
            </w:pPr>
            <w:r>
              <w:rPr>
                <w:color w:val="212529"/>
                <w:spacing w:val="-2"/>
              </w:rPr>
              <w:t>助学金</w:t>
            </w:r>
          </w:p>
        </w:tc>
        <w:tc>
          <w:tcPr>
            <w:tcW w:w="944" w:type="dxa"/>
            <w:vAlign w:val="top"/>
          </w:tcPr>
          <w:p w14:paraId="5F0C9340">
            <w:pPr>
              <w:rPr>
                <w:rFonts w:ascii="Arial"/>
                <w:sz w:val="21"/>
              </w:rPr>
            </w:pPr>
          </w:p>
        </w:tc>
        <w:tc>
          <w:tcPr>
            <w:tcW w:w="839" w:type="dxa"/>
            <w:vAlign w:val="top"/>
          </w:tcPr>
          <w:p w14:paraId="565F252F">
            <w:pPr>
              <w:pStyle w:val="6"/>
              <w:spacing w:before="162" w:line="239" w:lineRule="auto"/>
              <w:ind w:left="10"/>
            </w:pPr>
            <w:r>
              <w:rPr>
                <w:color w:val="212529"/>
                <w:spacing w:val="-2"/>
              </w:rPr>
              <w:t>30228</w:t>
            </w:r>
          </w:p>
        </w:tc>
        <w:tc>
          <w:tcPr>
            <w:tcW w:w="1318" w:type="dxa"/>
            <w:vAlign w:val="top"/>
          </w:tcPr>
          <w:p w14:paraId="6C9A4141">
            <w:pPr>
              <w:pStyle w:val="6"/>
              <w:spacing w:before="162" w:line="218" w:lineRule="auto"/>
              <w:ind w:left="190"/>
            </w:pPr>
            <w:r>
              <w:rPr>
                <w:color w:val="212529"/>
                <w:spacing w:val="-2"/>
              </w:rPr>
              <w:t>工会经费</w:t>
            </w:r>
          </w:p>
        </w:tc>
        <w:tc>
          <w:tcPr>
            <w:tcW w:w="854" w:type="dxa"/>
            <w:vAlign w:val="top"/>
          </w:tcPr>
          <w:p w14:paraId="1DC5D9FC">
            <w:pPr>
              <w:pStyle w:val="6"/>
              <w:spacing w:before="163" w:line="238" w:lineRule="auto"/>
              <w:ind w:right="27"/>
              <w:jc w:val="right"/>
            </w:pPr>
            <w:r>
              <w:rPr>
                <w:color w:val="212529"/>
                <w:spacing w:val="-4"/>
              </w:rPr>
              <w:t>1.71</w:t>
            </w:r>
          </w:p>
        </w:tc>
        <w:tc>
          <w:tcPr>
            <w:tcW w:w="839" w:type="dxa"/>
            <w:vAlign w:val="top"/>
          </w:tcPr>
          <w:p w14:paraId="38B77261">
            <w:pPr>
              <w:pStyle w:val="6"/>
              <w:spacing w:before="162" w:line="239" w:lineRule="auto"/>
              <w:ind w:left="7"/>
            </w:pPr>
            <w:r>
              <w:rPr>
                <w:color w:val="212529"/>
                <w:spacing w:val="-2"/>
              </w:rPr>
              <w:t>31005</w:t>
            </w:r>
          </w:p>
        </w:tc>
        <w:tc>
          <w:tcPr>
            <w:tcW w:w="1244" w:type="dxa"/>
            <w:vAlign w:val="top"/>
          </w:tcPr>
          <w:p w14:paraId="6E33486B">
            <w:pPr>
              <w:pStyle w:val="6"/>
              <w:spacing w:before="58" w:line="218" w:lineRule="auto"/>
              <w:ind w:left="8" w:right="150" w:firstLine="176"/>
            </w:pPr>
            <w:r>
              <w:rPr>
                <w:color w:val="212529"/>
                <w:spacing w:val="-2"/>
              </w:rPr>
              <w:t>基础设施建</w:t>
            </w:r>
            <w:r>
              <w:rPr>
                <w:color w:val="212529"/>
                <w:spacing w:val="2"/>
              </w:rPr>
              <w:t xml:space="preserve"> </w:t>
            </w:r>
            <w:r>
              <w:rPr>
                <w:color w:val="212529"/>
              </w:rPr>
              <w:t>设</w:t>
            </w:r>
          </w:p>
        </w:tc>
        <w:tc>
          <w:tcPr>
            <w:tcW w:w="1124" w:type="dxa"/>
            <w:vAlign w:val="top"/>
          </w:tcPr>
          <w:p w14:paraId="610C155E">
            <w:pPr>
              <w:rPr>
                <w:rFonts w:ascii="Arial"/>
                <w:sz w:val="21"/>
              </w:rPr>
            </w:pPr>
          </w:p>
        </w:tc>
        <w:tc>
          <w:tcPr>
            <w:tcW w:w="839" w:type="dxa"/>
            <w:vAlign w:val="top"/>
          </w:tcPr>
          <w:p w14:paraId="1808488D">
            <w:pPr>
              <w:pStyle w:val="6"/>
              <w:spacing w:before="162" w:line="239" w:lineRule="auto"/>
              <w:ind w:left="18"/>
            </w:pPr>
            <w:r>
              <w:rPr>
                <w:color w:val="212529"/>
                <w:spacing w:val="-2"/>
              </w:rPr>
              <w:t>39907</w:t>
            </w:r>
          </w:p>
        </w:tc>
        <w:tc>
          <w:tcPr>
            <w:tcW w:w="1813" w:type="dxa"/>
            <w:vAlign w:val="top"/>
          </w:tcPr>
          <w:p w14:paraId="0F884214">
            <w:pPr>
              <w:pStyle w:val="6"/>
              <w:spacing w:before="162" w:line="219" w:lineRule="auto"/>
              <w:ind w:left="214"/>
            </w:pPr>
            <w:r>
              <w:rPr>
                <w:color w:val="212529"/>
                <w:spacing w:val="-3"/>
              </w:rPr>
              <w:t>国家赔偿费用支出</w:t>
            </w:r>
          </w:p>
        </w:tc>
        <w:tc>
          <w:tcPr>
            <w:tcW w:w="1131" w:type="dxa"/>
            <w:vAlign w:val="top"/>
          </w:tcPr>
          <w:p w14:paraId="2A7C6345">
            <w:pPr>
              <w:rPr>
                <w:rFonts w:ascii="Arial"/>
                <w:sz w:val="21"/>
              </w:rPr>
            </w:pPr>
          </w:p>
        </w:tc>
      </w:tr>
      <w:tr w14:paraId="761EAD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29" w:hRule="atLeast"/>
        </w:trPr>
        <w:tc>
          <w:tcPr>
            <w:tcW w:w="891" w:type="dxa"/>
            <w:vAlign w:val="top"/>
          </w:tcPr>
          <w:p w14:paraId="67E9A9EF">
            <w:pPr>
              <w:pStyle w:val="6"/>
              <w:spacing w:before="223" w:line="239" w:lineRule="auto"/>
              <w:ind w:left="10"/>
            </w:pPr>
            <w:r>
              <w:rPr>
                <w:color w:val="212529"/>
                <w:spacing w:val="-2"/>
              </w:rPr>
              <w:t>30309</w:t>
            </w:r>
          </w:p>
        </w:tc>
        <w:tc>
          <w:tcPr>
            <w:tcW w:w="1633" w:type="dxa"/>
            <w:vAlign w:val="top"/>
          </w:tcPr>
          <w:p w14:paraId="51CE69B7">
            <w:pPr>
              <w:pStyle w:val="6"/>
              <w:spacing w:before="223" w:line="219" w:lineRule="auto"/>
              <w:ind w:left="183"/>
            </w:pPr>
            <w:r>
              <w:rPr>
                <w:color w:val="212529"/>
                <w:spacing w:val="-2"/>
              </w:rPr>
              <w:t>奖励金</w:t>
            </w:r>
          </w:p>
        </w:tc>
        <w:tc>
          <w:tcPr>
            <w:tcW w:w="944" w:type="dxa"/>
            <w:vAlign w:val="top"/>
          </w:tcPr>
          <w:p w14:paraId="128063FD">
            <w:pPr>
              <w:rPr>
                <w:rFonts w:ascii="Arial"/>
                <w:sz w:val="21"/>
              </w:rPr>
            </w:pPr>
          </w:p>
        </w:tc>
        <w:tc>
          <w:tcPr>
            <w:tcW w:w="839" w:type="dxa"/>
            <w:vAlign w:val="top"/>
          </w:tcPr>
          <w:p w14:paraId="31551955">
            <w:pPr>
              <w:pStyle w:val="6"/>
              <w:spacing w:before="223" w:line="239" w:lineRule="auto"/>
              <w:ind w:left="10"/>
            </w:pPr>
            <w:r>
              <w:rPr>
                <w:color w:val="212529"/>
                <w:spacing w:val="-2"/>
              </w:rPr>
              <w:t>30229</w:t>
            </w:r>
          </w:p>
        </w:tc>
        <w:tc>
          <w:tcPr>
            <w:tcW w:w="1318" w:type="dxa"/>
            <w:vAlign w:val="top"/>
          </w:tcPr>
          <w:p w14:paraId="1170998F">
            <w:pPr>
              <w:pStyle w:val="6"/>
              <w:spacing w:before="224" w:line="219" w:lineRule="auto"/>
              <w:ind w:left="187"/>
            </w:pPr>
            <w:r>
              <w:rPr>
                <w:color w:val="212529"/>
                <w:spacing w:val="-2"/>
              </w:rPr>
              <w:t>福利费</w:t>
            </w:r>
          </w:p>
        </w:tc>
        <w:tc>
          <w:tcPr>
            <w:tcW w:w="854" w:type="dxa"/>
            <w:vAlign w:val="top"/>
          </w:tcPr>
          <w:p w14:paraId="78976C7E">
            <w:pPr>
              <w:rPr>
                <w:rFonts w:ascii="Arial"/>
                <w:sz w:val="21"/>
              </w:rPr>
            </w:pPr>
          </w:p>
        </w:tc>
        <w:tc>
          <w:tcPr>
            <w:tcW w:w="839" w:type="dxa"/>
            <w:vAlign w:val="top"/>
          </w:tcPr>
          <w:p w14:paraId="116EFB82">
            <w:pPr>
              <w:pStyle w:val="6"/>
              <w:spacing w:before="223" w:line="239" w:lineRule="auto"/>
              <w:ind w:left="7"/>
            </w:pPr>
            <w:r>
              <w:rPr>
                <w:color w:val="212529"/>
                <w:spacing w:val="-2"/>
              </w:rPr>
              <w:t>31006</w:t>
            </w:r>
          </w:p>
        </w:tc>
        <w:tc>
          <w:tcPr>
            <w:tcW w:w="1244" w:type="dxa"/>
            <w:vAlign w:val="top"/>
          </w:tcPr>
          <w:p w14:paraId="526FDDD4">
            <w:pPr>
              <w:pStyle w:val="6"/>
              <w:spacing w:before="223" w:line="219" w:lineRule="auto"/>
              <w:ind w:left="187"/>
            </w:pPr>
            <w:r>
              <w:rPr>
                <w:color w:val="212529"/>
                <w:spacing w:val="-2"/>
              </w:rPr>
              <w:t>大型修缮</w:t>
            </w:r>
          </w:p>
        </w:tc>
        <w:tc>
          <w:tcPr>
            <w:tcW w:w="1124" w:type="dxa"/>
            <w:vAlign w:val="top"/>
          </w:tcPr>
          <w:p w14:paraId="0CC56A99">
            <w:pPr>
              <w:rPr>
                <w:rFonts w:ascii="Arial"/>
                <w:sz w:val="21"/>
              </w:rPr>
            </w:pPr>
          </w:p>
        </w:tc>
        <w:tc>
          <w:tcPr>
            <w:tcW w:w="839" w:type="dxa"/>
            <w:vAlign w:val="top"/>
          </w:tcPr>
          <w:p w14:paraId="2F57387F">
            <w:pPr>
              <w:pStyle w:val="6"/>
              <w:spacing w:before="223" w:line="239" w:lineRule="auto"/>
              <w:ind w:left="18"/>
            </w:pPr>
            <w:r>
              <w:rPr>
                <w:color w:val="212529"/>
                <w:spacing w:val="-2"/>
              </w:rPr>
              <w:t>39908</w:t>
            </w:r>
          </w:p>
        </w:tc>
        <w:tc>
          <w:tcPr>
            <w:tcW w:w="1813" w:type="dxa"/>
            <w:vAlign w:val="top"/>
          </w:tcPr>
          <w:p w14:paraId="5F8C6864">
            <w:pPr>
              <w:pStyle w:val="6"/>
              <w:spacing w:before="13" w:line="207" w:lineRule="auto"/>
              <w:ind w:left="16" w:right="168" w:firstLine="179"/>
              <w:jc w:val="both"/>
            </w:pPr>
            <w:r>
              <w:rPr>
                <w:color w:val="212529"/>
                <w:spacing w:val="-1"/>
              </w:rPr>
              <w:t>对民间非营利组织</w:t>
            </w:r>
            <w:r>
              <w:rPr>
                <w:color w:val="212529"/>
              </w:rPr>
              <w:t xml:space="preserve"> </w:t>
            </w:r>
            <w:r>
              <w:rPr>
                <w:color w:val="212529"/>
                <w:spacing w:val="-1"/>
              </w:rPr>
              <w:t>和群众性自治组织补</w:t>
            </w:r>
            <w:r>
              <w:rPr>
                <w:color w:val="212529"/>
              </w:rPr>
              <w:t xml:space="preserve"> 贴</w:t>
            </w:r>
          </w:p>
        </w:tc>
        <w:tc>
          <w:tcPr>
            <w:tcW w:w="1131" w:type="dxa"/>
            <w:vAlign w:val="top"/>
          </w:tcPr>
          <w:p w14:paraId="049DACBB">
            <w:pPr>
              <w:rPr>
                <w:rFonts w:ascii="Arial"/>
                <w:sz w:val="21"/>
              </w:rPr>
            </w:pPr>
          </w:p>
        </w:tc>
      </w:tr>
      <w:tr w14:paraId="411DF1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27C57DF3">
            <w:pPr>
              <w:pStyle w:val="6"/>
              <w:spacing w:before="164" w:line="239" w:lineRule="auto"/>
              <w:ind w:left="10"/>
            </w:pPr>
            <w:r>
              <w:rPr>
                <w:color w:val="212529"/>
                <w:spacing w:val="-2"/>
              </w:rPr>
              <w:t>30310</w:t>
            </w:r>
          </w:p>
        </w:tc>
        <w:tc>
          <w:tcPr>
            <w:tcW w:w="1633" w:type="dxa"/>
            <w:vAlign w:val="top"/>
          </w:tcPr>
          <w:p w14:paraId="11E4BE65">
            <w:pPr>
              <w:pStyle w:val="6"/>
              <w:spacing w:before="59" w:line="218" w:lineRule="auto"/>
              <w:ind w:left="5" w:right="182" w:firstLine="177"/>
            </w:pPr>
            <w:r>
              <w:rPr>
                <w:color w:val="212529"/>
                <w:spacing w:val="-2"/>
              </w:rPr>
              <w:t>个人农业生产补</w:t>
            </w:r>
            <w:r>
              <w:rPr>
                <w:color w:val="212529"/>
                <w:spacing w:val="5"/>
              </w:rPr>
              <w:t xml:space="preserve"> </w:t>
            </w:r>
            <w:r>
              <w:rPr>
                <w:color w:val="212529"/>
              </w:rPr>
              <w:t>贴</w:t>
            </w:r>
          </w:p>
        </w:tc>
        <w:tc>
          <w:tcPr>
            <w:tcW w:w="944" w:type="dxa"/>
            <w:vAlign w:val="top"/>
          </w:tcPr>
          <w:p w14:paraId="69390DC5">
            <w:pPr>
              <w:rPr>
                <w:rFonts w:ascii="Arial"/>
                <w:sz w:val="21"/>
              </w:rPr>
            </w:pPr>
          </w:p>
        </w:tc>
        <w:tc>
          <w:tcPr>
            <w:tcW w:w="839" w:type="dxa"/>
            <w:vAlign w:val="top"/>
          </w:tcPr>
          <w:p w14:paraId="7D934FEB">
            <w:pPr>
              <w:pStyle w:val="6"/>
              <w:spacing w:before="164" w:line="239" w:lineRule="auto"/>
              <w:ind w:left="10"/>
            </w:pPr>
            <w:r>
              <w:rPr>
                <w:color w:val="212529"/>
                <w:spacing w:val="-2"/>
              </w:rPr>
              <w:t>30231</w:t>
            </w:r>
          </w:p>
        </w:tc>
        <w:tc>
          <w:tcPr>
            <w:tcW w:w="1318" w:type="dxa"/>
            <w:vAlign w:val="top"/>
          </w:tcPr>
          <w:p w14:paraId="555DCE77">
            <w:pPr>
              <w:pStyle w:val="6"/>
              <w:spacing w:before="59" w:line="218" w:lineRule="auto"/>
              <w:ind w:left="11" w:right="41" w:firstLine="182"/>
            </w:pPr>
            <w:r>
              <w:rPr>
                <w:color w:val="212529"/>
                <w:spacing w:val="-3"/>
              </w:rPr>
              <w:t>公务用车运行</w:t>
            </w:r>
            <w:r>
              <w:rPr>
                <w:color w:val="212529"/>
                <w:spacing w:val="4"/>
              </w:rPr>
              <w:t xml:space="preserve"> </w:t>
            </w:r>
            <w:r>
              <w:rPr>
                <w:color w:val="212529"/>
                <w:spacing w:val="-3"/>
              </w:rPr>
              <w:t>维护费</w:t>
            </w:r>
          </w:p>
        </w:tc>
        <w:tc>
          <w:tcPr>
            <w:tcW w:w="854" w:type="dxa"/>
            <w:vAlign w:val="top"/>
          </w:tcPr>
          <w:p w14:paraId="238CE0C5">
            <w:pPr>
              <w:rPr>
                <w:rFonts w:ascii="Arial"/>
                <w:sz w:val="21"/>
              </w:rPr>
            </w:pPr>
          </w:p>
        </w:tc>
        <w:tc>
          <w:tcPr>
            <w:tcW w:w="839" w:type="dxa"/>
            <w:vAlign w:val="top"/>
          </w:tcPr>
          <w:p w14:paraId="53D14C46">
            <w:pPr>
              <w:pStyle w:val="6"/>
              <w:spacing w:before="164" w:line="239" w:lineRule="auto"/>
              <w:ind w:left="7"/>
            </w:pPr>
            <w:r>
              <w:rPr>
                <w:color w:val="212529"/>
                <w:spacing w:val="-2"/>
              </w:rPr>
              <w:t>31007</w:t>
            </w:r>
          </w:p>
        </w:tc>
        <w:tc>
          <w:tcPr>
            <w:tcW w:w="1244" w:type="dxa"/>
            <w:vAlign w:val="top"/>
          </w:tcPr>
          <w:p w14:paraId="5D0E5B69">
            <w:pPr>
              <w:pStyle w:val="6"/>
              <w:spacing w:before="59" w:line="218" w:lineRule="auto"/>
              <w:ind w:left="7" w:right="150" w:firstLine="177"/>
            </w:pPr>
            <w:r>
              <w:rPr>
                <w:color w:val="212529"/>
                <w:spacing w:val="-2"/>
              </w:rPr>
              <w:t>信息网络及</w:t>
            </w:r>
            <w:r>
              <w:rPr>
                <w:color w:val="212529"/>
                <w:spacing w:val="2"/>
              </w:rPr>
              <w:t xml:space="preserve"> </w:t>
            </w:r>
            <w:r>
              <w:rPr>
                <w:color w:val="212529"/>
                <w:spacing w:val="-2"/>
              </w:rPr>
              <w:t>软件购置更新</w:t>
            </w:r>
          </w:p>
        </w:tc>
        <w:tc>
          <w:tcPr>
            <w:tcW w:w="1124" w:type="dxa"/>
            <w:vAlign w:val="top"/>
          </w:tcPr>
          <w:p w14:paraId="2B19BECD">
            <w:pPr>
              <w:rPr>
                <w:rFonts w:ascii="Arial"/>
                <w:sz w:val="21"/>
              </w:rPr>
            </w:pPr>
          </w:p>
        </w:tc>
        <w:tc>
          <w:tcPr>
            <w:tcW w:w="839" w:type="dxa"/>
            <w:vAlign w:val="top"/>
          </w:tcPr>
          <w:p w14:paraId="46C5CEB9">
            <w:pPr>
              <w:pStyle w:val="6"/>
              <w:spacing w:before="164" w:line="239" w:lineRule="auto"/>
              <w:ind w:left="18"/>
            </w:pPr>
            <w:r>
              <w:rPr>
                <w:color w:val="212529"/>
                <w:spacing w:val="-2"/>
              </w:rPr>
              <w:t>39909</w:t>
            </w:r>
          </w:p>
        </w:tc>
        <w:tc>
          <w:tcPr>
            <w:tcW w:w="1813" w:type="dxa"/>
            <w:vAlign w:val="top"/>
          </w:tcPr>
          <w:p w14:paraId="4D6D6038">
            <w:pPr>
              <w:pStyle w:val="6"/>
              <w:spacing w:before="165" w:line="219" w:lineRule="auto"/>
              <w:ind w:left="197"/>
            </w:pPr>
            <w:r>
              <w:rPr>
                <w:color w:val="212529"/>
                <w:spacing w:val="-2"/>
              </w:rPr>
              <w:t>经常性赠与</w:t>
            </w:r>
          </w:p>
        </w:tc>
        <w:tc>
          <w:tcPr>
            <w:tcW w:w="1131" w:type="dxa"/>
            <w:vAlign w:val="top"/>
          </w:tcPr>
          <w:p w14:paraId="60450EF9">
            <w:pPr>
              <w:rPr>
                <w:rFonts w:ascii="Arial"/>
                <w:sz w:val="21"/>
              </w:rPr>
            </w:pPr>
          </w:p>
        </w:tc>
      </w:tr>
      <w:tr w14:paraId="59083D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0AF88C68">
            <w:pPr>
              <w:pStyle w:val="6"/>
              <w:spacing w:before="165" w:line="239" w:lineRule="auto"/>
              <w:ind w:left="10"/>
            </w:pPr>
            <w:r>
              <w:rPr>
                <w:color w:val="212529"/>
                <w:spacing w:val="-2"/>
              </w:rPr>
              <w:t>30311</w:t>
            </w:r>
          </w:p>
        </w:tc>
        <w:tc>
          <w:tcPr>
            <w:tcW w:w="1633" w:type="dxa"/>
            <w:vAlign w:val="top"/>
          </w:tcPr>
          <w:p w14:paraId="37A77AD5">
            <w:pPr>
              <w:pStyle w:val="6"/>
              <w:spacing w:before="165" w:line="218" w:lineRule="auto"/>
              <w:ind w:left="181"/>
            </w:pPr>
            <w:r>
              <w:rPr>
                <w:color w:val="212529"/>
                <w:spacing w:val="-1"/>
              </w:rPr>
              <w:t>代缴社会保险费</w:t>
            </w:r>
          </w:p>
        </w:tc>
        <w:tc>
          <w:tcPr>
            <w:tcW w:w="944" w:type="dxa"/>
            <w:vAlign w:val="top"/>
          </w:tcPr>
          <w:p w14:paraId="2F0D01DE">
            <w:pPr>
              <w:rPr>
                <w:rFonts w:ascii="Arial"/>
                <w:sz w:val="21"/>
              </w:rPr>
            </w:pPr>
          </w:p>
        </w:tc>
        <w:tc>
          <w:tcPr>
            <w:tcW w:w="839" w:type="dxa"/>
            <w:vAlign w:val="top"/>
          </w:tcPr>
          <w:p w14:paraId="00EC5104">
            <w:pPr>
              <w:pStyle w:val="6"/>
              <w:spacing w:before="165" w:line="239" w:lineRule="auto"/>
              <w:ind w:left="10"/>
            </w:pPr>
            <w:r>
              <w:rPr>
                <w:color w:val="212529"/>
                <w:spacing w:val="-2"/>
              </w:rPr>
              <w:t>30239</w:t>
            </w:r>
          </w:p>
        </w:tc>
        <w:tc>
          <w:tcPr>
            <w:tcW w:w="1318" w:type="dxa"/>
            <w:vAlign w:val="top"/>
          </w:tcPr>
          <w:p w14:paraId="7686EA41">
            <w:pPr>
              <w:pStyle w:val="6"/>
              <w:spacing w:before="166" w:line="219" w:lineRule="auto"/>
              <w:ind w:left="187"/>
            </w:pPr>
            <w:r>
              <w:rPr>
                <w:color w:val="212529"/>
                <w:spacing w:val="-1"/>
              </w:rPr>
              <w:t>其他交通费用</w:t>
            </w:r>
          </w:p>
        </w:tc>
        <w:tc>
          <w:tcPr>
            <w:tcW w:w="854" w:type="dxa"/>
            <w:vAlign w:val="top"/>
          </w:tcPr>
          <w:p w14:paraId="2D2423C8">
            <w:pPr>
              <w:pStyle w:val="6"/>
              <w:spacing w:before="166" w:line="238" w:lineRule="auto"/>
              <w:ind w:right="30"/>
              <w:jc w:val="right"/>
            </w:pPr>
            <w:r>
              <w:rPr>
                <w:color w:val="212529"/>
                <w:spacing w:val="-2"/>
              </w:rPr>
              <w:t>3.75</w:t>
            </w:r>
          </w:p>
        </w:tc>
        <w:tc>
          <w:tcPr>
            <w:tcW w:w="839" w:type="dxa"/>
            <w:vAlign w:val="top"/>
          </w:tcPr>
          <w:p w14:paraId="5FF2C137">
            <w:pPr>
              <w:pStyle w:val="6"/>
              <w:spacing w:before="165" w:line="239" w:lineRule="auto"/>
              <w:ind w:left="7"/>
            </w:pPr>
            <w:r>
              <w:rPr>
                <w:color w:val="212529"/>
                <w:spacing w:val="-2"/>
              </w:rPr>
              <w:t>31008</w:t>
            </w:r>
          </w:p>
        </w:tc>
        <w:tc>
          <w:tcPr>
            <w:tcW w:w="1244" w:type="dxa"/>
            <w:vAlign w:val="top"/>
          </w:tcPr>
          <w:p w14:paraId="24EEDFF0">
            <w:pPr>
              <w:pStyle w:val="6"/>
              <w:spacing w:before="166" w:line="219" w:lineRule="auto"/>
              <w:ind w:left="185"/>
            </w:pPr>
            <w:r>
              <w:rPr>
                <w:color w:val="212529"/>
                <w:spacing w:val="-2"/>
              </w:rPr>
              <w:t>物资储备</w:t>
            </w:r>
          </w:p>
        </w:tc>
        <w:tc>
          <w:tcPr>
            <w:tcW w:w="1124" w:type="dxa"/>
            <w:vAlign w:val="top"/>
          </w:tcPr>
          <w:p w14:paraId="089FF905">
            <w:pPr>
              <w:rPr>
                <w:rFonts w:ascii="Arial"/>
                <w:sz w:val="21"/>
              </w:rPr>
            </w:pPr>
          </w:p>
        </w:tc>
        <w:tc>
          <w:tcPr>
            <w:tcW w:w="839" w:type="dxa"/>
            <w:vAlign w:val="top"/>
          </w:tcPr>
          <w:p w14:paraId="79B94338">
            <w:pPr>
              <w:pStyle w:val="6"/>
              <w:spacing w:before="165" w:line="239" w:lineRule="auto"/>
              <w:ind w:left="18"/>
            </w:pPr>
            <w:r>
              <w:rPr>
                <w:color w:val="212529"/>
                <w:spacing w:val="-2"/>
              </w:rPr>
              <w:t>39910</w:t>
            </w:r>
          </w:p>
        </w:tc>
        <w:tc>
          <w:tcPr>
            <w:tcW w:w="1813" w:type="dxa"/>
            <w:vAlign w:val="top"/>
          </w:tcPr>
          <w:p w14:paraId="76E53270">
            <w:pPr>
              <w:pStyle w:val="6"/>
              <w:spacing w:before="165" w:line="218" w:lineRule="auto"/>
              <w:ind w:left="203"/>
            </w:pPr>
            <w:r>
              <w:rPr>
                <w:color w:val="212529"/>
                <w:spacing w:val="-3"/>
              </w:rPr>
              <w:t>资本性赠与</w:t>
            </w:r>
          </w:p>
        </w:tc>
        <w:tc>
          <w:tcPr>
            <w:tcW w:w="1131" w:type="dxa"/>
            <w:vAlign w:val="top"/>
          </w:tcPr>
          <w:p w14:paraId="734EE2E8">
            <w:pPr>
              <w:rPr>
                <w:rFonts w:ascii="Arial"/>
                <w:sz w:val="21"/>
              </w:rPr>
            </w:pPr>
          </w:p>
        </w:tc>
      </w:tr>
      <w:tr w14:paraId="3BF6B8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085C3097">
            <w:pPr>
              <w:pStyle w:val="6"/>
              <w:spacing w:before="166" w:line="239" w:lineRule="auto"/>
              <w:ind w:left="10"/>
            </w:pPr>
            <w:r>
              <w:rPr>
                <w:color w:val="212529"/>
                <w:spacing w:val="-2"/>
              </w:rPr>
              <w:t>30399</w:t>
            </w:r>
          </w:p>
        </w:tc>
        <w:tc>
          <w:tcPr>
            <w:tcW w:w="1633" w:type="dxa"/>
            <w:vAlign w:val="top"/>
          </w:tcPr>
          <w:p w14:paraId="7A06A20A">
            <w:pPr>
              <w:pStyle w:val="6"/>
              <w:spacing w:before="61" w:line="218" w:lineRule="auto"/>
              <w:ind w:left="1" w:right="182" w:firstLine="180"/>
            </w:pPr>
            <w:r>
              <w:rPr>
                <w:color w:val="212529"/>
                <w:spacing w:val="-1"/>
              </w:rPr>
              <w:t>其他对个人和家</w:t>
            </w:r>
            <w:r>
              <w:rPr>
                <w:color w:val="212529"/>
              </w:rPr>
              <w:t xml:space="preserve"> </w:t>
            </w:r>
            <w:r>
              <w:rPr>
                <w:color w:val="212529"/>
                <w:spacing w:val="-2"/>
              </w:rPr>
              <w:t>庭的补助</w:t>
            </w:r>
          </w:p>
        </w:tc>
        <w:tc>
          <w:tcPr>
            <w:tcW w:w="944" w:type="dxa"/>
            <w:vAlign w:val="top"/>
          </w:tcPr>
          <w:p w14:paraId="45FD0F3E">
            <w:pPr>
              <w:rPr>
                <w:rFonts w:ascii="Arial"/>
                <w:sz w:val="21"/>
              </w:rPr>
            </w:pPr>
          </w:p>
        </w:tc>
        <w:tc>
          <w:tcPr>
            <w:tcW w:w="839" w:type="dxa"/>
            <w:vAlign w:val="top"/>
          </w:tcPr>
          <w:p w14:paraId="5559A270">
            <w:pPr>
              <w:pStyle w:val="6"/>
              <w:spacing w:before="166" w:line="239" w:lineRule="auto"/>
              <w:ind w:left="10"/>
            </w:pPr>
            <w:r>
              <w:rPr>
                <w:color w:val="212529"/>
                <w:spacing w:val="-2"/>
              </w:rPr>
              <w:t>30240</w:t>
            </w:r>
          </w:p>
        </w:tc>
        <w:tc>
          <w:tcPr>
            <w:tcW w:w="1318" w:type="dxa"/>
            <w:vAlign w:val="top"/>
          </w:tcPr>
          <w:p w14:paraId="65B2F078">
            <w:pPr>
              <w:pStyle w:val="6"/>
              <w:spacing w:before="62" w:line="218" w:lineRule="auto"/>
              <w:ind w:left="8" w:right="41" w:firstLine="178"/>
            </w:pPr>
            <w:r>
              <w:rPr>
                <w:color w:val="212529"/>
                <w:spacing w:val="-1"/>
              </w:rPr>
              <w:t>税金及附加费</w:t>
            </w:r>
            <w:r>
              <w:rPr>
                <w:color w:val="212529"/>
              </w:rPr>
              <w:t xml:space="preserve"> 用</w:t>
            </w:r>
          </w:p>
        </w:tc>
        <w:tc>
          <w:tcPr>
            <w:tcW w:w="854" w:type="dxa"/>
            <w:vAlign w:val="top"/>
          </w:tcPr>
          <w:p w14:paraId="3E3E4F80">
            <w:pPr>
              <w:rPr>
                <w:rFonts w:ascii="Arial"/>
                <w:sz w:val="21"/>
              </w:rPr>
            </w:pPr>
          </w:p>
        </w:tc>
        <w:tc>
          <w:tcPr>
            <w:tcW w:w="839" w:type="dxa"/>
            <w:vAlign w:val="top"/>
          </w:tcPr>
          <w:p w14:paraId="32160797">
            <w:pPr>
              <w:pStyle w:val="6"/>
              <w:spacing w:before="166" w:line="239" w:lineRule="auto"/>
              <w:ind w:left="7"/>
            </w:pPr>
            <w:r>
              <w:rPr>
                <w:color w:val="212529"/>
                <w:spacing w:val="-2"/>
              </w:rPr>
              <w:t>31009</w:t>
            </w:r>
          </w:p>
        </w:tc>
        <w:tc>
          <w:tcPr>
            <w:tcW w:w="1244" w:type="dxa"/>
            <w:vAlign w:val="top"/>
          </w:tcPr>
          <w:p w14:paraId="3B4D25CF">
            <w:pPr>
              <w:pStyle w:val="6"/>
              <w:spacing w:before="167" w:line="219" w:lineRule="auto"/>
              <w:ind w:left="185"/>
            </w:pPr>
            <w:r>
              <w:rPr>
                <w:color w:val="212529"/>
                <w:spacing w:val="-2"/>
              </w:rPr>
              <w:t>土地补偿</w:t>
            </w:r>
          </w:p>
        </w:tc>
        <w:tc>
          <w:tcPr>
            <w:tcW w:w="1124" w:type="dxa"/>
            <w:vAlign w:val="top"/>
          </w:tcPr>
          <w:p w14:paraId="0DA1490D">
            <w:pPr>
              <w:rPr>
                <w:rFonts w:ascii="Arial"/>
                <w:sz w:val="21"/>
              </w:rPr>
            </w:pPr>
          </w:p>
        </w:tc>
        <w:tc>
          <w:tcPr>
            <w:tcW w:w="839" w:type="dxa"/>
            <w:vAlign w:val="top"/>
          </w:tcPr>
          <w:p w14:paraId="786CD67F">
            <w:pPr>
              <w:pStyle w:val="6"/>
              <w:spacing w:before="166" w:line="239" w:lineRule="auto"/>
              <w:ind w:left="18"/>
            </w:pPr>
            <w:r>
              <w:rPr>
                <w:color w:val="212529"/>
                <w:spacing w:val="-2"/>
              </w:rPr>
              <w:t>39999</w:t>
            </w:r>
          </w:p>
        </w:tc>
        <w:tc>
          <w:tcPr>
            <w:tcW w:w="1813" w:type="dxa"/>
            <w:vAlign w:val="top"/>
          </w:tcPr>
          <w:p w14:paraId="5C3C5AF5">
            <w:pPr>
              <w:pStyle w:val="6"/>
              <w:spacing w:before="167" w:line="219" w:lineRule="auto"/>
              <w:ind w:left="195"/>
            </w:pPr>
            <w:r>
              <w:rPr>
                <w:color w:val="212529"/>
                <w:spacing w:val="-2"/>
              </w:rPr>
              <w:t>其他支出</w:t>
            </w:r>
          </w:p>
        </w:tc>
        <w:tc>
          <w:tcPr>
            <w:tcW w:w="1131" w:type="dxa"/>
            <w:vAlign w:val="top"/>
          </w:tcPr>
          <w:p w14:paraId="2A0AC8EE">
            <w:pPr>
              <w:rPr>
                <w:rFonts w:ascii="Arial"/>
                <w:sz w:val="21"/>
              </w:rPr>
            </w:pPr>
          </w:p>
        </w:tc>
      </w:tr>
      <w:tr w14:paraId="3161FC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4" w:hRule="atLeast"/>
        </w:trPr>
        <w:tc>
          <w:tcPr>
            <w:tcW w:w="891" w:type="dxa"/>
            <w:vAlign w:val="top"/>
          </w:tcPr>
          <w:p w14:paraId="0653AA86">
            <w:pPr>
              <w:rPr>
                <w:rFonts w:ascii="Arial"/>
                <w:sz w:val="21"/>
              </w:rPr>
            </w:pPr>
          </w:p>
        </w:tc>
        <w:tc>
          <w:tcPr>
            <w:tcW w:w="1633" w:type="dxa"/>
            <w:vAlign w:val="top"/>
          </w:tcPr>
          <w:p w14:paraId="66AC9C42">
            <w:pPr>
              <w:rPr>
                <w:rFonts w:ascii="Arial"/>
                <w:sz w:val="21"/>
              </w:rPr>
            </w:pPr>
          </w:p>
        </w:tc>
        <w:tc>
          <w:tcPr>
            <w:tcW w:w="944" w:type="dxa"/>
            <w:vAlign w:val="top"/>
          </w:tcPr>
          <w:p w14:paraId="2066DBFB">
            <w:pPr>
              <w:rPr>
                <w:rFonts w:ascii="Arial"/>
                <w:sz w:val="21"/>
              </w:rPr>
            </w:pPr>
          </w:p>
        </w:tc>
        <w:tc>
          <w:tcPr>
            <w:tcW w:w="839" w:type="dxa"/>
            <w:vAlign w:val="top"/>
          </w:tcPr>
          <w:p w14:paraId="29EE54C7">
            <w:pPr>
              <w:pStyle w:val="6"/>
              <w:spacing w:before="167" w:line="239" w:lineRule="auto"/>
              <w:ind w:left="10"/>
            </w:pPr>
            <w:r>
              <w:rPr>
                <w:color w:val="212529"/>
                <w:spacing w:val="-2"/>
              </w:rPr>
              <w:t>30299</w:t>
            </w:r>
          </w:p>
        </w:tc>
        <w:tc>
          <w:tcPr>
            <w:tcW w:w="1318" w:type="dxa"/>
            <w:vAlign w:val="top"/>
          </w:tcPr>
          <w:p w14:paraId="0E6B736C">
            <w:pPr>
              <w:pStyle w:val="6"/>
              <w:spacing w:before="62" w:line="218" w:lineRule="auto"/>
              <w:ind w:left="12" w:right="41" w:firstLine="175"/>
            </w:pPr>
            <w:r>
              <w:rPr>
                <w:color w:val="212529"/>
                <w:spacing w:val="-2"/>
              </w:rPr>
              <w:t>其他商品和服</w:t>
            </w:r>
            <w:r>
              <w:rPr>
                <w:color w:val="212529"/>
                <w:spacing w:val="4"/>
              </w:rPr>
              <w:t xml:space="preserve"> </w:t>
            </w:r>
            <w:r>
              <w:rPr>
                <w:color w:val="212529"/>
                <w:spacing w:val="-3"/>
              </w:rPr>
              <w:t>务支出</w:t>
            </w:r>
          </w:p>
        </w:tc>
        <w:tc>
          <w:tcPr>
            <w:tcW w:w="854" w:type="dxa"/>
            <w:vAlign w:val="top"/>
          </w:tcPr>
          <w:p w14:paraId="029E63D5">
            <w:pPr>
              <w:rPr>
                <w:rFonts w:ascii="Arial"/>
                <w:sz w:val="21"/>
              </w:rPr>
            </w:pPr>
          </w:p>
        </w:tc>
        <w:tc>
          <w:tcPr>
            <w:tcW w:w="839" w:type="dxa"/>
            <w:vAlign w:val="top"/>
          </w:tcPr>
          <w:p w14:paraId="4EE43BEA">
            <w:pPr>
              <w:pStyle w:val="6"/>
              <w:spacing w:before="167" w:line="239" w:lineRule="auto"/>
              <w:ind w:left="7"/>
            </w:pPr>
            <w:r>
              <w:rPr>
                <w:color w:val="212529"/>
                <w:spacing w:val="-2"/>
              </w:rPr>
              <w:t>31010</w:t>
            </w:r>
          </w:p>
        </w:tc>
        <w:tc>
          <w:tcPr>
            <w:tcW w:w="1244" w:type="dxa"/>
            <w:vAlign w:val="top"/>
          </w:tcPr>
          <w:p w14:paraId="6B18BF4B">
            <w:pPr>
              <w:pStyle w:val="6"/>
              <w:spacing w:before="168" w:line="219" w:lineRule="auto"/>
              <w:ind w:left="188"/>
            </w:pPr>
            <w:r>
              <w:rPr>
                <w:color w:val="212529"/>
                <w:spacing w:val="-2"/>
              </w:rPr>
              <w:t>安置补助</w:t>
            </w:r>
          </w:p>
        </w:tc>
        <w:tc>
          <w:tcPr>
            <w:tcW w:w="1124" w:type="dxa"/>
            <w:vAlign w:val="top"/>
          </w:tcPr>
          <w:p w14:paraId="59909DD9">
            <w:pPr>
              <w:rPr>
                <w:rFonts w:ascii="Arial"/>
                <w:sz w:val="21"/>
              </w:rPr>
            </w:pPr>
          </w:p>
        </w:tc>
        <w:tc>
          <w:tcPr>
            <w:tcW w:w="839" w:type="dxa"/>
            <w:vAlign w:val="top"/>
          </w:tcPr>
          <w:p w14:paraId="7D04BE78">
            <w:pPr>
              <w:rPr>
                <w:rFonts w:ascii="Arial"/>
                <w:sz w:val="21"/>
              </w:rPr>
            </w:pPr>
          </w:p>
        </w:tc>
        <w:tc>
          <w:tcPr>
            <w:tcW w:w="1813" w:type="dxa"/>
            <w:vAlign w:val="top"/>
          </w:tcPr>
          <w:p w14:paraId="3DB6EFEB">
            <w:pPr>
              <w:rPr>
                <w:rFonts w:ascii="Arial"/>
                <w:sz w:val="21"/>
              </w:rPr>
            </w:pPr>
          </w:p>
        </w:tc>
        <w:tc>
          <w:tcPr>
            <w:tcW w:w="1131" w:type="dxa"/>
            <w:vAlign w:val="top"/>
          </w:tcPr>
          <w:p w14:paraId="79615B55">
            <w:pPr>
              <w:rPr>
                <w:rFonts w:ascii="Arial"/>
                <w:sz w:val="21"/>
              </w:rPr>
            </w:pPr>
          </w:p>
        </w:tc>
      </w:tr>
      <w:tr w14:paraId="08F3F5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5" w:hRule="atLeast"/>
        </w:trPr>
        <w:tc>
          <w:tcPr>
            <w:tcW w:w="2524" w:type="dxa"/>
            <w:gridSpan w:val="2"/>
            <w:vAlign w:val="top"/>
          </w:tcPr>
          <w:p w14:paraId="00F3BC6A">
            <w:pPr>
              <w:spacing w:before="165" w:line="178" w:lineRule="exact"/>
              <w:ind w:left="704"/>
              <w:rPr>
                <w:rFonts w:ascii="微软雅黑" w:hAnsi="微软雅黑" w:eastAsia="微软雅黑" w:cs="微软雅黑"/>
                <w:sz w:val="17"/>
                <w:szCs w:val="17"/>
              </w:rPr>
            </w:pPr>
            <w:r>
              <w:rPr>
                <w:rFonts w:ascii="微软雅黑" w:hAnsi="微软雅黑" w:eastAsia="微软雅黑" w:cs="微软雅黑"/>
                <w:color w:val="212529"/>
                <w:spacing w:val="9"/>
                <w:position w:val="-1"/>
                <w:sz w:val="17"/>
                <w:szCs w:val="17"/>
              </w:rPr>
              <w:t>人员经费合计</w:t>
            </w:r>
          </w:p>
        </w:tc>
        <w:tc>
          <w:tcPr>
            <w:tcW w:w="944" w:type="dxa"/>
            <w:vAlign w:val="top"/>
          </w:tcPr>
          <w:p w14:paraId="13F2E875">
            <w:pPr>
              <w:pStyle w:val="6"/>
              <w:spacing w:before="169" w:line="238" w:lineRule="auto"/>
              <w:ind w:right="28"/>
              <w:jc w:val="right"/>
            </w:pPr>
            <w:r>
              <w:rPr>
                <w:color w:val="212529"/>
                <w:spacing w:val="-2"/>
              </w:rPr>
              <w:t>267.70</w:t>
            </w:r>
          </w:p>
        </w:tc>
        <w:tc>
          <w:tcPr>
            <w:tcW w:w="8870" w:type="dxa"/>
            <w:gridSpan w:val="8"/>
            <w:vAlign w:val="top"/>
          </w:tcPr>
          <w:p w14:paraId="4926D397">
            <w:pPr>
              <w:spacing w:before="165" w:line="177" w:lineRule="exact"/>
              <w:ind w:left="3886"/>
              <w:rPr>
                <w:rFonts w:ascii="微软雅黑" w:hAnsi="微软雅黑" w:eastAsia="微软雅黑" w:cs="微软雅黑"/>
                <w:sz w:val="17"/>
                <w:szCs w:val="17"/>
              </w:rPr>
            </w:pPr>
            <w:r>
              <w:rPr>
                <w:rFonts w:ascii="微软雅黑" w:hAnsi="微软雅黑" w:eastAsia="微软雅黑" w:cs="微软雅黑"/>
                <w:color w:val="212529"/>
                <w:spacing w:val="8"/>
                <w:position w:val="-1"/>
                <w:sz w:val="17"/>
                <w:szCs w:val="17"/>
              </w:rPr>
              <w:t>公用经费合计</w:t>
            </w:r>
          </w:p>
        </w:tc>
        <w:tc>
          <w:tcPr>
            <w:tcW w:w="1131" w:type="dxa"/>
            <w:vAlign w:val="top"/>
          </w:tcPr>
          <w:p w14:paraId="5A9040CC">
            <w:pPr>
              <w:pStyle w:val="6"/>
              <w:spacing w:before="169" w:line="238" w:lineRule="auto"/>
              <w:ind w:right="24"/>
              <w:jc w:val="right"/>
            </w:pPr>
            <w:r>
              <w:rPr>
                <w:color w:val="212529"/>
                <w:spacing w:val="-4"/>
              </w:rPr>
              <w:t>11.51</w:t>
            </w:r>
          </w:p>
        </w:tc>
      </w:tr>
      <w:tr w14:paraId="161217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2" w:hRule="atLeast"/>
        </w:trPr>
        <w:tc>
          <w:tcPr>
            <w:tcW w:w="13469" w:type="dxa"/>
            <w:gridSpan w:val="12"/>
            <w:tcBorders>
              <w:left w:val="single" w:color="FFFFFF" w:sz="2" w:space="0"/>
              <w:bottom w:val="single" w:color="FFFFFF" w:sz="6" w:space="0"/>
              <w:right w:val="single" w:color="FFFFFF" w:sz="2" w:space="0"/>
            </w:tcBorders>
            <w:vAlign w:val="top"/>
          </w:tcPr>
          <w:p w14:paraId="1E28DD51">
            <w:pPr>
              <w:spacing w:before="148" w:line="231" w:lineRule="auto"/>
              <w:ind w:left="25"/>
              <w:rPr>
                <w:rFonts w:ascii="仿宋" w:hAnsi="仿宋" w:eastAsia="仿宋" w:cs="仿宋"/>
                <w:sz w:val="21"/>
                <w:szCs w:val="21"/>
              </w:rPr>
            </w:pPr>
            <w:r>
              <w:rPr>
                <w:rFonts w:ascii="仿宋" w:hAnsi="仿宋" w:eastAsia="仿宋" w:cs="仿宋"/>
                <w:color w:val="212529"/>
                <w:spacing w:val="9"/>
                <w:sz w:val="21"/>
                <w:szCs w:val="21"/>
              </w:rPr>
              <w:t>注：本表反映部门本年度一般公共预算财政拨款基本</w:t>
            </w:r>
            <w:r>
              <w:rPr>
                <w:rFonts w:ascii="仿宋" w:hAnsi="仿宋" w:eastAsia="仿宋" w:cs="仿宋"/>
                <w:color w:val="212529"/>
                <w:spacing w:val="8"/>
                <w:sz w:val="21"/>
                <w:szCs w:val="21"/>
              </w:rPr>
              <w:t>支出明细情况。</w:t>
            </w:r>
          </w:p>
        </w:tc>
      </w:tr>
    </w:tbl>
    <w:p w14:paraId="14F534F1">
      <w:pPr>
        <w:pStyle w:val="2"/>
      </w:pPr>
    </w:p>
    <w:p w14:paraId="3F495E27">
      <w:pPr>
        <w:sectPr>
          <w:headerReference r:id="rId26" w:type="default"/>
          <w:footerReference r:id="rId27" w:type="default"/>
          <w:pgSz w:w="16840" w:h="11900"/>
          <w:pgMar w:top="642" w:right="0" w:bottom="340" w:left="0" w:header="326" w:footer="110" w:gutter="0"/>
          <w:cols w:space="720" w:num="1"/>
        </w:sectPr>
      </w:pPr>
    </w:p>
    <w:p w14:paraId="6F8DC109">
      <w:pPr>
        <w:spacing w:before="103"/>
      </w:pPr>
    </w:p>
    <w:p w14:paraId="301ED3EC">
      <w:pPr>
        <w:spacing w:before="103"/>
      </w:pPr>
    </w:p>
    <w:tbl>
      <w:tblPr>
        <w:tblStyle w:val="5"/>
        <w:tblW w:w="9158" w:type="dxa"/>
        <w:tblInd w:w="13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09"/>
        <w:gridCol w:w="1987"/>
        <w:gridCol w:w="1123"/>
        <w:gridCol w:w="843"/>
        <w:gridCol w:w="1015"/>
        <w:gridCol w:w="1015"/>
        <w:gridCol w:w="1015"/>
        <w:gridCol w:w="751"/>
      </w:tblGrid>
      <w:tr w14:paraId="6595C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158" w:type="dxa"/>
            <w:gridSpan w:val="8"/>
            <w:tcBorders>
              <w:top w:val="single" w:color="FFFFFF" w:sz="4" w:space="0"/>
              <w:left w:val="single" w:color="FFFFFF" w:sz="4" w:space="0"/>
              <w:bottom w:val="single" w:color="FFFFFF" w:sz="4" w:space="0"/>
              <w:right w:val="single" w:color="FFFFFF" w:sz="4" w:space="0"/>
            </w:tcBorders>
            <w:vAlign w:val="top"/>
          </w:tcPr>
          <w:p w14:paraId="6948E593">
            <w:pPr>
              <w:spacing w:before="83" w:line="201" w:lineRule="exact"/>
              <w:ind w:left="2750"/>
              <w:outlineLvl w:val="1"/>
              <w:rPr>
                <w:rFonts w:ascii="微软雅黑" w:hAnsi="微软雅黑" w:eastAsia="微软雅黑" w:cs="微软雅黑"/>
                <w:sz w:val="20"/>
                <w:szCs w:val="20"/>
              </w:rPr>
            </w:pPr>
            <w:bookmarkStart w:id="19" w:name="bookmark37"/>
            <w:bookmarkEnd w:id="19"/>
            <w:bookmarkStart w:id="20" w:name="bookmark12"/>
            <w:bookmarkEnd w:id="20"/>
            <w:r>
              <w:rPr>
                <w:rFonts w:ascii="微软雅黑" w:hAnsi="微软雅黑" w:eastAsia="微软雅黑" w:cs="微软雅黑"/>
                <w:color w:val="212529"/>
                <w:spacing w:val="1"/>
                <w:position w:val="-1"/>
                <w:sz w:val="20"/>
                <w:szCs w:val="20"/>
              </w:rPr>
              <w:t>政府性基金预算财政拨款收入支出决算表</w:t>
            </w:r>
          </w:p>
        </w:tc>
      </w:tr>
      <w:tr w14:paraId="3FB68B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09" w:type="dxa"/>
            <w:tcBorders>
              <w:top w:val="single" w:color="FFFFFF" w:sz="4" w:space="0"/>
              <w:left w:val="single" w:color="FFFFFF" w:sz="2" w:space="0"/>
              <w:bottom w:val="single" w:color="FFFFFF" w:sz="4" w:space="0"/>
              <w:right w:val="single" w:color="FFFFFF" w:sz="2" w:space="0"/>
            </w:tcBorders>
            <w:vAlign w:val="top"/>
          </w:tcPr>
          <w:p w14:paraId="2D02B8C6">
            <w:pPr>
              <w:rPr>
                <w:rFonts w:ascii="Arial"/>
                <w:sz w:val="21"/>
              </w:rPr>
            </w:pPr>
          </w:p>
        </w:tc>
        <w:tc>
          <w:tcPr>
            <w:tcW w:w="1987" w:type="dxa"/>
            <w:tcBorders>
              <w:top w:val="single" w:color="FFFFFF" w:sz="4" w:space="0"/>
              <w:left w:val="single" w:color="FFFFFF" w:sz="2" w:space="0"/>
              <w:bottom w:val="single" w:color="FFFFFF" w:sz="4" w:space="0"/>
              <w:right w:val="single" w:color="FFFFFF" w:sz="2" w:space="0"/>
            </w:tcBorders>
            <w:vAlign w:val="top"/>
          </w:tcPr>
          <w:p w14:paraId="308A104F">
            <w:pPr>
              <w:rPr>
                <w:rFonts w:ascii="Arial"/>
                <w:sz w:val="21"/>
              </w:rPr>
            </w:pPr>
          </w:p>
        </w:tc>
        <w:tc>
          <w:tcPr>
            <w:tcW w:w="1123" w:type="dxa"/>
            <w:tcBorders>
              <w:top w:val="single" w:color="FFFFFF" w:sz="4" w:space="0"/>
              <w:left w:val="single" w:color="FFFFFF" w:sz="2" w:space="0"/>
              <w:bottom w:val="single" w:color="FFFFFF" w:sz="4" w:space="0"/>
              <w:right w:val="single" w:color="FFFFFF" w:sz="2" w:space="0"/>
            </w:tcBorders>
            <w:vAlign w:val="top"/>
          </w:tcPr>
          <w:p w14:paraId="7086CA81">
            <w:pPr>
              <w:rPr>
                <w:rFonts w:ascii="Arial"/>
                <w:sz w:val="21"/>
              </w:rPr>
            </w:pPr>
          </w:p>
        </w:tc>
        <w:tc>
          <w:tcPr>
            <w:tcW w:w="843" w:type="dxa"/>
            <w:tcBorders>
              <w:top w:val="single" w:color="FFFFFF" w:sz="4" w:space="0"/>
              <w:left w:val="single" w:color="FFFFFF" w:sz="2" w:space="0"/>
              <w:bottom w:val="single" w:color="FFFFFF" w:sz="4" w:space="0"/>
              <w:right w:val="single" w:color="FFFFFF" w:sz="2" w:space="0"/>
            </w:tcBorders>
            <w:vAlign w:val="top"/>
          </w:tcPr>
          <w:p w14:paraId="7DAF3CB4">
            <w:pPr>
              <w:rPr>
                <w:rFonts w:ascii="Arial"/>
                <w:sz w:val="21"/>
              </w:rPr>
            </w:pPr>
          </w:p>
        </w:tc>
        <w:tc>
          <w:tcPr>
            <w:tcW w:w="1015" w:type="dxa"/>
            <w:tcBorders>
              <w:top w:val="single" w:color="FFFFFF" w:sz="4" w:space="0"/>
              <w:left w:val="single" w:color="FFFFFF" w:sz="2" w:space="0"/>
              <w:bottom w:val="single" w:color="FFFFFF" w:sz="4" w:space="0"/>
              <w:right w:val="single" w:color="FFFFFF" w:sz="2" w:space="0"/>
            </w:tcBorders>
            <w:vAlign w:val="top"/>
          </w:tcPr>
          <w:p w14:paraId="3510AF22">
            <w:pPr>
              <w:rPr>
                <w:rFonts w:ascii="Arial"/>
                <w:sz w:val="21"/>
              </w:rPr>
            </w:pPr>
          </w:p>
        </w:tc>
        <w:tc>
          <w:tcPr>
            <w:tcW w:w="1015" w:type="dxa"/>
            <w:tcBorders>
              <w:top w:val="single" w:color="FFFFFF" w:sz="4" w:space="0"/>
              <w:left w:val="single" w:color="FFFFFF" w:sz="2" w:space="0"/>
              <w:bottom w:val="single" w:color="FFFFFF" w:sz="4" w:space="0"/>
              <w:right w:val="single" w:color="FFFFFF" w:sz="2" w:space="0"/>
            </w:tcBorders>
            <w:vAlign w:val="top"/>
          </w:tcPr>
          <w:p w14:paraId="132C9493">
            <w:pPr>
              <w:rPr>
                <w:rFonts w:ascii="Arial"/>
                <w:sz w:val="21"/>
              </w:rPr>
            </w:pPr>
          </w:p>
        </w:tc>
        <w:tc>
          <w:tcPr>
            <w:tcW w:w="1015" w:type="dxa"/>
            <w:tcBorders>
              <w:top w:val="single" w:color="FFFFFF" w:sz="4" w:space="0"/>
              <w:left w:val="single" w:color="FFFFFF" w:sz="2" w:space="0"/>
              <w:bottom w:val="single" w:color="FFFFFF" w:sz="4" w:space="0"/>
              <w:right w:val="single" w:color="FFFFFF" w:sz="2" w:space="0"/>
            </w:tcBorders>
            <w:vAlign w:val="top"/>
          </w:tcPr>
          <w:p w14:paraId="51CE1F15">
            <w:pPr>
              <w:rPr>
                <w:rFonts w:ascii="Arial"/>
                <w:sz w:val="21"/>
              </w:rPr>
            </w:pPr>
          </w:p>
        </w:tc>
        <w:tc>
          <w:tcPr>
            <w:tcW w:w="751" w:type="dxa"/>
            <w:tcBorders>
              <w:top w:val="single" w:color="FFFFFF" w:sz="4" w:space="0"/>
              <w:left w:val="single" w:color="FFFFFF" w:sz="2" w:space="0"/>
              <w:bottom w:val="single" w:color="FFFFFF" w:sz="4" w:space="0"/>
              <w:right w:val="single" w:color="FFFFFF" w:sz="2" w:space="0"/>
            </w:tcBorders>
            <w:vAlign w:val="top"/>
          </w:tcPr>
          <w:p w14:paraId="3D7910B3">
            <w:pPr>
              <w:pStyle w:val="6"/>
              <w:spacing w:before="122" w:line="235" w:lineRule="auto"/>
              <w:ind w:left="211"/>
              <w:rPr>
                <w:sz w:val="12"/>
                <w:szCs w:val="12"/>
              </w:rPr>
            </w:pPr>
            <w:r>
              <w:rPr>
                <w:color w:val="212529"/>
                <w:spacing w:val="5"/>
                <w:sz w:val="12"/>
                <w:szCs w:val="12"/>
              </w:rPr>
              <w:t>公开07表</w:t>
            </w:r>
          </w:p>
        </w:tc>
      </w:tr>
      <w:tr w14:paraId="264EFA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396" w:type="dxa"/>
            <w:gridSpan w:val="2"/>
            <w:tcBorders>
              <w:top w:val="single" w:color="FFFFFF" w:sz="4" w:space="0"/>
              <w:left w:val="single" w:color="FFFFFF" w:sz="2" w:space="0"/>
              <w:right w:val="single" w:color="FFFFFF" w:sz="2" w:space="0"/>
            </w:tcBorders>
            <w:vAlign w:val="top"/>
          </w:tcPr>
          <w:p w14:paraId="3A965790">
            <w:pPr>
              <w:pStyle w:val="6"/>
              <w:spacing w:before="123" w:line="234" w:lineRule="auto"/>
              <w:ind w:left="9"/>
              <w:rPr>
                <w:sz w:val="12"/>
                <w:szCs w:val="12"/>
              </w:rPr>
            </w:pPr>
            <w:r>
              <w:rPr>
                <w:color w:val="212529"/>
                <w:spacing w:val="9"/>
                <w:sz w:val="12"/>
                <w:szCs w:val="12"/>
              </w:rPr>
              <w:t>部门名称：兴县能源局</w:t>
            </w:r>
          </w:p>
        </w:tc>
        <w:tc>
          <w:tcPr>
            <w:tcW w:w="1123" w:type="dxa"/>
            <w:tcBorders>
              <w:top w:val="single" w:color="FFFFFF" w:sz="4" w:space="0"/>
              <w:left w:val="single" w:color="FFFFFF" w:sz="2" w:space="0"/>
              <w:right w:val="single" w:color="FFFFFF" w:sz="2" w:space="0"/>
            </w:tcBorders>
            <w:vAlign w:val="top"/>
          </w:tcPr>
          <w:p w14:paraId="0CFBB0AD">
            <w:pPr>
              <w:pStyle w:val="6"/>
              <w:spacing w:before="199" w:line="234" w:lineRule="auto"/>
              <w:ind w:left="5"/>
              <w:rPr>
                <w:sz w:val="12"/>
                <w:szCs w:val="12"/>
              </w:rPr>
            </w:pPr>
            <w:r>
              <w:rPr>
                <w:color w:val="212529"/>
                <w:spacing w:val="5"/>
                <w:sz w:val="12"/>
                <w:szCs w:val="12"/>
              </w:rPr>
              <w:t>2024年度</w:t>
            </w:r>
          </w:p>
        </w:tc>
        <w:tc>
          <w:tcPr>
            <w:tcW w:w="843" w:type="dxa"/>
            <w:tcBorders>
              <w:top w:val="single" w:color="FFFFFF" w:sz="4" w:space="0"/>
              <w:left w:val="single" w:color="FFFFFF" w:sz="2" w:space="0"/>
              <w:right w:val="single" w:color="FFFFFF" w:sz="2" w:space="0"/>
            </w:tcBorders>
            <w:vAlign w:val="top"/>
          </w:tcPr>
          <w:p w14:paraId="1B2A776D">
            <w:pPr>
              <w:rPr>
                <w:rFonts w:ascii="Arial"/>
                <w:sz w:val="21"/>
              </w:rPr>
            </w:pPr>
          </w:p>
        </w:tc>
        <w:tc>
          <w:tcPr>
            <w:tcW w:w="1015" w:type="dxa"/>
            <w:tcBorders>
              <w:top w:val="single" w:color="FFFFFF" w:sz="4" w:space="0"/>
              <w:left w:val="single" w:color="FFFFFF" w:sz="2" w:space="0"/>
              <w:right w:val="single" w:color="FFFFFF" w:sz="2" w:space="0"/>
            </w:tcBorders>
            <w:vAlign w:val="top"/>
          </w:tcPr>
          <w:p w14:paraId="50BF3687">
            <w:pPr>
              <w:rPr>
                <w:rFonts w:ascii="Arial"/>
                <w:sz w:val="21"/>
              </w:rPr>
            </w:pPr>
          </w:p>
        </w:tc>
        <w:tc>
          <w:tcPr>
            <w:tcW w:w="1015" w:type="dxa"/>
            <w:tcBorders>
              <w:top w:val="single" w:color="FFFFFF" w:sz="4" w:space="0"/>
              <w:left w:val="single" w:color="FFFFFF" w:sz="2" w:space="0"/>
              <w:right w:val="single" w:color="FFFFFF" w:sz="2" w:space="0"/>
            </w:tcBorders>
            <w:vAlign w:val="top"/>
          </w:tcPr>
          <w:p w14:paraId="7CDE7903">
            <w:pPr>
              <w:rPr>
                <w:rFonts w:ascii="Arial"/>
                <w:sz w:val="21"/>
              </w:rPr>
            </w:pPr>
          </w:p>
        </w:tc>
        <w:tc>
          <w:tcPr>
            <w:tcW w:w="1015" w:type="dxa"/>
            <w:tcBorders>
              <w:top w:val="single" w:color="FFFFFF" w:sz="4" w:space="0"/>
              <w:left w:val="single" w:color="FFFFFF" w:sz="2" w:space="0"/>
              <w:right w:val="single" w:color="FFFFFF" w:sz="2" w:space="0"/>
            </w:tcBorders>
            <w:vAlign w:val="top"/>
          </w:tcPr>
          <w:p w14:paraId="7E1EE90D">
            <w:pPr>
              <w:rPr>
                <w:rFonts w:ascii="Arial"/>
                <w:sz w:val="21"/>
              </w:rPr>
            </w:pPr>
          </w:p>
        </w:tc>
        <w:tc>
          <w:tcPr>
            <w:tcW w:w="751" w:type="dxa"/>
            <w:tcBorders>
              <w:top w:val="single" w:color="FFFFFF" w:sz="4" w:space="0"/>
              <w:left w:val="single" w:color="FFFFFF" w:sz="2" w:space="0"/>
              <w:right w:val="single" w:color="FFFFFF" w:sz="2" w:space="0"/>
            </w:tcBorders>
            <w:vAlign w:val="top"/>
          </w:tcPr>
          <w:p w14:paraId="4FFACC64">
            <w:pPr>
              <w:pStyle w:val="6"/>
              <w:spacing w:before="123" w:line="235" w:lineRule="auto"/>
              <w:ind w:left="143"/>
              <w:rPr>
                <w:sz w:val="12"/>
                <w:szCs w:val="12"/>
              </w:rPr>
            </w:pPr>
            <w:r>
              <w:rPr>
                <w:color w:val="212529"/>
                <w:spacing w:val="7"/>
                <w:sz w:val="12"/>
                <w:szCs w:val="12"/>
              </w:rPr>
              <w:t>单位:万元</w:t>
            </w:r>
          </w:p>
        </w:tc>
      </w:tr>
      <w:tr w14:paraId="28348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396" w:type="dxa"/>
            <w:gridSpan w:val="2"/>
            <w:vAlign w:val="top"/>
          </w:tcPr>
          <w:p w14:paraId="59015906">
            <w:pPr>
              <w:spacing w:before="111" w:line="154" w:lineRule="exact"/>
              <w:ind w:left="1522"/>
              <w:rPr>
                <w:rFonts w:ascii="微软雅黑" w:hAnsi="微软雅黑" w:eastAsia="微软雅黑" w:cs="微软雅黑"/>
                <w:sz w:val="15"/>
                <w:szCs w:val="15"/>
              </w:rPr>
            </w:pPr>
            <w:r>
              <w:rPr>
                <w:rFonts w:ascii="微软雅黑" w:hAnsi="微软雅黑" w:eastAsia="微软雅黑" w:cs="微软雅黑"/>
                <w:color w:val="212529"/>
                <w:spacing w:val="-2"/>
                <w:sz w:val="15"/>
                <w:szCs w:val="15"/>
              </w:rPr>
              <w:t>项目</w:t>
            </w:r>
          </w:p>
        </w:tc>
        <w:tc>
          <w:tcPr>
            <w:tcW w:w="1123" w:type="dxa"/>
            <w:vMerge w:val="restart"/>
            <w:tcBorders>
              <w:bottom w:val="nil"/>
            </w:tcBorders>
            <w:vAlign w:val="top"/>
          </w:tcPr>
          <w:p w14:paraId="5FF733C8">
            <w:pPr>
              <w:spacing w:before="216" w:line="158" w:lineRule="exact"/>
              <w:ind w:left="61"/>
              <w:rPr>
                <w:rFonts w:ascii="微软雅黑" w:hAnsi="微软雅黑" w:eastAsia="微软雅黑" w:cs="微软雅黑"/>
                <w:sz w:val="15"/>
                <w:szCs w:val="15"/>
              </w:rPr>
            </w:pPr>
            <w:r>
              <w:rPr>
                <w:rFonts w:ascii="微软雅黑" w:hAnsi="微软雅黑" w:eastAsia="微软雅黑" w:cs="微软雅黑"/>
                <w:color w:val="212529"/>
                <w:spacing w:val="11"/>
                <w:position w:val="-1"/>
                <w:sz w:val="15"/>
                <w:szCs w:val="15"/>
              </w:rPr>
              <w:t>年初结转和结</w:t>
            </w:r>
          </w:p>
          <w:p w14:paraId="726C05F2">
            <w:pPr>
              <w:spacing w:before="27" w:line="154" w:lineRule="exact"/>
              <w:ind w:left="471"/>
              <w:rPr>
                <w:rFonts w:ascii="微软雅黑" w:hAnsi="微软雅黑" w:eastAsia="微软雅黑" w:cs="微软雅黑"/>
                <w:sz w:val="15"/>
                <w:szCs w:val="15"/>
              </w:rPr>
            </w:pPr>
            <w:r>
              <w:rPr>
                <w:rFonts w:ascii="微软雅黑" w:hAnsi="微软雅黑" w:eastAsia="微软雅黑" w:cs="微软雅黑"/>
                <w:color w:val="212529"/>
                <w:spacing w:val="1"/>
                <w:position w:val="-1"/>
                <w:sz w:val="15"/>
                <w:szCs w:val="15"/>
              </w:rPr>
              <w:t>余</w:t>
            </w:r>
          </w:p>
        </w:tc>
        <w:tc>
          <w:tcPr>
            <w:tcW w:w="843" w:type="dxa"/>
            <w:vMerge w:val="restart"/>
            <w:tcBorders>
              <w:bottom w:val="nil"/>
            </w:tcBorders>
            <w:vAlign w:val="top"/>
          </w:tcPr>
          <w:p w14:paraId="31306DB5">
            <w:pPr>
              <w:spacing w:before="303" w:line="158" w:lineRule="exact"/>
              <w:ind w:left="91"/>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本年收入</w:t>
            </w:r>
          </w:p>
        </w:tc>
        <w:tc>
          <w:tcPr>
            <w:tcW w:w="3045" w:type="dxa"/>
            <w:gridSpan w:val="3"/>
            <w:vAlign w:val="top"/>
          </w:tcPr>
          <w:p w14:paraId="55CF041D">
            <w:pPr>
              <w:spacing w:before="108" w:line="157" w:lineRule="exact"/>
              <w:ind w:left="1194"/>
              <w:rPr>
                <w:rFonts w:ascii="微软雅黑" w:hAnsi="微软雅黑" w:eastAsia="微软雅黑" w:cs="微软雅黑"/>
                <w:sz w:val="15"/>
                <w:szCs w:val="15"/>
              </w:rPr>
            </w:pPr>
            <w:r>
              <w:rPr>
                <w:rFonts w:ascii="微软雅黑" w:hAnsi="微软雅黑" w:eastAsia="微软雅黑" w:cs="微软雅黑"/>
                <w:color w:val="212529"/>
                <w:spacing w:val="7"/>
                <w:position w:val="-1"/>
                <w:sz w:val="15"/>
                <w:szCs w:val="15"/>
              </w:rPr>
              <w:t>本年支出</w:t>
            </w:r>
          </w:p>
        </w:tc>
        <w:tc>
          <w:tcPr>
            <w:tcW w:w="751" w:type="dxa"/>
            <w:vMerge w:val="restart"/>
            <w:tcBorders>
              <w:bottom w:val="nil"/>
            </w:tcBorders>
            <w:vAlign w:val="top"/>
          </w:tcPr>
          <w:p w14:paraId="7ACEB469">
            <w:pPr>
              <w:spacing w:before="216" w:line="158" w:lineRule="exact"/>
              <w:ind w:left="41"/>
              <w:rPr>
                <w:rFonts w:ascii="微软雅黑" w:hAnsi="微软雅黑" w:eastAsia="微软雅黑" w:cs="微软雅黑"/>
                <w:sz w:val="15"/>
                <w:szCs w:val="15"/>
              </w:rPr>
            </w:pPr>
            <w:r>
              <w:rPr>
                <w:rFonts w:ascii="微软雅黑" w:hAnsi="微软雅黑" w:eastAsia="微软雅黑" w:cs="微软雅黑"/>
                <w:color w:val="212529"/>
                <w:spacing w:val="11"/>
                <w:position w:val="-1"/>
                <w:sz w:val="15"/>
                <w:szCs w:val="15"/>
              </w:rPr>
              <w:t>年末结转</w:t>
            </w:r>
          </w:p>
          <w:p w14:paraId="6936D865">
            <w:pPr>
              <w:spacing w:before="26" w:line="157" w:lineRule="exact"/>
              <w:ind w:left="125"/>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和结余</w:t>
            </w:r>
          </w:p>
        </w:tc>
      </w:tr>
      <w:tr w14:paraId="08537E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09" w:type="dxa"/>
            <w:vAlign w:val="top"/>
          </w:tcPr>
          <w:p w14:paraId="782B8EBE">
            <w:pPr>
              <w:spacing w:before="110" w:line="156" w:lineRule="exact"/>
              <w:ind w:left="366"/>
              <w:rPr>
                <w:rFonts w:ascii="微软雅黑" w:hAnsi="微软雅黑" w:eastAsia="微软雅黑" w:cs="微软雅黑"/>
                <w:sz w:val="15"/>
                <w:szCs w:val="15"/>
              </w:rPr>
            </w:pPr>
            <w:r>
              <w:rPr>
                <w:rFonts w:ascii="微软雅黑" w:hAnsi="微软雅黑" w:eastAsia="微软雅黑" w:cs="微软雅黑"/>
                <w:color w:val="212529"/>
                <w:spacing w:val="10"/>
                <w:position w:val="-1"/>
                <w:sz w:val="15"/>
                <w:szCs w:val="15"/>
              </w:rPr>
              <w:t>科目代码</w:t>
            </w:r>
          </w:p>
        </w:tc>
        <w:tc>
          <w:tcPr>
            <w:tcW w:w="1987" w:type="dxa"/>
            <w:vAlign w:val="top"/>
          </w:tcPr>
          <w:p w14:paraId="509F8D80">
            <w:pPr>
              <w:spacing w:before="110" w:line="156" w:lineRule="exact"/>
              <w:ind w:left="653"/>
              <w:rPr>
                <w:rFonts w:ascii="微软雅黑" w:hAnsi="微软雅黑" w:eastAsia="微软雅黑" w:cs="微软雅黑"/>
                <w:sz w:val="15"/>
                <w:szCs w:val="15"/>
              </w:rPr>
            </w:pPr>
            <w:r>
              <w:rPr>
                <w:rFonts w:ascii="微软雅黑" w:hAnsi="微软雅黑" w:eastAsia="微软雅黑" w:cs="微软雅黑"/>
                <w:color w:val="212529"/>
                <w:spacing w:val="11"/>
                <w:position w:val="-1"/>
                <w:sz w:val="15"/>
                <w:szCs w:val="15"/>
              </w:rPr>
              <w:t>科目名称</w:t>
            </w:r>
          </w:p>
        </w:tc>
        <w:tc>
          <w:tcPr>
            <w:tcW w:w="1123" w:type="dxa"/>
            <w:vMerge w:val="continue"/>
            <w:tcBorders>
              <w:top w:val="nil"/>
            </w:tcBorders>
            <w:vAlign w:val="top"/>
          </w:tcPr>
          <w:p w14:paraId="07239821">
            <w:pPr>
              <w:rPr>
                <w:rFonts w:ascii="Arial"/>
                <w:sz w:val="21"/>
              </w:rPr>
            </w:pPr>
          </w:p>
        </w:tc>
        <w:tc>
          <w:tcPr>
            <w:tcW w:w="843" w:type="dxa"/>
            <w:vMerge w:val="continue"/>
            <w:tcBorders>
              <w:top w:val="nil"/>
            </w:tcBorders>
            <w:vAlign w:val="top"/>
          </w:tcPr>
          <w:p w14:paraId="1A105A8D">
            <w:pPr>
              <w:rPr>
                <w:rFonts w:ascii="Arial"/>
                <w:sz w:val="21"/>
              </w:rPr>
            </w:pPr>
          </w:p>
        </w:tc>
        <w:tc>
          <w:tcPr>
            <w:tcW w:w="1015" w:type="dxa"/>
            <w:vAlign w:val="top"/>
          </w:tcPr>
          <w:p w14:paraId="597FF92E">
            <w:pPr>
              <w:spacing w:before="111" w:line="154" w:lineRule="exact"/>
              <w:ind w:left="342"/>
              <w:rPr>
                <w:rFonts w:ascii="微软雅黑" w:hAnsi="微软雅黑" w:eastAsia="微软雅黑" w:cs="微软雅黑"/>
                <w:sz w:val="15"/>
                <w:szCs w:val="15"/>
              </w:rPr>
            </w:pPr>
            <w:r>
              <w:rPr>
                <w:rFonts w:ascii="微软雅黑" w:hAnsi="微软雅黑" w:eastAsia="微软雅黑" w:cs="微软雅黑"/>
                <w:color w:val="212529"/>
                <w:spacing w:val="7"/>
                <w:position w:val="-1"/>
                <w:sz w:val="15"/>
                <w:szCs w:val="15"/>
              </w:rPr>
              <w:t>小计</w:t>
            </w:r>
          </w:p>
        </w:tc>
        <w:tc>
          <w:tcPr>
            <w:tcW w:w="1015" w:type="dxa"/>
            <w:vAlign w:val="top"/>
          </w:tcPr>
          <w:p w14:paraId="17CCF55B">
            <w:pPr>
              <w:spacing w:before="109" w:line="157" w:lineRule="exact"/>
              <w:ind w:left="174"/>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基本支出</w:t>
            </w:r>
          </w:p>
        </w:tc>
        <w:tc>
          <w:tcPr>
            <w:tcW w:w="1015" w:type="dxa"/>
            <w:vAlign w:val="top"/>
          </w:tcPr>
          <w:p w14:paraId="581653E6">
            <w:pPr>
              <w:spacing w:before="110" w:line="156" w:lineRule="exact"/>
              <w:ind w:left="179"/>
              <w:rPr>
                <w:rFonts w:ascii="微软雅黑" w:hAnsi="微软雅黑" w:eastAsia="微软雅黑" w:cs="微软雅黑"/>
                <w:sz w:val="15"/>
                <w:szCs w:val="15"/>
              </w:rPr>
            </w:pPr>
            <w:r>
              <w:rPr>
                <w:rFonts w:ascii="微软雅黑" w:hAnsi="微软雅黑" w:eastAsia="微软雅黑" w:cs="微软雅黑"/>
                <w:color w:val="212529"/>
                <w:spacing w:val="7"/>
                <w:sz w:val="15"/>
                <w:szCs w:val="15"/>
              </w:rPr>
              <w:t>项目支出</w:t>
            </w:r>
          </w:p>
        </w:tc>
        <w:tc>
          <w:tcPr>
            <w:tcW w:w="751" w:type="dxa"/>
            <w:vMerge w:val="continue"/>
            <w:tcBorders>
              <w:top w:val="nil"/>
            </w:tcBorders>
            <w:vAlign w:val="top"/>
          </w:tcPr>
          <w:p w14:paraId="46FF879E">
            <w:pPr>
              <w:rPr>
                <w:rFonts w:ascii="Arial"/>
                <w:sz w:val="21"/>
              </w:rPr>
            </w:pPr>
          </w:p>
        </w:tc>
      </w:tr>
      <w:tr w14:paraId="394EC7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396" w:type="dxa"/>
            <w:gridSpan w:val="2"/>
            <w:vAlign w:val="top"/>
          </w:tcPr>
          <w:p w14:paraId="1E2E7E0B">
            <w:pPr>
              <w:spacing w:before="111" w:line="155" w:lineRule="exact"/>
              <w:ind w:left="1521"/>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栏次</w:t>
            </w:r>
          </w:p>
        </w:tc>
        <w:tc>
          <w:tcPr>
            <w:tcW w:w="1123" w:type="dxa"/>
            <w:vAlign w:val="top"/>
          </w:tcPr>
          <w:p w14:paraId="1E073E69">
            <w:pPr>
              <w:spacing w:before="132" w:line="217" w:lineRule="auto"/>
              <w:ind w:left="523"/>
              <w:rPr>
                <w:rFonts w:ascii="Arial" w:hAnsi="Arial" w:eastAsia="Arial" w:cs="Arial"/>
                <w:sz w:val="11"/>
                <w:szCs w:val="11"/>
              </w:rPr>
            </w:pPr>
            <w:r>
              <w:rPr>
                <w:rFonts w:ascii="Arial" w:hAnsi="Arial" w:eastAsia="Arial" w:cs="Arial"/>
                <w:color w:val="212529"/>
                <w:sz w:val="11"/>
                <w:szCs w:val="11"/>
              </w:rPr>
              <w:t>1</w:t>
            </w:r>
          </w:p>
        </w:tc>
        <w:tc>
          <w:tcPr>
            <w:tcW w:w="843" w:type="dxa"/>
            <w:vAlign w:val="top"/>
          </w:tcPr>
          <w:p w14:paraId="2C0E694B">
            <w:pPr>
              <w:spacing w:before="133" w:line="216" w:lineRule="auto"/>
              <w:ind w:left="376"/>
              <w:rPr>
                <w:rFonts w:ascii="Arial" w:hAnsi="Arial" w:eastAsia="Arial" w:cs="Arial"/>
                <w:sz w:val="11"/>
                <w:szCs w:val="11"/>
              </w:rPr>
            </w:pPr>
            <w:r>
              <w:rPr>
                <w:rFonts w:ascii="Arial" w:hAnsi="Arial" w:eastAsia="Arial" w:cs="Arial"/>
                <w:color w:val="212529"/>
                <w:spacing w:val="7"/>
                <w:sz w:val="11"/>
                <w:szCs w:val="11"/>
              </w:rPr>
              <w:t>2</w:t>
            </w:r>
          </w:p>
        </w:tc>
        <w:tc>
          <w:tcPr>
            <w:tcW w:w="1015" w:type="dxa"/>
            <w:vAlign w:val="top"/>
          </w:tcPr>
          <w:p w14:paraId="4763305C">
            <w:pPr>
              <w:spacing w:before="133" w:line="218" w:lineRule="auto"/>
              <w:ind w:left="464"/>
              <w:rPr>
                <w:rFonts w:ascii="Arial" w:hAnsi="Arial" w:eastAsia="Arial" w:cs="Arial"/>
                <w:sz w:val="11"/>
                <w:szCs w:val="11"/>
              </w:rPr>
            </w:pPr>
            <w:r>
              <w:rPr>
                <w:rFonts w:ascii="Arial" w:hAnsi="Arial" w:eastAsia="Arial" w:cs="Arial"/>
                <w:color w:val="212529"/>
                <w:spacing w:val="5"/>
                <w:sz w:val="11"/>
                <w:szCs w:val="11"/>
              </w:rPr>
              <w:t>3</w:t>
            </w:r>
          </w:p>
        </w:tc>
        <w:tc>
          <w:tcPr>
            <w:tcW w:w="1015" w:type="dxa"/>
            <w:vAlign w:val="top"/>
          </w:tcPr>
          <w:p w14:paraId="3CA7F4AC">
            <w:pPr>
              <w:spacing w:before="133" w:line="183" w:lineRule="auto"/>
              <w:ind w:left="462"/>
              <w:rPr>
                <w:rFonts w:ascii="Arial" w:hAnsi="Arial" w:eastAsia="Arial" w:cs="Arial"/>
                <w:sz w:val="13"/>
                <w:szCs w:val="13"/>
              </w:rPr>
            </w:pPr>
            <w:r>
              <w:rPr>
                <w:rFonts w:ascii="Arial" w:hAnsi="Arial" w:eastAsia="Arial" w:cs="Arial"/>
                <w:color w:val="212529"/>
                <w:spacing w:val="2"/>
                <w:sz w:val="13"/>
                <w:szCs w:val="13"/>
              </w:rPr>
              <w:t>4</w:t>
            </w:r>
          </w:p>
        </w:tc>
        <w:tc>
          <w:tcPr>
            <w:tcW w:w="1015" w:type="dxa"/>
            <w:vAlign w:val="top"/>
          </w:tcPr>
          <w:p w14:paraId="4BB6557E">
            <w:pPr>
              <w:spacing w:before="134" w:line="216" w:lineRule="auto"/>
              <w:ind w:left="468"/>
              <w:rPr>
                <w:rFonts w:ascii="Arial" w:hAnsi="Arial" w:eastAsia="Arial" w:cs="Arial"/>
                <w:sz w:val="11"/>
                <w:szCs w:val="11"/>
              </w:rPr>
            </w:pPr>
            <w:r>
              <w:rPr>
                <w:rFonts w:ascii="Arial" w:hAnsi="Arial" w:eastAsia="Arial" w:cs="Arial"/>
                <w:color w:val="212529"/>
                <w:spacing w:val="5"/>
                <w:sz w:val="11"/>
                <w:szCs w:val="11"/>
              </w:rPr>
              <w:t>5</w:t>
            </w:r>
          </w:p>
        </w:tc>
        <w:tc>
          <w:tcPr>
            <w:tcW w:w="751" w:type="dxa"/>
            <w:vAlign w:val="top"/>
          </w:tcPr>
          <w:p w14:paraId="0044ADEF">
            <w:pPr>
              <w:spacing w:before="133" w:line="218" w:lineRule="auto"/>
              <w:ind w:left="331"/>
              <w:rPr>
                <w:rFonts w:ascii="Arial" w:hAnsi="Arial" w:eastAsia="Arial" w:cs="Arial"/>
                <w:sz w:val="11"/>
                <w:szCs w:val="11"/>
              </w:rPr>
            </w:pPr>
            <w:r>
              <w:rPr>
                <w:rFonts w:ascii="Arial" w:hAnsi="Arial" w:eastAsia="Arial" w:cs="Arial"/>
                <w:color w:val="212529"/>
                <w:spacing w:val="9"/>
                <w:sz w:val="11"/>
                <w:szCs w:val="11"/>
              </w:rPr>
              <w:t>6</w:t>
            </w:r>
          </w:p>
        </w:tc>
      </w:tr>
      <w:tr w14:paraId="18D0BE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3396" w:type="dxa"/>
            <w:gridSpan w:val="2"/>
            <w:vAlign w:val="top"/>
          </w:tcPr>
          <w:p w14:paraId="7FA480EE">
            <w:pPr>
              <w:spacing w:before="113" w:line="154" w:lineRule="exact"/>
              <w:ind w:left="1524"/>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合计</w:t>
            </w:r>
          </w:p>
        </w:tc>
        <w:tc>
          <w:tcPr>
            <w:tcW w:w="1123" w:type="dxa"/>
            <w:vAlign w:val="top"/>
          </w:tcPr>
          <w:p w14:paraId="510BF627">
            <w:pPr>
              <w:rPr>
                <w:rFonts w:ascii="Arial"/>
                <w:sz w:val="21"/>
              </w:rPr>
            </w:pPr>
          </w:p>
        </w:tc>
        <w:tc>
          <w:tcPr>
            <w:tcW w:w="843" w:type="dxa"/>
            <w:vAlign w:val="top"/>
          </w:tcPr>
          <w:p w14:paraId="4AEBC19E">
            <w:pPr>
              <w:rPr>
                <w:rFonts w:ascii="Arial"/>
                <w:sz w:val="21"/>
              </w:rPr>
            </w:pPr>
          </w:p>
        </w:tc>
        <w:tc>
          <w:tcPr>
            <w:tcW w:w="1015" w:type="dxa"/>
            <w:vAlign w:val="top"/>
          </w:tcPr>
          <w:p w14:paraId="77591A42">
            <w:pPr>
              <w:rPr>
                <w:rFonts w:ascii="Arial"/>
                <w:sz w:val="21"/>
              </w:rPr>
            </w:pPr>
          </w:p>
        </w:tc>
        <w:tc>
          <w:tcPr>
            <w:tcW w:w="1015" w:type="dxa"/>
            <w:vAlign w:val="top"/>
          </w:tcPr>
          <w:p w14:paraId="4003F540">
            <w:pPr>
              <w:rPr>
                <w:rFonts w:ascii="Arial"/>
                <w:sz w:val="21"/>
              </w:rPr>
            </w:pPr>
          </w:p>
        </w:tc>
        <w:tc>
          <w:tcPr>
            <w:tcW w:w="1015" w:type="dxa"/>
            <w:vAlign w:val="top"/>
          </w:tcPr>
          <w:p w14:paraId="781AB19E">
            <w:pPr>
              <w:rPr>
                <w:rFonts w:ascii="Arial"/>
                <w:sz w:val="21"/>
              </w:rPr>
            </w:pPr>
          </w:p>
        </w:tc>
        <w:tc>
          <w:tcPr>
            <w:tcW w:w="751" w:type="dxa"/>
            <w:vAlign w:val="top"/>
          </w:tcPr>
          <w:p w14:paraId="33F0C059">
            <w:pPr>
              <w:rPr>
                <w:rFonts w:ascii="Arial"/>
                <w:sz w:val="21"/>
              </w:rPr>
            </w:pPr>
          </w:p>
        </w:tc>
      </w:tr>
      <w:tr w14:paraId="349689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1409" w:type="dxa"/>
            <w:vAlign w:val="top"/>
          </w:tcPr>
          <w:p w14:paraId="09AC0642">
            <w:pPr>
              <w:rPr>
                <w:rFonts w:ascii="Arial"/>
                <w:sz w:val="21"/>
              </w:rPr>
            </w:pPr>
          </w:p>
        </w:tc>
        <w:tc>
          <w:tcPr>
            <w:tcW w:w="1987" w:type="dxa"/>
            <w:vAlign w:val="top"/>
          </w:tcPr>
          <w:p w14:paraId="7BB59717">
            <w:pPr>
              <w:rPr>
                <w:rFonts w:ascii="Arial"/>
                <w:sz w:val="21"/>
              </w:rPr>
            </w:pPr>
          </w:p>
        </w:tc>
        <w:tc>
          <w:tcPr>
            <w:tcW w:w="1123" w:type="dxa"/>
            <w:vAlign w:val="top"/>
          </w:tcPr>
          <w:p w14:paraId="4EB04AD8">
            <w:pPr>
              <w:rPr>
                <w:rFonts w:ascii="Arial"/>
                <w:sz w:val="21"/>
              </w:rPr>
            </w:pPr>
          </w:p>
        </w:tc>
        <w:tc>
          <w:tcPr>
            <w:tcW w:w="843" w:type="dxa"/>
            <w:vAlign w:val="top"/>
          </w:tcPr>
          <w:p w14:paraId="4CA525D7">
            <w:pPr>
              <w:rPr>
                <w:rFonts w:ascii="Arial"/>
                <w:sz w:val="21"/>
              </w:rPr>
            </w:pPr>
          </w:p>
        </w:tc>
        <w:tc>
          <w:tcPr>
            <w:tcW w:w="1015" w:type="dxa"/>
            <w:vAlign w:val="top"/>
          </w:tcPr>
          <w:p w14:paraId="0ABB6B60">
            <w:pPr>
              <w:rPr>
                <w:rFonts w:ascii="Arial"/>
                <w:sz w:val="21"/>
              </w:rPr>
            </w:pPr>
          </w:p>
        </w:tc>
        <w:tc>
          <w:tcPr>
            <w:tcW w:w="1015" w:type="dxa"/>
            <w:vAlign w:val="top"/>
          </w:tcPr>
          <w:p w14:paraId="0D3C366A">
            <w:pPr>
              <w:rPr>
                <w:rFonts w:ascii="Arial"/>
                <w:sz w:val="21"/>
              </w:rPr>
            </w:pPr>
          </w:p>
        </w:tc>
        <w:tc>
          <w:tcPr>
            <w:tcW w:w="1015" w:type="dxa"/>
            <w:vAlign w:val="top"/>
          </w:tcPr>
          <w:p w14:paraId="25E24EED">
            <w:pPr>
              <w:rPr>
                <w:rFonts w:ascii="Arial"/>
                <w:sz w:val="21"/>
              </w:rPr>
            </w:pPr>
          </w:p>
        </w:tc>
        <w:tc>
          <w:tcPr>
            <w:tcW w:w="751" w:type="dxa"/>
            <w:vAlign w:val="top"/>
          </w:tcPr>
          <w:p w14:paraId="6F11CD57">
            <w:pPr>
              <w:rPr>
                <w:rFonts w:ascii="Arial"/>
                <w:sz w:val="21"/>
              </w:rPr>
            </w:pPr>
          </w:p>
        </w:tc>
      </w:tr>
      <w:tr w14:paraId="30ADD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9158" w:type="dxa"/>
            <w:gridSpan w:val="8"/>
            <w:tcBorders>
              <w:left w:val="single" w:color="FFFFFF" w:sz="2" w:space="0"/>
              <w:bottom w:val="single" w:color="FFFFFF" w:sz="4" w:space="0"/>
              <w:right w:val="single" w:color="FFFFFF" w:sz="2" w:space="0"/>
            </w:tcBorders>
            <w:vAlign w:val="top"/>
          </w:tcPr>
          <w:p w14:paraId="148169C8">
            <w:pPr>
              <w:pStyle w:val="6"/>
              <w:spacing w:before="117" w:line="228" w:lineRule="auto"/>
              <w:ind w:left="8"/>
              <w:rPr>
                <w:sz w:val="15"/>
                <w:szCs w:val="15"/>
              </w:rPr>
            </w:pPr>
            <w:r>
              <w:rPr>
                <w:color w:val="212529"/>
                <w:spacing w:val="12"/>
                <w:sz w:val="15"/>
                <w:szCs w:val="15"/>
              </w:rPr>
              <w:t>注：本表反映部门本年度政府性基金预算财</w:t>
            </w:r>
            <w:r>
              <w:rPr>
                <w:color w:val="212529"/>
                <w:spacing w:val="11"/>
                <w:sz w:val="15"/>
                <w:szCs w:val="15"/>
              </w:rPr>
              <w:t>政拨款收入、支出及结转和结余情况。</w:t>
            </w:r>
          </w:p>
        </w:tc>
      </w:tr>
      <w:tr w14:paraId="1A13CC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158" w:type="dxa"/>
            <w:gridSpan w:val="8"/>
            <w:tcBorders>
              <w:top w:val="single" w:color="FFFFFF" w:sz="4" w:space="0"/>
              <w:left w:val="single" w:color="FFFFFF" w:sz="2" w:space="0"/>
              <w:bottom w:val="single" w:color="FFFFFF" w:sz="4" w:space="0"/>
              <w:right w:val="single" w:color="FFFFFF" w:sz="2" w:space="0"/>
            </w:tcBorders>
            <w:vAlign w:val="top"/>
          </w:tcPr>
          <w:p w14:paraId="025F5961">
            <w:pPr>
              <w:pStyle w:val="6"/>
              <w:spacing w:before="119" w:line="228" w:lineRule="auto"/>
              <w:ind w:left="11"/>
              <w:rPr>
                <w:sz w:val="15"/>
                <w:szCs w:val="15"/>
              </w:rPr>
            </w:pPr>
            <w:r>
              <w:rPr>
                <w:color w:val="212529"/>
                <w:spacing w:val="10"/>
                <w:sz w:val="15"/>
                <w:szCs w:val="15"/>
              </w:rPr>
              <w:t>说明：本表无数据</w:t>
            </w:r>
          </w:p>
        </w:tc>
      </w:tr>
    </w:tbl>
    <w:p w14:paraId="68C6F269">
      <w:pPr>
        <w:pStyle w:val="2"/>
      </w:pPr>
    </w:p>
    <w:p w14:paraId="0ACC498B">
      <w:pPr>
        <w:sectPr>
          <w:headerReference r:id="rId28" w:type="default"/>
          <w:footerReference r:id="rId29" w:type="default"/>
          <w:pgSz w:w="11900" w:h="16840"/>
          <w:pgMar w:top="642" w:right="0" w:bottom="340" w:left="0" w:header="326" w:footer="110" w:gutter="0"/>
          <w:cols w:space="720" w:num="1"/>
        </w:sectPr>
      </w:pPr>
    </w:p>
    <w:p w14:paraId="2E5A9902">
      <w:pPr>
        <w:spacing w:before="103"/>
      </w:pPr>
    </w:p>
    <w:p w14:paraId="777B25E0">
      <w:pPr>
        <w:spacing w:before="103"/>
      </w:pPr>
    </w:p>
    <w:tbl>
      <w:tblPr>
        <w:tblStyle w:val="5"/>
        <w:tblW w:w="9158" w:type="dxa"/>
        <w:tblInd w:w="13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208"/>
        <w:gridCol w:w="3510"/>
        <w:gridCol w:w="1156"/>
        <w:gridCol w:w="1134"/>
        <w:gridCol w:w="1150"/>
      </w:tblGrid>
      <w:tr w14:paraId="7A726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158" w:type="dxa"/>
            <w:gridSpan w:val="5"/>
            <w:tcBorders>
              <w:top w:val="single" w:color="FFFFFF" w:sz="4" w:space="0"/>
              <w:left w:val="single" w:color="FFFFFF" w:sz="4" w:space="0"/>
              <w:bottom w:val="single" w:color="FFFFFF" w:sz="4" w:space="0"/>
              <w:right w:val="single" w:color="FFFFFF" w:sz="4" w:space="0"/>
            </w:tcBorders>
            <w:vAlign w:val="top"/>
          </w:tcPr>
          <w:p w14:paraId="3EB3AC7F">
            <w:pPr>
              <w:spacing w:before="83" w:line="200" w:lineRule="exact"/>
              <w:ind w:left="2876"/>
              <w:outlineLvl w:val="1"/>
              <w:rPr>
                <w:rFonts w:ascii="微软雅黑" w:hAnsi="微软雅黑" w:eastAsia="微软雅黑" w:cs="微软雅黑"/>
                <w:sz w:val="20"/>
                <w:szCs w:val="20"/>
              </w:rPr>
            </w:pPr>
            <w:bookmarkStart w:id="21" w:name="bookmark38"/>
            <w:bookmarkEnd w:id="21"/>
            <w:bookmarkStart w:id="22" w:name="bookmark13"/>
            <w:bookmarkEnd w:id="22"/>
            <w:r>
              <w:rPr>
                <w:rFonts w:ascii="微软雅黑" w:hAnsi="微软雅黑" w:eastAsia="微软雅黑" w:cs="微软雅黑"/>
                <w:color w:val="212529"/>
                <w:position w:val="-1"/>
                <w:sz w:val="20"/>
                <w:szCs w:val="20"/>
              </w:rPr>
              <w:t>国有资本经营预算财政拨款支出决算表</w:t>
            </w:r>
          </w:p>
        </w:tc>
      </w:tr>
      <w:tr w14:paraId="0FBAD1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208" w:type="dxa"/>
            <w:tcBorders>
              <w:top w:val="single" w:color="FFFFFF" w:sz="4" w:space="0"/>
              <w:left w:val="single" w:color="FFFFFF" w:sz="2" w:space="0"/>
              <w:bottom w:val="single" w:color="FFFFFF" w:sz="4" w:space="0"/>
              <w:right w:val="single" w:color="FFFFFF" w:sz="2" w:space="0"/>
            </w:tcBorders>
            <w:vAlign w:val="top"/>
          </w:tcPr>
          <w:p w14:paraId="12B8FB03">
            <w:pPr>
              <w:rPr>
                <w:rFonts w:ascii="Arial"/>
                <w:sz w:val="21"/>
              </w:rPr>
            </w:pPr>
          </w:p>
        </w:tc>
        <w:tc>
          <w:tcPr>
            <w:tcW w:w="3510" w:type="dxa"/>
            <w:tcBorders>
              <w:top w:val="single" w:color="FFFFFF" w:sz="4" w:space="0"/>
              <w:left w:val="single" w:color="FFFFFF" w:sz="2" w:space="0"/>
              <w:bottom w:val="single" w:color="FFFFFF" w:sz="4" w:space="0"/>
              <w:right w:val="single" w:color="FFFFFF" w:sz="2" w:space="0"/>
            </w:tcBorders>
            <w:vAlign w:val="top"/>
          </w:tcPr>
          <w:p w14:paraId="524005F1">
            <w:pPr>
              <w:rPr>
                <w:rFonts w:ascii="Arial"/>
                <w:sz w:val="21"/>
              </w:rPr>
            </w:pPr>
          </w:p>
        </w:tc>
        <w:tc>
          <w:tcPr>
            <w:tcW w:w="1156" w:type="dxa"/>
            <w:tcBorders>
              <w:top w:val="single" w:color="FFFFFF" w:sz="4" w:space="0"/>
              <w:left w:val="single" w:color="FFFFFF" w:sz="2" w:space="0"/>
              <w:bottom w:val="single" w:color="FFFFFF" w:sz="4" w:space="0"/>
              <w:right w:val="single" w:color="FFFFFF" w:sz="2" w:space="0"/>
            </w:tcBorders>
            <w:vAlign w:val="top"/>
          </w:tcPr>
          <w:p w14:paraId="4488BD1D">
            <w:pPr>
              <w:rPr>
                <w:rFonts w:ascii="Arial"/>
                <w:sz w:val="21"/>
              </w:rPr>
            </w:pPr>
          </w:p>
        </w:tc>
        <w:tc>
          <w:tcPr>
            <w:tcW w:w="1134" w:type="dxa"/>
            <w:tcBorders>
              <w:top w:val="single" w:color="FFFFFF" w:sz="4" w:space="0"/>
              <w:left w:val="single" w:color="FFFFFF" w:sz="2" w:space="0"/>
              <w:bottom w:val="single" w:color="FFFFFF" w:sz="4" w:space="0"/>
              <w:right w:val="single" w:color="FFFFFF" w:sz="2" w:space="0"/>
            </w:tcBorders>
            <w:vAlign w:val="top"/>
          </w:tcPr>
          <w:p w14:paraId="3E897F6C">
            <w:pPr>
              <w:rPr>
                <w:rFonts w:ascii="Arial"/>
                <w:sz w:val="21"/>
              </w:rPr>
            </w:pPr>
          </w:p>
        </w:tc>
        <w:tc>
          <w:tcPr>
            <w:tcW w:w="1150" w:type="dxa"/>
            <w:tcBorders>
              <w:top w:val="single" w:color="FFFFFF" w:sz="4" w:space="0"/>
              <w:left w:val="single" w:color="FFFFFF" w:sz="2" w:space="0"/>
              <w:bottom w:val="single" w:color="FFFFFF" w:sz="4" w:space="0"/>
              <w:right w:val="single" w:color="FFFFFF" w:sz="2" w:space="0"/>
            </w:tcBorders>
            <w:vAlign w:val="top"/>
          </w:tcPr>
          <w:p w14:paraId="35024A45">
            <w:pPr>
              <w:pStyle w:val="6"/>
              <w:spacing w:before="122" w:line="235" w:lineRule="auto"/>
              <w:ind w:left="610"/>
              <w:rPr>
                <w:sz w:val="12"/>
                <w:szCs w:val="12"/>
              </w:rPr>
            </w:pPr>
            <w:r>
              <w:rPr>
                <w:color w:val="212529"/>
                <w:spacing w:val="5"/>
                <w:sz w:val="12"/>
                <w:szCs w:val="12"/>
              </w:rPr>
              <w:t>公开08表</w:t>
            </w:r>
          </w:p>
        </w:tc>
      </w:tr>
      <w:tr w14:paraId="34B2B0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718" w:type="dxa"/>
            <w:gridSpan w:val="2"/>
            <w:tcBorders>
              <w:top w:val="single" w:color="FFFFFF" w:sz="4" w:space="0"/>
              <w:left w:val="single" w:color="FFFFFF" w:sz="2" w:space="0"/>
              <w:right w:val="single" w:color="FFFFFF" w:sz="2" w:space="0"/>
            </w:tcBorders>
            <w:vAlign w:val="top"/>
          </w:tcPr>
          <w:p w14:paraId="2D230006">
            <w:pPr>
              <w:pStyle w:val="6"/>
              <w:spacing w:before="123" w:line="234" w:lineRule="auto"/>
              <w:ind w:left="9"/>
              <w:rPr>
                <w:sz w:val="12"/>
                <w:szCs w:val="12"/>
              </w:rPr>
            </w:pPr>
            <w:r>
              <w:rPr>
                <w:color w:val="212529"/>
                <w:spacing w:val="9"/>
                <w:sz w:val="12"/>
                <w:szCs w:val="12"/>
              </w:rPr>
              <w:t>部门名称：兴县能源局</w:t>
            </w:r>
          </w:p>
        </w:tc>
        <w:tc>
          <w:tcPr>
            <w:tcW w:w="1156" w:type="dxa"/>
            <w:tcBorders>
              <w:top w:val="single" w:color="FFFFFF" w:sz="4" w:space="0"/>
              <w:left w:val="single" w:color="FFFFFF" w:sz="2" w:space="0"/>
              <w:right w:val="single" w:color="FFFFFF" w:sz="2" w:space="0"/>
            </w:tcBorders>
            <w:vAlign w:val="top"/>
          </w:tcPr>
          <w:p w14:paraId="11DBAE67">
            <w:pPr>
              <w:pStyle w:val="6"/>
              <w:spacing w:before="123" w:line="234" w:lineRule="auto"/>
              <w:ind w:left="311"/>
              <w:rPr>
                <w:sz w:val="12"/>
                <w:szCs w:val="12"/>
              </w:rPr>
            </w:pPr>
            <w:r>
              <w:rPr>
                <w:color w:val="212529"/>
                <w:spacing w:val="5"/>
                <w:sz w:val="12"/>
                <w:szCs w:val="12"/>
              </w:rPr>
              <w:t>2024年度</w:t>
            </w:r>
          </w:p>
        </w:tc>
        <w:tc>
          <w:tcPr>
            <w:tcW w:w="1134" w:type="dxa"/>
            <w:tcBorders>
              <w:top w:val="single" w:color="FFFFFF" w:sz="4" w:space="0"/>
              <w:left w:val="single" w:color="FFFFFF" w:sz="2" w:space="0"/>
              <w:right w:val="single" w:color="FFFFFF" w:sz="2" w:space="0"/>
            </w:tcBorders>
            <w:vAlign w:val="top"/>
          </w:tcPr>
          <w:p w14:paraId="5BA6986F">
            <w:pPr>
              <w:rPr>
                <w:rFonts w:ascii="Arial"/>
                <w:sz w:val="21"/>
              </w:rPr>
            </w:pPr>
          </w:p>
        </w:tc>
        <w:tc>
          <w:tcPr>
            <w:tcW w:w="1150" w:type="dxa"/>
            <w:tcBorders>
              <w:top w:val="single" w:color="FFFFFF" w:sz="4" w:space="0"/>
              <w:left w:val="single" w:color="FFFFFF" w:sz="2" w:space="0"/>
              <w:right w:val="single" w:color="FFFFFF" w:sz="2" w:space="0"/>
            </w:tcBorders>
            <w:vAlign w:val="top"/>
          </w:tcPr>
          <w:p w14:paraId="055365BA">
            <w:pPr>
              <w:pStyle w:val="6"/>
              <w:spacing w:before="124" w:line="234" w:lineRule="auto"/>
              <w:ind w:left="542"/>
              <w:rPr>
                <w:sz w:val="12"/>
                <w:szCs w:val="12"/>
              </w:rPr>
            </w:pPr>
            <w:r>
              <w:rPr>
                <w:color w:val="212529"/>
                <w:spacing w:val="7"/>
                <w:sz w:val="12"/>
                <w:szCs w:val="12"/>
              </w:rPr>
              <w:t>单位:万元</w:t>
            </w:r>
          </w:p>
        </w:tc>
      </w:tr>
      <w:tr w14:paraId="63AE15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718" w:type="dxa"/>
            <w:gridSpan w:val="2"/>
            <w:vAlign w:val="top"/>
          </w:tcPr>
          <w:p w14:paraId="47B3F479">
            <w:pPr>
              <w:spacing w:before="111" w:line="154" w:lineRule="exact"/>
              <w:ind w:left="2684"/>
              <w:rPr>
                <w:rFonts w:ascii="微软雅黑" w:hAnsi="微软雅黑" w:eastAsia="微软雅黑" w:cs="微软雅黑"/>
                <w:sz w:val="15"/>
                <w:szCs w:val="15"/>
              </w:rPr>
            </w:pPr>
            <w:r>
              <w:rPr>
                <w:rFonts w:ascii="微软雅黑" w:hAnsi="微软雅黑" w:eastAsia="微软雅黑" w:cs="微软雅黑"/>
                <w:color w:val="212529"/>
                <w:spacing w:val="-2"/>
                <w:sz w:val="15"/>
                <w:szCs w:val="15"/>
              </w:rPr>
              <w:t>项目</w:t>
            </w:r>
          </w:p>
        </w:tc>
        <w:tc>
          <w:tcPr>
            <w:tcW w:w="3440" w:type="dxa"/>
            <w:gridSpan w:val="3"/>
            <w:vAlign w:val="top"/>
          </w:tcPr>
          <w:p w14:paraId="74AAB857">
            <w:pPr>
              <w:spacing w:before="108" w:line="157" w:lineRule="exact"/>
              <w:ind w:left="1385"/>
              <w:rPr>
                <w:rFonts w:ascii="微软雅黑" w:hAnsi="微软雅黑" w:eastAsia="微软雅黑" w:cs="微软雅黑"/>
                <w:sz w:val="15"/>
                <w:szCs w:val="15"/>
              </w:rPr>
            </w:pPr>
            <w:r>
              <w:rPr>
                <w:rFonts w:ascii="微软雅黑" w:hAnsi="微软雅黑" w:eastAsia="微软雅黑" w:cs="微软雅黑"/>
                <w:color w:val="212529"/>
                <w:spacing w:val="7"/>
                <w:position w:val="-1"/>
                <w:sz w:val="15"/>
                <w:szCs w:val="15"/>
              </w:rPr>
              <w:t>本年支出</w:t>
            </w:r>
          </w:p>
        </w:tc>
      </w:tr>
      <w:tr w14:paraId="0A791A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208" w:type="dxa"/>
            <w:vAlign w:val="top"/>
          </w:tcPr>
          <w:p w14:paraId="656A30F8">
            <w:pPr>
              <w:spacing w:before="110" w:line="156" w:lineRule="exact"/>
              <w:ind w:left="765"/>
              <w:rPr>
                <w:rFonts w:ascii="微软雅黑" w:hAnsi="微软雅黑" w:eastAsia="微软雅黑" w:cs="微软雅黑"/>
                <w:sz w:val="15"/>
                <w:szCs w:val="15"/>
              </w:rPr>
            </w:pPr>
            <w:r>
              <w:rPr>
                <w:rFonts w:ascii="微软雅黑" w:hAnsi="微软雅黑" w:eastAsia="微软雅黑" w:cs="微软雅黑"/>
                <w:color w:val="212529"/>
                <w:spacing w:val="10"/>
                <w:position w:val="-1"/>
                <w:sz w:val="15"/>
                <w:szCs w:val="15"/>
              </w:rPr>
              <w:t>科目代码</w:t>
            </w:r>
          </w:p>
        </w:tc>
        <w:tc>
          <w:tcPr>
            <w:tcW w:w="3510" w:type="dxa"/>
            <w:vAlign w:val="top"/>
          </w:tcPr>
          <w:p w14:paraId="48508C72">
            <w:pPr>
              <w:spacing w:before="110" w:line="156" w:lineRule="exact"/>
              <w:ind w:left="1415"/>
              <w:rPr>
                <w:rFonts w:ascii="微软雅黑" w:hAnsi="微软雅黑" w:eastAsia="微软雅黑" w:cs="微软雅黑"/>
                <w:sz w:val="15"/>
                <w:szCs w:val="15"/>
              </w:rPr>
            </w:pPr>
            <w:r>
              <w:rPr>
                <w:rFonts w:ascii="微软雅黑" w:hAnsi="微软雅黑" w:eastAsia="微软雅黑" w:cs="微软雅黑"/>
                <w:color w:val="212529"/>
                <w:spacing w:val="11"/>
                <w:position w:val="-1"/>
                <w:sz w:val="15"/>
                <w:szCs w:val="15"/>
              </w:rPr>
              <w:t>科目名称</w:t>
            </w:r>
          </w:p>
        </w:tc>
        <w:tc>
          <w:tcPr>
            <w:tcW w:w="1156" w:type="dxa"/>
            <w:vAlign w:val="top"/>
          </w:tcPr>
          <w:p w14:paraId="408C18ED">
            <w:pPr>
              <w:spacing w:before="111" w:line="154" w:lineRule="exact"/>
              <w:ind w:left="406"/>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合计</w:t>
            </w:r>
          </w:p>
        </w:tc>
        <w:tc>
          <w:tcPr>
            <w:tcW w:w="1134" w:type="dxa"/>
            <w:vAlign w:val="top"/>
          </w:tcPr>
          <w:p w14:paraId="1675AC96">
            <w:pPr>
              <w:spacing w:before="109" w:line="157" w:lineRule="exact"/>
              <w:ind w:left="232"/>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基本支出</w:t>
            </w:r>
          </w:p>
        </w:tc>
        <w:tc>
          <w:tcPr>
            <w:tcW w:w="1150" w:type="dxa"/>
            <w:vAlign w:val="top"/>
          </w:tcPr>
          <w:p w14:paraId="3B105608">
            <w:pPr>
              <w:spacing w:before="110" w:line="156" w:lineRule="exact"/>
              <w:ind w:left="242"/>
              <w:rPr>
                <w:rFonts w:ascii="微软雅黑" w:hAnsi="微软雅黑" w:eastAsia="微软雅黑" w:cs="微软雅黑"/>
                <w:sz w:val="15"/>
                <w:szCs w:val="15"/>
              </w:rPr>
            </w:pPr>
            <w:r>
              <w:rPr>
                <w:rFonts w:ascii="微软雅黑" w:hAnsi="微软雅黑" w:eastAsia="微软雅黑" w:cs="微软雅黑"/>
                <w:color w:val="212529"/>
                <w:spacing w:val="7"/>
                <w:sz w:val="15"/>
                <w:szCs w:val="15"/>
              </w:rPr>
              <w:t>项目支出</w:t>
            </w:r>
          </w:p>
        </w:tc>
      </w:tr>
      <w:tr w14:paraId="68BBA6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718" w:type="dxa"/>
            <w:gridSpan w:val="2"/>
            <w:vAlign w:val="top"/>
          </w:tcPr>
          <w:p w14:paraId="425479C0">
            <w:pPr>
              <w:spacing w:before="111" w:line="155" w:lineRule="exact"/>
              <w:ind w:left="2684"/>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栏次</w:t>
            </w:r>
          </w:p>
        </w:tc>
        <w:tc>
          <w:tcPr>
            <w:tcW w:w="1156" w:type="dxa"/>
            <w:vAlign w:val="top"/>
          </w:tcPr>
          <w:p w14:paraId="67E33167">
            <w:pPr>
              <w:spacing w:before="132" w:line="217" w:lineRule="auto"/>
              <w:ind w:left="539"/>
              <w:rPr>
                <w:rFonts w:ascii="Arial" w:hAnsi="Arial" w:eastAsia="Arial" w:cs="Arial"/>
                <w:sz w:val="11"/>
                <w:szCs w:val="11"/>
              </w:rPr>
            </w:pPr>
            <w:r>
              <w:rPr>
                <w:rFonts w:ascii="Arial" w:hAnsi="Arial" w:eastAsia="Arial" w:cs="Arial"/>
                <w:color w:val="212529"/>
                <w:sz w:val="11"/>
                <w:szCs w:val="11"/>
              </w:rPr>
              <w:t>1</w:t>
            </w:r>
          </w:p>
        </w:tc>
        <w:tc>
          <w:tcPr>
            <w:tcW w:w="1134" w:type="dxa"/>
            <w:vAlign w:val="top"/>
          </w:tcPr>
          <w:p w14:paraId="47289C6A">
            <w:pPr>
              <w:spacing w:before="133" w:line="216" w:lineRule="auto"/>
              <w:ind w:left="522"/>
              <w:rPr>
                <w:rFonts w:ascii="Arial" w:hAnsi="Arial" w:eastAsia="Arial" w:cs="Arial"/>
                <w:sz w:val="11"/>
                <w:szCs w:val="11"/>
              </w:rPr>
            </w:pPr>
            <w:r>
              <w:rPr>
                <w:rFonts w:ascii="Arial" w:hAnsi="Arial" w:eastAsia="Arial" w:cs="Arial"/>
                <w:color w:val="212529"/>
                <w:spacing w:val="7"/>
                <w:sz w:val="11"/>
                <w:szCs w:val="11"/>
              </w:rPr>
              <w:t>2</w:t>
            </w:r>
          </w:p>
        </w:tc>
        <w:tc>
          <w:tcPr>
            <w:tcW w:w="1150" w:type="dxa"/>
            <w:vAlign w:val="top"/>
          </w:tcPr>
          <w:p w14:paraId="1DFC7AF2">
            <w:pPr>
              <w:spacing w:before="133" w:line="218" w:lineRule="auto"/>
              <w:ind w:left="531"/>
              <w:rPr>
                <w:rFonts w:ascii="Arial" w:hAnsi="Arial" w:eastAsia="Arial" w:cs="Arial"/>
                <w:sz w:val="11"/>
                <w:szCs w:val="11"/>
              </w:rPr>
            </w:pPr>
            <w:r>
              <w:rPr>
                <w:rFonts w:ascii="Arial" w:hAnsi="Arial" w:eastAsia="Arial" w:cs="Arial"/>
                <w:color w:val="212529"/>
                <w:spacing w:val="5"/>
                <w:sz w:val="11"/>
                <w:szCs w:val="11"/>
              </w:rPr>
              <w:t>3</w:t>
            </w:r>
          </w:p>
        </w:tc>
      </w:tr>
      <w:tr w14:paraId="29FD55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5718" w:type="dxa"/>
            <w:gridSpan w:val="2"/>
            <w:vAlign w:val="top"/>
          </w:tcPr>
          <w:p w14:paraId="388D4BFC">
            <w:pPr>
              <w:spacing w:before="113" w:line="154" w:lineRule="exact"/>
              <w:ind w:left="2687"/>
              <w:rPr>
                <w:rFonts w:ascii="微软雅黑" w:hAnsi="微软雅黑" w:eastAsia="微软雅黑" w:cs="微软雅黑"/>
                <w:sz w:val="15"/>
                <w:szCs w:val="15"/>
              </w:rPr>
            </w:pPr>
            <w:r>
              <w:rPr>
                <w:rFonts w:ascii="微软雅黑" w:hAnsi="微软雅黑" w:eastAsia="微软雅黑" w:cs="微软雅黑"/>
                <w:color w:val="212529"/>
                <w:spacing w:val="9"/>
                <w:position w:val="-1"/>
                <w:sz w:val="15"/>
                <w:szCs w:val="15"/>
              </w:rPr>
              <w:t>合计</w:t>
            </w:r>
          </w:p>
        </w:tc>
        <w:tc>
          <w:tcPr>
            <w:tcW w:w="1156" w:type="dxa"/>
            <w:vAlign w:val="top"/>
          </w:tcPr>
          <w:p w14:paraId="0DF4CBB3">
            <w:pPr>
              <w:rPr>
                <w:rFonts w:ascii="Arial"/>
                <w:sz w:val="21"/>
              </w:rPr>
            </w:pPr>
          </w:p>
        </w:tc>
        <w:tc>
          <w:tcPr>
            <w:tcW w:w="1134" w:type="dxa"/>
            <w:vAlign w:val="top"/>
          </w:tcPr>
          <w:p w14:paraId="670CC460">
            <w:pPr>
              <w:rPr>
                <w:rFonts w:ascii="Arial"/>
                <w:sz w:val="21"/>
              </w:rPr>
            </w:pPr>
          </w:p>
        </w:tc>
        <w:tc>
          <w:tcPr>
            <w:tcW w:w="1150" w:type="dxa"/>
            <w:vAlign w:val="top"/>
          </w:tcPr>
          <w:p w14:paraId="150852EC">
            <w:pPr>
              <w:rPr>
                <w:rFonts w:ascii="Arial"/>
                <w:sz w:val="21"/>
              </w:rPr>
            </w:pPr>
          </w:p>
        </w:tc>
      </w:tr>
      <w:tr w14:paraId="63758B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2208" w:type="dxa"/>
            <w:vAlign w:val="top"/>
          </w:tcPr>
          <w:p w14:paraId="3E35C035">
            <w:pPr>
              <w:rPr>
                <w:rFonts w:ascii="Arial"/>
                <w:sz w:val="21"/>
              </w:rPr>
            </w:pPr>
          </w:p>
        </w:tc>
        <w:tc>
          <w:tcPr>
            <w:tcW w:w="3510" w:type="dxa"/>
            <w:vAlign w:val="top"/>
          </w:tcPr>
          <w:p w14:paraId="45B308AC">
            <w:pPr>
              <w:rPr>
                <w:rFonts w:ascii="Arial"/>
                <w:sz w:val="21"/>
              </w:rPr>
            </w:pPr>
          </w:p>
        </w:tc>
        <w:tc>
          <w:tcPr>
            <w:tcW w:w="1156" w:type="dxa"/>
            <w:vAlign w:val="top"/>
          </w:tcPr>
          <w:p w14:paraId="7D6C18B2">
            <w:pPr>
              <w:rPr>
                <w:rFonts w:ascii="Arial"/>
                <w:sz w:val="21"/>
              </w:rPr>
            </w:pPr>
          </w:p>
        </w:tc>
        <w:tc>
          <w:tcPr>
            <w:tcW w:w="1134" w:type="dxa"/>
            <w:vAlign w:val="top"/>
          </w:tcPr>
          <w:p w14:paraId="0CBE9B41">
            <w:pPr>
              <w:rPr>
                <w:rFonts w:ascii="Arial"/>
                <w:sz w:val="21"/>
              </w:rPr>
            </w:pPr>
          </w:p>
        </w:tc>
        <w:tc>
          <w:tcPr>
            <w:tcW w:w="1150" w:type="dxa"/>
            <w:vAlign w:val="top"/>
          </w:tcPr>
          <w:p w14:paraId="4262ECE9">
            <w:pPr>
              <w:rPr>
                <w:rFonts w:ascii="Arial"/>
                <w:sz w:val="21"/>
              </w:rPr>
            </w:pPr>
          </w:p>
        </w:tc>
      </w:tr>
      <w:tr w14:paraId="2D25A0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8" w:hRule="atLeast"/>
        </w:trPr>
        <w:tc>
          <w:tcPr>
            <w:tcW w:w="9158" w:type="dxa"/>
            <w:gridSpan w:val="5"/>
            <w:tcBorders>
              <w:left w:val="single" w:color="FFFFFF" w:sz="2" w:space="0"/>
              <w:bottom w:val="single" w:color="FFFFFF" w:sz="4" w:space="0"/>
              <w:right w:val="single" w:color="FFFFFF" w:sz="2" w:space="0"/>
            </w:tcBorders>
            <w:vAlign w:val="top"/>
          </w:tcPr>
          <w:p w14:paraId="4721E176">
            <w:pPr>
              <w:spacing w:before="117" w:line="232" w:lineRule="auto"/>
              <w:ind w:left="18"/>
              <w:rPr>
                <w:rFonts w:ascii="仿宋" w:hAnsi="仿宋" w:eastAsia="仿宋" w:cs="仿宋"/>
                <w:sz w:val="15"/>
                <w:szCs w:val="15"/>
              </w:rPr>
            </w:pPr>
            <w:r>
              <w:rPr>
                <w:rFonts w:ascii="仿宋" w:hAnsi="仿宋" w:eastAsia="仿宋" w:cs="仿宋"/>
                <w:color w:val="212529"/>
                <w:spacing w:val="7"/>
                <w:sz w:val="15"/>
                <w:szCs w:val="15"/>
              </w:rPr>
              <w:t>注：本表反映部门本年度国有资本经营预算财政拨款支出情况。</w:t>
            </w:r>
          </w:p>
        </w:tc>
      </w:tr>
      <w:tr w14:paraId="37E001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84" w:hRule="atLeast"/>
        </w:trPr>
        <w:tc>
          <w:tcPr>
            <w:tcW w:w="9158" w:type="dxa"/>
            <w:gridSpan w:val="5"/>
            <w:tcBorders>
              <w:top w:val="single" w:color="FFFFFF" w:sz="4" w:space="0"/>
              <w:left w:val="single" w:color="FFFFFF" w:sz="2" w:space="0"/>
              <w:bottom w:val="single" w:color="FFFFFF" w:sz="4" w:space="0"/>
              <w:right w:val="single" w:color="FFFFFF" w:sz="2" w:space="0"/>
            </w:tcBorders>
            <w:vAlign w:val="top"/>
          </w:tcPr>
          <w:p w14:paraId="26C033D8">
            <w:pPr>
              <w:spacing w:before="20" w:line="233" w:lineRule="auto"/>
              <w:ind w:left="14"/>
              <w:rPr>
                <w:rFonts w:ascii="仿宋" w:hAnsi="仿宋" w:eastAsia="仿宋" w:cs="仿宋"/>
                <w:sz w:val="15"/>
                <w:szCs w:val="15"/>
              </w:rPr>
            </w:pPr>
            <w:r>
              <w:rPr>
                <w:rFonts w:ascii="仿宋" w:hAnsi="仿宋" w:eastAsia="仿宋" w:cs="仿宋"/>
                <w:color w:val="212529"/>
                <w:spacing w:val="7"/>
                <w:sz w:val="15"/>
                <w:szCs w:val="15"/>
              </w:rPr>
              <w:t>说明：本表无数据</w:t>
            </w:r>
          </w:p>
        </w:tc>
      </w:tr>
    </w:tbl>
    <w:p w14:paraId="24CA7DE1">
      <w:pPr>
        <w:pStyle w:val="2"/>
      </w:pPr>
    </w:p>
    <w:p w14:paraId="0ADDCE5D">
      <w:pPr>
        <w:sectPr>
          <w:footerReference r:id="rId30" w:type="default"/>
          <w:pgSz w:w="11900" w:h="16840"/>
          <w:pgMar w:top="642" w:right="0" w:bottom="340" w:left="0" w:header="326" w:footer="111" w:gutter="0"/>
          <w:cols w:space="720" w:num="1"/>
        </w:sectPr>
      </w:pPr>
    </w:p>
    <w:p w14:paraId="6C741CF7">
      <w:pPr>
        <w:pStyle w:val="2"/>
        <w:spacing w:line="257" w:lineRule="auto"/>
      </w:pPr>
    </w:p>
    <w:p w14:paraId="35731BD6">
      <w:pPr>
        <w:pStyle w:val="2"/>
        <w:spacing w:line="258" w:lineRule="auto"/>
      </w:pPr>
    </w:p>
    <w:p w14:paraId="1B0BAD0B">
      <w:pPr>
        <w:pStyle w:val="2"/>
        <w:spacing w:before="52" w:line="172" w:lineRule="auto"/>
        <w:ind w:left="3485"/>
        <w:rPr>
          <w:sz w:val="18"/>
          <w:szCs w:val="18"/>
        </w:rPr>
      </w:pPr>
      <w:r>
        <w:rPr>
          <w:color w:val="FFFFFF"/>
          <w:spacing w:val="14"/>
          <w:w w:val="114"/>
          <w:sz w:val="18"/>
          <w:szCs w:val="18"/>
        </w:rPr>
        <w:t>“</w:t>
      </w:r>
    </w:p>
    <w:tbl>
      <w:tblPr>
        <w:tblStyle w:val="5"/>
        <w:tblW w:w="13469" w:type="dxa"/>
        <w:tblInd w:w="168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071"/>
        <w:gridCol w:w="1393"/>
        <w:gridCol w:w="1064"/>
        <w:gridCol w:w="1064"/>
        <w:gridCol w:w="1078"/>
        <w:gridCol w:w="1064"/>
        <w:gridCol w:w="1064"/>
        <w:gridCol w:w="1393"/>
        <w:gridCol w:w="1064"/>
        <w:gridCol w:w="1064"/>
        <w:gridCol w:w="1079"/>
        <w:gridCol w:w="1071"/>
      </w:tblGrid>
      <w:tr w14:paraId="48C967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13469" w:type="dxa"/>
            <w:gridSpan w:val="12"/>
            <w:tcBorders>
              <w:top w:val="single" w:color="FFFFFF" w:sz="6" w:space="0"/>
              <w:left w:val="single" w:color="FFFFFF" w:sz="6" w:space="0"/>
              <w:bottom w:val="single" w:color="FFFFFF" w:sz="6" w:space="0"/>
              <w:right w:val="single" w:color="FFFFFF" w:sz="6" w:space="0"/>
            </w:tcBorders>
            <w:vAlign w:val="top"/>
          </w:tcPr>
          <w:p w14:paraId="4B3C4D3D">
            <w:pPr>
              <w:spacing w:before="115" w:line="277" w:lineRule="exact"/>
              <w:ind w:left="4625"/>
              <w:outlineLvl w:val="1"/>
              <w:rPr>
                <w:rFonts w:ascii="微软雅黑" w:hAnsi="微软雅黑" w:eastAsia="微软雅黑" w:cs="微软雅黑"/>
                <w:sz w:val="27"/>
                <w:szCs w:val="27"/>
              </w:rPr>
            </w:pPr>
            <w:bookmarkStart w:id="23" w:name="bookmark39"/>
            <w:bookmarkEnd w:id="23"/>
            <w:bookmarkStart w:id="24" w:name="bookmark14"/>
            <w:bookmarkEnd w:id="24"/>
            <w:r>
              <w:rPr>
                <w:rFonts w:ascii="微软雅黑" w:hAnsi="微软雅黑" w:eastAsia="微软雅黑" w:cs="微软雅黑"/>
                <w:color w:val="212529"/>
                <w:spacing w:val="21"/>
                <w:position w:val="-1"/>
                <w:sz w:val="27"/>
                <w:szCs w:val="27"/>
              </w:rPr>
              <w:t>财政拨款</w:t>
            </w:r>
            <w:r>
              <w:rPr>
                <w:rFonts w:ascii="微软雅黑" w:hAnsi="微软雅黑" w:eastAsia="微软雅黑" w:cs="微软雅黑"/>
                <w:color w:val="212529"/>
                <w:spacing w:val="48"/>
                <w:position w:val="-1"/>
                <w:sz w:val="27"/>
                <w:szCs w:val="27"/>
              </w:rPr>
              <w:t xml:space="preserve"> </w:t>
            </w:r>
            <w:r>
              <w:rPr>
                <w:rFonts w:ascii="微软雅黑" w:hAnsi="微软雅黑" w:eastAsia="微软雅黑" w:cs="微软雅黑"/>
                <w:color w:val="212529"/>
                <w:spacing w:val="21"/>
                <w:position w:val="-1"/>
                <w:sz w:val="27"/>
                <w:szCs w:val="27"/>
              </w:rPr>
              <w:t>"三公"经费支出决算表</w:t>
            </w:r>
          </w:p>
        </w:tc>
      </w:tr>
      <w:tr w14:paraId="10260F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1071" w:type="dxa"/>
            <w:tcBorders>
              <w:top w:val="single" w:color="FFFFFF" w:sz="6" w:space="0"/>
              <w:left w:val="single" w:color="FFFFFF" w:sz="2" w:space="0"/>
              <w:bottom w:val="single" w:color="FFFFFF" w:sz="6" w:space="0"/>
              <w:right w:val="single" w:color="FFFFFF" w:sz="2" w:space="0"/>
            </w:tcBorders>
            <w:vAlign w:val="top"/>
          </w:tcPr>
          <w:p w14:paraId="15902D49">
            <w:pPr>
              <w:rPr>
                <w:rFonts w:ascii="Arial"/>
                <w:sz w:val="21"/>
              </w:rPr>
            </w:pPr>
          </w:p>
        </w:tc>
        <w:tc>
          <w:tcPr>
            <w:tcW w:w="1393" w:type="dxa"/>
            <w:tcBorders>
              <w:top w:val="single" w:color="FFFFFF" w:sz="6" w:space="0"/>
              <w:left w:val="single" w:color="FFFFFF" w:sz="2" w:space="0"/>
              <w:bottom w:val="single" w:color="FFFFFF" w:sz="6" w:space="0"/>
              <w:right w:val="single" w:color="FFFFFF" w:sz="2" w:space="0"/>
            </w:tcBorders>
            <w:vAlign w:val="top"/>
          </w:tcPr>
          <w:p w14:paraId="0C5A200F">
            <w:pPr>
              <w:rPr>
                <w:rFonts w:ascii="Arial"/>
                <w:sz w:val="21"/>
              </w:rPr>
            </w:pPr>
          </w:p>
        </w:tc>
        <w:tc>
          <w:tcPr>
            <w:tcW w:w="1064" w:type="dxa"/>
            <w:tcBorders>
              <w:top w:val="single" w:color="FFFFFF" w:sz="6" w:space="0"/>
              <w:left w:val="single" w:color="FFFFFF" w:sz="2" w:space="0"/>
              <w:bottom w:val="single" w:color="FFFFFF" w:sz="6" w:space="0"/>
              <w:right w:val="single" w:color="FFFFFF" w:sz="2" w:space="0"/>
            </w:tcBorders>
            <w:vAlign w:val="top"/>
          </w:tcPr>
          <w:p w14:paraId="30067245">
            <w:pPr>
              <w:rPr>
                <w:rFonts w:ascii="Arial"/>
                <w:sz w:val="21"/>
              </w:rPr>
            </w:pPr>
          </w:p>
        </w:tc>
        <w:tc>
          <w:tcPr>
            <w:tcW w:w="1064" w:type="dxa"/>
            <w:tcBorders>
              <w:top w:val="single" w:color="FFFFFF" w:sz="6" w:space="0"/>
              <w:left w:val="single" w:color="FFFFFF" w:sz="2" w:space="0"/>
              <w:bottom w:val="single" w:color="FFFFFF" w:sz="6" w:space="0"/>
              <w:right w:val="single" w:color="FFFFFF" w:sz="2" w:space="0"/>
            </w:tcBorders>
            <w:vAlign w:val="top"/>
          </w:tcPr>
          <w:p w14:paraId="2ABF7EA6">
            <w:pPr>
              <w:rPr>
                <w:rFonts w:ascii="Arial"/>
                <w:sz w:val="21"/>
              </w:rPr>
            </w:pPr>
          </w:p>
        </w:tc>
        <w:tc>
          <w:tcPr>
            <w:tcW w:w="1078" w:type="dxa"/>
            <w:tcBorders>
              <w:top w:val="single" w:color="FFFFFF" w:sz="6" w:space="0"/>
              <w:left w:val="single" w:color="FFFFFF" w:sz="2" w:space="0"/>
              <w:bottom w:val="single" w:color="FFFFFF" w:sz="6" w:space="0"/>
              <w:right w:val="single" w:color="FFFFFF" w:sz="2" w:space="0"/>
            </w:tcBorders>
            <w:vAlign w:val="top"/>
          </w:tcPr>
          <w:p w14:paraId="1A984201">
            <w:pPr>
              <w:rPr>
                <w:rFonts w:ascii="Arial"/>
                <w:sz w:val="21"/>
              </w:rPr>
            </w:pPr>
          </w:p>
        </w:tc>
        <w:tc>
          <w:tcPr>
            <w:tcW w:w="1064" w:type="dxa"/>
            <w:tcBorders>
              <w:top w:val="single" w:color="FFFFFF" w:sz="6" w:space="0"/>
              <w:left w:val="single" w:color="FFFFFF" w:sz="2" w:space="0"/>
              <w:bottom w:val="single" w:color="FFFFFF" w:sz="6" w:space="0"/>
              <w:right w:val="single" w:color="FFFFFF" w:sz="2" w:space="0"/>
            </w:tcBorders>
            <w:vAlign w:val="top"/>
          </w:tcPr>
          <w:p w14:paraId="3F9E7AF6">
            <w:pPr>
              <w:rPr>
                <w:rFonts w:ascii="Arial"/>
                <w:sz w:val="21"/>
              </w:rPr>
            </w:pPr>
          </w:p>
        </w:tc>
        <w:tc>
          <w:tcPr>
            <w:tcW w:w="1064" w:type="dxa"/>
            <w:tcBorders>
              <w:top w:val="single" w:color="FFFFFF" w:sz="6" w:space="0"/>
              <w:left w:val="single" w:color="FFFFFF" w:sz="2" w:space="0"/>
              <w:bottom w:val="single" w:color="FFFFFF" w:sz="6" w:space="0"/>
              <w:right w:val="single" w:color="FFFFFF" w:sz="2" w:space="0"/>
            </w:tcBorders>
            <w:vAlign w:val="top"/>
          </w:tcPr>
          <w:p w14:paraId="1746EB80">
            <w:pPr>
              <w:rPr>
                <w:rFonts w:ascii="Arial"/>
                <w:sz w:val="21"/>
              </w:rPr>
            </w:pPr>
          </w:p>
        </w:tc>
        <w:tc>
          <w:tcPr>
            <w:tcW w:w="1393" w:type="dxa"/>
            <w:tcBorders>
              <w:top w:val="single" w:color="FFFFFF" w:sz="6" w:space="0"/>
              <w:left w:val="single" w:color="FFFFFF" w:sz="2" w:space="0"/>
              <w:bottom w:val="single" w:color="FFFFFF" w:sz="6" w:space="0"/>
              <w:right w:val="single" w:color="FFFFFF" w:sz="2" w:space="0"/>
            </w:tcBorders>
            <w:vAlign w:val="top"/>
          </w:tcPr>
          <w:p w14:paraId="7388369F">
            <w:pPr>
              <w:rPr>
                <w:rFonts w:ascii="Arial"/>
                <w:sz w:val="21"/>
              </w:rPr>
            </w:pPr>
          </w:p>
        </w:tc>
        <w:tc>
          <w:tcPr>
            <w:tcW w:w="1064" w:type="dxa"/>
            <w:tcBorders>
              <w:top w:val="single" w:color="FFFFFF" w:sz="6" w:space="0"/>
              <w:left w:val="single" w:color="FFFFFF" w:sz="2" w:space="0"/>
              <w:bottom w:val="single" w:color="FFFFFF" w:sz="6" w:space="0"/>
              <w:right w:val="single" w:color="FFFFFF" w:sz="2" w:space="0"/>
            </w:tcBorders>
            <w:vAlign w:val="top"/>
          </w:tcPr>
          <w:p w14:paraId="2CA87A12">
            <w:pPr>
              <w:rPr>
                <w:rFonts w:ascii="Arial"/>
                <w:sz w:val="21"/>
              </w:rPr>
            </w:pPr>
          </w:p>
        </w:tc>
        <w:tc>
          <w:tcPr>
            <w:tcW w:w="1064" w:type="dxa"/>
            <w:tcBorders>
              <w:top w:val="single" w:color="FFFFFF" w:sz="6" w:space="0"/>
              <w:left w:val="single" w:color="FFFFFF" w:sz="2" w:space="0"/>
              <w:bottom w:val="single" w:color="FFFFFF" w:sz="6" w:space="0"/>
              <w:right w:val="single" w:color="FFFFFF" w:sz="2" w:space="0"/>
            </w:tcBorders>
            <w:vAlign w:val="top"/>
          </w:tcPr>
          <w:p w14:paraId="3286E230">
            <w:pPr>
              <w:rPr>
                <w:rFonts w:ascii="Arial"/>
                <w:sz w:val="21"/>
              </w:rPr>
            </w:pPr>
          </w:p>
        </w:tc>
        <w:tc>
          <w:tcPr>
            <w:tcW w:w="1079" w:type="dxa"/>
            <w:tcBorders>
              <w:top w:val="single" w:color="FFFFFF" w:sz="6" w:space="0"/>
              <w:left w:val="single" w:color="FFFFFF" w:sz="2" w:space="0"/>
              <w:bottom w:val="single" w:color="FFFFFF" w:sz="6" w:space="0"/>
              <w:right w:val="single" w:color="FFFFFF" w:sz="2" w:space="0"/>
            </w:tcBorders>
            <w:vAlign w:val="top"/>
          </w:tcPr>
          <w:p w14:paraId="007B8AED">
            <w:pPr>
              <w:rPr>
                <w:rFonts w:ascii="Arial"/>
                <w:sz w:val="21"/>
              </w:rPr>
            </w:pPr>
          </w:p>
        </w:tc>
        <w:tc>
          <w:tcPr>
            <w:tcW w:w="1071" w:type="dxa"/>
            <w:tcBorders>
              <w:top w:val="single" w:color="FFFFFF" w:sz="6" w:space="0"/>
              <w:left w:val="single" w:color="FFFFFF" w:sz="2" w:space="0"/>
              <w:bottom w:val="single" w:color="FFFFFF" w:sz="6" w:space="0"/>
              <w:right w:val="single" w:color="FFFFFF" w:sz="2" w:space="0"/>
            </w:tcBorders>
            <w:vAlign w:val="top"/>
          </w:tcPr>
          <w:p w14:paraId="7F4D3DAB">
            <w:pPr>
              <w:pStyle w:val="6"/>
              <w:spacing w:before="170" w:line="220" w:lineRule="auto"/>
              <w:ind w:right="30"/>
              <w:jc w:val="right"/>
            </w:pPr>
            <w:r>
              <w:rPr>
                <w:color w:val="212529"/>
                <w:spacing w:val="-2"/>
              </w:rPr>
              <w:t>公开09表</w:t>
            </w:r>
          </w:p>
        </w:tc>
      </w:tr>
      <w:tr w14:paraId="2CDB68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2464" w:type="dxa"/>
            <w:gridSpan w:val="2"/>
            <w:tcBorders>
              <w:top w:val="single" w:color="FFFFFF" w:sz="6" w:space="0"/>
              <w:left w:val="single" w:color="FFFFFF" w:sz="2" w:space="0"/>
              <w:right w:val="single" w:color="FFFFFF" w:sz="2" w:space="0"/>
            </w:tcBorders>
            <w:vAlign w:val="top"/>
          </w:tcPr>
          <w:p w14:paraId="52821EA8">
            <w:pPr>
              <w:pStyle w:val="6"/>
              <w:spacing w:before="171" w:line="219" w:lineRule="auto"/>
              <w:ind w:left="14"/>
            </w:pPr>
            <w:r>
              <w:rPr>
                <w:color w:val="212529"/>
                <w:spacing w:val="-1"/>
              </w:rPr>
              <w:t>部门名称：兴县能源局</w:t>
            </w:r>
          </w:p>
        </w:tc>
        <w:tc>
          <w:tcPr>
            <w:tcW w:w="1064" w:type="dxa"/>
            <w:tcBorders>
              <w:top w:val="single" w:color="FFFFFF" w:sz="6" w:space="0"/>
              <w:left w:val="single" w:color="FFFFFF" w:sz="2" w:space="0"/>
              <w:right w:val="single" w:color="FFFFFF" w:sz="2" w:space="0"/>
            </w:tcBorders>
            <w:vAlign w:val="top"/>
          </w:tcPr>
          <w:p w14:paraId="1C89C78B">
            <w:pPr>
              <w:rPr>
                <w:rFonts w:ascii="Arial"/>
                <w:sz w:val="21"/>
              </w:rPr>
            </w:pPr>
          </w:p>
        </w:tc>
        <w:tc>
          <w:tcPr>
            <w:tcW w:w="1064" w:type="dxa"/>
            <w:tcBorders>
              <w:top w:val="single" w:color="FFFFFF" w:sz="6" w:space="0"/>
              <w:left w:val="single" w:color="FFFFFF" w:sz="2" w:space="0"/>
              <w:right w:val="single" w:color="FFFFFF" w:sz="2" w:space="0"/>
            </w:tcBorders>
            <w:vAlign w:val="top"/>
          </w:tcPr>
          <w:p w14:paraId="061B02B6">
            <w:pPr>
              <w:rPr>
                <w:rFonts w:ascii="Arial"/>
                <w:sz w:val="21"/>
              </w:rPr>
            </w:pPr>
          </w:p>
        </w:tc>
        <w:tc>
          <w:tcPr>
            <w:tcW w:w="2142" w:type="dxa"/>
            <w:gridSpan w:val="2"/>
            <w:tcBorders>
              <w:top w:val="single" w:color="FFFFFF" w:sz="6" w:space="0"/>
              <w:left w:val="single" w:color="FFFFFF" w:sz="2" w:space="0"/>
              <w:right w:val="single" w:color="FFFFFF" w:sz="2" w:space="0"/>
            </w:tcBorders>
            <w:vAlign w:val="top"/>
          </w:tcPr>
          <w:p w14:paraId="045F1196">
            <w:pPr>
              <w:pStyle w:val="6"/>
              <w:spacing w:before="171" w:line="219" w:lineRule="auto"/>
              <w:ind w:left="704"/>
            </w:pPr>
            <w:r>
              <w:rPr>
                <w:color w:val="212529"/>
                <w:spacing w:val="-2"/>
              </w:rPr>
              <w:t>2024年度</w:t>
            </w:r>
          </w:p>
        </w:tc>
        <w:tc>
          <w:tcPr>
            <w:tcW w:w="1064" w:type="dxa"/>
            <w:tcBorders>
              <w:top w:val="single" w:color="FFFFFF" w:sz="6" w:space="0"/>
              <w:left w:val="single" w:color="FFFFFF" w:sz="2" w:space="0"/>
              <w:right w:val="single" w:color="FFFFFF" w:sz="2" w:space="0"/>
            </w:tcBorders>
            <w:vAlign w:val="top"/>
          </w:tcPr>
          <w:p w14:paraId="76AFC422">
            <w:pPr>
              <w:rPr>
                <w:rFonts w:ascii="Arial"/>
                <w:sz w:val="21"/>
              </w:rPr>
            </w:pPr>
          </w:p>
        </w:tc>
        <w:tc>
          <w:tcPr>
            <w:tcW w:w="1393" w:type="dxa"/>
            <w:tcBorders>
              <w:top w:val="single" w:color="FFFFFF" w:sz="6" w:space="0"/>
              <w:left w:val="single" w:color="FFFFFF" w:sz="2" w:space="0"/>
              <w:right w:val="single" w:color="FFFFFF" w:sz="2" w:space="0"/>
            </w:tcBorders>
            <w:vAlign w:val="top"/>
          </w:tcPr>
          <w:p w14:paraId="69E3E00B">
            <w:pPr>
              <w:rPr>
                <w:rFonts w:ascii="Arial"/>
                <w:sz w:val="21"/>
              </w:rPr>
            </w:pPr>
          </w:p>
        </w:tc>
        <w:tc>
          <w:tcPr>
            <w:tcW w:w="1064" w:type="dxa"/>
            <w:tcBorders>
              <w:top w:val="single" w:color="FFFFFF" w:sz="6" w:space="0"/>
              <w:left w:val="single" w:color="FFFFFF" w:sz="2" w:space="0"/>
              <w:right w:val="single" w:color="FFFFFF" w:sz="2" w:space="0"/>
            </w:tcBorders>
            <w:vAlign w:val="top"/>
          </w:tcPr>
          <w:p w14:paraId="68C1160F">
            <w:pPr>
              <w:rPr>
                <w:rFonts w:ascii="Arial"/>
                <w:sz w:val="21"/>
              </w:rPr>
            </w:pPr>
          </w:p>
        </w:tc>
        <w:tc>
          <w:tcPr>
            <w:tcW w:w="3214" w:type="dxa"/>
            <w:gridSpan w:val="3"/>
            <w:tcBorders>
              <w:top w:val="single" w:color="FFFFFF" w:sz="6" w:space="0"/>
              <w:left w:val="single" w:color="FFFFFF" w:sz="2" w:space="0"/>
              <w:right w:val="single" w:color="FFFFFF" w:sz="2" w:space="0"/>
            </w:tcBorders>
            <w:vAlign w:val="top"/>
          </w:tcPr>
          <w:p w14:paraId="605874B2">
            <w:pPr>
              <w:pStyle w:val="6"/>
              <w:spacing w:before="171" w:line="219" w:lineRule="auto"/>
              <w:ind w:left="2013"/>
            </w:pPr>
            <w:r>
              <w:rPr>
                <w:color w:val="212529"/>
                <w:spacing w:val="-2"/>
              </w:rPr>
              <w:t>金额单位:万元</w:t>
            </w:r>
          </w:p>
        </w:tc>
      </w:tr>
      <w:tr w14:paraId="36878C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6734" w:type="dxa"/>
            <w:gridSpan w:val="6"/>
            <w:vAlign w:val="top"/>
          </w:tcPr>
          <w:p w14:paraId="44E26CAA">
            <w:pPr>
              <w:spacing w:before="151" w:line="218" w:lineRule="exact"/>
              <w:ind w:left="3009"/>
              <w:rPr>
                <w:rFonts w:ascii="微软雅黑" w:hAnsi="微软雅黑" w:eastAsia="微软雅黑" w:cs="微软雅黑"/>
                <w:sz w:val="21"/>
                <w:szCs w:val="21"/>
              </w:rPr>
            </w:pPr>
            <w:r>
              <w:rPr>
                <w:rFonts w:ascii="微软雅黑" w:hAnsi="微软雅黑" w:eastAsia="微软雅黑" w:cs="微软雅黑"/>
                <w:color w:val="212529"/>
                <w:spacing w:val="14"/>
                <w:position w:val="-1"/>
                <w:sz w:val="21"/>
                <w:szCs w:val="21"/>
              </w:rPr>
              <w:t>预算数</w:t>
            </w:r>
          </w:p>
        </w:tc>
        <w:tc>
          <w:tcPr>
            <w:tcW w:w="6735" w:type="dxa"/>
            <w:gridSpan w:val="6"/>
            <w:vAlign w:val="top"/>
          </w:tcPr>
          <w:p w14:paraId="2A6FF642">
            <w:pPr>
              <w:spacing w:before="151" w:line="217" w:lineRule="exact"/>
              <w:ind w:left="3023"/>
              <w:rPr>
                <w:rFonts w:ascii="微软雅黑" w:hAnsi="微软雅黑" w:eastAsia="微软雅黑" w:cs="微软雅黑"/>
                <w:sz w:val="21"/>
                <w:szCs w:val="21"/>
              </w:rPr>
            </w:pPr>
            <w:r>
              <w:rPr>
                <w:rFonts w:ascii="微软雅黑" w:hAnsi="微软雅黑" w:eastAsia="微软雅黑" w:cs="微软雅黑"/>
                <w:color w:val="212529"/>
                <w:spacing w:val="9"/>
                <w:position w:val="-1"/>
                <w:sz w:val="21"/>
                <w:szCs w:val="21"/>
              </w:rPr>
              <w:t>决算数</w:t>
            </w:r>
          </w:p>
        </w:tc>
      </w:tr>
      <w:tr w14:paraId="0F1DD4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1071" w:type="dxa"/>
            <w:vMerge w:val="restart"/>
            <w:tcBorders>
              <w:bottom w:val="nil"/>
            </w:tcBorders>
            <w:vAlign w:val="top"/>
          </w:tcPr>
          <w:p w14:paraId="7A01B48E">
            <w:pPr>
              <w:spacing w:line="465" w:lineRule="auto"/>
              <w:rPr>
                <w:rFonts w:ascii="Arial"/>
                <w:sz w:val="21"/>
              </w:rPr>
            </w:pPr>
          </w:p>
          <w:p w14:paraId="3BCA6C1B">
            <w:pPr>
              <w:spacing w:before="90" w:line="219" w:lineRule="exact"/>
              <w:ind w:left="312"/>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合计</w:t>
            </w:r>
          </w:p>
        </w:tc>
        <w:tc>
          <w:tcPr>
            <w:tcW w:w="1393" w:type="dxa"/>
            <w:vMerge w:val="restart"/>
            <w:tcBorders>
              <w:bottom w:val="nil"/>
            </w:tcBorders>
            <w:vAlign w:val="top"/>
          </w:tcPr>
          <w:p w14:paraId="3EB9DA52">
            <w:pPr>
              <w:spacing w:before="291" w:line="214" w:lineRule="exact"/>
              <w:ind w:left="265"/>
              <w:rPr>
                <w:rFonts w:ascii="微软雅黑" w:hAnsi="微软雅黑" w:eastAsia="微软雅黑" w:cs="微软雅黑"/>
                <w:sz w:val="21"/>
                <w:szCs w:val="21"/>
              </w:rPr>
            </w:pPr>
            <w:r>
              <w:rPr>
                <w:rFonts w:ascii="微软雅黑" w:hAnsi="微软雅黑" w:eastAsia="微软雅黑" w:cs="微软雅黑"/>
                <w:color w:val="212529"/>
                <w:spacing w:val="-3"/>
                <w:position w:val="-1"/>
                <w:sz w:val="21"/>
                <w:szCs w:val="21"/>
              </w:rPr>
              <w:t>因公出国</w:t>
            </w:r>
          </w:p>
          <w:p w14:paraId="277D751C">
            <w:pPr>
              <w:spacing w:before="54" w:line="214" w:lineRule="exact"/>
              <w:ind w:left="464"/>
              <w:rPr>
                <w:rFonts w:ascii="微软雅黑" w:hAnsi="微软雅黑" w:eastAsia="微软雅黑" w:cs="微软雅黑"/>
                <w:sz w:val="21"/>
                <w:szCs w:val="21"/>
              </w:rPr>
            </w:pPr>
            <w:r>
              <w:rPr>
                <w:rFonts w:ascii="微软雅黑" w:hAnsi="微软雅黑" w:eastAsia="微软雅黑" w:cs="微软雅黑"/>
                <w:color w:val="212529"/>
                <w:spacing w:val="22"/>
                <w:position w:val="-1"/>
                <w:sz w:val="21"/>
                <w:szCs w:val="21"/>
              </w:rPr>
              <w:t>(境)</w:t>
            </w:r>
          </w:p>
          <w:p w14:paraId="456B06D4">
            <w:pPr>
              <w:spacing w:before="54" w:line="215" w:lineRule="exact"/>
              <w:ind w:left="579"/>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c>
          <w:tcPr>
            <w:tcW w:w="3206" w:type="dxa"/>
            <w:gridSpan w:val="3"/>
            <w:vAlign w:val="top"/>
          </w:tcPr>
          <w:p w14:paraId="3FF41323">
            <w:pPr>
              <w:spacing w:before="153" w:line="226" w:lineRule="exact"/>
              <w:ind w:left="271"/>
              <w:rPr>
                <w:rFonts w:ascii="微软雅黑" w:hAnsi="微软雅黑" w:eastAsia="微软雅黑" w:cs="微软雅黑"/>
                <w:sz w:val="22"/>
                <w:szCs w:val="22"/>
              </w:rPr>
            </w:pPr>
            <w:r>
              <w:rPr>
                <w:rFonts w:ascii="微软雅黑" w:hAnsi="微软雅黑" w:eastAsia="微软雅黑" w:cs="微软雅黑"/>
                <w:color w:val="212529"/>
                <w:spacing w:val="-3"/>
                <w:position w:val="-1"/>
                <w:sz w:val="22"/>
                <w:szCs w:val="22"/>
              </w:rPr>
              <w:t>公务用车购置及运行维护费</w:t>
            </w:r>
          </w:p>
        </w:tc>
        <w:tc>
          <w:tcPr>
            <w:tcW w:w="1064" w:type="dxa"/>
            <w:vMerge w:val="restart"/>
            <w:tcBorders>
              <w:bottom w:val="nil"/>
            </w:tcBorders>
            <w:vAlign w:val="top"/>
          </w:tcPr>
          <w:p w14:paraId="051EEC62">
            <w:pPr>
              <w:spacing w:line="326" w:lineRule="auto"/>
              <w:rPr>
                <w:rFonts w:ascii="Arial"/>
                <w:sz w:val="21"/>
              </w:rPr>
            </w:pPr>
          </w:p>
          <w:p w14:paraId="76049C3E">
            <w:pPr>
              <w:spacing w:before="94" w:line="220" w:lineRule="exact"/>
              <w:ind w:left="84"/>
              <w:rPr>
                <w:rFonts w:ascii="微软雅黑" w:hAnsi="微软雅黑" w:eastAsia="微软雅黑" w:cs="微软雅黑"/>
                <w:sz w:val="22"/>
                <w:szCs w:val="22"/>
              </w:rPr>
            </w:pPr>
            <w:r>
              <w:rPr>
                <w:rFonts w:ascii="微软雅黑" w:hAnsi="微软雅黑" w:eastAsia="微软雅黑" w:cs="微软雅黑"/>
                <w:color w:val="212529"/>
                <w:spacing w:val="-3"/>
                <w:position w:val="-1"/>
                <w:sz w:val="22"/>
                <w:szCs w:val="22"/>
              </w:rPr>
              <w:t>公务接待</w:t>
            </w:r>
          </w:p>
          <w:p w14:paraId="5372A1D1">
            <w:pPr>
              <w:spacing w:before="50" w:line="215" w:lineRule="exact"/>
              <w:ind w:left="417"/>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c>
          <w:tcPr>
            <w:tcW w:w="1064" w:type="dxa"/>
            <w:vMerge w:val="restart"/>
            <w:tcBorders>
              <w:bottom w:val="nil"/>
            </w:tcBorders>
            <w:vAlign w:val="top"/>
          </w:tcPr>
          <w:p w14:paraId="1D8EED37">
            <w:pPr>
              <w:spacing w:line="465" w:lineRule="auto"/>
              <w:rPr>
                <w:rFonts w:ascii="Arial"/>
                <w:sz w:val="21"/>
              </w:rPr>
            </w:pPr>
          </w:p>
          <w:p w14:paraId="2AF582BD">
            <w:pPr>
              <w:spacing w:before="90" w:line="219" w:lineRule="exact"/>
              <w:ind w:left="313"/>
              <w:rPr>
                <w:rFonts w:ascii="微软雅黑" w:hAnsi="微软雅黑" w:eastAsia="微软雅黑" w:cs="微软雅黑"/>
                <w:sz w:val="21"/>
                <w:szCs w:val="21"/>
              </w:rPr>
            </w:pPr>
            <w:r>
              <w:rPr>
                <w:rFonts w:ascii="微软雅黑" w:hAnsi="微软雅黑" w:eastAsia="微软雅黑" w:cs="微软雅黑"/>
                <w:color w:val="212529"/>
                <w:spacing w:val="1"/>
                <w:position w:val="-1"/>
                <w:sz w:val="21"/>
                <w:szCs w:val="21"/>
              </w:rPr>
              <w:t>合计</w:t>
            </w:r>
          </w:p>
        </w:tc>
        <w:tc>
          <w:tcPr>
            <w:tcW w:w="1393" w:type="dxa"/>
            <w:vMerge w:val="restart"/>
            <w:tcBorders>
              <w:bottom w:val="nil"/>
            </w:tcBorders>
            <w:vAlign w:val="top"/>
          </w:tcPr>
          <w:p w14:paraId="68F1BDB2">
            <w:pPr>
              <w:spacing w:before="291" w:line="214" w:lineRule="exact"/>
              <w:ind w:left="272"/>
              <w:rPr>
                <w:rFonts w:ascii="微软雅黑" w:hAnsi="微软雅黑" w:eastAsia="微软雅黑" w:cs="微软雅黑"/>
                <w:sz w:val="21"/>
                <w:szCs w:val="21"/>
              </w:rPr>
            </w:pPr>
            <w:r>
              <w:rPr>
                <w:rFonts w:ascii="微软雅黑" w:hAnsi="微软雅黑" w:eastAsia="微软雅黑" w:cs="微软雅黑"/>
                <w:color w:val="212529"/>
                <w:spacing w:val="-3"/>
                <w:position w:val="-1"/>
                <w:sz w:val="21"/>
                <w:szCs w:val="21"/>
              </w:rPr>
              <w:t>因公出国</w:t>
            </w:r>
          </w:p>
          <w:p w14:paraId="1D4DE809">
            <w:pPr>
              <w:spacing w:before="54" w:line="214" w:lineRule="exact"/>
              <w:ind w:left="471"/>
              <w:rPr>
                <w:rFonts w:ascii="微软雅黑" w:hAnsi="微软雅黑" w:eastAsia="微软雅黑" w:cs="微软雅黑"/>
                <w:sz w:val="21"/>
                <w:szCs w:val="21"/>
              </w:rPr>
            </w:pPr>
            <w:r>
              <w:rPr>
                <w:rFonts w:ascii="微软雅黑" w:hAnsi="微软雅黑" w:eastAsia="微软雅黑" w:cs="微软雅黑"/>
                <w:color w:val="212529"/>
                <w:spacing w:val="22"/>
                <w:position w:val="-1"/>
                <w:sz w:val="21"/>
                <w:szCs w:val="21"/>
              </w:rPr>
              <w:t>(境)</w:t>
            </w:r>
          </w:p>
          <w:p w14:paraId="20959CB2">
            <w:pPr>
              <w:spacing w:before="54" w:line="215" w:lineRule="exact"/>
              <w:ind w:left="587"/>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c>
          <w:tcPr>
            <w:tcW w:w="3207" w:type="dxa"/>
            <w:gridSpan w:val="3"/>
            <w:vAlign w:val="top"/>
          </w:tcPr>
          <w:p w14:paraId="3882719F">
            <w:pPr>
              <w:spacing w:before="153" w:line="226" w:lineRule="exact"/>
              <w:ind w:left="278"/>
              <w:rPr>
                <w:rFonts w:ascii="微软雅黑" w:hAnsi="微软雅黑" w:eastAsia="微软雅黑" w:cs="微软雅黑"/>
                <w:sz w:val="22"/>
                <w:szCs w:val="22"/>
              </w:rPr>
            </w:pPr>
            <w:r>
              <w:rPr>
                <w:rFonts w:ascii="微软雅黑" w:hAnsi="微软雅黑" w:eastAsia="微软雅黑" w:cs="微软雅黑"/>
                <w:color w:val="212529"/>
                <w:spacing w:val="-3"/>
                <w:position w:val="-1"/>
                <w:sz w:val="22"/>
                <w:szCs w:val="22"/>
              </w:rPr>
              <w:t>公务用车购置及运行维护费</w:t>
            </w:r>
          </w:p>
        </w:tc>
        <w:tc>
          <w:tcPr>
            <w:tcW w:w="1071" w:type="dxa"/>
            <w:vMerge w:val="restart"/>
            <w:tcBorders>
              <w:bottom w:val="nil"/>
            </w:tcBorders>
            <w:vAlign w:val="top"/>
          </w:tcPr>
          <w:p w14:paraId="23E57EAC">
            <w:pPr>
              <w:spacing w:line="326" w:lineRule="auto"/>
              <w:rPr>
                <w:rFonts w:ascii="Arial"/>
                <w:sz w:val="21"/>
              </w:rPr>
            </w:pPr>
          </w:p>
          <w:p w14:paraId="345DE60B">
            <w:pPr>
              <w:spacing w:before="94" w:line="220" w:lineRule="exact"/>
              <w:ind w:left="91"/>
              <w:rPr>
                <w:rFonts w:ascii="微软雅黑" w:hAnsi="微软雅黑" w:eastAsia="微软雅黑" w:cs="微软雅黑"/>
                <w:sz w:val="22"/>
                <w:szCs w:val="22"/>
              </w:rPr>
            </w:pPr>
            <w:r>
              <w:rPr>
                <w:rFonts w:ascii="微软雅黑" w:hAnsi="微软雅黑" w:eastAsia="微软雅黑" w:cs="微软雅黑"/>
                <w:color w:val="212529"/>
                <w:spacing w:val="-3"/>
                <w:position w:val="-1"/>
                <w:sz w:val="22"/>
                <w:szCs w:val="22"/>
              </w:rPr>
              <w:t>公务接待</w:t>
            </w:r>
          </w:p>
          <w:p w14:paraId="2B935694">
            <w:pPr>
              <w:spacing w:before="50" w:line="215" w:lineRule="exact"/>
              <w:ind w:left="424"/>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r>
      <w:tr w14:paraId="3FBBFB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807" w:hRule="atLeast"/>
        </w:trPr>
        <w:tc>
          <w:tcPr>
            <w:tcW w:w="1071" w:type="dxa"/>
            <w:vMerge w:val="continue"/>
            <w:tcBorders>
              <w:top w:val="nil"/>
            </w:tcBorders>
            <w:vAlign w:val="top"/>
          </w:tcPr>
          <w:p w14:paraId="67FC3A9A">
            <w:pPr>
              <w:rPr>
                <w:rFonts w:ascii="Arial"/>
                <w:sz w:val="21"/>
              </w:rPr>
            </w:pPr>
          </w:p>
        </w:tc>
        <w:tc>
          <w:tcPr>
            <w:tcW w:w="1393" w:type="dxa"/>
            <w:vMerge w:val="continue"/>
            <w:tcBorders>
              <w:top w:val="nil"/>
            </w:tcBorders>
            <w:vAlign w:val="top"/>
          </w:tcPr>
          <w:p w14:paraId="2C84DA6A">
            <w:pPr>
              <w:rPr>
                <w:rFonts w:ascii="Arial"/>
                <w:sz w:val="21"/>
              </w:rPr>
            </w:pPr>
          </w:p>
        </w:tc>
        <w:tc>
          <w:tcPr>
            <w:tcW w:w="1064" w:type="dxa"/>
            <w:vAlign w:val="top"/>
          </w:tcPr>
          <w:p w14:paraId="3783698E">
            <w:pPr>
              <w:spacing w:before="294" w:line="215" w:lineRule="exact"/>
              <w:ind w:left="296"/>
              <w:rPr>
                <w:rFonts w:ascii="微软雅黑" w:hAnsi="微软雅黑" w:eastAsia="微软雅黑" w:cs="微软雅黑"/>
                <w:sz w:val="21"/>
                <w:szCs w:val="21"/>
              </w:rPr>
            </w:pPr>
            <w:r>
              <w:rPr>
                <w:rFonts w:ascii="微软雅黑" w:hAnsi="微软雅黑" w:eastAsia="微软雅黑" w:cs="微软雅黑"/>
                <w:color w:val="212529"/>
                <w:spacing w:val="5"/>
                <w:position w:val="-1"/>
                <w:sz w:val="21"/>
                <w:szCs w:val="21"/>
              </w:rPr>
              <w:t>小计</w:t>
            </w:r>
          </w:p>
        </w:tc>
        <w:tc>
          <w:tcPr>
            <w:tcW w:w="1064" w:type="dxa"/>
            <w:vAlign w:val="top"/>
          </w:tcPr>
          <w:p w14:paraId="0DC772FD">
            <w:pPr>
              <w:spacing w:before="156" w:line="225" w:lineRule="exact"/>
              <w:ind w:left="86"/>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公务用车</w:t>
            </w:r>
          </w:p>
          <w:p w14:paraId="694C8152">
            <w:pPr>
              <w:spacing w:before="44" w:line="217" w:lineRule="exact"/>
              <w:ind w:left="191"/>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购置费</w:t>
            </w:r>
          </w:p>
        </w:tc>
        <w:tc>
          <w:tcPr>
            <w:tcW w:w="1078" w:type="dxa"/>
            <w:vAlign w:val="top"/>
          </w:tcPr>
          <w:p w14:paraId="5B091D74">
            <w:pPr>
              <w:spacing w:before="21" w:line="225" w:lineRule="exact"/>
              <w:ind w:left="92"/>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公务用车</w:t>
            </w:r>
          </w:p>
          <w:p w14:paraId="21C0583B">
            <w:pPr>
              <w:spacing w:before="44" w:line="222" w:lineRule="exact"/>
              <w:ind w:left="87"/>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运行维护</w:t>
            </w:r>
          </w:p>
          <w:p w14:paraId="60465A3B">
            <w:pPr>
              <w:spacing w:before="47" w:line="216" w:lineRule="exact"/>
              <w:ind w:left="425"/>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c>
          <w:tcPr>
            <w:tcW w:w="1064" w:type="dxa"/>
            <w:vMerge w:val="continue"/>
            <w:tcBorders>
              <w:top w:val="nil"/>
            </w:tcBorders>
            <w:vAlign w:val="top"/>
          </w:tcPr>
          <w:p w14:paraId="78A8B0E2">
            <w:pPr>
              <w:rPr>
                <w:rFonts w:ascii="Arial"/>
                <w:sz w:val="21"/>
              </w:rPr>
            </w:pPr>
          </w:p>
        </w:tc>
        <w:tc>
          <w:tcPr>
            <w:tcW w:w="1064" w:type="dxa"/>
            <w:vMerge w:val="continue"/>
            <w:tcBorders>
              <w:top w:val="nil"/>
            </w:tcBorders>
            <w:vAlign w:val="top"/>
          </w:tcPr>
          <w:p w14:paraId="6BA5BC32">
            <w:pPr>
              <w:rPr>
                <w:rFonts w:ascii="Arial"/>
                <w:sz w:val="21"/>
              </w:rPr>
            </w:pPr>
          </w:p>
        </w:tc>
        <w:tc>
          <w:tcPr>
            <w:tcW w:w="1393" w:type="dxa"/>
            <w:vMerge w:val="continue"/>
            <w:tcBorders>
              <w:top w:val="nil"/>
            </w:tcBorders>
            <w:vAlign w:val="top"/>
          </w:tcPr>
          <w:p w14:paraId="326A505E">
            <w:pPr>
              <w:rPr>
                <w:rFonts w:ascii="Arial"/>
                <w:sz w:val="21"/>
              </w:rPr>
            </w:pPr>
          </w:p>
        </w:tc>
        <w:tc>
          <w:tcPr>
            <w:tcW w:w="1064" w:type="dxa"/>
            <w:vAlign w:val="top"/>
          </w:tcPr>
          <w:p w14:paraId="5FEA2A4B">
            <w:pPr>
              <w:spacing w:before="294" w:line="215" w:lineRule="exact"/>
              <w:ind w:left="303"/>
              <w:rPr>
                <w:rFonts w:ascii="微软雅黑" w:hAnsi="微软雅黑" w:eastAsia="微软雅黑" w:cs="微软雅黑"/>
                <w:sz w:val="21"/>
                <w:szCs w:val="21"/>
              </w:rPr>
            </w:pPr>
            <w:r>
              <w:rPr>
                <w:rFonts w:ascii="微软雅黑" w:hAnsi="微软雅黑" w:eastAsia="微软雅黑" w:cs="微软雅黑"/>
                <w:color w:val="212529"/>
                <w:spacing w:val="5"/>
                <w:position w:val="-1"/>
                <w:sz w:val="21"/>
                <w:szCs w:val="21"/>
              </w:rPr>
              <w:t>小计</w:t>
            </w:r>
          </w:p>
        </w:tc>
        <w:tc>
          <w:tcPr>
            <w:tcW w:w="1064" w:type="dxa"/>
            <w:vAlign w:val="top"/>
          </w:tcPr>
          <w:p w14:paraId="635DCF69">
            <w:pPr>
              <w:spacing w:before="156" w:line="225" w:lineRule="exact"/>
              <w:ind w:left="93"/>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公务用车</w:t>
            </w:r>
          </w:p>
          <w:p w14:paraId="4FFC098F">
            <w:pPr>
              <w:spacing w:before="44" w:line="217" w:lineRule="exact"/>
              <w:ind w:left="199"/>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购置费</w:t>
            </w:r>
          </w:p>
        </w:tc>
        <w:tc>
          <w:tcPr>
            <w:tcW w:w="1079" w:type="dxa"/>
            <w:vAlign w:val="top"/>
          </w:tcPr>
          <w:p w14:paraId="7B92B251">
            <w:pPr>
              <w:spacing w:before="21" w:line="225" w:lineRule="exact"/>
              <w:ind w:left="99"/>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公务用车</w:t>
            </w:r>
          </w:p>
          <w:p w14:paraId="124A63F8">
            <w:pPr>
              <w:spacing w:before="44" w:line="222" w:lineRule="exact"/>
              <w:ind w:left="94"/>
              <w:rPr>
                <w:rFonts w:ascii="微软雅黑" w:hAnsi="微软雅黑" w:eastAsia="微软雅黑" w:cs="微软雅黑"/>
                <w:sz w:val="22"/>
                <w:szCs w:val="22"/>
              </w:rPr>
            </w:pPr>
            <w:r>
              <w:rPr>
                <w:rFonts w:ascii="微软雅黑" w:hAnsi="微软雅黑" w:eastAsia="微软雅黑" w:cs="微软雅黑"/>
                <w:color w:val="212529"/>
                <w:spacing w:val="-4"/>
                <w:position w:val="-1"/>
                <w:sz w:val="22"/>
                <w:szCs w:val="22"/>
              </w:rPr>
              <w:t>运行维护</w:t>
            </w:r>
          </w:p>
          <w:p w14:paraId="12BA41F7">
            <w:pPr>
              <w:spacing w:before="47" w:line="216" w:lineRule="exact"/>
              <w:ind w:left="433"/>
              <w:rPr>
                <w:rFonts w:ascii="微软雅黑" w:hAnsi="微软雅黑" w:eastAsia="微软雅黑" w:cs="微软雅黑"/>
                <w:sz w:val="21"/>
                <w:szCs w:val="21"/>
              </w:rPr>
            </w:pPr>
            <w:r>
              <w:rPr>
                <w:rFonts w:ascii="微软雅黑" w:hAnsi="微软雅黑" w:eastAsia="微软雅黑" w:cs="微软雅黑"/>
                <w:color w:val="212529"/>
                <w:position w:val="-1"/>
                <w:sz w:val="21"/>
                <w:szCs w:val="21"/>
              </w:rPr>
              <w:t>费</w:t>
            </w:r>
          </w:p>
        </w:tc>
        <w:tc>
          <w:tcPr>
            <w:tcW w:w="1071" w:type="dxa"/>
            <w:vMerge w:val="continue"/>
            <w:tcBorders>
              <w:top w:val="nil"/>
            </w:tcBorders>
            <w:vAlign w:val="top"/>
          </w:tcPr>
          <w:p w14:paraId="50179F00">
            <w:pPr>
              <w:rPr>
                <w:rFonts w:ascii="Arial"/>
                <w:sz w:val="21"/>
              </w:rPr>
            </w:pPr>
          </w:p>
        </w:tc>
      </w:tr>
      <w:tr w14:paraId="32A17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23" w:hRule="atLeast"/>
        </w:trPr>
        <w:tc>
          <w:tcPr>
            <w:tcW w:w="1071" w:type="dxa"/>
            <w:vAlign w:val="top"/>
          </w:tcPr>
          <w:p w14:paraId="481F4529">
            <w:pPr>
              <w:pStyle w:val="6"/>
              <w:spacing w:before="161" w:line="284" w:lineRule="exact"/>
              <w:ind w:left="482"/>
              <w:rPr>
                <w:sz w:val="21"/>
                <w:szCs w:val="21"/>
              </w:rPr>
            </w:pPr>
            <w:r>
              <w:rPr>
                <w:color w:val="212529"/>
                <w:position w:val="1"/>
                <w:sz w:val="21"/>
                <w:szCs w:val="21"/>
              </w:rPr>
              <w:t>1</w:t>
            </w:r>
          </w:p>
        </w:tc>
        <w:tc>
          <w:tcPr>
            <w:tcW w:w="1393" w:type="dxa"/>
            <w:vAlign w:val="top"/>
          </w:tcPr>
          <w:p w14:paraId="5F0C0709">
            <w:pPr>
              <w:pStyle w:val="6"/>
              <w:spacing w:before="161" w:line="284" w:lineRule="exact"/>
              <w:ind w:left="624"/>
              <w:rPr>
                <w:sz w:val="21"/>
                <w:szCs w:val="21"/>
              </w:rPr>
            </w:pPr>
            <w:r>
              <w:rPr>
                <w:color w:val="212529"/>
                <w:position w:val="1"/>
                <w:sz w:val="21"/>
                <w:szCs w:val="21"/>
              </w:rPr>
              <w:t>2</w:t>
            </w:r>
          </w:p>
        </w:tc>
        <w:tc>
          <w:tcPr>
            <w:tcW w:w="1064" w:type="dxa"/>
            <w:vAlign w:val="top"/>
          </w:tcPr>
          <w:p w14:paraId="1D3DAE23">
            <w:pPr>
              <w:pStyle w:val="6"/>
              <w:spacing w:before="161" w:line="282" w:lineRule="exact"/>
              <w:ind w:left="461"/>
              <w:rPr>
                <w:sz w:val="21"/>
                <w:szCs w:val="21"/>
              </w:rPr>
            </w:pPr>
            <w:r>
              <w:rPr>
                <w:color w:val="212529"/>
                <w:position w:val="1"/>
                <w:sz w:val="21"/>
                <w:szCs w:val="21"/>
              </w:rPr>
              <w:t>3</w:t>
            </w:r>
          </w:p>
        </w:tc>
        <w:tc>
          <w:tcPr>
            <w:tcW w:w="1064" w:type="dxa"/>
            <w:vAlign w:val="top"/>
          </w:tcPr>
          <w:p w14:paraId="2BB29A9E">
            <w:pPr>
              <w:pStyle w:val="6"/>
              <w:spacing w:before="161" w:line="284" w:lineRule="exact"/>
              <w:ind w:left="461"/>
              <w:rPr>
                <w:sz w:val="21"/>
                <w:szCs w:val="21"/>
              </w:rPr>
            </w:pPr>
            <w:r>
              <w:rPr>
                <w:color w:val="212529"/>
                <w:position w:val="1"/>
                <w:sz w:val="21"/>
                <w:szCs w:val="21"/>
              </w:rPr>
              <w:t>4</w:t>
            </w:r>
          </w:p>
        </w:tc>
        <w:tc>
          <w:tcPr>
            <w:tcW w:w="1078" w:type="dxa"/>
            <w:vAlign w:val="top"/>
          </w:tcPr>
          <w:p w14:paraId="20C68CA1">
            <w:pPr>
              <w:pStyle w:val="6"/>
              <w:spacing w:before="161" w:line="282" w:lineRule="exact"/>
              <w:ind w:left="472"/>
              <w:rPr>
                <w:sz w:val="21"/>
                <w:szCs w:val="21"/>
              </w:rPr>
            </w:pPr>
            <w:r>
              <w:rPr>
                <w:color w:val="212529"/>
                <w:position w:val="1"/>
                <w:sz w:val="21"/>
                <w:szCs w:val="21"/>
              </w:rPr>
              <w:t>5</w:t>
            </w:r>
          </w:p>
        </w:tc>
        <w:tc>
          <w:tcPr>
            <w:tcW w:w="1064" w:type="dxa"/>
            <w:vAlign w:val="top"/>
          </w:tcPr>
          <w:p w14:paraId="7F0C0B39">
            <w:pPr>
              <w:pStyle w:val="6"/>
              <w:spacing w:before="161" w:line="282" w:lineRule="exact"/>
              <w:ind w:left="462"/>
              <w:rPr>
                <w:sz w:val="21"/>
                <w:szCs w:val="21"/>
              </w:rPr>
            </w:pPr>
            <w:r>
              <w:rPr>
                <w:color w:val="212529"/>
                <w:position w:val="1"/>
                <w:sz w:val="21"/>
                <w:szCs w:val="21"/>
              </w:rPr>
              <w:t>6</w:t>
            </w:r>
          </w:p>
        </w:tc>
        <w:tc>
          <w:tcPr>
            <w:tcW w:w="1064" w:type="dxa"/>
            <w:vAlign w:val="top"/>
          </w:tcPr>
          <w:p w14:paraId="6F39A19C">
            <w:pPr>
              <w:pStyle w:val="6"/>
              <w:spacing w:before="161" w:line="282" w:lineRule="exact"/>
              <w:ind w:left="471"/>
              <w:rPr>
                <w:sz w:val="21"/>
                <w:szCs w:val="21"/>
              </w:rPr>
            </w:pPr>
            <w:r>
              <w:rPr>
                <w:color w:val="212529"/>
                <w:position w:val="1"/>
                <w:sz w:val="21"/>
                <w:szCs w:val="21"/>
              </w:rPr>
              <w:t>7</w:t>
            </w:r>
          </w:p>
        </w:tc>
        <w:tc>
          <w:tcPr>
            <w:tcW w:w="1393" w:type="dxa"/>
            <w:vAlign w:val="top"/>
          </w:tcPr>
          <w:p w14:paraId="20E18595">
            <w:pPr>
              <w:pStyle w:val="6"/>
              <w:spacing w:before="161" w:line="282" w:lineRule="exact"/>
              <w:ind w:left="630"/>
              <w:rPr>
                <w:sz w:val="21"/>
                <w:szCs w:val="21"/>
              </w:rPr>
            </w:pPr>
            <w:r>
              <w:rPr>
                <w:color w:val="212529"/>
                <w:position w:val="1"/>
                <w:sz w:val="21"/>
                <w:szCs w:val="21"/>
              </w:rPr>
              <w:t>8</w:t>
            </w:r>
          </w:p>
        </w:tc>
        <w:tc>
          <w:tcPr>
            <w:tcW w:w="1064" w:type="dxa"/>
            <w:vAlign w:val="top"/>
          </w:tcPr>
          <w:p w14:paraId="409F9DCF">
            <w:pPr>
              <w:pStyle w:val="6"/>
              <w:spacing w:before="161" w:line="282" w:lineRule="exact"/>
              <w:ind w:left="464"/>
              <w:rPr>
                <w:sz w:val="21"/>
                <w:szCs w:val="21"/>
              </w:rPr>
            </w:pPr>
            <w:r>
              <w:rPr>
                <w:color w:val="212529"/>
                <w:position w:val="1"/>
                <w:sz w:val="21"/>
                <w:szCs w:val="21"/>
              </w:rPr>
              <w:t>9</w:t>
            </w:r>
          </w:p>
        </w:tc>
        <w:tc>
          <w:tcPr>
            <w:tcW w:w="1064" w:type="dxa"/>
            <w:vAlign w:val="top"/>
          </w:tcPr>
          <w:p w14:paraId="400B283B">
            <w:pPr>
              <w:pStyle w:val="6"/>
              <w:spacing w:before="161" w:line="282" w:lineRule="exact"/>
              <w:ind w:left="431"/>
              <w:rPr>
                <w:sz w:val="21"/>
                <w:szCs w:val="21"/>
              </w:rPr>
            </w:pPr>
            <w:r>
              <w:rPr>
                <w:color w:val="212529"/>
                <w:spacing w:val="-8"/>
                <w:position w:val="1"/>
                <w:sz w:val="21"/>
                <w:szCs w:val="21"/>
              </w:rPr>
              <w:t>10</w:t>
            </w:r>
          </w:p>
        </w:tc>
        <w:tc>
          <w:tcPr>
            <w:tcW w:w="1079" w:type="dxa"/>
            <w:vAlign w:val="top"/>
          </w:tcPr>
          <w:p w14:paraId="6F4BD440">
            <w:pPr>
              <w:pStyle w:val="6"/>
              <w:spacing w:before="161" w:line="284" w:lineRule="exact"/>
              <w:ind w:left="437"/>
              <w:rPr>
                <w:sz w:val="21"/>
                <w:szCs w:val="21"/>
              </w:rPr>
            </w:pPr>
            <w:r>
              <w:rPr>
                <w:color w:val="212529"/>
                <w:spacing w:val="-8"/>
                <w:position w:val="1"/>
                <w:sz w:val="21"/>
                <w:szCs w:val="21"/>
              </w:rPr>
              <w:t>11</w:t>
            </w:r>
          </w:p>
        </w:tc>
        <w:tc>
          <w:tcPr>
            <w:tcW w:w="1071" w:type="dxa"/>
            <w:vAlign w:val="top"/>
          </w:tcPr>
          <w:p w14:paraId="4B64FD0F">
            <w:pPr>
              <w:pStyle w:val="6"/>
              <w:spacing w:before="161" w:line="284" w:lineRule="exact"/>
              <w:ind w:left="428"/>
              <w:rPr>
                <w:sz w:val="21"/>
                <w:szCs w:val="21"/>
              </w:rPr>
            </w:pPr>
            <w:r>
              <w:rPr>
                <w:color w:val="212529"/>
                <w:spacing w:val="-8"/>
                <w:position w:val="1"/>
                <w:sz w:val="21"/>
                <w:szCs w:val="21"/>
              </w:rPr>
              <w:t>12</w:t>
            </w:r>
          </w:p>
        </w:tc>
      </w:tr>
      <w:tr w14:paraId="295198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531" w:hRule="atLeast"/>
        </w:trPr>
        <w:tc>
          <w:tcPr>
            <w:tcW w:w="1071" w:type="dxa"/>
            <w:vAlign w:val="top"/>
          </w:tcPr>
          <w:p w14:paraId="6E6504A0">
            <w:pPr>
              <w:rPr>
                <w:rFonts w:ascii="Arial"/>
                <w:sz w:val="21"/>
              </w:rPr>
            </w:pPr>
          </w:p>
        </w:tc>
        <w:tc>
          <w:tcPr>
            <w:tcW w:w="1393" w:type="dxa"/>
            <w:vAlign w:val="top"/>
          </w:tcPr>
          <w:p w14:paraId="5B27910A">
            <w:pPr>
              <w:rPr>
                <w:rFonts w:ascii="Arial"/>
                <w:sz w:val="21"/>
              </w:rPr>
            </w:pPr>
          </w:p>
        </w:tc>
        <w:tc>
          <w:tcPr>
            <w:tcW w:w="1064" w:type="dxa"/>
            <w:vAlign w:val="top"/>
          </w:tcPr>
          <w:p w14:paraId="0F161072">
            <w:pPr>
              <w:rPr>
                <w:rFonts w:ascii="Arial"/>
                <w:sz w:val="21"/>
              </w:rPr>
            </w:pPr>
          </w:p>
        </w:tc>
        <w:tc>
          <w:tcPr>
            <w:tcW w:w="1064" w:type="dxa"/>
            <w:vAlign w:val="top"/>
          </w:tcPr>
          <w:p w14:paraId="4077C994">
            <w:pPr>
              <w:rPr>
                <w:rFonts w:ascii="Arial"/>
                <w:sz w:val="21"/>
              </w:rPr>
            </w:pPr>
          </w:p>
        </w:tc>
        <w:tc>
          <w:tcPr>
            <w:tcW w:w="1078" w:type="dxa"/>
            <w:vAlign w:val="top"/>
          </w:tcPr>
          <w:p w14:paraId="677BDC2E">
            <w:pPr>
              <w:rPr>
                <w:rFonts w:ascii="Arial"/>
                <w:sz w:val="21"/>
              </w:rPr>
            </w:pPr>
          </w:p>
        </w:tc>
        <w:tc>
          <w:tcPr>
            <w:tcW w:w="1064" w:type="dxa"/>
            <w:vAlign w:val="top"/>
          </w:tcPr>
          <w:p w14:paraId="1D1958AA">
            <w:pPr>
              <w:rPr>
                <w:rFonts w:ascii="Arial"/>
                <w:sz w:val="21"/>
              </w:rPr>
            </w:pPr>
          </w:p>
        </w:tc>
        <w:tc>
          <w:tcPr>
            <w:tcW w:w="1064" w:type="dxa"/>
            <w:vAlign w:val="top"/>
          </w:tcPr>
          <w:p w14:paraId="5117D23D">
            <w:pPr>
              <w:rPr>
                <w:rFonts w:ascii="Arial"/>
                <w:sz w:val="21"/>
              </w:rPr>
            </w:pPr>
          </w:p>
        </w:tc>
        <w:tc>
          <w:tcPr>
            <w:tcW w:w="1393" w:type="dxa"/>
            <w:vAlign w:val="top"/>
          </w:tcPr>
          <w:p w14:paraId="7DA306A0">
            <w:pPr>
              <w:rPr>
                <w:rFonts w:ascii="Arial"/>
                <w:sz w:val="21"/>
              </w:rPr>
            </w:pPr>
          </w:p>
        </w:tc>
        <w:tc>
          <w:tcPr>
            <w:tcW w:w="1064" w:type="dxa"/>
            <w:vAlign w:val="top"/>
          </w:tcPr>
          <w:p w14:paraId="6D237318">
            <w:pPr>
              <w:rPr>
                <w:rFonts w:ascii="Arial"/>
                <w:sz w:val="21"/>
              </w:rPr>
            </w:pPr>
          </w:p>
        </w:tc>
        <w:tc>
          <w:tcPr>
            <w:tcW w:w="1064" w:type="dxa"/>
            <w:vAlign w:val="top"/>
          </w:tcPr>
          <w:p w14:paraId="0221CA75">
            <w:pPr>
              <w:rPr>
                <w:rFonts w:ascii="Arial"/>
                <w:sz w:val="21"/>
              </w:rPr>
            </w:pPr>
          </w:p>
        </w:tc>
        <w:tc>
          <w:tcPr>
            <w:tcW w:w="1079" w:type="dxa"/>
            <w:vAlign w:val="top"/>
          </w:tcPr>
          <w:p w14:paraId="11AA3D4C">
            <w:pPr>
              <w:rPr>
                <w:rFonts w:ascii="Arial"/>
                <w:sz w:val="21"/>
              </w:rPr>
            </w:pPr>
          </w:p>
        </w:tc>
        <w:tc>
          <w:tcPr>
            <w:tcW w:w="1071" w:type="dxa"/>
            <w:vAlign w:val="top"/>
          </w:tcPr>
          <w:p w14:paraId="19DCE51B">
            <w:pPr>
              <w:rPr>
                <w:rFonts w:ascii="Arial"/>
                <w:sz w:val="21"/>
              </w:rPr>
            </w:pPr>
          </w:p>
        </w:tc>
      </w:tr>
    </w:tbl>
    <w:p w14:paraId="6FE1B81D">
      <w:pPr>
        <w:spacing w:before="36" w:line="226" w:lineRule="auto"/>
        <w:ind w:left="1702" w:right="1938" w:hanging="7"/>
        <w:rPr>
          <w:rFonts w:ascii="宋体" w:hAnsi="宋体" w:eastAsia="宋体" w:cs="宋体"/>
          <w:sz w:val="21"/>
          <w:szCs w:val="21"/>
        </w:rPr>
      </w:pPr>
      <w:r>
        <w:pict>
          <v:shape id="_x0000_s1026" o:spid="_x0000_s1026" style="position:absolute;left:0pt;margin-left:84.35pt;margin-top:26.55pt;height:27.75pt;width:674.25pt;z-index:251659264;mso-width-relative:page;mso-height-relative:page;" filled="f" stroked="t" coordsize="13485,555" path="m0,0l0,555,13485,555,13485,0,0,0e">
            <v:fill on="f" focussize="0,0"/>
            <v:stroke color="#FFFFFF" miterlimit="0" joinstyle="miter"/>
            <v:imagedata o:title=""/>
            <o:lock v:ext="edit"/>
          </v:shape>
        </w:pict>
      </w:r>
      <w:r>
        <w:rPr>
          <w:rFonts w:ascii="宋体" w:hAnsi="宋体" w:eastAsia="宋体" w:cs="宋体"/>
          <w:color w:val="212529"/>
          <w:spacing w:val="13"/>
          <w:sz w:val="21"/>
          <w:szCs w:val="21"/>
        </w:rPr>
        <w:t>注：本表反映部门本年度“三公</w:t>
      </w:r>
      <w:r>
        <w:rPr>
          <w:rFonts w:ascii="宋体" w:hAnsi="宋体" w:eastAsia="宋体" w:cs="宋体"/>
          <w:color w:val="212529"/>
          <w:spacing w:val="-70"/>
          <w:sz w:val="21"/>
          <w:szCs w:val="21"/>
        </w:rPr>
        <w:t xml:space="preserve"> </w:t>
      </w:r>
      <w:r>
        <w:rPr>
          <w:rFonts w:ascii="宋体" w:hAnsi="宋体" w:eastAsia="宋体" w:cs="宋体"/>
          <w:color w:val="212529"/>
          <w:spacing w:val="13"/>
          <w:sz w:val="21"/>
          <w:szCs w:val="21"/>
        </w:rPr>
        <w:t>”经费支出预决算情况。其中，预算数为“三公</w:t>
      </w:r>
      <w:r>
        <w:rPr>
          <w:rFonts w:ascii="宋体" w:hAnsi="宋体" w:eastAsia="宋体" w:cs="宋体"/>
          <w:color w:val="212529"/>
          <w:spacing w:val="-71"/>
          <w:sz w:val="21"/>
          <w:szCs w:val="21"/>
        </w:rPr>
        <w:t xml:space="preserve"> </w:t>
      </w:r>
      <w:r>
        <w:rPr>
          <w:rFonts w:ascii="宋体" w:hAnsi="宋体" w:eastAsia="宋体" w:cs="宋体"/>
          <w:color w:val="212529"/>
          <w:spacing w:val="13"/>
          <w:sz w:val="21"/>
          <w:szCs w:val="21"/>
        </w:rPr>
        <w:t>”经费</w:t>
      </w:r>
      <w:r>
        <w:rPr>
          <w:rFonts w:ascii="宋体" w:hAnsi="宋体" w:eastAsia="宋体" w:cs="宋体"/>
          <w:color w:val="212529"/>
          <w:spacing w:val="12"/>
          <w:sz w:val="21"/>
          <w:szCs w:val="21"/>
        </w:rPr>
        <w:t>全年预算数，反映按规定程序调整后的预算数；</w:t>
      </w:r>
      <w:r>
        <w:rPr>
          <w:rFonts w:ascii="宋体" w:hAnsi="宋体" w:eastAsia="宋体" w:cs="宋体"/>
          <w:color w:val="212529"/>
          <w:sz w:val="21"/>
          <w:szCs w:val="21"/>
        </w:rPr>
        <w:t xml:space="preserve"> </w:t>
      </w:r>
      <w:r>
        <w:rPr>
          <w:rFonts w:ascii="宋体" w:hAnsi="宋体" w:eastAsia="宋体" w:cs="宋体"/>
          <w:color w:val="212529"/>
          <w:spacing w:val="14"/>
          <w:sz w:val="21"/>
          <w:szCs w:val="21"/>
        </w:rPr>
        <w:t>决算数是包括当年财政拨款和以前年度结转资金</w:t>
      </w:r>
      <w:r>
        <w:rPr>
          <w:rFonts w:ascii="宋体" w:hAnsi="宋体" w:eastAsia="宋体" w:cs="宋体"/>
          <w:color w:val="212529"/>
          <w:spacing w:val="13"/>
          <w:sz w:val="21"/>
          <w:szCs w:val="21"/>
        </w:rPr>
        <w:t>安排的实际支出。</w:t>
      </w:r>
    </w:p>
    <w:p w14:paraId="4D24592C">
      <w:pPr>
        <w:spacing w:before="10" w:line="231" w:lineRule="auto"/>
        <w:ind w:left="1710"/>
        <w:rPr>
          <w:rFonts w:ascii="仿宋" w:hAnsi="仿宋" w:eastAsia="仿宋" w:cs="仿宋"/>
          <w:sz w:val="21"/>
          <w:szCs w:val="21"/>
        </w:rPr>
      </w:pPr>
      <w:r>
        <w:rPr>
          <w:rFonts w:ascii="仿宋" w:hAnsi="仿宋" w:eastAsia="仿宋" w:cs="仿宋"/>
          <w:color w:val="212529"/>
          <w:spacing w:val="7"/>
          <w:sz w:val="21"/>
          <w:szCs w:val="21"/>
        </w:rPr>
        <w:t>说明：本表无数据</w:t>
      </w:r>
    </w:p>
    <w:p w14:paraId="55C3F1D1">
      <w:pPr>
        <w:spacing w:line="231" w:lineRule="auto"/>
        <w:rPr>
          <w:rFonts w:ascii="仿宋" w:hAnsi="仿宋" w:eastAsia="仿宋" w:cs="仿宋"/>
          <w:sz w:val="21"/>
          <w:szCs w:val="21"/>
        </w:rPr>
        <w:sectPr>
          <w:headerReference r:id="rId31" w:type="default"/>
          <w:footerReference r:id="rId32" w:type="default"/>
          <w:pgSz w:w="16840" w:h="11900"/>
          <w:pgMar w:top="642" w:right="0" w:bottom="340" w:left="0" w:header="326" w:footer="110" w:gutter="0"/>
          <w:cols w:space="720" w:num="1"/>
        </w:sectPr>
      </w:pPr>
    </w:p>
    <w:p w14:paraId="0CDD2D6B">
      <w:pPr>
        <w:spacing w:before="103"/>
      </w:pPr>
    </w:p>
    <w:p w14:paraId="787E4AAA">
      <w:pPr>
        <w:spacing w:before="103"/>
      </w:pPr>
    </w:p>
    <w:tbl>
      <w:tblPr>
        <w:tblStyle w:val="5"/>
        <w:tblW w:w="9158" w:type="dxa"/>
        <w:tblInd w:w="138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98"/>
        <w:gridCol w:w="961"/>
        <w:gridCol w:w="3699"/>
      </w:tblGrid>
      <w:tr w14:paraId="5E38E1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9158" w:type="dxa"/>
            <w:gridSpan w:val="3"/>
            <w:tcBorders>
              <w:top w:val="single" w:color="FFFFFF" w:sz="4" w:space="0"/>
              <w:left w:val="single" w:color="FFFFFF" w:sz="4" w:space="0"/>
              <w:bottom w:val="single" w:color="FFFFFF" w:sz="4" w:space="0"/>
              <w:right w:val="single" w:color="FFFFFF" w:sz="4" w:space="0"/>
            </w:tcBorders>
            <w:vAlign w:val="top"/>
          </w:tcPr>
          <w:p w14:paraId="5E6D7222">
            <w:pPr>
              <w:spacing w:before="41" w:line="200" w:lineRule="exact"/>
              <w:ind w:left="3256"/>
              <w:outlineLvl w:val="1"/>
              <w:rPr>
                <w:rFonts w:ascii="微软雅黑" w:hAnsi="微软雅黑" w:eastAsia="微软雅黑" w:cs="微软雅黑"/>
                <w:sz w:val="19"/>
                <w:szCs w:val="19"/>
              </w:rPr>
            </w:pPr>
            <w:bookmarkStart w:id="25" w:name="bookmark15"/>
            <w:bookmarkEnd w:id="25"/>
            <w:bookmarkStart w:id="26" w:name="bookmark40"/>
            <w:bookmarkEnd w:id="26"/>
            <w:r>
              <w:rPr>
                <w:rFonts w:ascii="微软雅黑" w:hAnsi="微软雅黑" w:eastAsia="微软雅黑" w:cs="微软雅黑"/>
                <w:color w:val="212529"/>
                <w:spacing w:val="11"/>
                <w:position w:val="-1"/>
                <w:sz w:val="19"/>
                <w:szCs w:val="19"/>
              </w:rPr>
              <w:t>部门决算公开相关信息统计表</w:t>
            </w:r>
          </w:p>
        </w:tc>
      </w:tr>
      <w:tr w14:paraId="4B14C0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tcBorders>
              <w:top w:val="single" w:color="FFFFFF" w:sz="4" w:space="0"/>
              <w:left w:val="single" w:color="FFFFFF" w:sz="2" w:space="0"/>
              <w:bottom w:val="single" w:color="FFFFFF" w:sz="4" w:space="0"/>
              <w:right w:val="single" w:color="FFFFFF" w:sz="2" w:space="0"/>
            </w:tcBorders>
            <w:vAlign w:val="top"/>
          </w:tcPr>
          <w:p w14:paraId="612B976E">
            <w:pPr>
              <w:rPr>
                <w:rFonts w:ascii="Arial"/>
                <w:sz w:val="21"/>
              </w:rPr>
            </w:pPr>
          </w:p>
        </w:tc>
        <w:tc>
          <w:tcPr>
            <w:tcW w:w="961" w:type="dxa"/>
            <w:tcBorders>
              <w:top w:val="single" w:color="FFFFFF" w:sz="4" w:space="0"/>
              <w:left w:val="single" w:color="FFFFFF" w:sz="2" w:space="0"/>
              <w:bottom w:val="single" w:color="FFFFFF" w:sz="4" w:space="0"/>
              <w:right w:val="single" w:color="FFFFFF" w:sz="2" w:space="0"/>
            </w:tcBorders>
            <w:vAlign w:val="top"/>
          </w:tcPr>
          <w:p w14:paraId="7BEC66AA">
            <w:pPr>
              <w:rPr>
                <w:rFonts w:ascii="Arial"/>
                <w:sz w:val="21"/>
              </w:rPr>
            </w:pPr>
          </w:p>
        </w:tc>
        <w:tc>
          <w:tcPr>
            <w:tcW w:w="3699" w:type="dxa"/>
            <w:tcBorders>
              <w:top w:val="single" w:color="FFFFFF" w:sz="4" w:space="0"/>
              <w:left w:val="single" w:color="FFFFFF" w:sz="2" w:space="0"/>
              <w:bottom w:val="single" w:color="FFFFFF" w:sz="4" w:space="0"/>
              <w:right w:val="single" w:color="FFFFFF" w:sz="2" w:space="0"/>
            </w:tcBorders>
            <w:vAlign w:val="top"/>
          </w:tcPr>
          <w:p w14:paraId="56B93500">
            <w:pPr>
              <w:pStyle w:val="6"/>
              <w:spacing w:before="66" w:line="226" w:lineRule="auto"/>
              <w:ind w:right="24"/>
              <w:jc w:val="right"/>
              <w:rPr>
                <w:sz w:val="14"/>
                <w:szCs w:val="14"/>
              </w:rPr>
            </w:pPr>
            <w:r>
              <w:rPr>
                <w:color w:val="212529"/>
                <w:spacing w:val="1"/>
                <w:sz w:val="14"/>
                <w:szCs w:val="14"/>
              </w:rPr>
              <w:t>公开10表</w:t>
            </w:r>
          </w:p>
        </w:tc>
      </w:tr>
      <w:tr w14:paraId="7BA18D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tcBorders>
              <w:top w:val="single" w:color="FFFFFF" w:sz="4" w:space="0"/>
              <w:left w:val="single" w:color="FFFFFF" w:sz="2" w:space="0"/>
              <w:right w:val="single" w:color="FFFFFF" w:sz="2" w:space="0"/>
            </w:tcBorders>
            <w:vAlign w:val="top"/>
          </w:tcPr>
          <w:p w14:paraId="71085BE4">
            <w:pPr>
              <w:pStyle w:val="6"/>
              <w:spacing w:before="80" w:line="234" w:lineRule="auto"/>
              <w:ind w:left="9"/>
              <w:rPr>
                <w:sz w:val="12"/>
                <w:szCs w:val="12"/>
              </w:rPr>
            </w:pPr>
            <w:r>
              <w:rPr>
                <w:color w:val="212529"/>
                <w:spacing w:val="9"/>
                <w:sz w:val="12"/>
                <w:szCs w:val="12"/>
              </w:rPr>
              <w:t>单位名称：兴县能源局</w:t>
            </w:r>
          </w:p>
        </w:tc>
        <w:tc>
          <w:tcPr>
            <w:tcW w:w="961" w:type="dxa"/>
            <w:tcBorders>
              <w:top w:val="single" w:color="FFFFFF" w:sz="4" w:space="0"/>
              <w:left w:val="single" w:color="FFFFFF" w:sz="2" w:space="0"/>
              <w:right w:val="single" w:color="FFFFFF" w:sz="2" w:space="0"/>
            </w:tcBorders>
            <w:vAlign w:val="top"/>
          </w:tcPr>
          <w:p w14:paraId="304D8242">
            <w:pPr>
              <w:pStyle w:val="6"/>
              <w:spacing w:before="79" w:line="234" w:lineRule="auto"/>
              <w:ind w:left="214"/>
              <w:rPr>
                <w:sz w:val="12"/>
                <w:szCs w:val="12"/>
              </w:rPr>
            </w:pPr>
            <w:r>
              <w:rPr>
                <w:color w:val="212529"/>
                <w:spacing w:val="5"/>
                <w:sz w:val="12"/>
                <w:szCs w:val="12"/>
              </w:rPr>
              <w:t>2024年度</w:t>
            </w:r>
          </w:p>
        </w:tc>
        <w:tc>
          <w:tcPr>
            <w:tcW w:w="3699" w:type="dxa"/>
            <w:tcBorders>
              <w:top w:val="single" w:color="FFFFFF" w:sz="4" w:space="0"/>
              <w:left w:val="single" w:color="FFFFFF" w:sz="2" w:space="0"/>
              <w:right w:val="single" w:color="FFFFFF" w:sz="2" w:space="0"/>
            </w:tcBorders>
            <w:vAlign w:val="top"/>
          </w:tcPr>
          <w:p w14:paraId="4E950036">
            <w:pPr>
              <w:pStyle w:val="6"/>
              <w:spacing w:before="66" w:line="225" w:lineRule="auto"/>
              <w:ind w:right="24"/>
              <w:jc w:val="right"/>
              <w:rPr>
                <w:sz w:val="14"/>
                <w:szCs w:val="14"/>
              </w:rPr>
            </w:pPr>
            <w:r>
              <w:rPr>
                <w:color w:val="212529"/>
                <w:spacing w:val="3"/>
                <w:sz w:val="14"/>
                <w:szCs w:val="14"/>
              </w:rPr>
              <w:t>金额单位：万元</w:t>
            </w:r>
          </w:p>
        </w:tc>
      </w:tr>
      <w:tr w14:paraId="62DA9E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9158" w:type="dxa"/>
            <w:gridSpan w:val="3"/>
            <w:vAlign w:val="top"/>
          </w:tcPr>
          <w:p w14:paraId="6107511E">
            <w:pPr>
              <w:spacing w:before="63" w:line="158" w:lineRule="exact"/>
              <w:ind w:left="4"/>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一、政府采购情况</w:t>
            </w:r>
          </w:p>
        </w:tc>
      </w:tr>
      <w:tr w14:paraId="06368A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3C3E3FF4">
            <w:pPr>
              <w:spacing w:before="67" w:line="154" w:lineRule="exact"/>
              <w:ind w:left="2076"/>
              <w:rPr>
                <w:rFonts w:ascii="微软雅黑" w:hAnsi="微软雅黑" w:eastAsia="微软雅黑" w:cs="微软雅黑"/>
                <w:sz w:val="15"/>
                <w:szCs w:val="15"/>
              </w:rPr>
            </w:pPr>
            <w:r>
              <w:rPr>
                <w:rFonts w:ascii="微软雅黑" w:hAnsi="微软雅黑" w:eastAsia="微软雅黑" w:cs="微软雅黑"/>
                <w:color w:val="212529"/>
                <w:spacing w:val="-2"/>
                <w:sz w:val="15"/>
                <w:szCs w:val="15"/>
              </w:rPr>
              <w:t>项目</w:t>
            </w:r>
          </w:p>
        </w:tc>
        <w:tc>
          <w:tcPr>
            <w:tcW w:w="961" w:type="dxa"/>
            <w:vAlign w:val="top"/>
          </w:tcPr>
          <w:p w14:paraId="025A02AF">
            <w:pPr>
              <w:spacing w:before="65" w:line="156" w:lineRule="exact"/>
              <w:ind w:left="307"/>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行次</w:t>
            </w:r>
          </w:p>
        </w:tc>
        <w:tc>
          <w:tcPr>
            <w:tcW w:w="3699" w:type="dxa"/>
            <w:vAlign w:val="top"/>
          </w:tcPr>
          <w:p w14:paraId="66FCE98E">
            <w:pPr>
              <w:spacing w:before="65" w:line="155" w:lineRule="exact"/>
              <w:ind w:left="1595"/>
              <w:rPr>
                <w:rFonts w:ascii="微软雅黑" w:hAnsi="微软雅黑" w:eastAsia="微软雅黑" w:cs="微软雅黑"/>
                <w:sz w:val="15"/>
                <w:szCs w:val="15"/>
              </w:rPr>
            </w:pPr>
            <w:r>
              <w:rPr>
                <w:rFonts w:ascii="微软雅黑" w:hAnsi="微软雅黑" w:eastAsia="微软雅黑" w:cs="微软雅黑"/>
                <w:color w:val="212529"/>
                <w:spacing w:val="10"/>
                <w:position w:val="-1"/>
                <w:sz w:val="15"/>
                <w:szCs w:val="15"/>
              </w:rPr>
              <w:t>统计数</w:t>
            </w:r>
          </w:p>
        </w:tc>
      </w:tr>
      <w:tr w14:paraId="687ED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7AD82DB0">
            <w:pPr>
              <w:pStyle w:val="6"/>
              <w:spacing w:before="67" w:line="231" w:lineRule="auto"/>
              <w:ind w:left="2082"/>
              <w:rPr>
                <w:sz w:val="15"/>
                <w:szCs w:val="15"/>
              </w:rPr>
            </w:pPr>
            <w:r>
              <w:rPr>
                <w:color w:val="212529"/>
                <w:spacing w:val="5"/>
                <w:sz w:val="15"/>
                <w:szCs w:val="15"/>
              </w:rPr>
              <w:t>合计</w:t>
            </w:r>
          </w:p>
        </w:tc>
        <w:tc>
          <w:tcPr>
            <w:tcW w:w="961" w:type="dxa"/>
            <w:vAlign w:val="top"/>
          </w:tcPr>
          <w:p w14:paraId="7CF97454">
            <w:pPr>
              <w:pStyle w:val="6"/>
              <w:spacing w:before="67" w:line="204" w:lineRule="exact"/>
              <w:ind w:left="442"/>
              <w:rPr>
                <w:sz w:val="15"/>
                <w:szCs w:val="15"/>
              </w:rPr>
            </w:pPr>
            <w:r>
              <w:rPr>
                <w:color w:val="212529"/>
                <w:position w:val="1"/>
                <w:sz w:val="15"/>
                <w:szCs w:val="15"/>
              </w:rPr>
              <w:t>1</w:t>
            </w:r>
          </w:p>
        </w:tc>
        <w:tc>
          <w:tcPr>
            <w:tcW w:w="3699" w:type="dxa"/>
            <w:vAlign w:val="top"/>
          </w:tcPr>
          <w:p w14:paraId="15AB2FAB">
            <w:pPr>
              <w:rPr>
                <w:rFonts w:ascii="Arial"/>
                <w:sz w:val="21"/>
              </w:rPr>
            </w:pPr>
          </w:p>
        </w:tc>
      </w:tr>
      <w:tr w14:paraId="4BCA060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5299B8E9">
            <w:pPr>
              <w:pStyle w:val="6"/>
              <w:spacing w:before="68" w:line="229" w:lineRule="auto"/>
              <w:ind w:left="2086"/>
              <w:rPr>
                <w:sz w:val="15"/>
                <w:szCs w:val="15"/>
              </w:rPr>
            </w:pPr>
            <w:r>
              <w:rPr>
                <w:color w:val="212529"/>
                <w:spacing w:val="3"/>
                <w:sz w:val="15"/>
                <w:szCs w:val="15"/>
              </w:rPr>
              <w:t>货物</w:t>
            </w:r>
          </w:p>
        </w:tc>
        <w:tc>
          <w:tcPr>
            <w:tcW w:w="961" w:type="dxa"/>
            <w:vAlign w:val="top"/>
          </w:tcPr>
          <w:p w14:paraId="718BED98">
            <w:pPr>
              <w:pStyle w:val="6"/>
              <w:spacing w:before="68" w:line="204" w:lineRule="exact"/>
              <w:ind w:left="433"/>
              <w:rPr>
                <w:sz w:val="15"/>
                <w:szCs w:val="15"/>
              </w:rPr>
            </w:pPr>
            <w:r>
              <w:rPr>
                <w:color w:val="212529"/>
                <w:position w:val="1"/>
                <w:sz w:val="15"/>
                <w:szCs w:val="15"/>
              </w:rPr>
              <w:t>2</w:t>
            </w:r>
          </w:p>
        </w:tc>
        <w:tc>
          <w:tcPr>
            <w:tcW w:w="3699" w:type="dxa"/>
            <w:vAlign w:val="top"/>
          </w:tcPr>
          <w:p w14:paraId="60D780D8">
            <w:pPr>
              <w:rPr>
                <w:rFonts w:ascii="Arial"/>
                <w:sz w:val="21"/>
              </w:rPr>
            </w:pPr>
          </w:p>
        </w:tc>
      </w:tr>
      <w:tr w14:paraId="12EE7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30F16100">
            <w:pPr>
              <w:pStyle w:val="6"/>
              <w:spacing w:before="68" w:line="231" w:lineRule="auto"/>
              <w:ind w:left="2084"/>
              <w:rPr>
                <w:sz w:val="15"/>
                <w:szCs w:val="15"/>
              </w:rPr>
            </w:pPr>
            <w:r>
              <w:rPr>
                <w:color w:val="212529"/>
                <w:spacing w:val="4"/>
                <w:sz w:val="15"/>
                <w:szCs w:val="15"/>
              </w:rPr>
              <w:t>工程</w:t>
            </w:r>
          </w:p>
        </w:tc>
        <w:tc>
          <w:tcPr>
            <w:tcW w:w="961" w:type="dxa"/>
            <w:vAlign w:val="top"/>
          </w:tcPr>
          <w:p w14:paraId="406394EA">
            <w:pPr>
              <w:pStyle w:val="6"/>
              <w:spacing w:before="69" w:line="203" w:lineRule="exact"/>
              <w:ind w:left="434"/>
              <w:rPr>
                <w:sz w:val="15"/>
                <w:szCs w:val="15"/>
              </w:rPr>
            </w:pPr>
            <w:r>
              <w:rPr>
                <w:color w:val="212529"/>
                <w:position w:val="1"/>
                <w:sz w:val="15"/>
                <w:szCs w:val="15"/>
              </w:rPr>
              <w:t>3</w:t>
            </w:r>
          </w:p>
        </w:tc>
        <w:tc>
          <w:tcPr>
            <w:tcW w:w="3699" w:type="dxa"/>
            <w:vAlign w:val="top"/>
          </w:tcPr>
          <w:p w14:paraId="23AF730A">
            <w:pPr>
              <w:rPr>
                <w:rFonts w:ascii="Arial"/>
                <w:sz w:val="21"/>
              </w:rPr>
            </w:pPr>
          </w:p>
        </w:tc>
      </w:tr>
      <w:tr w14:paraId="1282A0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6B41B843">
            <w:pPr>
              <w:pStyle w:val="6"/>
              <w:spacing w:before="69" w:line="230" w:lineRule="auto"/>
              <w:ind w:left="2082"/>
              <w:rPr>
                <w:sz w:val="15"/>
                <w:szCs w:val="15"/>
              </w:rPr>
            </w:pPr>
            <w:r>
              <w:rPr>
                <w:color w:val="212529"/>
                <w:spacing w:val="5"/>
                <w:sz w:val="15"/>
                <w:szCs w:val="15"/>
              </w:rPr>
              <w:t>服务</w:t>
            </w:r>
          </w:p>
        </w:tc>
        <w:tc>
          <w:tcPr>
            <w:tcW w:w="961" w:type="dxa"/>
            <w:vAlign w:val="top"/>
          </w:tcPr>
          <w:p w14:paraId="5C509A10">
            <w:pPr>
              <w:pStyle w:val="6"/>
              <w:spacing w:before="69" w:line="205" w:lineRule="exact"/>
              <w:ind w:left="430"/>
              <w:rPr>
                <w:sz w:val="15"/>
                <w:szCs w:val="15"/>
              </w:rPr>
            </w:pPr>
            <w:r>
              <w:rPr>
                <w:color w:val="212529"/>
                <w:position w:val="1"/>
                <w:sz w:val="15"/>
                <w:szCs w:val="15"/>
              </w:rPr>
              <w:t>4</w:t>
            </w:r>
          </w:p>
        </w:tc>
        <w:tc>
          <w:tcPr>
            <w:tcW w:w="3699" w:type="dxa"/>
            <w:vAlign w:val="top"/>
          </w:tcPr>
          <w:p w14:paraId="5CC990AC">
            <w:pPr>
              <w:rPr>
                <w:rFonts w:ascii="Arial"/>
                <w:sz w:val="21"/>
              </w:rPr>
            </w:pPr>
          </w:p>
        </w:tc>
      </w:tr>
      <w:tr w14:paraId="20E7C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9158" w:type="dxa"/>
            <w:gridSpan w:val="3"/>
            <w:vAlign w:val="top"/>
          </w:tcPr>
          <w:p w14:paraId="4387D7A4">
            <w:pPr>
              <w:spacing w:before="67" w:line="158" w:lineRule="exact"/>
              <w:ind w:left="4"/>
              <w:rPr>
                <w:rFonts w:ascii="微软雅黑" w:hAnsi="微软雅黑" w:eastAsia="微软雅黑" w:cs="微软雅黑"/>
                <w:sz w:val="15"/>
                <w:szCs w:val="15"/>
              </w:rPr>
            </w:pPr>
            <w:r>
              <w:rPr>
                <w:rFonts w:ascii="微软雅黑" w:hAnsi="微软雅黑" w:eastAsia="微软雅黑" w:cs="微软雅黑"/>
                <w:color w:val="212529"/>
                <w:spacing w:val="7"/>
                <w:position w:val="-1"/>
                <w:sz w:val="15"/>
                <w:szCs w:val="15"/>
              </w:rPr>
              <w:t>二、机关运行经费</w:t>
            </w:r>
          </w:p>
        </w:tc>
      </w:tr>
      <w:tr w14:paraId="04DFF7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16D9E6FA">
            <w:pPr>
              <w:spacing w:before="72" w:line="153" w:lineRule="exact"/>
              <w:ind w:left="2076"/>
              <w:rPr>
                <w:rFonts w:ascii="微软雅黑" w:hAnsi="微软雅黑" w:eastAsia="微软雅黑" w:cs="微软雅黑"/>
                <w:sz w:val="15"/>
                <w:szCs w:val="15"/>
              </w:rPr>
            </w:pPr>
            <w:r>
              <w:rPr>
                <w:rFonts w:ascii="微软雅黑" w:hAnsi="微软雅黑" w:eastAsia="微软雅黑" w:cs="微软雅黑"/>
                <w:color w:val="212529"/>
                <w:spacing w:val="-2"/>
                <w:sz w:val="15"/>
                <w:szCs w:val="15"/>
              </w:rPr>
              <w:t>项目</w:t>
            </w:r>
          </w:p>
        </w:tc>
        <w:tc>
          <w:tcPr>
            <w:tcW w:w="961" w:type="dxa"/>
            <w:vAlign w:val="top"/>
          </w:tcPr>
          <w:p w14:paraId="32B893AA">
            <w:pPr>
              <w:rPr>
                <w:rFonts w:ascii="Arial"/>
                <w:sz w:val="21"/>
              </w:rPr>
            </w:pPr>
          </w:p>
        </w:tc>
        <w:tc>
          <w:tcPr>
            <w:tcW w:w="3699" w:type="dxa"/>
            <w:vAlign w:val="top"/>
          </w:tcPr>
          <w:p w14:paraId="045464D8">
            <w:pPr>
              <w:spacing w:before="69" w:line="155" w:lineRule="exact"/>
              <w:ind w:left="1595"/>
              <w:rPr>
                <w:rFonts w:ascii="微软雅黑" w:hAnsi="微软雅黑" w:eastAsia="微软雅黑" w:cs="微软雅黑"/>
                <w:sz w:val="15"/>
                <w:szCs w:val="15"/>
              </w:rPr>
            </w:pPr>
            <w:r>
              <w:rPr>
                <w:rFonts w:ascii="微软雅黑" w:hAnsi="微软雅黑" w:eastAsia="微软雅黑" w:cs="微软雅黑"/>
                <w:color w:val="212529"/>
                <w:spacing w:val="10"/>
                <w:position w:val="-1"/>
                <w:sz w:val="15"/>
                <w:szCs w:val="15"/>
              </w:rPr>
              <w:t>统计数</w:t>
            </w:r>
          </w:p>
        </w:tc>
      </w:tr>
      <w:tr w14:paraId="1D673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72DCF6DD">
            <w:pPr>
              <w:pStyle w:val="6"/>
              <w:spacing w:before="71" w:line="231" w:lineRule="auto"/>
              <w:ind w:left="15"/>
              <w:rPr>
                <w:sz w:val="15"/>
                <w:szCs w:val="15"/>
              </w:rPr>
            </w:pPr>
            <w:r>
              <w:rPr>
                <w:color w:val="212529"/>
                <w:spacing w:val="6"/>
                <w:sz w:val="15"/>
                <w:szCs w:val="15"/>
              </w:rPr>
              <w:t>（一）行政单位</w:t>
            </w:r>
          </w:p>
        </w:tc>
        <w:tc>
          <w:tcPr>
            <w:tcW w:w="961" w:type="dxa"/>
            <w:vAlign w:val="top"/>
          </w:tcPr>
          <w:p w14:paraId="32FA1A66">
            <w:pPr>
              <w:pStyle w:val="6"/>
              <w:spacing w:before="72" w:line="203" w:lineRule="exact"/>
              <w:ind w:left="434"/>
              <w:rPr>
                <w:sz w:val="15"/>
                <w:szCs w:val="15"/>
              </w:rPr>
            </w:pPr>
            <w:r>
              <w:rPr>
                <w:color w:val="212529"/>
                <w:position w:val="1"/>
                <w:sz w:val="15"/>
                <w:szCs w:val="15"/>
              </w:rPr>
              <w:t>5</w:t>
            </w:r>
          </w:p>
        </w:tc>
        <w:tc>
          <w:tcPr>
            <w:tcW w:w="3699" w:type="dxa"/>
            <w:vAlign w:val="top"/>
          </w:tcPr>
          <w:p w14:paraId="77E238C8">
            <w:pPr>
              <w:pStyle w:val="6"/>
              <w:spacing w:before="72" w:line="202" w:lineRule="exact"/>
              <w:ind w:right="22"/>
              <w:jc w:val="right"/>
              <w:rPr>
                <w:sz w:val="15"/>
                <w:szCs w:val="15"/>
              </w:rPr>
            </w:pPr>
            <w:r>
              <w:rPr>
                <w:color w:val="212529"/>
                <w:position w:val="1"/>
                <w:sz w:val="15"/>
                <w:szCs w:val="15"/>
              </w:rPr>
              <w:t>11.51</w:t>
            </w:r>
          </w:p>
        </w:tc>
      </w:tr>
      <w:tr w14:paraId="5AB712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4C68B33A">
            <w:pPr>
              <w:pStyle w:val="6"/>
              <w:spacing w:before="72" w:line="230" w:lineRule="auto"/>
              <w:ind w:left="15"/>
              <w:rPr>
                <w:sz w:val="15"/>
                <w:szCs w:val="15"/>
              </w:rPr>
            </w:pPr>
            <w:r>
              <w:rPr>
                <w:color w:val="212529"/>
                <w:spacing w:val="7"/>
                <w:sz w:val="15"/>
                <w:szCs w:val="15"/>
              </w:rPr>
              <w:t>（二）参照公务员法管理事业单位</w:t>
            </w:r>
          </w:p>
        </w:tc>
        <w:tc>
          <w:tcPr>
            <w:tcW w:w="961" w:type="dxa"/>
            <w:vAlign w:val="top"/>
          </w:tcPr>
          <w:p w14:paraId="0A75C144">
            <w:pPr>
              <w:pStyle w:val="6"/>
              <w:spacing w:before="72" w:line="203" w:lineRule="exact"/>
              <w:ind w:left="432"/>
              <w:rPr>
                <w:sz w:val="15"/>
                <w:szCs w:val="15"/>
              </w:rPr>
            </w:pPr>
            <w:r>
              <w:rPr>
                <w:color w:val="212529"/>
                <w:position w:val="1"/>
                <w:sz w:val="15"/>
                <w:szCs w:val="15"/>
              </w:rPr>
              <w:t>6</w:t>
            </w:r>
          </w:p>
        </w:tc>
        <w:tc>
          <w:tcPr>
            <w:tcW w:w="3699" w:type="dxa"/>
            <w:vAlign w:val="top"/>
          </w:tcPr>
          <w:p w14:paraId="0D4DCED7">
            <w:pPr>
              <w:rPr>
                <w:rFonts w:ascii="Arial"/>
                <w:sz w:val="21"/>
              </w:rPr>
            </w:pPr>
          </w:p>
        </w:tc>
      </w:tr>
      <w:tr w14:paraId="6C6A12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9158" w:type="dxa"/>
            <w:gridSpan w:val="3"/>
            <w:vAlign w:val="top"/>
          </w:tcPr>
          <w:p w14:paraId="194E6AEA">
            <w:pPr>
              <w:spacing w:before="70" w:line="157" w:lineRule="exact"/>
              <w:ind w:left="2"/>
              <w:rPr>
                <w:rFonts w:ascii="微软雅黑" w:hAnsi="微软雅黑" w:eastAsia="微软雅黑" w:cs="微软雅黑"/>
                <w:sz w:val="15"/>
                <w:szCs w:val="15"/>
              </w:rPr>
            </w:pPr>
            <w:r>
              <w:rPr>
                <w:rFonts w:ascii="微软雅黑" w:hAnsi="微软雅黑" w:eastAsia="微软雅黑" w:cs="微软雅黑"/>
                <w:color w:val="212529"/>
                <w:spacing w:val="8"/>
                <w:position w:val="-1"/>
                <w:sz w:val="15"/>
                <w:szCs w:val="15"/>
              </w:rPr>
              <w:t>三、国有资产占用情况</w:t>
            </w:r>
          </w:p>
        </w:tc>
      </w:tr>
      <w:tr w14:paraId="1B0DF1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501172EF">
            <w:pPr>
              <w:pStyle w:val="6"/>
              <w:spacing w:before="74" w:line="230" w:lineRule="auto"/>
              <w:ind w:left="15"/>
              <w:rPr>
                <w:sz w:val="15"/>
                <w:szCs w:val="15"/>
              </w:rPr>
            </w:pPr>
            <w:r>
              <w:rPr>
                <w:color w:val="212529"/>
                <w:spacing w:val="6"/>
                <w:sz w:val="15"/>
                <w:szCs w:val="15"/>
              </w:rPr>
              <w:t>（一）车辆数合计（辆）</w:t>
            </w:r>
          </w:p>
        </w:tc>
        <w:tc>
          <w:tcPr>
            <w:tcW w:w="961" w:type="dxa"/>
            <w:vAlign w:val="top"/>
          </w:tcPr>
          <w:p w14:paraId="48C35746">
            <w:pPr>
              <w:pStyle w:val="6"/>
              <w:spacing w:before="74" w:line="203" w:lineRule="exact"/>
              <w:ind w:left="435"/>
              <w:rPr>
                <w:sz w:val="15"/>
                <w:szCs w:val="15"/>
              </w:rPr>
            </w:pPr>
            <w:r>
              <w:rPr>
                <w:color w:val="212529"/>
                <w:position w:val="1"/>
                <w:sz w:val="15"/>
                <w:szCs w:val="15"/>
              </w:rPr>
              <w:t>7</w:t>
            </w:r>
          </w:p>
        </w:tc>
        <w:tc>
          <w:tcPr>
            <w:tcW w:w="3699" w:type="dxa"/>
            <w:vAlign w:val="top"/>
          </w:tcPr>
          <w:p w14:paraId="7D943E83">
            <w:pPr>
              <w:rPr>
                <w:rFonts w:ascii="Arial"/>
                <w:sz w:val="21"/>
              </w:rPr>
            </w:pPr>
          </w:p>
        </w:tc>
      </w:tr>
      <w:tr w14:paraId="66BED7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545B66CE">
            <w:pPr>
              <w:pStyle w:val="6"/>
              <w:spacing w:before="73" w:line="230" w:lineRule="auto"/>
              <w:ind w:left="177"/>
              <w:rPr>
                <w:sz w:val="15"/>
                <w:szCs w:val="15"/>
              </w:rPr>
            </w:pPr>
            <w:r>
              <w:rPr>
                <w:color w:val="212529"/>
                <w:spacing w:val="6"/>
                <w:sz w:val="15"/>
                <w:szCs w:val="15"/>
              </w:rPr>
              <w:t>1.副部（省）级及以上领导用车</w:t>
            </w:r>
          </w:p>
        </w:tc>
        <w:tc>
          <w:tcPr>
            <w:tcW w:w="961" w:type="dxa"/>
            <w:vAlign w:val="top"/>
          </w:tcPr>
          <w:p w14:paraId="1D3E1BBF">
            <w:pPr>
              <w:pStyle w:val="6"/>
              <w:spacing w:before="73" w:line="204" w:lineRule="exact"/>
              <w:ind w:left="431"/>
              <w:rPr>
                <w:sz w:val="15"/>
                <w:szCs w:val="15"/>
              </w:rPr>
            </w:pPr>
            <w:r>
              <w:rPr>
                <w:color w:val="212529"/>
                <w:position w:val="1"/>
                <w:sz w:val="15"/>
                <w:szCs w:val="15"/>
              </w:rPr>
              <w:t>8</w:t>
            </w:r>
          </w:p>
        </w:tc>
        <w:tc>
          <w:tcPr>
            <w:tcW w:w="3699" w:type="dxa"/>
            <w:vAlign w:val="top"/>
          </w:tcPr>
          <w:p w14:paraId="1257769A">
            <w:pPr>
              <w:rPr>
                <w:rFonts w:ascii="Arial"/>
                <w:sz w:val="21"/>
              </w:rPr>
            </w:pPr>
          </w:p>
        </w:tc>
      </w:tr>
      <w:tr w14:paraId="19B0E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728D7519">
            <w:pPr>
              <w:pStyle w:val="6"/>
              <w:spacing w:before="73" w:line="230" w:lineRule="auto"/>
              <w:ind w:left="167"/>
              <w:rPr>
                <w:sz w:val="15"/>
                <w:szCs w:val="15"/>
              </w:rPr>
            </w:pPr>
            <w:r>
              <w:rPr>
                <w:color w:val="212529"/>
                <w:spacing w:val="6"/>
                <w:sz w:val="15"/>
                <w:szCs w:val="15"/>
              </w:rPr>
              <w:t>2.主要负责人用车</w:t>
            </w:r>
          </w:p>
        </w:tc>
        <w:tc>
          <w:tcPr>
            <w:tcW w:w="961" w:type="dxa"/>
            <w:vAlign w:val="top"/>
          </w:tcPr>
          <w:p w14:paraId="7E7293E5">
            <w:pPr>
              <w:pStyle w:val="6"/>
              <w:spacing w:before="73" w:line="203" w:lineRule="exact"/>
              <w:ind w:left="431"/>
              <w:rPr>
                <w:sz w:val="15"/>
                <w:szCs w:val="15"/>
              </w:rPr>
            </w:pPr>
            <w:r>
              <w:rPr>
                <w:color w:val="212529"/>
                <w:position w:val="1"/>
                <w:sz w:val="15"/>
                <w:szCs w:val="15"/>
              </w:rPr>
              <w:t>9</w:t>
            </w:r>
          </w:p>
        </w:tc>
        <w:tc>
          <w:tcPr>
            <w:tcW w:w="3699" w:type="dxa"/>
            <w:vAlign w:val="top"/>
          </w:tcPr>
          <w:p w14:paraId="3445269A">
            <w:pPr>
              <w:rPr>
                <w:rFonts w:ascii="Arial"/>
                <w:sz w:val="21"/>
              </w:rPr>
            </w:pPr>
          </w:p>
        </w:tc>
      </w:tr>
      <w:tr w14:paraId="5DD514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4D19403F">
            <w:pPr>
              <w:pStyle w:val="6"/>
              <w:spacing w:before="73" w:line="229" w:lineRule="auto"/>
              <w:ind w:left="168"/>
              <w:rPr>
                <w:sz w:val="15"/>
                <w:szCs w:val="15"/>
              </w:rPr>
            </w:pPr>
            <w:r>
              <w:rPr>
                <w:color w:val="212529"/>
                <w:spacing w:val="6"/>
                <w:sz w:val="15"/>
                <w:szCs w:val="15"/>
              </w:rPr>
              <w:t>3.机要通信用车</w:t>
            </w:r>
          </w:p>
        </w:tc>
        <w:tc>
          <w:tcPr>
            <w:tcW w:w="961" w:type="dxa"/>
            <w:vAlign w:val="top"/>
          </w:tcPr>
          <w:p w14:paraId="4619B65C">
            <w:pPr>
              <w:pStyle w:val="6"/>
              <w:spacing w:before="73" w:line="203" w:lineRule="exact"/>
              <w:ind w:left="403"/>
              <w:rPr>
                <w:sz w:val="15"/>
                <w:szCs w:val="15"/>
              </w:rPr>
            </w:pPr>
            <w:r>
              <w:rPr>
                <w:color w:val="212529"/>
                <w:spacing w:val="-5"/>
                <w:position w:val="1"/>
                <w:sz w:val="15"/>
                <w:szCs w:val="15"/>
              </w:rPr>
              <w:t>10</w:t>
            </w:r>
          </w:p>
        </w:tc>
        <w:tc>
          <w:tcPr>
            <w:tcW w:w="3699" w:type="dxa"/>
            <w:vAlign w:val="top"/>
          </w:tcPr>
          <w:p w14:paraId="6DFE48BD">
            <w:pPr>
              <w:rPr>
                <w:rFonts w:ascii="Arial"/>
                <w:sz w:val="21"/>
              </w:rPr>
            </w:pPr>
          </w:p>
        </w:tc>
      </w:tr>
      <w:tr w14:paraId="42D5E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3F75F79F">
            <w:pPr>
              <w:pStyle w:val="6"/>
              <w:spacing w:before="73" w:line="230" w:lineRule="auto"/>
              <w:ind w:left="164"/>
              <w:rPr>
                <w:sz w:val="15"/>
                <w:szCs w:val="15"/>
              </w:rPr>
            </w:pPr>
            <w:r>
              <w:rPr>
                <w:color w:val="212529"/>
                <w:spacing w:val="6"/>
                <w:sz w:val="15"/>
                <w:szCs w:val="15"/>
              </w:rPr>
              <w:t>4.应急保障用车</w:t>
            </w:r>
          </w:p>
        </w:tc>
        <w:tc>
          <w:tcPr>
            <w:tcW w:w="961" w:type="dxa"/>
            <w:vAlign w:val="top"/>
          </w:tcPr>
          <w:p w14:paraId="25AAAA38">
            <w:pPr>
              <w:pStyle w:val="6"/>
              <w:spacing w:before="74" w:line="204" w:lineRule="exact"/>
              <w:ind w:left="403"/>
              <w:rPr>
                <w:sz w:val="15"/>
                <w:szCs w:val="15"/>
              </w:rPr>
            </w:pPr>
            <w:r>
              <w:rPr>
                <w:color w:val="212529"/>
                <w:spacing w:val="-5"/>
                <w:position w:val="1"/>
                <w:sz w:val="15"/>
                <w:szCs w:val="15"/>
              </w:rPr>
              <w:t>11</w:t>
            </w:r>
          </w:p>
        </w:tc>
        <w:tc>
          <w:tcPr>
            <w:tcW w:w="3699" w:type="dxa"/>
            <w:vAlign w:val="top"/>
          </w:tcPr>
          <w:p w14:paraId="1B1E2AE1">
            <w:pPr>
              <w:rPr>
                <w:rFonts w:ascii="Arial"/>
                <w:sz w:val="21"/>
              </w:rPr>
            </w:pPr>
          </w:p>
        </w:tc>
      </w:tr>
      <w:tr w14:paraId="7629BD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0A247839">
            <w:pPr>
              <w:pStyle w:val="6"/>
              <w:spacing w:before="73" w:line="229" w:lineRule="auto"/>
              <w:ind w:left="168"/>
              <w:rPr>
                <w:sz w:val="15"/>
                <w:szCs w:val="15"/>
              </w:rPr>
            </w:pPr>
            <w:r>
              <w:rPr>
                <w:color w:val="212529"/>
                <w:spacing w:val="6"/>
                <w:sz w:val="15"/>
                <w:szCs w:val="15"/>
              </w:rPr>
              <w:t>5.执法执勤用车</w:t>
            </w:r>
          </w:p>
        </w:tc>
        <w:tc>
          <w:tcPr>
            <w:tcW w:w="961" w:type="dxa"/>
            <w:vAlign w:val="top"/>
          </w:tcPr>
          <w:p w14:paraId="65B00B49">
            <w:pPr>
              <w:pStyle w:val="6"/>
              <w:spacing w:before="73" w:line="205" w:lineRule="exact"/>
              <w:ind w:left="403"/>
              <w:rPr>
                <w:sz w:val="15"/>
                <w:szCs w:val="15"/>
              </w:rPr>
            </w:pPr>
            <w:r>
              <w:rPr>
                <w:color w:val="212529"/>
                <w:spacing w:val="-5"/>
                <w:position w:val="1"/>
                <w:sz w:val="15"/>
                <w:szCs w:val="15"/>
              </w:rPr>
              <w:t>12</w:t>
            </w:r>
          </w:p>
        </w:tc>
        <w:tc>
          <w:tcPr>
            <w:tcW w:w="3699" w:type="dxa"/>
            <w:vAlign w:val="top"/>
          </w:tcPr>
          <w:p w14:paraId="306A26E7">
            <w:pPr>
              <w:rPr>
                <w:rFonts w:ascii="Arial"/>
                <w:sz w:val="21"/>
              </w:rPr>
            </w:pPr>
          </w:p>
        </w:tc>
      </w:tr>
      <w:tr w14:paraId="0CF76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3282BEA9">
            <w:pPr>
              <w:pStyle w:val="6"/>
              <w:spacing w:before="74" w:line="230" w:lineRule="auto"/>
              <w:ind w:left="166"/>
              <w:rPr>
                <w:sz w:val="15"/>
                <w:szCs w:val="15"/>
              </w:rPr>
            </w:pPr>
            <w:r>
              <w:rPr>
                <w:color w:val="212529"/>
                <w:spacing w:val="6"/>
                <w:sz w:val="15"/>
                <w:szCs w:val="15"/>
              </w:rPr>
              <w:t>6.特种专业技术用车</w:t>
            </w:r>
          </w:p>
        </w:tc>
        <w:tc>
          <w:tcPr>
            <w:tcW w:w="961" w:type="dxa"/>
            <w:vAlign w:val="top"/>
          </w:tcPr>
          <w:p w14:paraId="23C98D75">
            <w:pPr>
              <w:pStyle w:val="6"/>
              <w:spacing w:before="74" w:line="203" w:lineRule="exact"/>
              <w:ind w:left="403"/>
              <w:rPr>
                <w:sz w:val="15"/>
                <w:szCs w:val="15"/>
              </w:rPr>
            </w:pPr>
            <w:r>
              <w:rPr>
                <w:color w:val="212529"/>
                <w:spacing w:val="-5"/>
                <w:position w:val="1"/>
                <w:sz w:val="15"/>
                <w:szCs w:val="15"/>
              </w:rPr>
              <w:t>13</w:t>
            </w:r>
          </w:p>
        </w:tc>
        <w:tc>
          <w:tcPr>
            <w:tcW w:w="3699" w:type="dxa"/>
            <w:vAlign w:val="top"/>
          </w:tcPr>
          <w:p w14:paraId="16020418">
            <w:pPr>
              <w:rPr>
                <w:rFonts w:ascii="Arial"/>
                <w:sz w:val="21"/>
              </w:rPr>
            </w:pPr>
          </w:p>
        </w:tc>
      </w:tr>
      <w:tr w14:paraId="46A0A4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4498" w:type="dxa"/>
            <w:vAlign w:val="top"/>
          </w:tcPr>
          <w:p w14:paraId="4C3E85F6">
            <w:pPr>
              <w:pStyle w:val="6"/>
              <w:spacing w:before="74" w:line="229" w:lineRule="auto"/>
              <w:ind w:left="169"/>
              <w:rPr>
                <w:sz w:val="15"/>
                <w:szCs w:val="15"/>
              </w:rPr>
            </w:pPr>
            <w:r>
              <w:rPr>
                <w:color w:val="212529"/>
                <w:spacing w:val="6"/>
                <w:sz w:val="15"/>
                <w:szCs w:val="15"/>
              </w:rPr>
              <w:t>7.离退休干部服务用车</w:t>
            </w:r>
          </w:p>
        </w:tc>
        <w:tc>
          <w:tcPr>
            <w:tcW w:w="961" w:type="dxa"/>
            <w:vAlign w:val="top"/>
          </w:tcPr>
          <w:p w14:paraId="7C4752FD">
            <w:pPr>
              <w:pStyle w:val="6"/>
              <w:spacing w:before="74" w:line="204" w:lineRule="exact"/>
              <w:ind w:left="403"/>
              <w:rPr>
                <w:sz w:val="15"/>
                <w:szCs w:val="15"/>
              </w:rPr>
            </w:pPr>
            <w:r>
              <w:rPr>
                <w:color w:val="212529"/>
                <w:spacing w:val="-5"/>
                <w:position w:val="1"/>
                <w:sz w:val="15"/>
                <w:szCs w:val="15"/>
              </w:rPr>
              <w:t>14</w:t>
            </w:r>
          </w:p>
        </w:tc>
        <w:tc>
          <w:tcPr>
            <w:tcW w:w="3699" w:type="dxa"/>
            <w:vAlign w:val="top"/>
          </w:tcPr>
          <w:p w14:paraId="10E3E4B9">
            <w:pPr>
              <w:rPr>
                <w:rFonts w:ascii="Arial"/>
                <w:sz w:val="21"/>
              </w:rPr>
            </w:pPr>
          </w:p>
        </w:tc>
      </w:tr>
      <w:tr w14:paraId="62C69B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5C865F0F">
            <w:pPr>
              <w:pStyle w:val="6"/>
              <w:spacing w:before="73" w:line="230" w:lineRule="auto"/>
              <w:ind w:left="166"/>
              <w:rPr>
                <w:sz w:val="15"/>
                <w:szCs w:val="15"/>
              </w:rPr>
            </w:pPr>
            <w:r>
              <w:rPr>
                <w:color w:val="212529"/>
                <w:spacing w:val="5"/>
                <w:sz w:val="15"/>
                <w:szCs w:val="15"/>
              </w:rPr>
              <w:t>8.其他用车</w:t>
            </w:r>
          </w:p>
        </w:tc>
        <w:tc>
          <w:tcPr>
            <w:tcW w:w="961" w:type="dxa"/>
            <w:vAlign w:val="top"/>
          </w:tcPr>
          <w:p w14:paraId="1AB9D711">
            <w:pPr>
              <w:pStyle w:val="6"/>
              <w:spacing w:before="73" w:line="204" w:lineRule="exact"/>
              <w:ind w:left="403"/>
              <w:rPr>
                <w:sz w:val="15"/>
                <w:szCs w:val="15"/>
              </w:rPr>
            </w:pPr>
            <w:r>
              <w:rPr>
                <w:color w:val="212529"/>
                <w:spacing w:val="-5"/>
                <w:position w:val="1"/>
                <w:sz w:val="15"/>
                <w:szCs w:val="15"/>
              </w:rPr>
              <w:t>15</w:t>
            </w:r>
          </w:p>
        </w:tc>
        <w:tc>
          <w:tcPr>
            <w:tcW w:w="3699" w:type="dxa"/>
            <w:vAlign w:val="top"/>
          </w:tcPr>
          <w:p w14:paraId="59E3E489">
            <w:pPr>
              <w:rPr>
                <w:rFonts w:ascii="Arial"/>
                <w:sz w:val="21"/>
              </w:rPr>
            </w:pPr>
          </w:p>
        </w:tc>
      </w:tr>
      <w:tr w14:paraId="04E162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 w:hRule="atLeast"/>
        </w:trPr>
        <w:tc>
          <w:tcPr>
            <w:tcW w:w="4498" w:type="dxa"/>
            <w:vAlign w:val="top"/>
          </w:tcPr>
          <w:p w14:paraId="795D3AA5">
            <w:pPr>
              <w:pStyle w:val="6"/>
              <w:spacing w:before="74" w:line="228" w:lineRule="auto"/>
              <w:ind w:left="15"/>
              <w:rPr>
                <w:sz w:val="15"/>
                <w:szCs w:val="15"/>
              </w:rPr>
            </w:pPr>
            <w:r>
              <w:rPr>
                <w:color w:val="212529"/>
                <w:spacing w:val="5"/>
                <w:sz w:val="15"/>
                <w:szCs w:val="15"/>
              </w:rPr>
              <w:t>（二）单价100万元（含）</w:t>
            </w:r>
            <w:r>
              <w:rPr>
                <w:color w:val="212529"/>
                <w:spacing w:val="-33"/>
                <w:sz w:val="15"/>
                <w:szCs w:val="15"/>
              </w:rPr>
              <w:t xml:space="preserve"> </w:t>
            </w:r>
            <w:r>
              <w:rPr>
                <w:color w:val="212529"/>
                <w:spacing w:val="5"/>
                <w:sz w:val="15"/>
                <w:szCs w:val="15"/>
              </w:rPr>
              <w:t>以上设备（不含车辆）</w:t>
            </w:r>
          </w:p>
        </w:tc>
        <w:tc>
          <w:tcPr>
            <w:tcW w:w="961" w:type="dxa"/>
            <w:vAlign w:val="top"/>
          </w:tcPr>
          <w:p w14:paraId="43D95BA1">
            <w:pPr>
              <w:pStyle w:val="6"/>
              <w:spacing w:before="74" w:line="203" w:lineRule="exact"/>
              <w:ind w:left="403"/>
              <w:rPr>
                <w:sz w:val="15"/>
                <w:szCs w:val="15"/>
              </w:rPr>
            </w:pPr>
            <w:r>
              <w:rPr>
                <w:color w:val="212529"/>
                <w:spacing w:val="-5"/>
                <w:position w:val="1"/>
                <w:sz w:val="15"/>
                <w:szCs w:val="15"/>
              </w:rPr>
              <w:t>17</w:t>
            </w:r>
          </w:p>
        </w:tc>
        <w:tc>
          <w:tcPr>
            <w:tcW w:w="3699" w:type="dxa"/>
            <w:vAlign w:val="top"/>
          </w:tcPr>
          <w:p w14:paraId="1F9F08E3">
            <w:pPr>
              <w:rPr>
                <w:rFonts w:ascii="Arial"/>
                <w:sz w:val="21"/>
              </w:rPr>
            </w:pPr>
          </w:p>
        </w:tc>
      </w:tr>
      <w:tr w14:paraId="1C31AA9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 w:hRule="atLeast"/>
        </w:trPr>
        <w:tc>
          <w:tcPr>
            <w:tcW w:w="9158" w:type="dxa"/>
            <w:gridSpan w:val="3"/>
            <w:tcBorders>
              <w:bottom w:val="single" w:color="FFFFFF" w:sz="4" w:space="0"/>
              <w:right w:val="nil"/>
            </w:tcBorders>
            <w:vAlign w:val="top"/>
          </w:tcPr>
          <w:p w14:paraId="35BD535D">
            <w:pPr>
              <w:spacing w:before="21" w:line="232" w:lineRule="auto"/>
              <w:ind w:left="15"/>
              <w:rPr>
                <w:rFonts w:ascii="仿宋" w:hAnsi="仿宋" w:eastAsia="仿宋" w:cs="仿宋"/>
                <w:sz w:val="15"/>
                <w:szCs w:val="15"/>
              </w:rPr>
            </w:pPr>
            <w:r>
              <w:rPr>
                <w:rFonts w:ascii="仿宋" w:hAnsi="仿宋" w:eastAsia="仿宋" w:cs="仿宋"/>
                <w:color w:val="212529"/>
                <w:spacing w:val="8"/>
                <w:sz w:val="15"/>
                <w:szCs w:val="15"/>
              </w:rPr>
              <w:t>注：本表反映部门本年度政府采购、机关运行经费</w:t>
            </w:r>
            <w:r>
              <w:rPr>
                <w:rFonts w:ascii="仿宋" w:hAnsi="仿宋" w:eastAsia="仿宋" w:cs="仿宋"/>
                <w:color w:val="212529"/>
                <w:spacing w:val="7"/>
                <w:sz w:val="15"/>
                <w:szCs w:val="15"/>
              </w:rPr>
              <w:t>和国有资产占用情况。</w:t>
            </w:r>
          </w:p>
        </w:tc>
      </w:tr>
      <w:tr w14:paraId="2D5BE6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8" w:hRule="atLeast"/>
        </w:trPr>
        <w:tc>
          <w:tcPr>
            <w:tcW w:w="9158" w:type="dxa"/>
            <w:gridSpan w:val="3"/>
            <w:tcBorders>
              <w:top w:val="single" w:color="FFFFFF" w:sz="4" w:space="0"/>
              <w:left w:val="single" w:color="FFFFFF" w:sz="2" w:space="0"/>
              <w:bottom w:val="single" w:color="FFFFFF" w:sz="4" w:space="0"/>
              <w:right w:val="single" w:color="FFFFFF" w:sz="2" w:space="0"/>
            </w:tcBorders>
            <w:vAlign w:val="top"/>
          </w:tcPr>
          <w:p w14:paraId="731D1B89">
            <w:pPr>
              <w:rPr>
                <w:rFonts w:ascii="Arial"/>
                <w:sz w:val="21"/>
              </w:rPr>
            </w:pPr>
          </w:p>
        </w:tc>
      </w:tr>
    </w:tbl>
    <w:p w14:paraId="39825DCA">
      <w:pPr>
        <w:pStyle w:val="2"/>
      </w:pPr>
    </w:p>
    <w:p w14:paraId="55A97C66">
      <w:pPr>
        <w:sectPr>
          <w:headerReference r:id="rId33" w:type="default"/>
          <w:footerReference r:id="rId34" w:type="default"/>
          <w:pgSz w:w="11900" w:h="16840"/>
          <w:pgMar w:top="642" w:right="0" w:bottom="340" w:left="0" w:header="326" w:footer="111" w:gutter="0"/>
          <w:cols w:space="720" w:num="1"/>
        </w:sectPr>
      </w:pPr>
    </w:p>
    <w:p w14:paraId="51E35697">
      <w:pPr>
        <w:pStyle w:val="2"/>
        <w:spacing w:line="264" w:lineRule="auto"/>
      </w:pPr>
    </w:p>
    <w:p w14:paraId="6F8A5798">
      <w:pPr>
        <w:pStyle w:val="2"/>
        <w:spacing w:line="264" w:lineRule="auto"/>
      </w:pPr>
    </w:p>
    <w:p w14:paraId="5FC73172">
      <w:pPr>
        <w:pStyle w:val="2"/>
        <w:spacing w:line="264" w:lineRule="auto"/>
      </w:pPr>
    </w:p>
    <w:p w14:paraId="6792F0A9">
      <w:pPr>
        <w:pStyle w:val="2"/>
        <w:spacing w:line="264" w:lineRule="auto"/>
      </w:pPr>
    </w:p>
    <w:p w14:paraId="3003F54E">
      <w:pPr>
        <w:spacing w:before="95" w:line="229" w:lineRule="exact"/>
        <w:ind w:left="4986"/>
        <w:outlineLvl w:val="0"/>
        <w:rPr>
          <w:rFonts w:ascii="微软雅黑" w:hAnsi="微软雅黑" w:eastAsia="微软雅黑" w:cs="微软雅黑"/>
          <w:sz w:val="22"/>
          <w:szCs w:val="22"/>
        </w:rPr>
      </w:pPr>
      <w:bookmarkStart w:id="27" w:name="bookmark16"/>
      <w:bookmarkEnd w:id="27"/>
      <w:bookmarkStart w:id="28" w:name="bookmark41"/>
      <w:bookmarkEnd w:id="28"/>
      <w:r>
        <w:rPr>
          <w:rFonts w:ascii="微软雅黑" w:hAnsi="微软雅黑" w:eastAsia="微软雅黑" w:cs="微软雅黑"/>
          <w:spacing w:val="11"/>
          <w:position w:val="-1"/>
          <w:sz w:val="22"/>
          <w:szCs w:val="22"/>
        </w:rPr>
        <w:t>第三部分</w:t>
      </w:r>
      <w:r>
        <w:rPr>
          <w:rFonts w:ascii="微软雅黑" w:hAnsi="微软雅黑" w:eastAsia="微软雅黑" w:cs="微软雅黑"/>
          <w:spacing w:val="28"/>
          <w:w w:val="101"/>
          <w:position w:val="-1"/>
          <w:sz w:val="22"/>
          <w:szCs w:val="22"/>
        </w:rPr>
        <w:t xml:space="preserve"> </w:t>
      </w:r>
      <w:r>
        <w:rPr>
          <w:rFonts w:ascii="微软雅黑" w:hAnsi="微软雅黑" w:eastAsia="微软雅黑" w:cs="微软雅黑"/>
          <w:spacing w:val="11"/>
          <w:position w:val="-1"/>
          <w:sz w:val="22"/>
          <w:szCs w:val="22"/>
        </w:rPr>
        <w:t>情况说明</w:t>
      </w:r>
    </w:p>
    <w:p w14:paraId="72DF4358">
      <w:pPr>
        <w:spacing w:before="299" w:line="230" w:lineRule="exact"/>
        <w:ind w:left="1722"/>
        <w:outlineLvl w:val="1"/>
        <w:rPr>
          <w:rFonts w:ascii="微软雅黑" w:hAnsi="微软雅黑" w:eastAsia="微软雅黑" w:cs="微软雅黑"/>
          <w:sz w:val="22"/>
          <w:szCs w:val="22"/>
        </w:rPr>
      </w:pPr>
      <w:bookmarkStart w:id="29" w:name="bookmark17"/>
      <w:bookmarkEnd w:id="29"/>
      <w:r>
        <w:rPr>
          <w:rFonts w:ascii="微软雅黑" w:hAnsi="微软雅黑" w:eastAsia="微软雅黑" w:cs="微软雅黑"/>
          <w:spacing w:val="8"/>
          <w:position w:val="-1"/>
          <w:sz w:val="22"/>
          <w:szCs w:val="22"/>
        </w:rPr>
        <w:t>一、收入支出决算总体情况说明</w:t>
      </w:r>
    </w:p>
    <w:p w14:paraId="03E108AF">
      <w:pPr>
        <w:spacing w:before="186" w:line="319" w:lineRule="auto"/>
        <w:ind w:left="1265" w:right="1223" w:firstLine="454"/>
        <w:rPr>
          <w:rFonts w:ascii="仿宋" w:hAnsi="仿宋" w:eastAsia="仿宋" w:cs="仿宋"/>
          <w:sz w:val="23"/>
          <w:szCs w:val="23"/>
        </w:rPr>
      </w:pPr>
      <w:r>
        <w:rPr>
          <w:rFonts w:ascii="仿宋" w:hAnsi="仿宋" w:eastAsia="仿宋" w:cs="仿宋"/>
          <w:spacing w:val="5"/>
          <w:sz w:val="23"/>
          <w:szCs w:val="23"/>
        </w:rPr>
        <w:t>2024年度收入总计737.81万元，支出总</w:t>
      </w:r>
      <w:r>
        <w:rPr>
          <w:rFonts w:ascii="仿宋" w:hAnsi="仿宋" w:eastAsia="仿宋" w:cs="仿宋"/>
          <w:spacing w:val="4"/>
          <w:sz w:val="23"/>
          <w:szCs w:val="23"/>
        </w:rPr>
        <w:t>计737.81万元。与上年相比，收入总计增加3.19</w:t>
      </w:r>
      <w:r>
        <w:rPr>
          <w:rFonts w:ascii="仿宋" w:hAnsi="仿宋" w:eastAsia="仿宋" w:cs="仿宋"/>
          <w:sz w:val="23"/>
          <w:szCs w:val="23"/>
        </w:rPr>
        <w:t xml:space="preserve"> 万元，增长0.43%，支出总计增加3.19万元，增长0.43%。主要原因是业务变化。</w:t>
      </w:r>
    </w:p>
    <w:p w14:paraId="40957D3C">
      <w:pPr>
        <w:spacing w:line="229" w:lineRule="exact"/>
        <w:ind w:left="1722"/>
        <w:outlineLvl w:val="1"/>
        <w:rPr>
          <w:rFonts w:ascii="微软雅黑" w:hAnsi="微软雅黑" w:eastAsia="微软雅黑" w:cs="微软雅黑"/>
          <w:sz w:val="22"/>
          <w:szCs w:val="22"/>
        </w:rPr>
      </w:pPr>
      <w:bookmarkStart w:id="30" w:name="bookmark18"/>
      <w:bookmarkEnd w:id="30"/>
      <w:r>
        <w:rPr>
          <w:rFonts w:ascii="微软雅黑" w:hAnsi="微软雅黑" w:eastAsia="微软雅黑" w:cs="微软雅黑"/>
          <w:spacing w:val="8"/>
          <w:position w:val="-1"/>
          <w:sz w:val="22"/>
          <w:szCs w:val="22"/>
        </w:rPr>
        <w:t>二、收入决算情况说明</w:t>
      </w:r>
    </w:p>
    <w:p w14:paraId="03831A17">
      <w:pPr>
        <w:spacing w:before="185" w:line="223" w:lineRule="auto"/>
        <w:ind w:left="1720"/>
        <w:rPr>
          <w:rFonts w:ascii="仿宋" w:hAnsi="仿宋" w:eastAsia="仿宋" w:cs="仿宋"/>
          <w:sz w:val="23"/>
          <w:szCs w:val="23"/>
        </w:rPr>
      </w:pPr>
      <w:r>
        <w:rPr>
          <w:rFonts w:ascii="仿宋" w:hAnsi="仿宋" w:eastAsia="仿宋" w:cs="仿宋"/>
          <w:sz w:val="23"/>
          <w:szCs w:val="23"/>
        </w:rPr>
        <w:t>2024年度收入合计737.81万元，</w:t>
      </w:r>
      <w:r>
        <w:rPr>
          <w:rFonts w:ascii="仿宋" w:hAnsi="仿宋" w:eastAsia="仿宋" w:cs="仿宋"/>
          <w:spacing w:val="-1"/>
          <w:sz w:val="23"/>
          <w:szCs w:val="23"/>
        </w:rPr>
        <w:t>其中：</w:t>
      </w:r>
    </w:p>
    <w:p w14:paraId="3AC52928">
      <w:pPr>
        <w:spacing w:before="121" w:line="224" w:lineRule="auto"/>
        <w:ind w:left="1727"/>
        <w:rPr>
          <w:rFonts w:ascii="仿宋" w:hAnsi="仿宋" w:eastAsia="仿宋" w:cs="仿宋"/>
          <w:sz w:val="23"/>
          <w:szCs w:val="23"/>
        </w:rPr>
      </w:pPr>
      <w:r>
        <w:rPr>
          <w:rFonts w:ascii="仿宋" w:hAnsi="仿宋" w:eastAsia="仿宋" w:cs="仿宋"/>
          <w:spacing w:val="-3"/>
          <w:sz w:val="23"/>
          <w:szCs w:val="23"/>
        </w:rPr>
        <w:t>财政拨款收入737.81万元，</w:t>
      </w:r>
      <w:r>
        <w:rPr>
          <w:rFonts w:ascii="仿宋" w:hAnsi="仿宋" w:eastAsia="仿宋" w:cs="仿宋"/>
          <w:spacing w:val="-49"/>
          <w:sz w:val="23"/>
          <w:szCs w:val="23"/>
        </w:rPr>
        <w:t xml:space="preserve"> </w:t>
      </w:r>
      <w:r>
        <w:rPr>
          <w:rFonts w:ascii="仿宋" w:hAnsi="仿宋" w:eastAsia="仿宋" w:cs="仿宋"/>
          <w:spacing w:val="-3"/>
          <w:sz w:val="23"/>
          <w:szCs w:val="23"/>
        </w:rPr>
        <w:t>占比100.00%。</w:t>
      </w:r>
    </w:p>
    <w:p w14:paraId="3D1CFA89">
      <w:pPr>
        <w:spacing w:before="118" w:line="230" w:lineRule="exact"/>
        <w:ind w:left="1723"/>
        <w:outlineLvl w:val="1"/>
        <w:rPr>
          <w:rFonts w:ascii="微软雅黑" w:hAnsi="微软雅黑" w:eastAsia="微软雅黑" w:cs="微软雅黑"/>
          <w:sz w:val="22"/>
          <w:szCs w:val="22"/>
        </w:rPr>
      </w:pPr>
      <w:bookmarkStart w:id="31" w:name="bookmark19"/>
      <w:bookmarkEnd w:id="31"/>
      <w:r>
        <w:rPr>
          <w:rFonts w:ascii="微软雅黑" w:hAnsi="微软雅黑" w:eastAsia="微软雅黑" w:cs="微软雅黑"/>
          <w:spacing w:val="7"/>
          <w:position w:val="-1"/>
          <w:sz w:val="22"/>
          <w:szCs w:val="22"/>
        </w:rPr>
        <w:t>三、支出决算情况说明</w:t>
      </w:r>
    </w:p>
    <w:p w14:paraId="5F3F5ECF">
      <w:pPr>
        <w:spacing w:before="185" w:line="223" w:lineRule="auto"/>
        <w:ind w:left="1720"/>
        <w:rPr>
          <w:rFonts w:ascii="仿宋" w:hAnsi="仿宋" w:eastAsia="仿宋" w:cs="仿宋"/>
          <w:sz w:val="23"/>
          <w:szCs w:val="23"/>
        </w:rPr>
      </w:pPr>
      <w:r>
        <w:rPr>
          <w:rFonts w:ascii="仿宋" w:hAnsi="仿宋" w:eastAsia="仿宋" w:cs="仿宋"/>
          <w:sz w:val="23"/>
          <w:szCs w:val="23"/>
        </w:rPr>
        <w:t>2024年度支出合计737.81万元，</w:t>
      </w:r>
      <w:r>
        <w:rPr>
          <w:rFonts w:ascii="仿宋" w:hAnsi="仿宋" w:eastAsia="仿宋" w:cs="仿宋"/>
          <w:spacing w:val="-1"/>
          <w:sz w:val="23"/>
          <w:szCs w:val="23"/>
        </w:rPr>
        <w:t>其中：</w:t>
      </w:r>
    </w:p>
    <w:p w14:paraId="12B26058">
      <w:pPr>
        <w:spacing w:before="122" w:line="223" w:lineRule="auto"/>
        <w:ind w:left="1725"/>
        <w:rPr>
          <w:rFonts w:ascii="仿宋" w:hAnsi="仿宋" w:eastAsia="仿宋" w:cs="仿宋"/>
          <w:sz w:val="23"/>
          <w:szCs w:val="23"/>
        </w:rPr>
      </w:pPr>
      <w:r>
        <w:rPr>
          <w:rFonts w:ascii="仿宋" w:hAnsi="仿宋" w:eastAsia="仿宋" w:cs="仿宋"/>
          <w:spacing w:val="-3"/>
          <w:sz w:val="23"/>
          <w:szCs w:val="23"/>
        </w:rPr>
        <w:t>基本支出279.21万元，</w:t>
      </w:r>
      <w:r>
        <w:rPr>
          <w:rFonts w:ascii="仿宋" w:hAnsi="仿宋" w:eastAsia="仿宋" w:cs="仿宋"/>
          <w:spacing w:val="-57"/>
          <w:sz w:val="23"/>
          <w:szCs w:val="23"/>
        </w:rPr>
        <w:t xml:space="preserve"> </w:t>
      </w:r>
      <w:r>
        <w:rPr>
          <w:rFonts w:ascii="仿宋" w:hAnsi="仿宋" w:eastAsia="仿宋" w:cs="仿宋"/>
          <w:spacing w:val="-3"/>
          <w:sz w:val="23"/>
          <w:szCs w:val="23"/>
        </w:rPr>
        <w:t>占比37.84%；</w:t>
      </w:r>
    </w:p>
    <w:p w14:paraId="649F0330">
      <w:pPr>
        <w:spacing w:before="123" w:line="224" w:lineRule="auto"/>
        <w:ind w:left="1726"/>
        <w:rPr>
          <w:rFonts w:ascii="仿宋" w:hAnsi="仿宋" w:eastAsia="仿宋" w:cs="仿宋"/>
          <w:sz w:val="23"/>
          <w:szCs w:val="23"/>
        </w:rPr>
      </w:pPr>
      <w:r>
        <w:rPr>
          <w:rFonts w:ascii="仿宋" w:hAnsi="仿宋" w:eastAsia="仿宋" w:cs="仿宋"/>
          <w:spacing w:val="-3"/>
          <w:sz w:val="23"/>
          <w:szCs w:val="23"/>
        </w:rPr>
        <w:t>项目支出458.60万元，</w:t>
      </w:r>
      <w:r>
        <w:rPr>
          <w:rFonts w:ascii="仿宋" w:hAnsi="仿宋" w:eastAsia="仿宋" w:cs="仿宋"/>
          <w:spacing w:val="-58"/>
          <w:sz w:val="23"/>
          <w:szCs w:val="23"/>
        </w:rPr>
        <w:t xml:space="preserve"> </w:t>
      </w:r>
      <w:r>
        <w:rPr>
          <w:rFonts w:ascii="仿宋" w:hAnsi="仿宋" w:eastAsia="仿宋" w:cs="仿宋"/>
          <w:spacing w:val="-3"/>
          <w:sz w:val="23"/>
          <w:szCs w:val="23"/>
        </w:rPr>
        <w:t>占比62.16%。</w:t>
      </w:r>
    </w:p>
    <w:p w14:paraId="56452003">
      <w:pPr>
        <w:spacing w:before="127" w:line="230" w:lineRule="exact"/>
        <w:ind w:left="1732"/>
        <w:outlineLvl w:val="1"/>
        <w:rPr>
          <w:rFonts w:ascii="微软雅黑" w:hAnsi="微软雅黑" w:eastAsia="微软雅黑" w:cs="微软雅黑"/>
          <w:sz w:val="22"/>
          <w:szCs w:val="22"/>
        </w:rPr>
      </w:pPr>
      <w:bookmarkStart w:id="32" w:name="bookmark20"/>
      <w:bookmarkEnd w:id="32"/>
      <w:r>
        <w:rPr>
          <w:rFonts w:ascii="微软雅黑" w:hAnsi="微软雅黑" w:eastAsia="微软雅黑" w:cs="微软雅黑"/>
          <w:spacing w:val="8"/>
          <w:position w:val="-1"/>
          <w:sz w:val="22"/>
          <w:szCs w:val="22"/>
        </w:rPr>
        <w:t>四、财政拨款收支决算总体情况说明</w:t>
      </w:r>
    </w:p>
    <w:p w14:paraId="291CC46F">
      <w:pPr>
        <w:spacing w:before="174" w:line="323" w:lineRule="auto"/>
        <w:ind w:left="1276" w:right="1223" w:firstLine="444"/>
        <w:jc w:val="both"/>
        <w:rPr>
          <w:rFonts w:ascii="仿宋" w:hAnsi="仿宋" w:eastAsia="仿宋" w:cs="仿宋"/>
          <w:sz w:val="23"/>
          <w:szCs w:val="23"/>
        </w:rPr>
      </w:pPr>
      <w:r>
        <w:rPr>
          <w:rFonts w:ascii="仿宋" w:hAnsi="仿宋" w:eastAsia="仿宋" w:cs="仿宋"/>
          <w:spacing w:val="5"/>
          <w:sz w:val="23"/>
          <w:szCs w:val="23"/>
        </w:rPr>
        <w:t>2024年度财政拨款收入总计737.81万元，支出总计737</w:t>
      </w:r>
      <w:r>
        <w:rPr>
          <w:rFonts w:ascii="仿宋" w:hAnsi="仿宋" w:eastAsia="仿宋" w:cs="仿宋"/>
          <w:spacing w:val="4"/>
          <w:sz w:val="23"/>
          <w:szCs w:val="23"/>
        </w:rPr>
        <w:t>.81万元。与上年相比，财政拨款</w:t>
      </w:r>
      <w:r>
        <w:rPr>
          <w:rFonts w:ascii="仿宋" w:hAnsi="仿宋" w:eastAsia="仿宋" w:cs="仿宋"/>
          <w:sz w:val="23"/>
          <w:szCs w:val="23"/>
        </w:rPr>
        <w:t xml:space="preserve"> </w:t>
      </w:r>
      <w:r>
        <w:rPr>
          <w:rFonts w:ascii="仿宋" w:hAnsi="仿宋" w:eastAsia="仿宋" w:cs="仿宋"/>
          <w:spacing w:val="4"/>
          <w:sz w:val="23"/>
          <w:szCs w:val="23"/>
        </w:rPr>
        <w:t>收入总计增加3.19万元，增长0.43%；财政拨款支出总计增加3.19万元，增长0.43%。主要原</w:t>
      </w:r>
      <w:r>
        <w:rPr>
          <w:rFonts w:ascii="仿宋" w:hAnsi="仿宋" w:eastAsia="仿宋" w:cs="仿宋"/>
          <w:spacing w:val="2"/>
          <w:sz w:val="23"/>
          <w:szCs w:val="23"/>
        </w:rPr>
        <w:t xml:space="preserve"> </w:t>
      </w:r>
      <w:r>
        <w:rPr>
          <w:rFonts w:ascii="仿宋" w:hAnsi="仿宋" w:eastAsia="仿宋" w:cs="仿宋"/>
          <w:spacing w:val="-2"/>
          <w:sz w:val="23"/>
          <w:szCs w:val="23"/>
        </w:rPr>
        <w:t>因是业务变化，人员变动。</w:t>
      </w:r>
    </w:p>
    <w:p w14:paraId="5CB73F43">
      <w:pPr>
        <w:spacing w:line="229" w:lineRule="exact"/>
        <w:ind w:left="1725"/>
        <w:outlineLvl w:val="1"/>
        <w:rPr>
          <w:rFonts w:ascii="微软雅黑" w:hAnsi="微软雅黑" w:eastAsia="微软雅黑" w:cs="微软雅黑"/>
          <w:sz w:val="22"/>
          <w:szCs w:val="22"/>
        </w:rPr>
      </w:pPr>
      <w:bookmarkStart w:id="33" w:name="bookmark21"/>
      <w:bookmarkEnd w:id="33"/>
      <w:r>
        <w:rPr>
          <w:rFonts w:ascii="微软雅黑" w:hAnsi="微软雅黑" w:eastAsia="微软雅黑" w:cs="微软雅黑"/>
          <w:spacing w:val="9"/>
          <w:position w:val="-1"/>
          <w:sz w:val="22"/>
          <w:szCs w:val="22"/>
        </w:rPr>
        <w:t>五、一般公共预算财政拨款支出决算情况说明</w:t>
      </w:r>
    </w:p>
    <w:p w14:paraId="1EF96920">
      <w:pPr>
        <w:spacing w:before="175" w:line="221" w:lineRule="auto"/>
        <w:ind w:left="1734"/>
        <w:rPr>
          <w:rFonts w:ascii="黑体" w:hAnsi="黑体" w:eastAsia="黑体" w:cs="黑体"/>
          <w:sz w:val="23"/>
          <w:szCs w:val="23"/>
        </w:rPr>
      </w:pPr>
      <w:r>
        <w:rPr>
          <w:rFonts w:ascii="黑体" w:hAnsi="黑体" w:eastAsia="黑体" w:cs="黑体"/>
          <w:spacing w:val="-1"/>
          <w:sz w:val="23"/>
          <w:szCs w:val="23"/>
        </w:rPr>
        <w:t>（一）一般公共预算财政拨款支出决算总体情况</w:t>
      </w:r>
    </w:p>
    <w:p w14:paraId="08943D3B">
      <w:pPr>
        <w:spacing w:before="136" w:line="322" w:lineRule="auto"/>
        <w:ind w:left="1265" w:right="1223" w:firstLine="454"/>
        <w:jc w:val="both"/>
        <w:rPr>
          <w:rFonts w:ascii="仿宋" w:hAnsi="仿宋" w:eastAsia="仿宋" w:cs="仿宋"/>
          <w:sz w:val="23"/>
          <w:szCs w:val="23"/>
        </w:rPr>
      </w:pPr>
      <w:r>
        <w:rPr>
          <w:rFonts w:ascii="仿宋" w:hAnsi="仿宋" w:eastAsia="仿宋" w:cs="仿宋"/>
          <w:spacing w:val="1"/>
          <w:sz w:val="23"/>
          <w:szCs w:val="23"/>
        </w:rPr>
        <w:t>2024年一般公共预算财政拨款决算支出737.81万元，</w:t>
      </w:r>
      <w:r>
        <w:rPr>
          <w:rFonts w:ascii="仿宋" w:hAnsi="仿宋" w:eastAsia="仿宋" w:cs="仿宋"/>
          <w:spacing w:val="-57"/>
          <w:sz w:val="23"/>
          <w:szCs w:val="23"/>
        </w:rPr>
        <w:t xml:space="preserve"> </w:t>
      </w:r>
      <w:r>
        <w:rPr>
          <w:rFonts w:ascii="仿宋" w:hAnsi="仿宋" w:eastAsia="仿宋" w:cs="仿宋"/>
          <w:spacing w:val="1"/>
          <w:sz w:val="23"/>
          <w:szCs w:val="23"/>
        </w:rPr>
        <w:t>占本年支出合计的100.0</w:t>
      </w:r>
      <w:r>
        <w:rPr>
          <w:rFonts w:ascii="仿宋" w:hAnsi="仿宋" w:eastAsia="仿宋" w:cs="仿宋"/>
          <w:sz w:val="23"/>
          <w:szCs w:val="23"/>
        </w:rPr>
        <w:t xml:space="preserve">0%。与上年 </w:t>
      </w:r>
      <w:r>
        <w:rPr>
          <w:rFonts w:ascii="仿宋" w:hAnsi="仿宋" w:eastAsia="仿宋" w:cs="仿宋"/>
          <w:spacing w:val="2"/>
          <w:sz w:val="23"/>
          <w:szCs w:val="23"/>
        </w:rPr>
        <w:t>相比，一般公共预算财政拨款支出增加3.19万元，增长0.43%。主要原因是业务变化，人员变</w:t>
      </w:r>
      <w:r>
        <w:rPr>
          <w:rFonts w:ascii="仿宋" w:hAnsi="仿宋" w:eastAsia="仿宋" w:cs="仿宋"/>
          <w:spacing w:val="4"/>
          <w:sz w:val="23"/>
          <w:szCs w:val="23"/>
        </w:rPr>
        <w:t xml:space="preserve"> </w:t>
      </w:r>
      <w:r>
        <w:rPr>
          <w:rFonts w:ascii="仿宋" w:hAnsi="仿宋" w:eastAsia="仿宋" w:cs="仿宋"/>
          <w:spacing w:val="-9"/>
          <w:sz w:val="23"/>
          <w:szCs w:val="23"/>
        </w:rPr>
        <w:t>动。</w:t>
      </w:r>
    </w:p>
    <w:p w14:paraId="31EB8393">
      <w:pPr>
        <w:spacing w:before="7" w:line="221" w:lineRule="auto"/>
        <w:ind w:left="1734"/>
        <w:rPr>
          <w:rFonts w:ascii="黑体" w:hAnsi="黑体" w:eastAsia="黑体" w:cs="黑体"/>
          <w:sz w:val="23"/>
          <w:szCs w:val="23"/>
        </w:rPr>
      </w:pPr>
      <w:r>
        <w:rPr>
          <w:rFonts w:ascii="黑体" w:hAnsi="黑体" w:eastAsia="黑体" w:cs="黑体"/>
          <w:spacing w:val="-1"/>
          <w:sz w:val="23"/>
          <w:szCs w:val="23"/>
        </w:rPr>
        <w:t>（二）一般公共预算财政拨款支出决算结构情况</w:t>
      </w:r>
    </w:p>
    <w:p w14:paraId="5A30938A">
      <w:pPr>
        <w:spacing w:before="124" w:line="222" w:lineRule="auto"/>
        <w:ind w:left="1720"/>
        <w:rPr>
          <w:rFonts w:ascii="仿宋" w:hAnsi="仿宋" w:eastAsia="仿宋" w:cs="仿宋"/>
          <w:sz w:val="23"/>
          <w:szCs w:val="23"/>
        </w:rPr>
      </w:pPr>
      <w:r>
        <w:rPr>
          <w:rFonts w:ascii="仿宋" w:hAnsi="仿宋" w:eastAsia="仿宋" w:cs="仿宋"/>
          <w:sz w:val="23"/>
          <w:szCs w:val="23"/>
        </w:rPr>
        <w:t>2024年度一般公共预算财政拨款支出737.81万元，主要用于以下方面：</w:t>
      </w:r>
    </w:p>
    <w:p w14:paraId="541CFFFF">
      <w:pPr>
        <w:spacing w:before="124" w:line="223" w:lineRule="auto"/>
        <w:ind w:left="1728"/>
        <w:rPr>
          <w:rFonts w:ascii="仿宋" w:hAnsi="仿宋" w:eastAsia="仿宋" w:cs="仿宋"/>
          <w:sz w:val="23"/>
          <w:szCs w:val="23"/>
        </w:rPr>
      </w:pPr>
      <w:r>
        <w:rPr>
          <w:rFonts w:ascii="仿宋" w:hAnsi="仿宋" w:eastAsia="仿宋" w:cs="仿宋"/>
          <w:spacing w:val="-3"/>
          <w:sz w:val="23"/>
          <w:szCs w:val="23"/>
        </w:rPr>
        <w:t>一般公共服务支出(类)15.96万元，</w:t>
      </w:r>
      <w:r>
        <w:rPr>
          <w:rFonts w:ascii="仿宋" w:hAnsi="仿宋" w:eastAsia="仿宋" w:cs="仿宋"/>
          <w:spacing w:val="-43"/>
          <w:sz w:val="23"/>
          <w:szCs w:val="23"/>
        </w:rPr>
        <w:t xml:space="preserve"> </w:t>
      </w:r>
      <w:r>
        <w:rPr>
          <w:rFonts w:ascii="仿宋" w:hAnsi="仿宋" w:eastAsia="仿宋" w:cs="仿宋"/>
          <w:spacing w:val="-3"/>
          <w:sz w:val="23"/>
          <w:szCs w:val="23"/>
        </w:rPr>
        <w:t>占比2.16%；</w:t>
      </w:r>
    </w:p>
    <w:p w14:paraId="62F90F1C">
      <w:pPr>
        <w:spacing w:before="133" w:line="221" w:lineRule="auto"/>
        <w:ind w:left="1725"/>
        <w:rPr>
          <w:rFonts w:ascii="仿宋" w:hAnsi="仿宋" w:eastAsia="仿宋" w:cs="仿宋"/>
          <w:sz w:val="23"/>
          <w:szCs w:val="23"/>
        </w:rPr>
      </w:pPr>
      <w:r>
        <w:rPr>
          <w:rFonts w:ascii="仿宋" w:hAnsi="仿宋" w:eastAsia="仿宋" w:cs="仿宋"/>
          <w:spacing w:val="-2"/>
          <w:sz w:val="23"/>
          <w:szCs w:val="23"/>
        </w:rPr>
        <w:t>社会保障和就业支出(类)50.76万元，</w:t>
      </w:r>
      <w:r>
        <w:rPr>
          <w:rFonts w:ascii="仿宋" w:hAnsi="仿宋" w:eastAsia="仿宋" w:cs="仿宋"/>
          <w:spacing w:val="-59"/>
          <w:sz w:val="23"/>
          <w:szCs w:val="23"/>
        </w:rPr>
        <w:t xml:space="preserve"> </w:t>
      </w:r>
      <w:r>
        <w:rPr>
          <w:rFonts w:ascii="仿宋" w:hAnsi="仿宋" w:eastAsia="仿宋" w:cs="仿宋"/>
          <w:spacing w:val="-2"/>
          <w:sz w:val="23"/>
          <w:szCs w:val="23"/>
        </w:rPr>
        <w:t>占比6.</w:t>
      </w:r>
      <w:r>
        <w:rPr>
          <w:rFonts w:ascii="仿宋" w:hAnsi="仿宋" w:eastAsia="仿宋" w:cs="仿宋"/>
          <w:spacing w:val="-3"/>
          <w:sz w:val="23"/>
          <w:szCs w:val="23"/>
        </w:rPr>
        <w:t>88%；</w:t>
      </w:r>
    </w:p>
    <w:p w14:paraId="6DE54085">
      <w:pPr>
        <w:spacing w:before="124" w:line="223" w:lineRule="auto"/>
        <w:ind w:left="1728"/>
        <w:rPr>
          <w:rFonts w:ascii="仿宋" w:hAnsi="仿宋" w:eastAsia="仿宋" w:cs="仿宋"/>
          <w:sz w:val="23"/>
          <w:szCs w:val="23"/>
        </w:rPr>
      </w:pPr>
      <w:r>
        <w:rPr>
          <w:rFonts w:ascii="仿宋" w:hAnsi="仿宋" w:eastAsia="仿宋" w:cs="仿宋"/>
          <w:spacing w:val="-3"/>
          <w:sz w:val="23"/>
          <w:szCs w:val="23"/>
        </w:rPr>
        <w:t>卫生健康支出(类)12.77万元，</w:t>
      </w:r>
      <w:r>
        <w:rPr>
          <w:rFonts w:ascii="仿宋" w:hAnsi="仿宋" w:eastAsia="仿宋" w:cs="仿宋"/>
          <w:spacing w:val="-50"/>
          <w:sz w:val="23"/>
          <w:szCs w:val="23"/>
        </w:rPr>
        <w:t xml:space="preserve"> </w:t>
      </w:r>
      <w:r>
        <w:rPr>
          <w:rFonts w:ascii="仿宋" w:hAnsi="仿宋" w:eastAsia="仿宋" w:cs="仿宋"/>
          <w:spacing w:val="-3"/>
          <w:sz w:val="23"/>
          <w:szCs w:val="23"/>
        </w:rPr>
        <w:t>占比1.73%；</w:t>
      </w:r>
    </w:p>
    <w:p w14:paraId="1DC0B7F4">
      <w:pPr>
        <w:spacing w:before="123" w:line="223" w:lineRule="auto"/>
        <w:ind w:left="1729"/>
        <w:rPr>
          <w:rFonts w:ascii="仿宋" w:hAnsi="仿宋" w:eastAsia="仿宋" w:cs="仿宋"/>
          <w:sz w:val="23"/>
          <w:szCs w:val="23"/>
        </w:rPr>
      </w:pPr>
      <w:r>
        <w:rPr>
          <w:rFonts w:ascii="仿宋" w:hAnsi="仿宋" w:eastAsia="仿宋" w:cs="仿宋"/>
          <w:spacing w:val="-3"/>
          <w:sz w:val="23"/>
          <w:szCs w:val="23"/>
        </w:rPr>
        <w:t>城乡社区支出(类)342.86万元，</w:t>
      </w:r>
      <w:r>
        <w:rPr>
          <w:rFonts w:ascii="仿宋" w:hAnsi="仿宋" w:eastAsia="仿宋" w:cs="仿宋"/>
          <w:spacing w:val="-44"/>
          <w:sz w:val="23"/>
          <w:szCs w:val="23"/>
        </w:rPr>
        <w:t xml:space="preserve"> </w:t>
      </w:r>
      <w:r>
        <w:rPr>
          <w:rFonts w:ascii="仿宋" w:hAnsi="仿宋" w:eastAsia="仿宋" w:cs="仿宋"/>
          <w:spacing w:val="-3"/>
          <w:sz w:val="23"/>
          <w:szCs w:val="23"/>
        </w:rPr>
        <w:t>占比46.47%；</w:t>
      </w:r>
    </w:p>
    <w:p w14:paraId="1ECC392D">
      <w:pPr>
        <w:spacing w:before="133" w:line="222" w:lineRule="auto"/>
        <w:ind w:left="1736"/>
        <w:rPr>
          <w:rFonts w:ascii="仿宋" w:hAnsi="仿宋" w:eastAsia="仿宋" w:cs="仿宋"/>
          <w:sz w:val="23"/>
          <w:szCs w:val="23"/>
        </w:rPr>
      </w:pPr>
      <w:r>
        <w:rPr>
          <w:rFonts w:ascii="仿宋" w:hAnsi="仿宋" w:eastAsia="仿宋" w:cs="仿宋"/>
          <w:spacing w:val="-2"/>
          <w:sz w:val="23"/>
          <w:szCs w:val="23"/>
        </w:rPr>
        <w:t>资源勘探工业信息等支出(类)292.40万元，</w:t>
      </w:r>
      <w:r>
        <w:rPr>
          <w:rFonts w:ascii="仿宋" w:hAnsi="仿宋" w:eastAsia="仿宋" w:cs="仿宋"/>
          <w:spacing w:val="-59"/>
          <w:sz w:val="23"/>
          <w:szCs w:val="23"/>
        </w:rPr>
        <w:t xml:space="preserve"> </w:t>
      </w:r>
      <w:r>
        <w:rPr>
          <w:rFonts w:ascii="仿宋" w:hAnsi="仿宋" w:eastAsia="仿宋" w:cs="仿宋"/>
          <w:spacing w:val="-2"/>
          <w:sz w:val="23"/>
          <w:szCs w:val="23"/>
        </w:rPr>
        <w:t>占比3</w:t>
      </w:r>
      <w:r>
        <w:rPr>
          <w:rFonts w:ascii="仿宋" w:hAnsi="仿宋" w:eastAsia="仿宋" w:cs="仿宋"/>
          <w:spacing w:val="-3"/>
          <w:sz w:val="23"/>
          <w:szCs w:val="23"/>
        </w:rPr>
        <w:t>9.63%；</w:t>
      </w:r>
    </w:p>
    <w:p w14:paraId="7B7203FD">
      <w:pPr>
        <w:spacing w:before="124" w:line="221" w:lineRule="auto"/>
        <w:ind w:left="1725"/>
        <w:rPr>
          <w:rFonts w:ascii="仿宋" w:hAnsi="仿宋" w:eastAsia="仿宋" w:cs="仿宋"/>
          <w:sz w:val="23"/>
          <w:szCs w:val="23"/>
        </w:rPr>
      </w:pPr>
      <w:r>
        <w:rPr>
          <w:rFonts w:ascii="仿宋" w:hAnsi="仿宋" w:eastAsia="仿宋" w:cs="仿宋"/>
          <w:spacing w:val="-3"/>
          <w:sz w:val="23"/>
          <w:szCs w:val="23"/>
        </w:rPr>
        <w:t>住房保障支出(类)23.07万元，</w:t>
      </w:r>
      <w:r>
        <w:rPr>
          <w:rFonts w:ascii="仿宋" w:hAnsi="仿宋" w:eastAsia="仿宋" w:cs="仿宋"/>
          <w:spacing w:val="-46"/>
          <w:sz w:val="23"/>
          <w:szCs w:val="23"/>
        </w:rPr>
        <w:t xml:space="preserve"> </w:t>
      </w:r>
      <w:r>
        <w:rPr>
          <w:rFonts w:ascii="仿宋" w:hAnsi="仿宋" w:eastAsia="仿宋" w:cs="仿宋"/>
          <w:spacing w:val="-3"/>
          <w:sz w:val="23"/>
          <w:szCs w:val="23"/>
        </w:rPr>
        <w:t>占比3.13%。</w:t>
      </w:r>
    </w:p>
    <w:p w14:paraId="66BA61DD">
      <w:pPr>
        <w:spacing w:before="124" w:line="221" w:lineRule="auto"/>
        <w:ind w:left="1734"/>
        <w:rPr>
          <w:rFonts w:ascii="黑体" w:hAnsi="黑体" w:eastAsia="黑体" w:cs="黑体"/>
          <w:sz w:val="23"/>
          <w:szCs w:val="23"/>
        </w:rPr>
      </w:pPr>
      <w:r>
        <w:rPr>
          <w:rFonts w:ascii="黑体" w:hAnsi="黑体" w:eastAsia="黑体" w:cs="黑体"/>
          <w:spacing w:val="-1"/>
          <w:sz w:val="23"/>
          <w:szCs w:val="23"/>
        </w:rPr>
        <w:t>（三）一般公共预算财政拨款支出决算具体情况</w:t>
      </w:r>
    </w:p>
    <w:p w14:paraId="6A207C52">
      <w:pPr>
        <w:spacing w:before="136" w:line="321" w:lineRule="auto"/>
        <w:ind w:left="1268" w:right="1223" w:firstLine="452"/>
        <w:rPr>
          <w:rFonts w:ascii="仿宋" w:hAnsi="仿宋" w:eastAsia="仿宋" w:cs="仿宋"/>
          <w:sz w:val="23"/>
          <w:szCs w:val="23"/>
        </w:rPr>
      </w:pPr>
      <w:r>
        <w:rPr>
          <w:rFonts w:ascii="仿宋" w:hAnsi="仿宋" w:eastAsia="仿宋" w:cs="仿宋"/>
          <w:spacing w:val="5"/>
          <w:sz w:val="23"/>
          <w:szCs w:val="23"/>
        </w:rPr>
        <w:t>2024年度一般公共预算财政拨款支出年初预算785.09万元</w:t>
      </w:r>
      <w:r>
        <w:rPr>
          <w:rFonts w:ascii="仿宋" w:hAnsi="仿宋" w:eastAsia="仿宋" w:cs="仿宋"/>
          <w:spacing w:val="4"/>
          <w:sz w:val="23"/>
          <w:szCs w:val="23"/>
        </w:rPr>
        <w:t>，支出决算737.81万元，完成</w:t>
      </w:r>
      <w:r>
        <w:rPr>
          <w:rFonts w:ascii="仿宋" w:hAnsi="仿宋" w:eastAsia="仿宋" w:cs="仿宋"/>
          <w:sz w:val="23"/>
          <w:szCs w:val="23"/>
        </w:rPr>
        <w:t xml:space="preserve"> </w:t>
      </w:r>
      <w:r>
        <w:rPr>
          <w:rFonts w:ascii="仿宋" w:hAnsi="仿宋" w:eastAsia="仿宋" w:cs="仿宋"/>
          <w:spacing w:val="-1"/>
          <w:sz w:val="23"/>
          <w:szCs w:val="23"/>
        </w:rPr>
        <w:t>年初预算的93.98%。其中：</w:t>
      </w:r>
    </w:p>
    <w:p w14:paraId="779F91F0">
      <w:pPr>
        <w:spacing w:line="324" w:lineRule="auto"/>
        <w:ind w:left="1263" w:right="1223" w:firstLine="464"/>
        <w:jc w:val="both"/>
        <w:rPr>
          <w:rFonts w:ascii="仿宋" w:hAnsi="仿宋" w:eastAsia="仿宋" w:cs="仿宋"/>
          <w:sz w:val="23"/>
          <w:szCs w:val="23"/>
        </w:rPr>
      </w:pPr>
      <w:r>
        <w:rPr>
          <w:rFonts w:ascii="仿宋" w:hAnsi="仿宋" w:eastAsia="仿宋" w:cs="仿宋"/>
          <w:spacing w:val="5"/>
          <w:sz w:val="23"/>
          <w:szCs w:val="23"/>
        </w:rPr>
        <w:t>一般公共服务支出年初预算0万元，支出决算15.96万元，用于一般公共服务支出年初预</w:t>
      </w:r>
      <w:r>
        <w:rPr>
          <w:rFonts w:ascii="仿宋" w:hAnsi="仿宋" w:eastAsia="仿宋" w:cs="仿宋"/>
          <w:spacing w:val="1"/>
          <w:sz w:val="23"/>
          <w:szCs w:val="23"/>
        </w:rPr>
        <w:t xml:space="preserve"> </w:t>
      </w:r>
      <w:r>
        <w:rPr>
          <w:rFonts w:ascii="仿宋" w:hAnsi="仿宋" w:eastAsia="仿宋" w:cs="仿宋"/>
          <w:spacing w:val="2"/>
          <w:sz w:val="23"/>
          <w:szCs w:val="23"/>
        </w:rPr>
        <w:t>算0万元，支出决算15.96万元，完成年初预算</w:t>
      </w:r>
      <w:r>
        <w:rPr>
          <w:rFonts w:ascii="仿宋" w:hAnsi="仿宋" w:eastAsia="仿宋" w:cs="仿宋"/>
          <w:spacing w:val="1"/>
          <w:sz w:val="23"/>
          <w:szCs w:val="23"/>
        </w:rPr>
        <w:t>的</w:t>
      </w:r>
      <w:r>
        <w:rPr>
          <w:rFonts w:ascii="仿宋" w:hAnsi="仿宋" w:eastAsia="仿宋" w:cs="仿宋"/>
          <w:spacing w:val="-86"/>
          <w:sz w:val="23"/>
          <w:szCs w:val="23"/>
        </w:rPr>
        <w:t xml:space="preserve"> </w:t>
      </w:r>
      <w:r>
        <w:rPr>
          <w:rFonts w:ascii="仿宋" w:hAnsi="仿宋" w:eastAsia="仿宋" w:cs="仿宋"/>
          <w:spacing w:val="1"/>
          <w:sz w:val="23"/>
          <w:szCs w:val="23"/>
        </w:rPr>
        <w:t>∞%，用于驻村干部补助和入库奖励金安全生</w:t>
      </w:r>
      <w:r>
        <w:rPr>
          <w:rFonts w:ascii="仿宋" w:hAnsi="仿宋" w:eastAsia="仿宋" w:cs="仿宋"/>
          <w:sz w:val="23"/>
          <w:szCs w:val="23"/>
        </w:rPr>
        <w:t xml:space="preserve"> </w:t>
      </w:r>
      <w:r>
        <w:rPr>
          <w:rFonts w:ascii="仿宋" w:hAnsi="仿宋" w:eastAsia="仿宋" w:cs="仿宋"/>
          <w:spacing w:val="2"/>
          <w:sz w:val="23"/>
          <w:szCs w:val="23"/>
        </w:rPr>
        <w:t xml:space="preserve">产宣传单及安全生产宣传展板。较上年决算增加0.67万元，增长4.38%，主要原因是2023年度 </w:t>
      </w:r>
      <w:r>
        <w:rPr>
          <w:rFonts w:ascii="仿宋" w:hAnsi="仿宋" w:eastAsia="仿宋" w:cs="仿宋"/>
          <w:sz w:val="23"/>
          <w:szCs w:val="23"/>
        </w:rPr>
        <w:t>没有入库奖励金安全生产宣传单及安全生产宣传展板费</w:t>
      </w:r>
      <w:r>
        <w:rPr>
          <w:rFonts w:ascii="仿宋" w:hAnsi="仿宋" w:eastAsia="仿宋" w:cs="仿宋"/>
          <w:spacing w:val="-1"/>
          <w:sz w:val="23"/>
          <w:szCs w:val="23"/>
        </w:rPr>
        <w:t>用。</w:t>
      </w:r>
    </w:p>
    <w:p w14:paraId="4E4D2D20">
      <w:pPr>
        <w:spacing w:line="324" w:lineRule="auto"/>
        <w:rPr>
          <w:rFonts w:ascii="仿宋" w:hAnsi="仿宋" w:eastAsia="仿宋" w:cs="仿宋"/>
          <w:sz w:val="23"/>
          <w:szCs w:val="23"/>
        </w:rPr>
        <w:sectPr>
          <w:headerReference r:id="rId35" w:type="default"/>
          <w:footerReference r:id="rId36" w:type="default"/>
          <w:pgSz w:w="11900" w:h="16840"/>
          <w:pgMar w:top="642" w:right="0" w:bottom="340" w:left="0" w:header="326" w:footer="111" w:gutter="0"/>
          <w:cols w:space="720" w:num="1"/>
        </w:sectPr>
      </w:pPr>
    </w:p>
    <w:p w14:paraId="6A28C83A">
      <w:pPr>
        <w:pStyle w:val="2"/>
        <w:spacing w:line="281" w:lineRule="auto"/>
      </w:pPr>
    </w:p>
    <w:p w14:paraId="0B30C9A2">
      <w:pPr>
        <w:pStyle w:val="2"/>
        <w:spacing w:line="282" w:lineRule="auto"/>
      </w:pPr>
    </w:p>
    <w:p w14:paraId="5AF42EF5">
      <w:pPr>
        <w:spacing w:before="75" w:line="324" w:lineRule="auto"/>
        <w:ind w:left="1257" w:right="1223" w:firstLine="467"/>
        <w:jc w:val="both"/>
        <w:rPr>
          <w:rFonts w:ascii="仿宋" w:hAnsi="仿宋" w:eastAsia="仿宋" w:cs="仿宋"/>
          <w:sz w:val="23"/>
          <w:szCs w:val="23"/>
        </w:rPr>
      </w:pPr>
      <w:bookmarkStart w:id="34" w:name="bookmark42"/>
      <w:bookmarkEnd w:id="34"/>
      <w:r>
        <w:rPr>
          <w:rFonts w:ascii="仿宋" w:hAnsi="仿宋" w:eastAsia="仿宋" w:cs="仿宋"/>
          <w:spacing w:val="4"/>
          <w:sz w:val="23"/>
          <w:szCs w:val="23"/>
        </w:rPr>
        <w:t>社</w:t>
      </w:r>
      <w:r>
        <w:rPr>
          <w:rFonts w:ascii="仿宋" w:hAnsi="仿宋" w:eastAsia="仿宋" w:cs="仿宋"/>
          <w:spacing w:val="-64"/>
          <w:sz w:val="23"/>
          <w:szCs w:val="23"/>
        </w:rPr>
        <w:t xml:space="preserve"> </w:t>
      </w:r>
      <w:r>
        <w:rPr>
          <w:rFonts w:ascii="仿宋" w:hAnsi="仿宋" w:eastAsia="仿宋" w:cs="仿宋"/>
          <w:spacing w:val="4"/>
          <w:sz w:val="23"/>
          <w:szCs w:val="23"/>
        </w:rPr>
        <w:t>会保</w:t>
      </w:r>
      <w:r>
        <w:rPr>
          <w:rFonts w:ascii="仿宋" w:hAnsi="仿宋" w:eastAsia="仿宋" w:cs="仿宋"/>
          <w:spacing w:val="-58"/>
          <w:sz w:val="23"/>
          <w:szCs w:val="23"/>
        </w:rPr>
        <w:t xml:space="preserve"> </w:t>
      </w:r>
      <w:r>
        <w:rPr>
          <w:rFonts w:ascii="仿宋" w:hAnsi="仿宋" w:eastAsia="仿宋" w:cs="仿宋"/>
          <w:spacing w:val="4"/>
          <w:sz w:val="23"/>
          <w:szCs w:val="23"/>
        </w:rPr>
        <w:t>障和就业支</w:t>
      </w:r>
      <w:r>
        <w:rPr>
          <w:rFonts w:ascii="仿宋" w:hAnsi="仿宋" w:eastAsia="仿宋" w:cs="仿宋"/>
          <w:spacing w:val="-47"/>
          <w:sz w:val="23"/>
          <w:szCs w:val="23"/>
        </w:rPr>
        <w:t xml:space="preserve"> </w:t>
      </w:r>
      <w:r>
        <w:rPr>
          <w:rFonts w:ascii="仿宋" w:hAnsi="仿宋" w:eastAsia="仿宋" w:cs="仿宋"/>
          <w:spacing w:val="4"/>
          <w:sz w:val="23"/>
          <w:szCs w:val="23"/>
        </w:rPr>
        <w:t>出</w:t>
      </w:r>
      <w:r>
        <w:rPr>
          <w:rFonts w:ascii="仿宋" w:hAnsi="仿宋" w:eastAsia="仿宋" w:cs="仿宋"/>
          <w:spacing w:val="-67"/>
          <w:sz w:val="23"/>
          <w:szCs w:val="23"/>
        </w:rPr>
        <w:t xml:space="preserve"> </w:t>
      </w:r>
      <w:r>
        <w:rPr>
          <w:rFonts w:ascii="仿宋" w:hAnsi="仿宋" w:eastAsia="仿宋" w:cs="仿宋"/>
          <w:spacing w:val="4"/>
          <w:sz w:val="23"/>
          <w:szCs w:val="23"/>
        </w:rPr>
        <w:t>年初预算62.06</w:t>
      </w:r>
      <w:r>
        <w:rPr>
          <w:rFonts w:ascii="仿宋" w:hAnsi="仿宋" w:eastAsia="仿宋" w:cs="仿宋"/>
          <w:spacing w:val="-69"/>
          <w:sz w:val="23"/>
          <w:szCs w:val="23"/>
        </w:rPr>
        <w:t xml:space="preserve"> </w:t>
      </w:r>
      <w:r>
        <w:rPr>
          <w:rFonts w:ascii="仿宋" w:hAnsi="仿宋" w:eastAsia="仿宋" w:cs="仿宋"/>
          <w:spacing w:val="4"/>
          <w:sz w:val="23"/>
          <w:szCs w:val="23"/>
        </w:rPr>
        <w:t>万</w:t>
      </w:r>
      <w:r>
        <w:rPr>
          <w:rFonts w:ascii="仿宋" w:hAnsi="仿宋" w:eastAsia="仿宋" w:cs="仿宋"/>
          <w:spacing w:val="-67"/>
          <w:sz w:val="23"/>
          <w:szCs w:val="23"/>
        </w:rPr>
        <w:t xml:space="preserve"> </w:t>
      </w:r>
      <w:r>
        <w:rPr>
          <w:rFonts w:ascii="仿宋" w:hAnsi="仿宋" w:eastAsia="仿宋" w:cs="仿宋"/>
          <w:spacing w:val="4"/>
          <w:sz w:val="23"/>
          <w:szCs w:val="23"/>
        </w:rPr>
        <w:t>元</w:t>
      </w:r>
      <w:r>
        <w:rPr>
          <w:rFonts w:ascii="仿宋" w:hAnsi="仿宋" w:eastAsia="仿宋" w:cs="仿宋"/>
          <w:spacing w:val="-54"/>
          <w:sz w:val="23"/>
          <w:szCs w:val="23"/>
        </w:rPr>
        <w:t xml:space="preserve"> </w:t>
      </w:r>
      <w:r>
        <w:rPr>
          <w:rFonts w:ascii="仿宋" w:hAnsi="仿宋" w:eastAsia="仿宋" w:cs="仿宋"/>
          <w:spacing w:val="4"/>
          <w:sz w:val="23"/>
          <w:szCs w:val="23"/>
        </w:rPr>
        <w:t>，支</w:t>
      </w:r>
      <w:r>
        <w:rPr>
          <w:rFonts w:ascii="仿宋" w:hAnsi="仿宋" w:eastAsia="仿宋" w:cs="仿宋"/>
          <w:spacing w:val="-48"/>
          <w:sz w:val="23"/>
          <w:szCs w:val="23"/>
        </w:rPr>
        <w:t xml:space="preserve"> </w:t>
      </w:r>
      <w:r>
        <w:rPr>
          <w:rFonts w:ascii="仿宋" w:hAnsi="仿宋" w:eastAsia="仿宋" w:cs="仿宋"/>
          <w:spacing w:val="3"/>
          <w:sz w:val="23"/>
          <w:szCs w:val="23"/>
        </w:rPr>
        <w:t>出决算50.76万</w:t>
      </w:r>
      <w:r>
        <w:rPr>
          <w:rFonts w:ascii="仿宋" w:hAnsi="仿宋" w:eastAsia="仿宋" w:cs="仿宋"/>
          <w:spacing w:val="-67"/>
          <w:sz w:val="23"/>
          <w:szCs w:val="23"/>
        </w:rPr>
        <w:t xml:space="preserve"> </w:t>
      </w:r>
      <w:r>
        <w:rPr>
          <w:rFonts w:ascii="仿宋" w:hAnsi="仿宋" w:eastAsia="仿宋" w:cs="仿宋"/>
          <w:spacing w:val="3"/>
          <w:sz w:val="23"/>
          <w:szCs w:val="23"/>
        </w:rPr>
        <w:t>元</w:t>
      </w:r>
      <w:r>
        <w:rPr>
          <w:rFonts w:ascii="仿宋" w:hAnsi="仿宋" w:eastAsia="仿宋" w:cs="仿宋"/>
          <w:spacing w:val="-55"/>
          <w:sz w:val="23"/>
          <w:szCs w:val="23"/>
        </w:rPr>
        <w:t xml:space="preserve"> </w:t>
      </w:r>
      <w:r>
        <w:rPr>
          <w:rFonts w:ascii="仿宋" w:hAnsi="仿宋" w:eastAsia="仿宋" w:cs="仿宋"/>
          <w:spacing w:val="3"/>
          <w:sz w:val="23"/>
          <w:szCs w:val="23"/>
        </w:rPr>
        <w:t>，</w:t>
      </w:r>
      <w:r>
        <w:rPr>
          <w:rFonts w:ascii="仿宋" w:hAnsi="仿宋" w:eastAsia="仿宋" w:cs="仿宋"/>
          <w:spacing w:val="-65"/>
          <w:sz w:val="23"/>
          <w:szCs w:val="23"/>
        </w:rPr>
        <w:t xml:space="preserve"> </w:t>
      </w:r>
      <w:r>
        <w:rPr>
          <w:rFonts w:ascii="仿宋" w:hAnsi="仿宋" w:eastAsia="仿宋" w:cs="仿宋"/>
          <w:spacing w:val="3"/>
          <w:sz w:val="23"/>
          <w:szCs w:val="23"/>
        </w:rPr>
        <w:t>完</w:t>
      </w:r>
      <w:r>
        <w:rPr>
          <w:rFonts w:ascii="仿宋" w:hAnsi="仿宋" w:eastAsia="仿宋" w:cs="仿宋"/>
          <w:spacing w:val="-68"/>
          <w:sz w:val="23"/>
          <w:szCs w:val="23"/>
        </w:rPr>
        <w:t xml:space="preserve"> </w:t>
      </w:r>
      <w:r>
        <w:rPr>
          <w:rFonts w:ascii="仿宋" w:hAnsi="仿宋" w:eastAsia="仿宋" w:cs="仿宋"/>
          <w:spacing w:val="3"/>
          <w:sz w:val="23"/>
          <w:szCs w:val="23"/>
        </w:rPr>
        <w:t>成</w:t>
      </w:r>
      <w:r>
        <w:rPr>
          <w:rFonts w:ascii="仿宋" w:hAnsi="仿宋" w:eastAsia="仿宋" w:cs="仿宋"/>
          <w:spacing w:val="-66"/>
          <w:sz w:val="23"/>
          <w:szCs w:val="23"/>
        </w:rPr>
        <w:t xml:space="preserve"> </w:t>
      </w:r>
      <w:r>
        <w:rPr>
          <w:rFonts w:ascii="仿宋" w:hAnsi="仿宋" w:eastAsia="仿宋" w:cs="仿宋"/>
          <w:spacing w:val="3"/>
          <w:sz w:val="23"/>
          <w:szCs w:val="23"/>
        </w:rPr>
        <w:t>年初预算</w:t>
      </w:r>
      <w:r>
        <w:rPr>
          <w:rFonts w:ascii="仿宋" w:hAnsi="仿宋" w:eastAsia="仿宋" w:cs="仿宋"/>
          <w:spacing w:val="-57"/>
          <w:sz w:val="23"/>
          <w:szCs w:val="23"/>
        </w:rPr>
        <w:t xml:space="preserve"> </w:t>
      </w:r>
      <w:r>
        <w:rPr>
          <w:rFonts w:ascii="仿宋" w:hAnsi="仿宋" w:eastAsia="仿宋" w:cs="仿宋"/>
          <w:spacing w:val="3"/>
          <w:sz w:val="23"/>
          <w:szCs w:val="23"/>
        </w:rPr>
        <w:t>的</w:t>
      </w:r>
      <w:r>
        <w:rPr>
          <w:rFonts w:ascii="仿宋" w:hAnsi="仿宋" w:eastAsia="仿宋" w:cs="仿宋"/>
          <w:sz w:val="23"/>
          <w:szCs w:val="23"/>
        </w:rPr>
        <w:t xml:space="preserve"> </w:t>
      </w:r>
      <w:r>
        <w:rPr>
          <w:rFonts w:ascii="仿宋" w:hAnsi="仿宋" w:eastAsia="仿宋" w:cs="仿宋"/>
          <w:spacing w:val="5"/>
          <w:sz w:val="23"/>
          <w:szCs w:val="23"/>
        </w:rPr>
        <w:t>81.79%，用于行政单位离退休，机关事业单位基本养老保险缴费支出，机关事业单位职业年</w:t>
      </w:r>
      <w:r>
        <w:rPr>
          <w:rFonts w:ascii="仿宋" w:hAnsi="仿宋" w:eastAsia="仿宋" w:cs="仿宋"/>
          <w:spacing w:val="2"/>
          <w:sz w:val="23"/>
          <w:szCs w:val="23"/>
        </w:rPr>
        <w:t xml:space="preserve"> </w:t>
      </w:r>
      <w:r>
        <w:rPr>
          <w:rFonts w:ascii="仿宋" w:hAnsi="仿宋" w:eastAsia="仿宋" w:cs="仿宋"/>
          <w:sz w:val="23"/>
          <w:szCs w:val="23"/>
        </w:rPr>
        <w:t>金缴费支出。较上年决算增加3.87万元，增长8.25%，主要原因是人员变动。</w:t>
      </w:r>
    </w:p>
    <w:p w14:paraId="31576789">
      <w:pPr>
        <w:spacing w:line="321" w:lineRule="auto"/>
        <w:ind w:left="1263" w:right="1223" w:firstLine="464"/>
        <w:rPr>
          <w:rFonts w:ascii="仿宋" w:hAnsi="仿宋" w:eastAsia="仿宋" w:cs="仿宋"/>
          <w:sz w:val="23"/>
          <w:szCs w:val="23"/>
        </w:rPr>
      </w:pPr>
      <w:r>
        <w:rPr>
          <w:rFonts w:ascii="仿宋" w:hAnsi="仿宋" w:eastAsia="仿宋" w:cs="仿宋"/>
          <w:spacing w:val="5"/>
          <w:sz w:val="23"/>
          <w:szCs w:val="23"/>
        </w:rPr>
        <w:t>卫生健康支出年初预算13.07万元，支出决算</w:t>
      </w:r>
      <w:r>
        <w:rPr>
          <w:rFonts w:ascii="仿宋" w:hAnsi="仿宋" w:eastAsia="仿宋" w:cs="仿宋"/>
          <w:spacing w:val="4"/>
          <w:sz w:val="23"/>
          <w:szCs w:val="23"/>
        </w:rPr>
        <w:t>12.77万元，完成年初预算的97.70%，用于</w:t>
      </w:r>
      <w:r>
        <w:rPr>
          <w:rFonts w:ascii="仿宋" w:hAnsi="仿宋" w:eastAsia="仿宋" w:cs="仿宋"/>
          <w:sz w:val="23"/>
          <w:szCs w:val="23"/>
        </w:rPr>
        <w:t xml:space="preserve"> 用于人员医保缴纳。较上年决算减少1.67万元，下降11.57%，主要原因是人员变动。</w:t>
      </w:r>
    </w:p>
    <w:p w14:paraId="428FFC5E">
      <w:pPr>
        <w:spacing w:before="10" w:line="321" w:lineRule="auto"/>
        <w:ind w:left="1268" w:right="1223" w:firstLine="461"/>
        <w:rPr>
          <w:rFonts w:ascii="仿宋" w:hAnsi="仿宋" w:eastAsia="仿宋" w:cs="仿宋"/>
          <w:sz w:val="23"/>
          <w:szCs w:val="23"/>
        </w:rPr>
      </w:pPr>
      <w:r>
        <w:rPr>
          <w:rFonts w:ascii="仿宋" w:hAnsi="仿宋" w:eastAsia="仿宋" w:cs="仿宋"/>
          <w:spacing w:val="4"/>
          <w:sz w:val="23"/>
          <w:szCs w:val="23"/>
        </w:rPr>
        <w:t>城乡社区支出年初预算347.02万元，支出决算342.86万元，完成年初预算的98.80%，用</w:t>
      </w:r>
      <w:r>
        <w:rPr>
          <w:rFonts w:ascii="仿宋" w:hAnsi="仿宋" w:eastAsia="仿宋" w:cs="仿宋"/>
          <w:spacing w:val="17"/>
          <w:sz w:val="23"/>
          <w:szCs w:val="23"/>
        </w:rPr>
        <w:t xml:space="preserve"> </w:t>
      </w:r>
      <w:r>
        <w:rPr>
          <w:rFonts w:ascii="仿宋" w:hAnsi="仿宋" w:eastAsia="仿宋" w:cs="仿宋"/>
          <w:sz w:val="23"/>
          <w:szCs w:val="23"/>
        </w:rPr>
        <w:t>于创卫项目的支出。较上年决算增加342.86万元，主要原因是2023年度无创卫项目的支出。</w:t>
      </w:r>
    </w:p>
    <w:p w14:paraId="5D390CC4">
      <w:pPr>
        <w:spacing w:before="3" w:line="323" w:lineRule="auto"/>
        <w:ind w:left="1257" w:right="1223" w:firstLine="479"/>
        <w:jc w:val="both"/>
        <w:rPr>
          <w:rFonts w:ascii="仿宋" w:hAnsi="仿宋" w:eastAsia="仿宋" w:cs="仿宋"/>
          <w:sz w:val="23"/>
          <w:szCs w:val="23"/>
        </w:rPr>
      </w:pPr>
      <w:r>
        <w:rPr>
          <w:rFonts w:ascii="仿宋" w:hAnsi="仿宋" w:eastAsia="仿宋" w:cs="仿宋"/>
          <w:spacing w:val="5"/>
          <w:sz w:val="23"/>
          <w:szCs w:val="23"/>
        </w:rPr>
        <w:t>资源勘探工业信息等支出年初预算336.63万</w:t>
      </w:r>
      <w:r>
        <w:rPr>
          <w:rFonts w:ascii="仿宋" w:hAnsi="仿宋" w:eastAsia="仿宋" w:cs="仿宋"/>
          <w:spacing w:val="4"/>
          <w:sz w:val="23"/>
          <w:szCs w:val="23"/>
        </w:rPr>
        <w:t>元，支出决算292.40万元，完成年初预算的</w:t>
      </w:r>
      <w:r>
        <w:rPr>
          <w:rFonts w:ascii="仿宋" w:hAnsi="仿宋" w:eastAsia="仿宋" w:cs="仿宋"/>
          <w:sz w:val="23"/>
          <w:szCs w:val="23"/>
        </w:rPr>
        <w:t xml:space="preserve"> </w:t>
      </w:r>
      <w:r>
        <w:rPr>
          <w:rFonts w:ascii="仿宋" w:hAnsi="仿宋" w:eastAsia="仿宋" w:cs="仿宋"/>
          <w:spacing w:val="7"/>
          <w:sz w:val="23"/>
          <w:szCs w:val="23"/>
        </w:rPr>
        <w:t>86.86%，用于用于</w:t>
      </w:r>
      <w:r>
        <w:rPr>
          <w:rFonts w:ascii="仿宋" w:hAnsi="仿宋" w:eastAsia="仿宋" w:cs="仿宋"/>
          <w:spacing w:val="-44"/>
          <w:sz w:val="23"/>
          <w:szCs w:val="23"/>
        </w:rPr>
        <w:t xml:space="preserve"> </w:t>
      </w:r>
      <w:r>
        <w:rPr>
          <w:rFonts w:ascii="仿宋" w:hAnsi="仿宋" w:eastAsia="仿宋" w:cs="仿宋"/>
          <w:spacing w:val="7"/>
          <w:sz w:val="23"/>
          <w:szCs w:val="23"/>
        </w:rPr>
        <w:t>自收</w:t>
      </w:r>
      <w:r>
        <w:rPr>
          <w:rFonts w:ascii="仿宋" w:hAnsi="仿宋" w:eastAsia="仿宋" w:cs="仿宋"/>
          <w:spacing w:val="-44"/>
          <w:sz w:val="23"/>
          <w:szCs w:val="23"/>
        </w:rPr>
        <w:t xml:space="preserve"> </w:t>
      </w:r>
      <w:r>
        <w:rPr>
          <w:rFonts w:ascii="仿宋" w:hAnsi="仿宋" w:eastAsia="仿宋" w:cs="仿宋"/>
          <w:spacing w:val="7"/>
          <w:sz w:val="23"/>
          <w:szCs w:val="23"/>
        </w:rPr>
        <w:t>自支人员工资的发放，办公费用的支出。较上年决</w:t>
      </w:r>
      <w:r>
        <w:rPr>
          <w:rFonts w:ascii="仿宋" w:hAnsi="仿宋" w:eastAsia="仿宋" w:cs="仿宋"/>
          <w:spacing w:val="6"/>
          <w:sz w:val="23"/>
          <w:szCs w:val="23"/>
        </w:rPr>
        <w:t>算减少341.30万</w:t>
      </w:r>
      <w:r>
        <w:rPr>
          <w:rFonts w:ascii="仿宋" w:hAnsi="仿宋" w:eastAsia="仿宋" w:cs="仿宋"/>
          <w:sz w:val="23"/>
          <w:szCs w:val="23"/>
        </w:rPr>
        <w:t xml:space="preserve"> 元，下降53.86%，主要原因是自收自支人员的减少。</w:t>
      </w:r>
    </w:p>
    <w:p w14:paraId="30880155">
      <w:pPr>
        <w:spacing w:before="2" w:line="323" w:lineRule="auto"/>
        <w:ind w:left="1264" w:right="1223" w:firstLine="460"/>
        <w:rPr>
          <w:rFonts w:ascii="仿宋" w:hAnsi="仿宋" w:eastAsia="仿宋" w:cs="仿宋"/>
          <w:sz w:val="23"/>
          <w:szCs w:val="23"/>
        </w:rPr>
      </w:pPr>
      <w:r>
        <w:rPr>
          <w:rFonts w:ascii="仿宋" w:hAnsi="仿宋" w:eastAsia="仿宋" w:cs="仿宋"/>
          <w:spacing w:val="5"/>
          <w:sz w:val="23"/>
          <w:szCs w:val="23"/>
        </w:rPr>
        <w:t>住房保障支出年初预算26.30万元，支出决算23.0</w:t>
      </w:r>
      <w:r>
        <w:rPr>
          <w:rFonts w:ascii="仿宋" w:hAnsi="仿宋" w:eastAsia="仿宋" w:cs="仿宋"/>
          <w:spacing w:val="4"/>
          <w:sz w:val="23"/>
          <w:szCs w:val="23"/>
        </w:rPr>
        <w:t>7万元，完成年初预算的87.72%，用于</w:t>
      </w:r>
      <w:r>
        <w:rPr>
          <w:rFonts w:ascii="仿宋" w:hAnsi="仿宋" w:eastAsia="仿宋" w:cs="仿宋"/>
          <w:sz w:val="23"/>
          <w:szCs w:val="23"/>
        </w:rPr>
        <w:t xml:space="preserve"> 缴纳人员住房公积金。较上年决算减少1.24万元，下降5.1%，主要原因是人员变动。</w:t>
      </w:r>
    </w:p>
    <w:p w14:paraId="5BEC11ED">
      <w:pPr>
        <w:spacing w:line="230" w:lineRule="exact"/>
        <w:ind w:left="1723"/>
        <w:outlineLvl w:val="1"/>
        <w:rPr>
          <w:rFonts w:ascii="微软雅黑" w:hAnsi="微软雅黑" w:eastAsia="微软雅黑" w:cs="微软雅黑"/>
          <w:sz w:val="22"/>
          <w:szCs w:val="22"/>
        </w:rPr>
      </w:pPr>
      <w:bookmarkStart w:id="35" w:name="bookmark22"/>
      <w:bookmarkEnd w:id="35"/>
      <w:r>
        <w:rPr>
          <w:rFonts w:ascii="微软雅黑" w:hAnsi="微软雅黑" w:eastAsia="微软雅黑" w:cs="微软雅黑"/>
          <w:spacing w:val="9"/>
          <w:position w:val="-1"/>
          <w:sz w:val="22"/>
          <w:szCs w:val="22"/>
        </w:rPr>
        <w:t>六、一般公共预算财政拨款基本支出决算情况说明</w:t>
      </w:r>
    </w:p>
    <w:p w14:paraId="7BF28743">
      <w:pPr>
        <w:spacing w:before="174" w:line="223" w:lineRule="auto"/>
        <w:ind w:left="1720"/>
        <w:rPr>
          <w:rFonts w:ascii="仿宋" w:hAnsi="仿宋" w:eastAsia="仿宋" w:cs="仿宋"/>
          <w:sz w:val="23"/>
          <w:szCs w:val="23"/>
        </w:rPr>
      </w:pPr>
      <w:r>
        <w:rPr>
          <w:rFonts w:ascii="仿宋" w:hAnsi="仿宋" w:eastAsia="仿宋" w:cs="仿宋"/>
          <w:sz w:val="23"/>
          <w:szCs w:val="23"/>
        </w:rPr>
        <w:t>2024年度财政拨款基本支出279.21万元，其中：</w:t>
      </w:r>
    </w:p>
    <w:p w14:paraId="3135D733">
      <w:pPr>
        <w:spacing w:before="135" w:line="323" w:lineRule="auto"/>
        <w:ind w:left="1259" w:right="1223" w:firstLine="469"/>
        <w:jc w:val="both"/>
        <w:rPr>
          <w:rFonts w:ascii="仿宋" w:hAnsi="仿宋" w:eastAsia="仿宋" w:cs="仿宋"/>
          <w:sz w:val="23"/>
          <w:szCs w:val="23"/>
        </w:rPr>
      </w:pPr>
      <w:r>
        <w:rPr>
          <w:rFonts w:ascii="仿宋" w:hAnsi="仿宋" w:eastAsia="仿宋" w:cs="仿宋"/>
          <w:spacing w:val="2"/>
          <w:sz w:val="23"/>
          <w:szCs w:val="23"/>
        </w:rPr>
        <w:t>人员经费267.70万元，主要包括主要包括基本工资110.81万元，津贴补贴20.81万</w:t>
      </w:r>
      <w:r>
        <w:rPr>
          <w:rFonts w:ascii="仿宋" w:hAnsi="仿宋" w:eastAsia="仿宋" w:cs="仿宋"/>
          <w:spacing w:val="1"/>
          <w:sz w:val="23"/>
          <w:szCs w:val="23"/>
        </w:rPr>
        <w:t>元，绩</w:t>
      </w:r>
      <w:r>
        <w:rPr>
          <w:rFonts w:ascii="仿宋" w:hAnsi="仿宋" w:eastAsia="仿宋" w:cs="仿宋"/>
          <w:sz w:val="23"/>
          <w:szCs w:val="23"/>
        </w:rPr>
        <w:t xml:space="preserve"> </w:t>
      </w:r>
      <w:r>
        <w:rPr>
          <w:rFonts w:ascii="仿宋" w:hAnsi="仿宋" w:eastAsia="仿宋" w:cs="仿宋"/>
          <w:spacing w:val="2"/>
          <w:sz w:val="23"/>
          <w:szCs w:val="23"/>
        </w:rPr>
        <w:t>效工资40.62元，机关事业单位养老保险缴费24.68万元，职业年金缴费15.97万元，职工基本</w:t>
      </w:r>
      <w:r>
        <w:rPr>
          <w:rFonts w:ascii="仿宋" w:hAnsi="仿宋" w:eastAsia="仿宋" w:cs="仿宋"/>
          <w:spacing w:val="4"/>
          <w:sz w:val="23"/>
          <w:szCs w:val="23"/>
        </w:rPr>
        <w:t xml:space="preserve"> </w:t>
      </w:r>
      <w:r>
        <w:rPr>
          <w:rFonts w:ascii="仿宋" w:hAnsi="仿宋" w:eastAsia="仿宋" w:cs="仿宋"/>
          <w:spacing w:val="9"/>
          <w:sz w:val="23"/>
          <w:szCs w:val="23"/>
        </w:rPr>
        <w:t>医疗保险费11.74万元</w:t>
      </w:r>
      <w:r>
        <w:rPr>
          <w:rFonts w:ascii="仿宋" w:hAnsi="仿宋" w:eastAsia="仿宋" w:cs="仿宋"/>
          <w:spacing w:val="-55"/>
          <w:sz w:val="23"/>
          <w:szCs w:val="23"/>
        </w:rPr>
        <w:t xml:space="preserve"> </w:t>
      </w:r>
      <w:r>
        <w:rPr>
          <w:rFonts w:ascii="仿宋" w:hAnsi="仿宋" w:eastAsia="仿宋" w:cs="仿宋"/>
          <w:spacing w:val="9"/>
          <w:sz w:val="23"/>
          <w:szCs w:val="23"/>
        </w:rPr>
        <w:t>，公务员医疗保险1.03万元</w:t>
      </w:r>
      <w:r>
        <w:rPr>
          <w:rFonts w:ascii="仿宋" w:hAnsi="仿宋" w:eastAsia="仿宋" w:cs="仿宋"/>
          <w:spacing w:val="-68"/>
          <w:sz w:val="23"/>
          <w:szCs w:val="23"/>
        </w:rPr>
        <w:t xml:space="preserve"> </w:t>
      </w:r>
      <w:r>
        <w:rPr>
          <w:rFonts w:ascii="仿宋" w:hAnsi="仿宋" w:eastAsia="仿宋" w:cs="仿宋"/>
          <w:spacing w:val="9"/>
          <w:sz w:val="23"/>
          <w:szCs w:val="23"/>
        </w:rPr>
        <w:t>，其他社会保障0.36万元</w:t>
      </w:r>
      <w:r>
        <w:rPr>
          <w:rFonts w:ascii="仿宋" w:hAnsi="仿宋" w:eastAsia="仿宋" w:cs="仿宋"/>
          <w:spacing w:val="-67"/>
          <w:sz w:val="23"/>
          <w:szCs w:val="23"/>
        </w:rPr>
        <w:t xml:space="preserve"> </w:t>
      </w:r>
      <w:r>
        <w:rPr>
          <w:rFonts w:ascii="仿宋" w:hAnsi="仿宋" w:eastAsia="仿宋" w:cs="仿宋"/>
          <w:spacing w:val="9"/>
          <w:sz w:val="23"/>
          <w:szCs w:val="23"/>
        </w:rPr>
        <w:t>，住房公积金</w:t>
      </w:r>
      <w:r>
        <w:rPr>
          <w:rFonts w:ascii="仿宋" w:hAnsi="仿宋" w:eastAsia="仿宋" w:cs="仿宋"/>
          <w:sz w:val="23"/>
          <w:szCs w:val="23"/>
        </w:rPr>
        <w:t xml:space="preserve"> 23.07元，退休费支出5.07万元，取暖费支出13.55万元；</w:t>
      </w:r>
    </w:p>
    <w:p w14:paraId="2D6A25D7">
      <w:pPr>
        <w:spacing w:before="1" w:line="323" w:lineRule="auto"/>
        <w:ind w:left="1267" w:right="1223" w:firstLine="462"/>
        <w:rPr>
          <w:rFonts w:ascii="仿宋" w:hAnsi="仿宋" w:eastAsia="仿宋" w:cs="仿宋"/>
          <w:sz w:val="23"/>
          <w:szCs w:val="23"/>
        </w:rPr>
      </w:pPr>
      <w:r>
        <w:rPr>
          <w:rFonts w:ascii="仿宋" w:hAnsi="仿宋" w:eastAsia="仿宋" w:cs="仿宋"/>
          <w:spacing w:val="2"/>
          <w:sz w:val="23"/>
          <w:szCs w:val="23"/>
        </w:rPr>
        <w:t>公用经费11.51万元，主要包括办公费6.05万元，工会经费1.71万元，其他交通费3</w:t>
      </w:r>
      <w:r>
        <w:rPr>
          <w:rFonts w:ascii="仿宋" w:hAnsi="仿宋" w:eastAsia="仿宋" w:cs="仿宋"/>
          <w:spacing w:val="1"/>
          <w:sz w:val="23"/>
          <w:szCs w:val="23"/>
        </w:rPr>
        <w:t>.75万</w:t>
      </w:r>
      <w:r>
        <w:rPr>
          <w:rFonts w:ascii="仿宋" w:hAnsi="仿宋" w:eastAsia="仿宋" w:cs="仿宋"/>
          <w:sz w:val="23"/>
          <w:szCs w:val="23"/>
        </w:rPr>
        <w:t xml:space="preserve"> </w:t>
      </w:r>
      <w:r>
        <w:rPr>
          <w:rFonts w:ascii="仿宋" w:hAnsi="仿宋" w:eastAsia="仿宋" w:cs="仿宋"/>
          <w:spacing w:val="-10"/>
          <w:sz w:val="23"/>
          <w:szCs w:val="23"/>
        </w:rPr>
        <w:t>元。</w:t>
      </w:r>
    </w:p>
    <w:p w14:paraId="72DC9B9C">
      <w:pPr>
        <w:spacing w:line="230" w:lineRule="exact"/>
        <w:ind w:left="1716"/>
        <w:outlineLvl w:val="1"/>
        <w:rPr>
          <w:rFonts w:ascii="微软雅黑" w:hAnsi="微软雅黑" w:eastAsia="微软雅黑" w:cs="微软雅黑"/>
          <w:sz w:val="22"/>
          <w:szCs w:val="22"/>
        </w:rPr>
      </w:pPr>
      <w:bookmarkStart w:id="36" w:name="bookmark23"/>
      <w:bookmarkEnd w:id="36"/>
      <w:r>
        <w:rPr>
          <w:rFonts w:ascii="微软雅黑" w:hAnsi="微软雅黑" w:eastAsia="微软雅黑" w:cs="微软雅黑"/>
          <w:spacing w:val="9"/>
          <w:position w:val="-1"/>
          <w:sz w:val="22"/>
          <w:szCs w:val="22"/>
        </w:rPr>
        <w:t>七、政府性基金预算财政拨款收支决算情况说明</w:t>
      </w:r>
    </w:p>
    <w:p w14:paraId="75F6DC96">
      <w:pPr>
        <w:spacing w:before="174" w:line="223" w:lineRule="auto"/>
        <w:ind w:left="1726"/>
        <w:rPr>
          <w:rFonts w:ascii="仿宋" w:hAnsi="仿宋" w:eastAsia="仿宋" w:cs="仿宋"/>
          <w:sz w:val="23"/>
          <w:szCs w:val="23"/>
        </w:rPr>
      </w:pPr>
      <w:r>
        <w:rPr>
          <w:rFonts w:ascii="仿宋" w:hAnsi="仿宋" w:eastAsia="仿宋" w:cs="仿宋"/>
          <w:spacing w:val="-2"/>
          <w:sz w:val="23"/>
          <w:szCs w:val="23"/>
        </w:rPr>
        <w:t>本年度无此项收支。</w:t>
      </w:r>
    </w:p>
    <w:p w14:paraId="3C4FBE70">
      <w:pPr>
        <w:spacing w:before="119" w:line="230" w:lineRule="exact"/>
        <w:ind w:left="1715"/>
        <w:outlineLvl w:val="1"/>
        <w:rPr>
          <w:rFonts w:ascii="微软雅黑" w:hAnsi="微软雅黑" w:eastAsia="微软雅黑" w:cs="微软雅黑"/>
          <w:sz w:val="22"/>
          <w:szCs w:val="22"/>
        </w:rPr>
      </w:pPr>
      <w:bookmarkStart w:id="37" w:name="bookmark24"/>
      <w:bookmarkEnd w:id="37"/>
      <w:r>
        <w:rPr>
          <w:rFonts w:ascii="微软雅黑" w:hAnsi="微软雅黑" w:eastAsia="微软雅黑" w:cs="微软雅黑"/>
          <w:spacing w:val="9"/>
          <w:position w:val="-1"/>
          <w:sz w:val="22"/>
          <w:szCs w:val="22"/>
        </w:rPr>
        <w:t>八、国有资本经营预算财政拨款支出决算情况说明</w:t>
      </w:r>
    </w:p>
    <w:p w14:paraId="31CEC381">
      <w:pPr>
        <w:spacing w:before="184" w:line="223" w:lineRule="auto"/>
        <w:ind w:left="1726"/>
        <w:rPr>
          <w:rFonts w:ascii="仿宋" w:hAnsi="仿宋" w:eastAsia="仿宋" w:cs="仿宋"/>
          <w:sz w:val="23"/>
          <w:szCs w:val="23"/>
        </w:rPr>
      </w:pPr>
      <w:r>
        <w:rPr>
          <w:rFonts w:ascii="仿宋" w:hAnsi="仿宋" w:eastAsia="仿宋" w:cs="仿宋"/>
          <w:spacing w:val="-2"/>
          <w:sz w:val="23"/>
          <w:szCs w:val="23"/>
        </w:rPr>
        <w:t>本年度无此项支出。</w:t>
      </w:r>
    </w:p>
    <w:p w14:paraId="20CEAAC8">
      <w:pPr>
        <w:spacing w:before="119" w:line="230" w:lineRule="exact"/>
        <w:ind w:left="1719"/>
        <w:outlineLvl w:val="1"/>
        <w:rPr>
          <w:rFonts w:ascii="微软雅黑" w:hAnsi="微软雅黑" w:eastAsia="微软雅黑" w:cs="微软雅黑"/>
          <w:sz w:val="22"/>
          <w:szCs w:val="22"/>
        </w:rPr>
      </w:pPr>
      <w:bookmarkStart w:id="38" w:name="bookmark25"/>
      <w:bookmarkEnd w:id="38"/>
      <w:r>
        <w:rPr>
          <w:rFonts w:ascii="微软雅黑" w:hAnsi="微软雅黑" w:eastAsia="微软雅黑" w:cs="微软雅黑"/>
          <w:spacing w:val="10"/>
          <w:position w:val="-1"/>
          <w:sz w:val="22"/>
          <w:szCs w:val="22"/>
        </w:rPr>
        <w:t>九、财政拨款</w:t>
      </w:r>
      <w:r>
        <w:rPr>
          <w:rFonts w:ascii="微软雅黑" w:hAnsi="微软雅黑" w:eastAsia="微软雅黑" w:cs="微软雅黑"/>
          <w:spacing w:val="51"/>
          <w:position w:val="-1"/>
          <w:sz w:val="22"/>
          <w:szCs w:val="22"/>
        </w:rPr>
        <w:t xml:space="preserve"> </w:t>
      </w:r>
      <w:r>
        <w:rPr>
          <w:rFonts w:ascii="微软雅黑" w:hAnsi="微软雅黑" w:eastAsia="微软雅黑" w:cs="微软雅黑"/>
          <w:spacing w:val="10"/>
          <w:position w:val="-1"/>
          <w:sz w:val="22"/>
          <w:szCs w:val="22"/>
        </w:rPr>
        <w:t>"三公"</w:t>
      </w:r>
      <w:r>
        <w:rPr>
          <w:rFonts w:ascii="微软雅黑" w:hAnsi="微软雅黑" w:eastAsia="微软雅黑" w:cs="微软雅黑"/>
          <w:spacing w:val="55"/>
          <w:position w:val="-1"/>
          <w:sz w:val="22"/>
          <w:szCs w:val="22"/>
        </w:rPr>
        <w:t xml:space="preserve"> </w:t>
      </w:r>
      <w:r>
        <w:rPr>
          <w:rFonts w:ascii="微软雅黑" w:hAnsi="微软雅黑" w:eastAsia="微软雅黑" w:cs="微软雅黑"/>
          <w:spacing w:val="10"/>
          <w:position w:val="-1"/>
          <w:sz w:val="22"/>
          <w:szCs w:val="22"/>
        </w:rPr>
        <w:t>经费支出决算情况说明</w:t>
      </w:r>
    </w:p>
    <w:p w14:paraId="4B4B9CF7">
      <w:pPr>
        <w:spacing w:before="174" w:line="221" w:lineRule="auto"/>
        <w:ind w:left="1734"/>
        <w:rPr>
          <w:rFonts w:ascii="黑体" w:hAnsi="黑体" w:eastAsia="黑体" w:cs="黑体"/>
          <w:sz w:val="23"/>
          <w:szCs w:val="23"/>
        </w:rPr>
      </w:pPr>
      <w:r>
        <w:rPr>
          <w:rFonts w:ascii="黑体" w:hAnsi="黑体" w:eastAsia="黑体" w:cs="黑体"/>
          <w:spacing w:val="-1"/>
          <w:sz w:val="23"/>
          <w:szCs w:val="23"/>
        </w:rPr>
        <w:t>（一）“三公”经费财政拨款支出决算总体情况说明</w:t>
      </w:r>
    </w:p>
    <w:p w14:paraId="6485146A">
      <w:pPr>
        <w:spacing w:before="136" w:line="321" w:lineRule="auto"/>
        <w:ind w:left="1268" w:right="1223" w:firstLine="452"/>
        <w:rPr>
          <w:rFonts w:ascii="仿宋" w:hAnsi="仿宋" w:eastAsia="仿宋" w:cs="仿宋"/>
          <w:sz w:val="23"/>
          <w:szCs w:val="23"/>
        </w:rPr>
      </w:pPr>
      <w:r>
        <w:rPr>
          <w:rFonts w:ascii="仿宋" w:hAnsi="仿宋" w:eastAsia="仿宋" w:cs="仿宋"/>
          <w:spacing w:val="11"/>
          <w:sz w:val="23"/>
          <w:szCs w:val="23"/>
        </w:rPr>
        <w:t>2024年度“</w:t>
      </w:r>
      <w:r>
        <w:rPr>
          <w:rFonts w:ascii="仿宋" w:hAnsi="仿宋" w:eastAsia="仿宋" w:cs="仿宋"/>
          <w:spacing w:val="-61"/>
          <w:sz w:val="23"/>
          <w:szCs w:val="23"/>
        </w:rPr>
        <w:t xml:space="preserve"> </w:t>
      </w:r>
      <w:r>
        <w:rPr>
          <w:rFonts w:ascii="仿宋" w:hAnsi="仿宋" w:eastAsia="仿宋" w:cs="仿宋"/>
          <w:spacing w:val="11"/>
          <w:sz w:val="23"/>
          <w:szCs w:val="23"/>
        </w:rPr>
        <w:t>三公</w:t>
      </w:r>
      <w:r>
        <w:rPr>
          <w:rFonts w:ascii="仿宋" w:hAnsi="仿宋" w:eastAsia="仿宋" w:cs="仿宋"/>
          <w:spacing w:val="-66"/>
          <w:sz w:val="23"/>
          <w:szCs w:val="23"/>
        </w:rPr>
        <w:t xml:space="preserve"> </w:t>
      </w:r>
      <w:r>
        <w:rPr>
          <w:rFonts w:ascii="仿宋" w:hAnsi="仿宋" w:eastAsia="仿宋" w:cs="仿宋"/>
          <w:spacing w:val="11"/>
          <w:sz w:val="23"/>
          <w:szCs w:val="23"/>
        </w:rPr>
        <w:t>”经费财政拨款支出全年预算0万元</w:t>
      </w:r>
      <w:r>
        <w:rPr>
          <w:rFonts w:ascii="仿宋" w:hAnsi="仿宋" w:eastAsia="仿宋" w:cs="仿宋"/>
          <w:spacing w:val="-64"/>
          <w:sz w:val="23"/>
          <w:szCs w:val="23"/>
        </w:rPr>
        <w:t xml:space="preserve"> </w:t>
      </w:r>
      <w:r>
        <w:rPr>
          <w:rFonts w:ascii="仿宋" w:hAnsi="仿宋" w:eastAsia="仿宋" w:cs="仿宋"/>
          <w:spacing w:val="11"/>
          <w:sz w:val="23"/>
          <w:szCs w:val="23"/>
        </w:rPr>
        <w:t>，支出决算0万元</w:t>
      </w:r>
      <w:r>
        <w:rPr>
          <w:rFonts w:ascii="仿宋" w:hAnsi="仿宋" w:eastAsia="仿宋" w:cs="仿宋"/>
          <w:spacing w:val="-64"/>
          <w:sz w:val="23"/>
          <w:szCs w:val="23"/>
        </w:rPr>
        <w:t xml:space="preserve"> </w:t>
      </w:r>
      <w:r>
        <w:rPr>
          <w:rFonts w:ascii="仿宋" w:hAnsi="仿宋" w:eastAsia="仿宋" w:cs="仿宋"/>
          <w:spacing w:val="11"/>
          <w:sz w:val="23"/>
          <w:szCs w:val="23"/>
        </w:rPr>
        <w:t>，与上年“</w:t>
      </w:r>
      <w:r>
        <w:rPr>
          <w:rFonts w:ascii="仿宋" w:hAnsi="仿宋" w:eastAsia="仿宋" w:cs="仿宋"/>
          <w:spacing w:val="-75"/>
          <w:sz w:val="23"/>
          <w:szCs w:val="23"/>
        </w:rPr>
        <w:t xml:space="preserve"> </w:t>
      </w:r>
      <w:r>
        <w:rPr>
          <w:rFonts w:ascii="仿宋" w:hAnsi="仿宋" w:eastAsia="仿宋" w:cs="仿宋"/>
          <w:spacing w:val="11"/>
          <w:sz w:val="23"/>
          <w:szCs w:val="23"/>
        </w:rPr>
        <w:t>三</w:t>
      </w:r>
      <w:r>
        <w:rPr>
          <w:rFonts w:ascii="仿宋" w:hAnsi="仿宋" w:eastAsia="仿宋" w:cs="仿宋"/>
          <w:sz w:val="23"/>
          <w:szCs w:val="23"/>
        </w:rPr>
        <w:t xml:space="preserve"> </w:t>
      </w:r>
      <w:r>
        <w:rPr>
          <w:rFonts w:ascii="仿宋" w:hAnsi="仿宋" w:eastAsia="仿宋" w:cs="仿宋"/>
          <w:spacing w:val="-3"/>
          <w:sz w:val="23"/>
          <w:szCs w:val="23"/>
        </w:rPr>
        <w:t>公</w:t>
      </w:r>
      <w:r>
        <w:rPr>
          <w:rFonts w:ascii="仿宋" w:hAnsi="仿宋" w:eastAsia="仿宋" w:cs="仿宋"/>
          <w:spacing w:val="-72"/>
          <w:sz w:val="23"/>
          <w:szCs w:val="23"/>
        </w:rPr>
        <w:t xml:space="preserve"> </w:t>
      </w:r>
      <w:r>
        <w:rPr>
          <w:rFonts w:ascii="仿宋" w:hAnsi="仿宋" w:eastAsia="仿宋" w:cs="仿宋"/>
          <w:spacing w:val="-3"/>
          <w:sz w:val="23"/>
          <w:szCs w:val="23"/>
        </w:rPr>
        <w:t>”经费财政拨款支出决算相同。其中：</w:t>
      </w:r>
    </w:p>
    <w:p w14:paraId="65546D93">
      <w:pPr>
        <w:spacing w:before="1" w:line="219" w:lineRule="auto"/>
        <w:ind w:left="1748"/>
        <w:rPr>
          <w:rFonts w:ascii="仿宋" w:hAnsi="仿宋" w:eastAsia="仿宋" w:cs="仿宋"/>
          <w:sz w:val="23"/>
          <w:szCs w:val="23"/>
        </w:rPr>
      </w:pPr>
      <w:r>
        <w:rPr>
          <w:rFonts w:ascii="仿宋" w:hAnsi="仿宋" w:eastAsia="仿宋" w:cs="仿宋"/>
          <w:spacing w:val="-1"/>
          <w:sz w:val="23"/>
          <w:szCs w:val="23"/>
        </w:rPr>
        <w:t>因公出国（境）费支出0万元，与上年相同，主要原因是：车辆报废。；</w:t>
      </w:r>
    </w:p>
    <w:p w14:paraId="3842C254">
      <w:pPr>
        <w:spacing w:before="137" w:line="220" w:lineRule="auto"/>
        <w:ind w:left="1729"/>
        <w:rPr>
          <w:rFonts w:ascii="仿宋" w:hAnsi="仿宋" w:eastAsia="仿宋" w:cs="仿宋"/>
          <w:sz w:val="23"/>
          <w:szCs w:val="23"/>
        </w:rPr>
      </w:pPr>
      <w:r>
        <w:rPr>
          <w:rFonts w:ascii="仿宋" w:hAnsi="仿宋" w:eastAsia="仿宋" w:cs="仿宋"/>
          <w:sz w:val="23"/>
          <w:szCs w:val="23"/>
        </w:rPr>
        <w:t>公务用车购置费支出0万元，与上年相同，主要原因是：本单位无因公出国（境）费用；</w:t>
      </w:r>
    </w:p>
    <w:p w14:paraId="54DCBA74">
      <w:pPr>
        <w:spacing w:before="126" w:line="322" w:lineRule="auto"/>
        <w:ind w:left="1263" w:right="1223" w:firstLine="465"/>
        <w:rPr>
          <w:rFonts w:ascii="仿宋" w:hAnsi="仿宋" w:eastAsia="仿宋" w:cs="仿宋"/>
          <w:sz w:val="23"/>
          <w:szCs w:val="23"/>
        </w:rPr>
      </w:pPr>
      <w:r>
        <w:rPr>
          <w:rFonts w:ascii="仿宋" w:hAnsi="仿宋" w:eastAsia="仿宋" w:cs="仿宋"/>
          <w:spacing w:val="2"/>
          <w:sz w:val="23"/>
          <w:szCs w:val="23"/>
        </w:rPr>
        <w:t>公务用车运行维护费支出0万元，与上年相同，主要原因是：本单位无因公出国（境）费</w:t>
      </w:r>
      <w:r>
        <w:rPr>
          <w:rFonts w:ascii="仿宋" w:hAnsi="仿宋" w:eastAsia="仿宋" w:cs="仿宋"/>
          <w:spacing w:val="12"/>
          <w:sz w:val="23"/>
          <w:szCs w:val="23"/>
        </w:rPr>
        <w:t xml:space="preserve"> </w:t>
      </w:r>
      <w:r>
        <w:rPr>
          <w:rFonts w:ascii="仿宋" w:hAnsi="仿宋" w:eastAsia="仿宋" w:cs="仿宋"/>
          <w:spacing w:val="-8"/>
          <w:sz w:val="23"/>
          <w:szCs w:val="23"/>
        </w:rPr>
        <w:t>用；</w:t>
      </w:r>
    </w:p>
    <w:p w14:paraId="642AE4F4">
      <w:pPr>
        <w:spacing w:before="9" w:line="221" w:lineRule="auto"/>
        <w:ind w:left="1729"/>
        <w:rPr>
          <w:rFonts w:ascii="仿宋" w:hAnsi="仿宋" w:eastAsia="仿宋" w:cs="仿宋"/>
          <w:sz w:val="23"/>
          <w:szCs w:val="23"/>
        </w:rPr>
      </w:pPr>
      <w:r>
        <w:rPr>
          <w:rFonts w:ascii="仿宋" w:hAnsi="仿宋" w:eastAsia="仿宋" w:cs="仿宋"/>
          <w:sz w:val="23"/>
          <w:szCs w:val="23"/>
        </w:rPr>
        <w:t>公务接待费支出0万元，与上年相同，主要原因是：本单位无因公出国（境）费用。</w:t>
      </w:r>
    </w:p>
    <w:p w14:paraId="2F0192A7">
      <w:pPr>
        <w:spacing w:before="124" w:line="221" w:lineRule="auto"/>
        <w:ind w:left="1734"/>
        <w:rPr>
          <w:rFonts w:ascii="黑体" w:hAnsi="黑体" w:eastAsia="黑体" w:cs="黑体"/>
          <w:sz w:val="23"/>
          <w:szCs w:val="23"/>
        </w:rPr>
      </w:pPr>
      <w:r>
        <w:rPr>
          <w:rFonts w:ascii="黑体" w:hAnsi="黑体" w:eastAsia="黑体" w:cs="黑体"/>
          <w:spacing w:val="-1"/>
          <w:sz w:val="23"/>
          <w:szCs w:val="23"/>
        </w:rPr>
        <w:t>（二）“三公”经费财政拨款支出决算具体情况说明</w:t>
      </w:r>
    </w:p>
    <w:p w14:paraId="76810354">
      <w:pPr>
        <w:spacing w:before="124" w:line="224" w:lineRule="auto"/>
        <w:ind w:left="1735"/>
        <w:rPr>
          <w:rFonts w:ascii="仿宋" w:hAnsi="仿宋" w:eastAsia="仿宋" w:cs="仿宋"/>
          <w:sz w:val="23"/>
          <w:szCs w:val="23"/>
        </w:rPr>
      </w:pPr>
      <w:r>
        <w:rPr>
          <w:rFonts w:ascii="仿宋" w:hAnsi="仿宋" w:eastAsia="仿宋" w:cs="仿宋"/>
          <w:sz w:val="23"/>
          <w:szCs w:val="23"/>
        </w:rPr>
        <w:t>1、因公出国（境）费支出0万元，出国（境）团组共0个，0人次。主</w:t>
      </w:r>
      <w:r>
        <w:rPr>
          <w:rFonts w:ascii="仿宋" w:hAnsi="仿宋" w:eastAsia="仿宋" w:cs="仿宋"/>
          <w:spacing w:val="-1"/>
          <w:sz w:val="23"/>
          <w:szCs w:val="23"/>
        </w:rPr>
        <w:t>要用于：无。</w:t>
      </w:r>
    </w:p>
    <w:p w14:paraId="05BE52C1">
      <w:pPr>
        <w:spacing w:before="121" w:line="220" w:lineRule="auto"/>
        <w:ind w:left="1720"/>
        <w:rPr>
          <w:rFonts w:ascii="仿宋" w:hAnsi="仿宋" w:eastAsia="仿宋" w:cs="仿宋"/>
          <w:sz w:val="23"/>
          <w:szCs w:val="23"/>
        </w:rPr>
      </w:pPr>
      <w:r>
        <w:rPr>
          <w:rFonts w:ascii="仿宋" w:hAnsi="仿宋" w:eastAsia="仿宋" w:cs="仿宋"/>
          <w:sz w:val="23"/>
          <w:szCs w:val="23"/>
        </w:rPr>
        <w:t>2、公务用车购置支出0万元，使用财政拨款共购置公务用车0辆，主要用于：无。</w:t>
      </w:r>
    </w:p>
    <w:p w14:paraId="37B0B043">
      <w:pPr>
        <w:spacing w:line="220" w:lineRule="auto"/>
        <w:rPr>
          <w:rFonts w:ascii="仿宋" w:hAnsi="仿宋" w:eastAsia="仿宋" w:cs="仿宋"/>
          <w:sz w:val="23"/>
          <w:szCs w:val="23"/>
        </w:rPr>
        <w:sectPr>
          <w:headerReference r:id="rId37" w:type="default"/>
          <w:footerReference r:id="rId38" w:type="default"/>
          <w:pgSz w:w="11900" w:h="16840"/>
          <w:pgMar w:top="642" w:right="0" w:bottom="340" w:left="0" w:header="326" w:footer="111" w:gutter="0"/>
          <w:cols w:space="720" w:num="1"/>
        </w:sectPr>
      </w:pPr>
    </w:p>
    <w:p w14:paraId="421F66F1">
      <w:pPr>
        <w:pStyle w:val="2"/>
        <w:spacing w:line="282" w:lineRule="auto"/>
      </w:pPr>
    </w:p>
    <w:p w14:paraId="4531C8B6">
      <w:pPr>
        <w:pStyle w:val="2"/>
        <w:spacing w:line="282" w:lineRule="auto"/>
      </w:pPr>
    </w:p>
    <w:p w14:paraId="561139CE">
      <w:pPr>
        <w:spacing w:before="74" w:line="273" w:lineRule="auto"/>
        <w:ind w:left="1268" w:right="1223" w:firstLine="454"/>
        <w:rPr>
          <w:rFonts w:ascii="仿宋" w:hAnsi="仿宋" w:eastAsia="仿宋" w:cs="仿宋"/>
          <w:sz w:val="23"/>
          <w:szCs w:val="23"/>
        </w:rPr>
      </w:pPr>
      <w:r>
        <w:rPr>
          <w:rFonts w:ascii="仿宋" w:hAnsi="仿宋" w:eastAsia="仿宋" w:cs="仿宋"/>
          <w:spacing w:val="2"/>
          <w:sz w:val="23"/>
          <w:szCs w:val="23"/>
        </w:rPr>
        <w:t>3、公务用车运行维护费支出0万元，使用财政拨款负担的公务用车保有量共0辆，主要用</w:t>
      </w:r>
      <w:r>
        <w:rPr>
          <w:rFonts w:ascii="仿宋" w:hAnsi="仿宋" w:eastAsia="仿宋" w:cs="仿宋"/>
          <w:spacing w:val="18"/>
          <w:sz w:val="23"/>
          <w:szCs w:val="23"/>
        </w:rPr>
        <w:t xml:space="preserve"> </w:t>
      </w:r>
      <w:r>
        <w:rPr>
          <w:rFonts w:ascii="仿宋" w:hAnsi="仿宋" w:eastAsia="仿宋" w:cs="仿宋"/>
          <w:spacing w:val="-5"/>
          <w:sz w:val="23"/>
          <w:szCs w:val="23"/>
        </w:rPr>
        <w:t>于：无。</w:t>
      </w:r>
    </w:p>
    <w:p w14:paraId="3A2BFC6A">
      <w:pPr>
        <w:spacing w:before="130" w:line="288" w:lineRule="auto"/>
        <w:ind w:left="1263" w:right="1222" w:firstLine="453"/>
        <w:rPr>
          <w:rFonts w:ascii="仿宋" w:hAnsi="仿宋" w:eastAsia="仿宋" w:cs="仿宋"/>
          <w:sz w:val="23"/>
          <w:szCs w:val="23"/>
        </w:rPr>
      </w:pPr>
      <w:r>
        <w:rPr>
          <w:rFonts w:ascii="仿宋" w:hAnsi="仿宋" w:eastAsia="仿宋" w:cs="仿宋"/>
          <w:spacing w:val="3"/>
          <w:sz w:val="23"/>
          <w:szCs w:val="23"/>
        </w:rPr>
        <w:t>4、公务接待费支出0万元，共接待0批次，</w:t>
      </w:r>
      <w:r>
        <w:rPr>
          <w:rFonts w:ascii="仿宋" w:hAnsi="仿宋" w:eastAsia="仿宋" w:cs="仿宋"/>
          <w:spacing w:val="2"/>
          <w:sz w:val="23"/>
          <w:szCs w:val="23"/>
        </w:rPr>
        <w:t>0人次。国内接待费0万元，共接待0批次，0人</w:t>
      </w:r>
      <w:r>
        <w:rPr>
          <w:rFonts w:ascii="仿宋" w:hAnsi="仿宋" w:eastAsia="仿宋" w:cs="仿宋"/>
          <w:sz w:val="23"/>
          <w:szCs w:val="23"/>
        </w:rPr>
        <w:t xml:space="preserve"> </w:t>
      </w:r>
      <w:r>
        <w:rPr>
          <w:rFonts w:ascii="仿宋" w:hAnsi="仿宋" w:eastAsia="仿宋" w:cs="仿宋"/>
          <w:spacing w:val="4"/>
          <w:sz w:val="23"/>
          <w:szCs w:val="23"/>
        </w:rPr>
        <w:t>次，其中外事接待费0万元，共接待0批次，0人次，主要是无；</w:t>
      </w:r>
      <w:r>
        <w:rPr>
          <w:rFonts w:ascii="仿宋" w:hAnsi="仿宋" w:eastAsia="仿宋" w:cs="仿宋"/>
          <w:spacing w:val="-68"/>
          <w:sz w:val="23"/>
          <w:szCs w:val="23"/>
        </w:rPr>
        <w:t xml:space="preserve"> </w:t>
      </w:r>
      <w:r>
        <w:rPr>
          <w:rFonts w:ascii="仿宋" w:hAnsi="仿宋" w:eastAsia="仿宋" w:cs="仿宋"/>
          <w:spacing w:val="4"/>
          <w:sz w:val="23"/>
          <w:szCs w:val="23"/>
        </w:rPr>
        <w:t>国（境）外接待费0</w:t>
      </w:r>
      <w:r>
        <w:rPr>
          <w:rFonts w:ascii="仿宋" w:hAnsi="仿宋" w:eastAsia="仿宋" w:cs="仿宋"/>
          <w:spacing w:val="3"/>
          <w:sz w:val="23"/>
          <w:szCs w:val="23"/>
        </w:rPr>
        <w:t>万元，共</w:t>
      </w:r>
      <w:r>
        <w:rPr>
          <w:rFonts w:ascii="仿宋" w:hAnsi="仿宋" w:eastAsia="仿宋" w:cs="仿宋"/>
          <w:sz w:val="23"/>
          <w:szCs w:val="23"/>
        </w:rPr>
        <w:t xml:space="preserve"> </w:t>
      </w:r>
      <w:r>
        <w:rPr>
          <w:rFonts w:ascii="仿宋" w:hAnsi="仿宋" w:eastAsia="仿宋" w:cs="仿宋"/>
          <w:spacing w:val="-1"/>
          <w:sz w:val="23"/>
          <w:szCs w:val="23"/>
        </w:rPr>
        <w:t>接待国（境）外0批次，0人次，主要是无。</w:t>
      </w:r>
    </w:p>
    <w:p w14:paraId="5A39129A">
      <w:pPr>
        <w:spacing w:before="132" w:line="227" w:lineRule="exact"/>
        <w:ind w:left="1721"/>
        <w:outlineLvl w:val="1"/>
        <w:rPr>
          <w:rFonts w:ascii="微软雅黑" w:hAnsi="微软雅黑" w:eastAsia="微软雅黑" w:cs="微软雅黑"/>
          <w:sz w:val="22"/>
          <w:szCs w:val="22"/>
        </w:rPr>
      </w:pPr>
      <w:bookmarkStart w:id="39" w:name="bookmark26"/>
      <w:bookmarkEnd w:id="39"/>
      <w:r>
        <w:rPr>
          <w:rFonts w:ascii="微软雅黑" w:hAnsi="微软雅黑" w:eastAsia="微软雅黑" w:cs="微软雅黑"/>
          <w:spacing w:val="8"/>
          <w:position w:val="-1"/>
          <w:sz w:val="22"/>
          <w:szCs w:val="22"/>
        </w:rPr>
        <w:t>十、其他重要事项情况说明</w:t>
      </w:r>
    </w:p>
    <w:p w14:paraId="6315A3CE">
      <w:pPr>
        <w:spacing w:before="175" w:line="221" w:lineRule="auto"/>
        <w:ind w:left="1734"/>
        <w:rPr>
          <w:rFonts w:ascii="黑体" w:hAnsi="黑体" w:eastAsia="黑体" w:cs="黑体"/>
          <w:sz w:val="23"/>
          <w:szCs w:val="23"/>
        </w:rPr>
      </w:pPr>
      <w:r>
        <w:rPr>
          <w:rFonts w:ascii="黑体" w:hAnsi="黑体" w:eastAsia="黑体" w:cs="黑体"/>
          <w:spacing w:val="-2"/>
          <w:sz w:val="23"/>
          <w:szCs w:val="23"/>
        </w:rPr>
        <w:t>（一）机关运行经费支出情况说明</w:t>
      </w:r>
    </w:p>
    <w:p w14:paraId="0E141ABC">
      <w:pPr>
        <w:spacing w:before="125" w:line="325" w:lineRule="auto"/>
        <w:ind w:left="1282" w:right="1223" w:firstLine="438"/>
        <w:rPr>
          <w:rFonts w:ascii="仿宋" w:hAnsi="仿宋" w:eastAsia="仿宋" w:cs="仿宋"/>
          <w:sz w:val="23"/>
          <w:szCs w:val="23"/>
        </w:rPr>
      </w:pPr>
      <w:r>
        <w:rPr>
          <w:rFonts w:ascii="仿宋" w:hAnsi="仿宋" w:eastAsia="仿宋" w:cs="仿宋"/>
          <w:spacing w:val="2"/>
          <w:sz w:val="23"/>
          <w:szCs w:val="23"/>
        </w:rPr>
        <w:t>2024年机关运行经费支出11.51万元，比2023年增加4.79万元，增长71.28%，主要原因人</w:t>
      </w:r>
      <w:r>
        <w:rPr>
          <w:rFonts w:ascii="仿宋" w:hAnsi="仿宋" w:eastAsia="仿宋" w:cs="仿宋"/>
          <w:sz w:val="23"/>
          <w:szCs w:val="23"/>
        </w:rPr>
        <w:t xml:space="preserve"> </w:t>
      </w:r>
      <w:r>
        <w:rPr>
          <w:rFonts w:ascii="仿宋" w:hAnsi="仿宋" w:eastAsia="仿宋" w:cs="仿宋"/>
          <w:spacing w:val="-4"/>
          <w:sz w:val="23"/>
          <w:szCs w:val="23"/>
        </w:rPr>
        <w:t>员数量的增加变动。</w:t>
      </w:r>
    </w:p>
    <w:p w14:paraId="496F4BFA">
      <w:pPr>
        <w:spacing w:before="1" w:line="221" w:lineRule="auto"/>
        <w:ind w:left="1734"/>
        <w:rPr>
          <w:rFonts w:ascii="黑体" w:hAnsi="黑体" w:eastAsia="黑体" w:cs="黑体"/>
          <w:sz w:val="23"/>
          <w:szCs w:val="23"/>
        </w:rPr>
      </w:pPr>
      <w:r>
        <w:rPr>
          <w:rFonts w:ascii="黑体" w:hAnsi="黑体" w:eastAsia="黑体" w:cs="黑体"/>
          <w:spacing w:val="-2"/>
          <w:sz w:val="23"/>
          <w:szCs w:val="23"/>
        </w:rPr>
        <w:t>（二）政府采购情况说明</w:t>
      </w:r>
    </w:p>
    <w:p w14:paraId="48DFC590">
      <w:pPr>
        <w:spacing w:before="124" w:line="223" w:lineRule="auto"/>
        <w:ind w:left="1720"/>
        <w:rPr>
          <w:rFonts w:ascii="仿宋" w:hAnsi="仿宋" w:eastAsia="仿宋" w:cs="仿宋"/>
          <w:sz w:val="23"/>
          <w:szCs w:val="23"/>
        </w:rPr>
      </w:pPr>
      <w:r>
        <w:rPr>
          <w:rFonts w:ascii="仿宋" w:hAnsi="仿宋" w:eastAsia="仿宋" w:cs="仿宋"/>
          <w:spacing w:val="-1"/>
          <w:sz w:val="23"/>
          <w:szCs w:val="23"/>
        </w:rPr>
        <w:t>2024年度政府采购支出总额0万元。</w:t>
      </w:r>
    </w:p>
    <w:p w14:paraId="3B333FF7">
      <w:pPr>
        <w:spacing w:before="133" w:line="221" w:lineRule="auto"/>
        <w:ind w:left="1734"/>
        <w:rPr>
          <w:rFonts w:ascii="黑体" w:hAnsi="黑体" w:eastAsia="黑体" w:cs="黑体"/>
          <w:sz w:val="23"/>
          <w:szCs w:val="23"/>
        </w:rPr>
      </w:pPr>
      <w:r>
        <w:rPr>
          <w:rFonts w:ascii="黑体" w:hAnsi="黑体" w:eastAsia="黑体" w:cs="黑体"/>
          <w:spacing w:val="-2"/>
          <w:sz w:val="23"/>
          <w:szCs w:val="23"/>
        </w:rPr>
        <w:t>（三）国有资产占用情况说明</w:t>
      </w:r>
    </w:p>
    <w:p w14:paraId="03088F2E">
      <w:pPr>
        <w:spacing w:before="124" w:line="321" w:lineRule="auto"/>
        <w:ind w:left="1265" w:right="1223" w:firstLine="459"/>
        <w:rPr>
          <w:rFonts w:ascii="仿宋" w:hAnsi="仿宋" w:eastAsia="仿宋" w:cs="仿宋"/>
          <w:sz w:val="23"/>
          <w:szCs w:val="23"/>
        </w:rPr>
      </w:pPr>
      <w:r>
        <w:rPr>
          <w:rFonts w:ascii="仿宋" w:hAnsi="仿宋" w:eastAsia="仿宋" w:cs="仿宋"/>
          <w:spacing w:val="2"/>
          <w:sz w:val="23"/>
          <w:szCs w:val="23"/>
        </w:rPr>
        <w:t>截至2024年12月31</w:t>
      </w:r>
      <w:r>
        <w:rPr>
          <w:rFonts w:ascii="仿宋" w:hAnsi="仿宋" w:eastAsia="仿宋" w:cs="仿宋"/>
          <w:spacing w:val="-44"/>
          <w:sz w:val="23"/>
          <w:szCs w:val="23"/>
        </w:rPr>
        <w:t xml:space="preserve"> </w:t>
      </w:r>
      <w:r>
        <w:rPr>
          <w:rFonts w:ascii="仿宋" w:hAnsi="仿宋" w:eastAsia="仿宋" w:cs="仿宋"/>
          <w:spacing w:val="2"/>
          <w:sz w:val="23"/>
          <w:szCs w:val="23"/>
        </w:rPr>
        <w:t>日，本部门（单位）共有车辆0辆。单价100万元（含）</w:t>
      </w:r>
      <w:r>
        <w:rPr>
          <w:rFonts w:ascii="仿宋" w:hAnsi="仿宋" w:eastAsia="仿宋" w:cs="仿宋"/>
          <w:spacing w:val="-64"/>
          <w:sz w:val="23"/>
          <w:szCs w:val="23"/>
        </w:rPr>
        <w:t xml:space="preserve"> </w:t>
      </w:r>
      <w:r>
        <w:rPr>
          <w:rFonts w:ascii="仿宋" w:hAnsi="仿宋" w:eastAsia="仿宋" w:cs="仿宋"/>
          <w:spacing w:val="2"/>
          <w:sz w:val="23"/>
          <w:szCs w:val="23"/>
        </w:rPr>
        <w:t>以上设备（不</w:t>
      </w:r>
      <w:r>
        <w:rPr>
          <w:rFonts w:ascii="仿宋" w:hAnsi="仿宋" w:eastAsia="仿宋" w:cs="仿宋"/>
          <w:sz w:val="23"/>
          <w:szCs w:val="23"/>
        </w:rPr>
        <w:t xml:space="preserve"> </w:t>
      </w:r>
      <w:r>
        <w:rPr>
          <w:rFonts w:ascii="仿宋" w:hAnsi="仿宋" w:eastAsia="仿宋" w:cs="仿宋"/>
          <w:spacing w:val="-2"/>
          <w:sz w:val="23"/>
          <w:szCs w:val="23"/>
        </w:rPr>
        <w:t>含车辆）0台（套）。</w:t>
      </w:r>
    </w:p>
    <w:p w14:paraId="4E26C684">
      <w:pPr>
        <w:spacing w:before="12" w:line="221" w:lineRule="auto"/>
        <w:ind w:left="1734"/>
        <w:rPr>
          <w:rFonts w:ascii="黑体" w:hAnsi="黑体" w:eastAsia="黑体" w:cs="黑体"/>
          <w:sz w:val="23"/>
          <w:szCs w:val="23"/>
        </w:rPr>
      </w:pPr>
      <w:r>
        <w:rPr>
          <w:rFonts w:ascii="黑体" w:hAnsi="黑体" w:eastAsia="黑体" w:cs="黑体"/>
          <w:spacing w:val="-2"/>
          <w:sz w:val="23"/>
          <w:szCs w:val="23"/>
        </w:rPr>
        <w:t>（四）预算绩效情况说明</w:t>
      </w:r>
    </w:p>
    <w:p w14:paraId="4B1A60FC">
      <w:pPr>
        <w:spacing w:before="124" w:line="221" w:lineRule="auto"/>
        <w:ind w:left="1735"/>
        <w:rPr>
          <w:rFonts w:ascii="仿宋" w:hAnsi="仿宋" w:eastAsia="仿宋" w:cs="仿宋"/>
          <w:sz w:val="23"/>
          <w:szCs w:val="23"/>
        </w:rPr>
      </w:pPr>
      <w:r>
        <w:rPr>
          <w:rFonts w:ascii="仿宋" w:hAnsi="仿宋" w:eastAsia="仿宋" w:cs="仿宋"/>
          <w:spacing w:val="-2"/>
          <w:sz w:val="23"/>
          <w:szCs w:val="23"/>
        </w:rPr>
        <w:t>1、预算绩效管理工作开展情况</w:t>
      </w:r>
    </w:p>
    <w:p w14:paraId="60BF4202">
      <w:pPr>
        <w:spacing w:before="124" w:line="324" w:lineRule="auto"/>
        <w:ind w:left="1255" w:right="1223" w:firstLine="8"/>
        <w:jc w:val="both"/>
        <w:rPr>
          <w:rFonts w:ascii="仿宋" w:hAnsi="仿宋" w:eastAsia="仿宋" w:cs="仿宋"/>
          <w:sz w:val="23"/>
          <w:szCs w:val="23"/>
        </w:rPr>
      </w:pPr>
      <w:r>
        <w:rPr>
          <w:rFonts w:ascii="仿宋" w:hAnsi="仿宋" w:eastAsia="仿宋" w:cs="仿宋"/>
          <w:spacing w:val="11"/>
          <w:sz w:val="23"/>
          <w:szCs w:val="23"/>
        </w:rPr>
        <w:t>根据预算绩效管理要求，一是组织对2024年初预算安排的所有项</w:t>
      </w:r>
      <w:r>
        <w:rPr>
          <w:rFonts w:ascii="仿宋" w:hAnsi="仿宋" w:eastAsia="仿宋" w:cs="仿宋"/>
          <w:spacing w:val="10"/>
          <w:sz w:val="23"/>
          <w:szCs w:val="23"/>
        </w:rPr>
        <w:t>目资金全面开展了绩效自</w:t>
      </w:r>
      <w:r>
        <w:rPr>
          <w:rFonts w:ascii="仿宋" w:hAnsi="仿宋" w:eastAsia="仿宋" w:cs="仿宋"/>
          <w:sz w:val="23"/>
          <w:szCs w:val="23"/>
        </w:rPr>
        <w:t xml:space="preserve"> </w:t>
      </w:r>
      <w:r>
        <w:rPr>
          <w:rFonts w:ascii="仿宋" w:hAnsi="仿宋" w:eastAsia="仿宋" w:cs="仿宋"/>
          <w:spacing w:val="2"/>
          <w:sz w:val="23"/>
          <w:szCs w:val="23"/>
        </w:rPr>
        <w:t>评，涉及二级项目10个，资金458.60万元，其中一般公共预算项目支出15.96万元、政府性基</w:t>
      </w:r>
      <w:r>
        <w:rPr>
          <w:rFonts w:ascii="仿宋" w:hAnsi="仿宋" w:eastAsia="仿宋" w:cs="仿宋"/>
          <w:spacing w:val="10"/>
          <w:sz w:val="23"/>
          <w:szCs w:val="23"/>
        </w:rPr>
        <w:t xml:space="preserve"> </w:t>
      </w:r>
      <w:r>
        <w:rPr>
          <w:rFonts w:ascii="仿宋" w:hAnsi="仿宋" w:eastAsia="仿宋" w:cs="仿宋"/>
          <w:spacing w:val="7"/>
          <w:sz w:val="23"/>
          <w:szCs w:val="23"/>
        </w:rPr>
        <w:t>金预算项目支出0万元、</w:t>
      </w:r>
      <w:r>
        <w:rPr>
          <w:rFonts w:ascii="仿宋" w:hAnsi="仿宋" w:eastAsia="仿宋" w:cs="仿宋"/>
          <w:spacing w:val="-65"/>
          <w:sz w:val="23"/>
          <w:szCs w:val="23"/>
        </w:rPr>
        <w:t xml:space="preserve"> </w:t>
      </w:r>
      <w:r>
        <w:rPr>
          <w:rFonts w:ascii="仿宋" w:hAnsi="仿宋" w:eastAsia="仿宋" w:cs="仿宋"/>
          <w:spacing w:val="7"/>
          <w:sz w:val="23"/>
          <w:szCs w:val="23"/>
        </w:rPr>
        <w:t>国有资金经营预算项目支出0万元、社会保险基金预算项目支</w:t>
      </w:r>
      <w:r>
        <w:rPr>
          <w:rFonts w:ascii="仿宋" w:hAnsi="仿宋" w:eastAsia="仿宋" w:cs="仿宋"/>
          <w:spacing w:val="6"/>
          <w:sz w:val="23"/>
          <w:szCs w:val="23"/>
        </w:rPr>
        <w:t>出0万</w:t>
      </w:r>
      <w:r>
        <w:rPr>
          <w:rFonts w:ascii="仿宋" w:hAnsi="仿宋" w:eastAsia="仿宋" w:cs="仿宋"/>
          <w:sz w:val="23"/>
          <w:szCs w:val="23"/>
        </w:rPr>
        <w:t xml:space="preserve"> </w:t>
      </w:r>
      <w:r>
        <w:rPr>
          <w:rFonts w:ascii="仿宋" w:hAnsi="仿宋" w:eastAsia="仿宋" w:cs="仿宋"/>
          <w:spacing w:val="1"/>
          <w:sz w:val="23"/>
          <w:szCs w:val="23"/>
        </w:rPr>
        <w:t>元。</w:t>
      </w:r>
      <w:r>
        <w:rPr>
          <w:rFonts w:ascii="仿宋" w:hAnsi="仿宋" w:eastAsia="仿宋" w:cs="仿宋"/>
          <w:spacing w:val="-51"/>
          <w:sz w:val="23"/>
          <w:szCs w:val="23"/>
        </w:rPr>
        <w:t xml:space="preserve"> </w:t>
      </w:r>
      <w:r>
        <w:rPr>
          <w:rFonts w:ascii="仿宋" w:hAnsi="仿宋" w:eastAsia="仿宋" w:cs="仿宋"/>
          <w:spacing w:val="1"/>
          <w:sz w:val="23"/>
          <w:szCs w:val="23"/>
        </w:rPr>
        <w:t>自评结果为：10个项目自评等级为“优</w:t>
      </w:r>
      <w:r>
        <w:rPr>
          <w:rFonts w:ascii="仿宋" w:hAnsi="仿宋" w:eastAsia="仿宋" w:cs="仿宋"/>
          <w:spacing w:val="-79"/>
          <w:sz w:val="23"/>
          <w:szCs w:val="23"/>
        </w:rPr>
        <w:t xml:space="preserve"> </w:t>
      </w:r>
      <w:r>
        <w:rPr>
          <w:rFonts w:ascii="仿宋" w:hAnsi="仿宋" w:eastAsia="仿宋" w:cs="仿宋"/>
          <w:spacing w:val="1"/>
          <w:sz w:val="23"/>
          <w:szCs w:val="23"/>
        </w:rPr>
        <w:t>”，0个项目自评等</w:t>
      </w:r>
      <w:r>
        <w:rPr>
          <w:rFonts w:ascii="仿宋" w:hAnsi="仿宋" w:eastAsia="仿宋" w:cs="仿宋"/>
          <w:sz w:val="23"/>
          <w:szCs w:val="23"/>
        </w:rPr>
        <w:t>级为“</w:t>
      </w:r>
      <w:r>
        <w:rPr>
          <w:rFonts w:ascii="仿宋" w:hAnsi="仿宋" w:eastAsia="仿宋" w:cs="仿宋"/>
          <w:spacing w:val="-61"/>
          <w:sz w:val="23"/>
          <w:szCs w:val="23"/>
        </w:rPr>
        <w:t xml:space="preserve"> </w:t>
      </w:r>
      <w:r>
        <w:rPr>
          <w:rFonts w:ascii="仿宋" w:hAnsi="仿宋" w:eastAsia="仿宋" w:cs="仿宋"/>
          <w:sz w:val="23"/>
          <w:szCs w:val="23"/>
        </w:rPr>
        <w:t>良</w:t>
      </w:r>
      <w:r>
        <w:rPr>
          <w:rFonts w:ascii="仿宋" w:hAnsi="仿宋" w:eastAsia="仿宋" w:cs="仿宋"/>
          <w:spacing w:val="-79"/>
          <w:sz w:val="23"/>
          <w:szCs w:val="23"/>
        </w:rPr>
        <w:t xml:space="preserve"> </w:t>
      </w:r>
      <w:r>
        <w:rPr>
          <w:rFonts w:ascii="仿宋" w:hAnsi="仿宋" w:eastAsia="仿宋" w:cs="仿宋"/>
          <w:sz w:val="23"/>
          <w:szCs w:val="23"/>
        </w:rPr>
        <w:t xml:space="preserve">”，0个项目自评等 </w:t>
      </w:r>
      <w:r>
        <w:rPr>
          <w:rFonts w:ascii="仿宋" w:hAnsi="仿宋" w:eastAsia="仿宋" w:cs="仿宋"/>
          <w:spacing w:val="-3"/>
          <w:sz w:val="23"/>
          <w:szCs w:val="23"/>
        </w:rPr>
        <w:t>级为“</w:t>
      </w:r>
      <w:r>
        <w:rPr>
          <w:rFonts w:ascii="仿宋" w:hAnsi="仿宋" w:eastAsia="仿宋" w:cs="仿宋"/>
          <w:spacing w:val="-67"/>
          <w:sz w:val="23"/>
          <w:szCs w:val="23"/>
        </w:rPr>
        <w:t xml:space="preserve"> </w:t>
      </w:r>
      <w:r>
        <w:rPr>
          <w:rFonts w:ascii="仿宋" w:hAnsi="仿宋" w:eastAsia="仿宋" w:cs="仿宋"/>
          <w:spacing w:val="-3"/>
          <w:sz w:val="23"/>
          <w:szCs w:val="23"/>
        </w:rPr>
        <w:t>中</w:t>
      </w:r>
      <w:r>
        <w:rPr>
          <w:rFonts w:ascii="仿宋" w:hAnsi="仿宋" w:eastAsia="仿宋" w:cs="仿宋"/>
          <w:spacing w:val="-82"/>
          <w:sz w:val="23"/>
          <w:szCs w:val="23"/>
        </w:rPr>
        <w:t xml:space="preserve"> </w:t>
      </w:r>
      <w:r>
        <w:rPr>
          <w:rFonts w:ascii="仿宋" w:hAnsi="仿宋" w:eastAsia="仿宋" w:cs="仿宋"/>
          <w:spacing w:val="-3"/>
          <w:sz w:val="23"/>
          <w:szCs w:val="23"/>
        </w:rPr>
        <w:t>”，0个项目自评等级为“差</w:t>
      </w:r>
      <w:r>
        <w:rPr>
          <w:rFonts w:ascii="仿宋" w:hAnsi="仿宋" w:eastAsia="仿宋" w:cs="仿宋"/>
          <w:spacing w:val="-82"/>
          <w:sz w:val="23"/>
          <w:szCs w:val="23"/>
        </w:rPr>
        <w:t xml:space="preserve"> </w:t>
      </w:r>
      <w:r>
        <w:rPr>
          <w:rFonts w:ascii="仿宋" w:hAnsi="仿宋" w:eastAsia="仿宋" w:cs="仿宋"/>
          <w:spacing w:val="-3"/>
          <w:sz w:val="23"/>
          <w:szCs w:val="23"/>
        </w:rPr>
        <w:t>”。对于自评结果为“</w:t>
      </w:r>
      <w:r>
        <w:rPr>
          <w:rFonts w:ascii="仿宋" w:hAnsi="仿宋" w:eastAsia="仿宋" w:cs="仿宋"/>
          <w:spacing w:val="-68"/>
          <w:sz w:val="23"/>
          <w:szCs w:val="23"/>
        </w:rPr>
        <w:t xml:space="preserve"> </w:t>
      </w:r>
      <w:r>
        <w:rPr>
          <w:rFonts w:ascii="仿宋" w:hAnsi="仿宋" w:eastAsia="仿宋" w:cs="仿宋"/>
          <w:spacing w:val="-3"/>
          <w:sz w:val="23"/>
          <w:szCs w:val="23"/>
        </w:rPr>
        <w:t>中</w:t>
      </w:r>
      <w:r>
        <w:rPr>
          <w:rFonts w:ascii="仿宋" w:hAnsi="仿宋" w:eastAsia="仿宋" w:cs="仿宋"/>
          <w:spacing w:val="-82"/>
          <w:sz w:val="23"/>
          <w:szCs w:val="23"/>
        </w:rPr>
        <w:t xml:space="preserve"> </w:t>
      </w:r>
      <w:r>
        <w:rPr>
          <w:rFonts w:ascii="仿宋" w:hAnsi="仿宋" w:eastAsia="仿宋" w:cs="仿宋"/>
          <w:spacing w:val="-3"/>
          <w:sz w:val="23"/>
          <w:szCs w:val="23"/>
        </w:rPr>
        <w:t>”和“差</w:t>
      </w:r>
      <w:r>
        <w:rPr>
          <w:rFonts w:ascii="仿宋" w:hAnsi="仿宋" w:eastAsia="仿宋" w:cs="仿宋"/>
          <w:spacing w:val="-82"/>
          <w:sz w:val="23"/>
          <w:szCs w:val="23"/>
        </w:rPr>
        <w:t xml:space="preserve"> </w:t>
      </w:r>
      <w:r>
        <w:rPr>
          <w:rFonts w:ascii="仿宋" w:hAnsi="仿宋" w:eastAsia="仿宋" w:cs="仿宋"/>
          <w:spacing w:val="-3"/>
          <w:sz w:val="23"/>
          <w:szCs w:val="23"/>
        </w:rPr>
        <w:t>”的项目，采取的改</w:t>
      </w:r>
      <w:r>
        <w:rPr>
          <w:rFonts w:ascii="仿宋" w:hAnsi="仿宋" w:eastAsia="仿宋" w:cs="仿宋"/>
          <w:sz w:val="23"/>
          <w:szCs w:val="23"/>
        </w:rPr>
        <w:t xml:space="preserve"> </w:t>
      </w:r>
      <w:r>
        <w:rPr>
          <w:rFonts w:ascii="仿宋" w:hAnsi="仿宋" w:eastAsia="仿宋" w:cs="仿宋"/>
          <w:spacing w:val="7"/>
          <w:sz w:val="23"/>
          <w:szCs w:val="23"/>
        </w:rPr>
        <w:t>进管理措施为坚持“</w:t>
      </w:r>
      <w:r>
        <w:rPr>
          <w:rFonts w:ascii="仿宋" w:hAnsi="仿宋" w:eastAsia="仿宋" w:cs="仿宋"/>
          <w:spacing w:val="-81"/>
          <w:sz w:val="23"/>
          <w:szCs w:val="23"/>
        </w:rPr>
        <w:t xml:space="preserve"> </w:t>
      </w:r>
      <w:r>
        <w:rPr>
          <w:rFonts w:ascii="仿宋" w:hAnsi="仿宋" w:eastAsia="仿宋" w:cs="仿宋"/>
          <w:spacing w:val="7"/>
          <w:sz w:val="23"/>
          <w:szCs w:val="23"/>
        </w:rPr>
        <w:t>项</w:t>
      </w:r>
      <w:r>
        <w:rPr>
          <w:rFonts w:ascii="仿宋" w:hAnsi="仿宋" w:eastAsia="仿宋" w:cs="仿宋"/>
          <w:spacing w:val="-41"/>
          <w:sz w:val="23"/>
          <w:szCs w:val="23"/>
        </w:rPr>
        <w:t xml:space="preserve"> </w:t>
      </w:r>
      <w:r>
        <w:rPr>
          <w:rFonts w:ascii="仿宋" w:hAnsi="仿宋" w:eastAsia="仿宋" w:cs="仿宋"/>
          <w:spacing w:val="7"/>
          <w:sz w:val="23"/>
          <w:szCs w:val="23"/>
        </w:rPr>
        <w:t>目为王</w:t>
      </w:r>
      <w:r>
        <w:rPr>
          <w:rFonts w:ascii="仿宋" w:hAnsi="仿宋" w:eastAsia="仿宋" w:cs="仿宋"/>
          <w:spacing w:val="-66"/>
          <w:sz w:val="23"/>
          <w:szCs w:val="23"/>
        </w:rPr>
        <w:t xml:space="preserve"> </w:t>
      </w:r>
      <w:r>
        <w:rPr>
          <w:rFonts w:ascii="仿宋" w:hAnsi="仿宋" w:eastAsia="仿宋" w:cs="仿宋"/>
          <w:spacing w:val="7"/>
          <w:sz w:val="23"/>
          <w:szCs w:val="23"/>
        </w:rPr>
        <w:t>”，注重“</w:t>
      </w:r>
      <w:r>
        <w:rPr>
          <w:rFonts w:ascii="仿宋" w:hAnsi="仿宋" w:eastAsia="仿宋" w:cs="仿宋"/>
          <w:spacing w:val="-69"/>
          <w:sz w:val="23"/>
          <w:szCs w:val="23"/>
        </w:rPr>
        <w:t xml:space="preserve"> </w:t>
      </w:r>
      <w:r>
        <w:rPr>
          <w:rFonts w:ascii="仿宋" w:hAnsi="仿宋" w:eastAsia="仿宋" w:cs="仿宋"/>
          <w:spacing w:val="7"/>
          <w:sz w:val="23"/>
          <w:szCs w:val="23"/>
        </w:rPr>
        <w:t>点面结合</w:t>
      </w:r>
      <w:r>
        <w:rPr>
          <w:rFonts w:ascii="仿宋" w:hAnsi="仿宋" w:eastAsia="仿宋" w:cs="仿宋"/>
          <w:spacing w:val="-67"/>
          <w:sz w:val="23"/>
          <w:szCs w:val="23"/>
        </w:rPr>
        <w:t xml:space="preserve"> </w:t>
      </w:r>
      <w:r>
        <w:rPr>
          <w:rFonts w:ascii="仿宋" w:hAnsi="仿宋" w:eastAsia="仿宋" w:cs="仿宋"/>
          <w:spacing w:val="7"/>
          <w:sz w:val="23"/>
          <w:szCs w:val="23"/>
        </w:rPr>
        <w:t>”抓好项</w:t>
      </w:r>
      <w:r>
        <w:rPr>
          <w:rFonts w:ascii="仿宋" w:hAnsi="仿宋" w:eastAsia="仿宋" w:cs="仿宋"/>
          <w:spacing w:val="-41"/>
          <w:sz w:val="23"/>
          <w:szCs w:val="23"/>
        </w:rPr>
        <w:t xml:space="preserve"> </w:t>
      </w:r>
      <w:r>
        <w:rPr>
          <w:rFonts w:ascii="仿宋" w:hAnsi="仿宋" w:eastAsia="仿宋" w:cs="仿宋"/>
          <w:spacing w:val="6"/>
          <w:sz w:val="23"/>
          <w:szCs w:val="23"/>
        </w:rPr>
        <w:t>目投资</w:t>
      </w:r>
      <w:r>
        <w:rPr>
          <w:rFonts w:ascii="仿宋" w:hAnsi="仿宋" w:eastAsia="仿宋" w:cs="仿宋"/>
          <w:spacing w:val="-65"/>
          <w:sz w:val="23"/>
          <w:szCs w:val="23"/>
        </w:rPr>
        <w:t xml:space="preserve"> </w:t>
      </w:r>
      <w:r>
        <w:rPr>
          <w:rFonts w:ascii="仿宋" w:hAnsi="仿宋" w:eastAsia="仿宋" w:cs="仿宋"/>
          <w:spacing w:val="6"/>
          <w:sz w:val="23"/>
          <w:szCs w:val="23"/>
        </w:rPr>
        <w:t>，释放政策红利</w:t>
      </w:r>
      <w:r>
        <w:rPr>
          <w:rFonts w:ascii="仿宋" w:hAnsi="仿宋" w:eastAsia="仿宋" w:cs="仿宋"/>
          <w:spacing w:val="-65"/>
          <w:sz w:val="23"/>
          <w:szCs w:val="23"/>
        </w:rPr>
        <w:t xml:space="preserve"> </w:t>
      </w:r>
      <w:r>
        <w:rPr>
          <w:rFonts w:ascii="仿宋" w:hAnsi="仿宋" w:eastAsia="仿宋" w:cs="仿宋"/>
          <w:spacing w:val="6"/>
          <w:sz w:val="23"/>
          <w:szCs w:val="23"/>
        </w:rPr>
        <w:t>。坚</w:t>
      </w:r>
      <w:r>
        <w:rPr>
          <w:rFonts w:ascii="仿宋" w:hAnsi="仿宋" w:eastAsia="仿宋" w:cs="仿宋"/>
          <w:sz w:val="23"/>
          <w:szCs w:val="23"/>
        </w:rPr>
        <w:t xml:space="preserve"> </w:t>
      </w:r>
      <w:r>
        <w:rPr>
          <w:rFonts w:ascii="仿宋" w:hAnsi="仿宋" w:eastAsia="仿宋" w:cs="仿宋"/>
          <w:spacing w:val="11"/>
          <w:sz w:val="23"/>
          <w:szCs w:val="23"/>
        </w:rPr>
        <w:t>持“</w:t>
      </w:r>
      <w:r>
        <w:rPr>
          <w:rFonts w:ascii="仿宋" w:hAnsi="仿宋" w:eastAsia="仿宋" w:cs="仿宋"/>
          <w:spacing w:val="-52"/>
          <w:sz w:val="23"/>
          <w:szCs w:val="23"/>
        </w:rPr>
        <w:t xml:space="preserve"> </w:t>
      </w:r>
      <w:r>
        <w:rPr>
          <w:rFonts w:ascii="仿宋" w:hAnsi="仿宋" w:eastAsia="仿宋" w:cs="仿宋"/>
          <w:spacing w:val="11"/>
          <w:sz w:val="23"/>
          <w:szCs w:val="23"/>
        </w:rPr>
        <w:t>同步发力</w:t>
      </w:r>
      <w:r>
        <w:rPr>
          <w:rFonts w:ascii="仿宋" w:hAnsi="仿宋" w:eastAsia="仿宋" w:cs="仿宋"/>
          <w:spacing w:val="-67"/>
          <w:sz w:val="23"/>
          <w:szCs w:val="23"/>
        </w:rPr>
        <w:t xml:space="preserve"> </w:t>
      </w:r>
      <w:r>
        <w:rPr>
          <w:rFonts w:ascii="仿宋" w:hAnsi="仿宋" w:eastAsia="仿宋" w:cs="仿宋"/>
          <w:spacing w:val="11"/>
          <w:sz w:val="23"/>
          <w:szCs w:val="23"/>
        </w:rPr>
        <w:t>”促进企业转型升级</w:t>
      </w:r>
      <w:r>
        <w:rPr>
          <w:rFonts w:ascii="仿宋" w:hAnsi="仿宋" w:eastAsia="仿宋" w:cs="仿宋"/>
          <w:spacing w:val="-65"/>
          <w:sz w:val="23"/>
          <w:szCs w:val="23"/>
        </w:rPr>
        <w:t xml:space="preserve"> </w:t>
      </w:r>
      <w:r>
        <w:rPr>
          <w:rFonts w:ascii="仿宋" w:hAnsi="仿宋" w:eastAsia="仿宋" w:cs="仿宋"/>
          <w:spacing w:val="11"/>
          <w:sz w:val="23"/>
          <w:szCs w:val="23"/>
        </w:rPr>
        <w:t>，切实把特色优势转化为发展优势</w:t>
      </w:r>
      <w:r>
        <w:rPr>
          <w:rFonts w:ascii="仿宋" w:hAnsi="仿宋" w:eastAsia="仿宋" w:cs="仿宋"/>
          <w:spacing w:val="-65"/>
          <w:sz w:val="23"/>
          <w:szCs w:val="23"/>
        </w:rPr>
        <w:t xml:space="preserve"> </w:t>
      </w:r>
      <w:r>
        <w:rPr>
          <w:rFonts w:ascii="仿宋" w:hAnsi="仿宋" w:eastAsia="仿宋" w:cs="仿宋"/>
          <w:spacing w:val="11"/>
          <w:sz w:val="23"/>
          <w:szCs w:val="23"/>
        </w:rPr>
        <w:t>、竞争优势</w:t>
      </w:r>
      <w:r>
        <w:rPr>
          <w:rFonts w:ascii="仿宋" w:hAnsi="仿宋" w:eastAsia="仿宋" w:cs="仿宋"/>
          <w:spacing w:val="-65"/>
          <w:sz w:val="23"/>
          <w:szCs w:val="23"/>
        </w:rPr>
        <w:t xml:space="preserve"> </w:t>
      </w:r>
      <w:r>
        <w:rPr>
          <w:rFonts w:ascii="仿宋" w:hAnsi="仿宋" w:eastAsia="仿宋" w:cs="仿宋"/>
          <w:spacing w:val="11"/>
          <w:sz w:val="23"/>
          <w:szCs w:val="23"/>
        </w:rPr>
        <w:t>，不断</w:t>
      </w:r>
      <w:r>
        <w:rPr>
          <w:rFonts w:ascii="仿宋" w:hAnsi="仿宋" w:eastAsia="仿宋" w:cs="仿宋"/>
          <w:sz w:val="23"/>
          <w:szCs w:val="23"/>
        </w:rPr>
        <w:t xml:space="preserve"> </w:t>
      </w:r>
      <w:r>
        <w:rPr>
          <w:rFonts w:ascii="仿宋" w:hAnsi="仿宋" w:eastAsia="仿宋" w:cs="仿宋"/>
          <w:spacing w:val="5"/>
          <w:sz w:val="23"/>
          <w:szCs w:val="23"/>
        </w:rPr>
        <w:t>在“产业兴县、工业强县</w:t>
      </w:r>
      <w:r>
        <w:rPr>
          <w:rFonts w:ascii="仿宋" w:hAnsi="仿宋" w:eastAsia="仿宋" w:cs="仿宋"/>
          <w:spacing w:val="-79"/>
          <w:sz w:val="23"/>
          <w:szCs w:val="23"/>
        </w:rPr>
        <w:t xml:space="preserve"> </w:t>
      </w:r>
      <w:r>
        <w:rPr>
          <w:rFonts w:ascii="仿宋" w:hAnsi="仿宋" w:eastAsia="仿宋" w:cs="仿宋"/>
          <w:spacing w:val="5"/>
          <w:sz w:val="23"/>
          <w:szCs w:val="23"/>
        </w:rPr>
        <w:t>”上求得新突破（涉密项目</w:t>
      </w:r>
      <w:r>
        <w:rPr>
          <w:rFonts w:ascii="仿宋" w:hAnsi="仿宋" w:eastAsia="仿宋" w:cs="仿宋"/>
          <w:spacing w:val="4"/>
          <w:sz w:val="23"/>
          <w:szCs w:val="23"/>
        </w:rPr>
        <w:t>除外）。二是组织对“全县节能预算管</w:t>
      </w:r>
      <w:r>
        <w:rPr>
          <w:rFonts w:ascii="仿宋" w:hAnsi="仿宋" w:eastAsia="仿宋" w:cs="仿宋"/>
          <w:sz w:val="23"/>
          <w:szCs w:val="23"/>
        </w:rPr>
        <w:t xml:space="preserve"> </w:t>
      </w:r>
      <w:r>
        <w:rPr>
          <w:rFonts w:ascii="仿宋" w:hAnsi="仿宋" w:eastAsia="仿宋" w:cs="仿宋"/>
          <w:spacing w:val="2"/>
          <w:sz w:val="23"/>
          <w:szCs w:val="23"/>
        </w:rPr>
        <w:t>理活动(包括节能诊断、用能台账建立、实施方案编制等).</w:t>
      </w:r>
      <w:r>
        <w:rPr>
          <w:rFonts w:ascii="仿宋" w:hAnsi="仿宋" w:eastAsia="仿宋" w:cs="仿宋"/>
          <w:spacing w:val="-84"/>
          <w:sz w:val="23"/>
          <w:szCs w:val="23"/>
        </w:rPr>
        <w:t xml:space="preserve"> </w:t>
      </w:r>
      <w:r>
        <w:rPr>
          <w:rFonts w:ascii="仿宋" w:hAnsi="仿宋" w:eastAsia="仿宋" w:cs="仿宋"/>
          <w:spacing w:val="2"/>
          <w:sz w:val="23"/>
          <w:szCs w:val="23"/>
        </w:rPr>
        <w:t>”“兴县</w:t>
      </w:r>
      <w:r>
        <w:rPr>
          <w:rFonts w:ascii="仿宋" w:hAnsi="仿宋" w:eastAsia="仿宋" w:cs="仿宋"/>
          <w:spacing w:val="1"/>
          <w:sz w:val="23"/>
          <w:szCs w:val="23"/>
        </w:rPr>
        <w:t>南沟门前六乱整治道路提</w:t>
      </w:r>
      <w:r>
        <w:rPr>
          <w:rFonts w:ascii="仿宋" w:hAnsi="仿宋" w:eastAsia="仿宋" w:cs="仿宋"/>
          <w:sz w:val="23"/>
          <w:szCs w:val="23"/>
        </w:rPr>
        <w:t xml:space="preserve"> </w:t>
      </w:r>
      <w:r>
        <w:rPr>
          <w:rFonts w:ascii="仿宋" w:hAnsi="仿宋" w:eastAsia="仿宋" w:cs="仿宋"/>
          <w:spacing w:val="2"/>
          <w:sz w:val="23"/>
          <w:szCs w:val="23"/>
        </w:rPr>
        <w:t>升工程</w:t>
      </w:r>
      <w:r>
        <w:rPr>
          <w:rFonts w:ascii="仿宋" w:hAnsi="仿宋" w:eastAsia="仿宋" w:cs="仿宋"/>
          <w:spacing w:val="-78"/>
          <w:sz w:val="23"/>
          <w:szCs w:val="23"/>
        </w:rPr>
        <w:t xml:space="preserve"> </w:t>
      </w:r>
      <w:r>
        <w:rPr>
          <w:rFonts w:ascii="仿宋" w:hAnsi="仿宋" w:eastAsia="仿宋" w:cs="仿宋"/>
          <w:spacing w:val="2"/>
          <w:sz w:val="23"/>
          <w:szCs w:val="23"/>
        </w:rPr>
        <w:t>”等“</w:t>
      </w:r>
      <w:r>
        <w:rPr>
          <w:rFonts w:ascii="仿宋" w:hAnsi="仿宋" w:eastAsia="仿宋" w:cs="仿宋"/>
          <w:spacing w:val="-90"/>
          <w:sz w:val="23"/>
          <w:szCs w:val="23"/>
        </w:rPr>
        <w:t xml:space="preserve"> </w:t>
      </w:r>
      <w:r>
        <w:rPr>
          <w:rFonts w:ascii="仿宋" w:hAnsi="仿宋" w:eastAsia="仿宋" w:cs="仿宋"/>
          <w:spacing w:val="2"/>
          <w:sz w:val="23"/>
          <w:szCs w:val="23"/>
        </w:rPr>
        <w:t>10</w:t>
      </w:r>
      <w:r>
        <w:rPr>
          <w:rFonts w:ascii="仿宋" w:hAnsi="仿宋" w:eastAsia="仿宋" w:cs="仿宋"/>
          <w:spacing w:val="-84"/>
          <w:sz w:val="23"/>
          <w:szCs w:val="23"/>
        </w:rPr>
        <w:t xml:space="preserve"> </w:t>
      </w:r>
      <w:r>
        <w:rPr>
          <w:rFonts w:ascii="仿宋" w:hAnsi="仿宋" w:eastAsia="仿宋" w:cs="仿宋"/>
          <w:spacing w:val="2"/>
          <w:sz w:val="23"/>
          <w:szCs w:val="23"/>
        </w:rPr>
        <w:t>”个项目开展了部门评价（以部门为主体开展的重点绩效评价</w:t>
      </w:r>
      <w:r>
        <w:rPr>
          <w:rFonts w:ascii="仿宋" w:hAnsi="仿宋" w:eastAsia="仿宋" w:cs="仿宋"/>
          <w:spacing w:val="24"/>
          <w:sz w:val="23"/>
          <w:szCs w:val="23"/>
        </w:rPr>
        <w:t>），</w:t>
      </w:r>
      <w:r>
        <w:rPr>
          <w:rFonts w:ascii="仿宋" w:hAnsi="仿宋" w:eastAsia="仿宋" w:cs="仿宋"/>
          <w:spacing w:val="2"/>
          <w:sz w:val="23"/>
          <w:szCs w:val="23"/>
        </w:rPr>
        <w:t>涉及资金</w:t>
      </w:r>
      <w:r>
        <w:rPr>
          <w:rFonts w:ascii="仿宋" w:hAnsi="仿宋" w:eastAsia="仿宋" w:cs="仿宋"/>
          <w:sz w:val="23"/>
          <w:szCs w:val="23"/>
        </w:rPr>
        <w:t xml:space="preserve"> </w:t>
      </w:r>
      <w:r>
        <w:rPr>
          <w:rFonts w:ascii="仿宋" w:hAnsi="仿宋" w:eastAsia="仿宋" w:cs="仿宋"/>
          <w:spacing w:val="4"/>
          <w:sz w:val="23"/>
          <w:szCs w:val="23"/>
        </w:rPr>
        <w:t>458.60万元，其中一般公共预算支出15.96万元、政府性基金预</w:t>
      </w:r>
      <w:r>
        <w:rPr>
          <w:rFonts w:ascii="仿宋" w:hAnsi="仿宋" w:eastAsia="仿宋" w:cs="仿宋"/>
          <w:spacing w:val="3"/>
          <w:sz w:val="23"/>
          <w:szCs w:val="23"/>
        </w:rPr>
        <w:t>算支出0万元、</w:t>
      </w:r>
      <w:r>
        <w:rPr>
          <w:rFonts w:ascii="仿宋" w:hAnsi="仿宋" w:eastAsia="仿宋" w:cs="仿宋"/>
          <w:spacing w:val="-67"/>
          <w:sz w:val="23"/>
          <w:szCs w:val="23"/>
        </w:rPr>
        <w:t xml:space="preserve"> </w:t>
      </w:r>
      <w:r>
        <w:rPr>
          <w:rFonts w:ascii="仿宋" w:hAnsi="仿宋" w:eastAsia="仿宋" w:cs="仿宋"/>
          <w:spacing w:val="3"/>
          <w:sz w:val="23"/>
          <w:szCs w:val="23"/>
        </w:rPr>
        <w:t>国有资金经营</w:t>
      </w:r>
      <w:r>
        <w:rPr>
          <w:rFonts w:ascii="仿宋" w:hAnsi="仿宋" w:eastAsia="仿宋" w:cs="仿宋"/>
          <w:sz w:val="23"/>
          <w:szCs w:val="23"/>
        </w:rPr>
        <w:t xml:space="preserve"> </w:t>
      </w:r>
      <w:r>
        <w:rPr>
          <w:rFonts w:ascii="仿宋" w:hAnsi="仿宋" w:eastAsia="仿宋" w:cs="仿宋"/>
          <w:spacing w:val="5"/>
          <w:sz w:val="23"/>
          <w:szCs w:val="23"/>
        </w:rPr>
        <w:t>预算支出0万元、社会保险基金预算支出0万元。从评价结果来看，本单位对所有项目实行了</w:t>
      </w:r>
      <w:r>
        <w:rPr>
          <w:rFonts w:ascii="仿宋" w:hAnsi="仿宋" w:eastAsia="仿宋" w:cs="仿宋"/>
          <w:spacing w:val="14"/>
          <w:sz w:val="23"/>
          <w:szCs w:val="23"/>
        </w:rPr>
        <w:t xml:space="preserve"> </w:t>
      </w:r>
      <w:r>
        <w:rPr>
          <w:rFonts w:ascii="仿宋" w:hAnsi="仿宋" w:eastAsia="仿宋" w:cs="仿宋"/>
          <w:sz w:val="23"/>
          <w:szCs w:val="23"/>
        </w:rPr>
        <w:t>绩效目标管理（请简要说明，涉密项目除外）</w:t>
      </w:r>
    </w:p>
    <w:p w14:paraId="7B2A8376">
      <w:pPr>
        <w:spacing w:before="9" w:line="323" w:lineRule="auto"/>
        <w:ind w:left="1266" w:right="7768" w:firstLine="454"/>
        <w:rPr>
          <w:rFonts w:ascii="仿宋" w:hAnsi="仿宋" w:eastAsia="仿宋" w:cs="仿宋"/>
          <w:sz w:val="23"/>
          <w:szCs w:val="23"/>
        </w:rPr>
      </w:pPr>
      <w:r>
        <w:rPr>
          <w:rFonts w:ascii="仿宋" w:hAnsi="仿宋" w:eastAsia="仿宋" w:cs="仿宋"/>
          <w:spacing w:val="-1"/>
          <w:sz w:val="23"/>
          <w:szCs w:val="23"/>
        </w:rPr>
        <w:t>2、其他需要说明的事项</w:t>
      </w:r>
      <w:r>
        <w:rPr>
          <w:rFonts w:ascii="仿宋" w:hAnsi="仿宋" w:eastAsia="仿宋" w:cs="仿宋"/>
          <w:spacing w:val="5"/>
          <w:sz w:val="23"/>
          <w:szCs w:val="23"/>
        </w:rPr>
        <w:t xml:space="preserve"> </w:t>
      </w:r>
      <w:r>
        <w:rPr>
          <w:rFonts w:ascii="仿宋" w:hAnsi="仿宋" w:eastAsia="仿宋" w:cs="仿宋"/>
          <w:sz w:val="23"/>
          <w:szCs w:val="23"/>
        </w:rPr>
        <w:t>无</w:t>
      </w:r>
    </w:p>
    <w:p w14:paraId="11DE27D9">
      <w:pPr>
        <w:spacing w:line="323" w:lineRule="auto"/>
        <w:rPr>
          <w:rFonts w:ascii="仿宋" w:hAnsi="仿宋" w:eastAsia="仿宋" w:cs="仿宋"/>
          <w:sz w:val="23"/>
          <w:szCs w:val="23"/>
        </w:rPr>
        <w:sectPr>
          <w:headerReference r:id="rId39" w:type="default"/>
          <w:footerReference r:id="rId40" w:type="default"/>
          <w:pgSz w:w="11900" w:h="16840"/>
          <w:pgMar w:top="642" w:right="0" w:bottom="340" w:left="0" w:header="326" w:footer="111" w:gutter="0"/>
          <w:cols w:space="720" w:num="1"/>
        </w:sectPr>
      </w:pPr>
    </w:p>
    <w:p w14:paraId="42264FC8">
      <w:pPr>
        <w:pStyle w:val="2"/>
        <w:spacing w:line="263" w:lineRule="auto"/>
      </w:pPr>
    </w:p>
    <w:p w14:paraId="7E15CABF">
      <w:pPr>
        <w:pStyle w:val="2"/>
        <w:spacing w:line="264" w:lineRule="auto"/>
      </w:pPr>
    </w:p>
    <w:p w14:paraId="69D81D48">
      <w:pPr>
        <w:pStyle w:val="2"/>
        <w:spacing w:line="264" w:lineRule="auto"/>
      </w:pPr>
    </w:p>
    <w:p w14:paraId="2E191EE7">
      <w:pPr>
        <w:pStyle w:val="2"/>
        <w:spacing w:line="264" w:lineRule="auto"/>
      </w:pPr>
    </w:p>
    <w:p w14:paraId="408AEDDE">
      <w:pPr>
        <w:spacing w:before="94" w:line="228" w:lineRule="exact"/>
        <w:ind w:left="4986"/>
        <w:outlineLvl w:val="0"/>
        <w:rPr>
          <w:rFonts w:ascii="微软雅黑" w:hAnsi="微软雅黑" w:eastAsia="微软雅黑" w:cs="微软雅黑"/>
          <w:sz w:val="22"/>
          <w:szCs w:val="22"/>
        </w:rPr>
      </w:pPr>
      <w:bookmarkStart w:id="40" w:name="bookmark27"/>
      <w:bookmarkEnd w:id="40"/>
      <w:r>
        <w:rPr>
          <w:rFonts w:ascii="微软雅黑" w:hAnsi="微软雅黑" w:eastAsia="微软雅黑" w:cs="微软雅黑"/>
          <w:spacing w:val="15"/>
          <w:position w:val="-1"/>
          <w:sz w:val="22"/>
          <w:szCs w:val="22"/>
        </w:rPr>
        <w:t>第四部分 名词解释</w:t>
      </w:r>
    </w:p>
    <w:p w14:paraId="39821DB1">
      <w:pPr>
        <w:spacing w:before="307" w:line="221" w:lineRule="auto"/>
        <w:ind w:left="1267"/>
        <w:rPr>
          <w:rFonts w:ascii="仿宋" w:hAnsi="仿宋" w:eastAsia="仿宋" w:cs="仿宋"/>
          <w:sz w:val="23"/>
          <w:szCs w:val="23"/>
        </w:rPr>
      </w:pPr>
      <w:r>
        <w:rPr>
          <w:rFonts w:ascii="仿宋" w:hAnsi="仿宋" w:eastAsia="仿宋" w:cs="仿宋"/>
          <w:sz w:val="23"/>
          <w:szCs w:val="23"/>
        </w:rPr>
        <w:t>一、财政拨款收入：指单位从同级财政部门取得的财政预</w:t>
      </w:r>
      <w:r>
        <w:rPr>
          <w:rFonts w:ascii="仿宋" w:hAnsi="仿宋" w:eastAsia="仿宋" w:cs="仿宋"/>
          <w:spacing w:val="-1"/>
          <w:sz w:val="23"/>
          <w:szCs w:val="23"/>
        </w:rPr>
        <w:t>算资金。</w:t>
      </w:r>
    </w:p>
    <w:p w14:paraId="4240C6CB">
      <w:pPr>
        <w:spacing w:before="135" w:line="221" w:lineRule="auto"/>
        <w:ind w:left="1271"/>
        <w:rPr>
          <w:rFonts w:ascii="仿宋" w:hAnsi="仿宋" w:eastAsia="仿宋" w:cs="仿宋"/>
          <w:sz w:val="23"/>
          <w:szCs w:val="23"/>
        </w:rPr>
      </w:pPr>
      <w:r>
        <w:rPr>
          <w:rFonts w:ascii="仿宋" w:hAnsi="仿宋" w:eastAsia="仿宋" w:cs="仿宋"/>
          <w:sz w:val="23"/>
          <w:szCs w:val="23"/>
        </w:rPr>
        <w:t>二、事业收入：指事业单位开展专业业务活动及辅助活动</w:t>
      </w:r>
      <w:r>
        <w:rPr>
          <w:rFonts w:ascii="仿宋" w:hAnsi="仿宋" w:eastAsia="仿宋" w:cs="仿宋"/>
          <w:spacing w:val="-1"/>
          <w:sz w:val="23"/>
          <w:szCs w:val="23"/>
        </w:rPr>
        <w:t>取得的收入。</w:t>
      </w:r>
    </w:p>
    <w:p w14:paraId="2B3883E2">
      <w:pPr>
        <w:spacing w:before="125" w:line="272" w:lineRule="auto"/>
        <w:ind w:left="1277" w:right="1223" w:hanging="7"/>
        <w:rPr>
          <w:rFonts w:ascii="仿宋" w:hAnsi="仿宋" w:eastAsia="仿宋" w:cs="仿宋"/>
          <w:sz w:val="23"/>
          <w:szCs w:val="23"/>
        </w:rPr>
      </w:pPr>
      <w:r>
        <w:rPr>
          <w:rFonts w:ascii="仿宋" w:hAnsi="仿宋" w:eastAsia="仿宋" w:cs="仿宋"/>
          <w:spacing w:val="5"/>
          <w:sz w:val="23"/>
          <w:szCs w:val="23"/>
        </w:rPr>
        <w:t>三、经营收入：指事业单位在专业业务活动及其辅助活动之外开展非独立核算经营活动取得</w:t>
      </w:r>
      <w:r>
        <w:rPr>
          <w:rFonts w:ascii="仿宋" w:hAnsi="仿宋" w:eastAsia="仿宋" w:cs="仿宋"/>
          <w:spacing w:val="4"/>
          <w:sz w:val="23"/>
          <w:szCs w:val="23"/>
        </w:rPr>
        <w:t xml:space="preserve"> </w:t>
      </w:r>
      <w:r>
        <w:rPr>
          <w:rFonts w:ascii="仿宋" w:hAnsi="仿宋" w:eastAsia="仿宋" w:cs="仿宋"/>
          <w:spacing w:val="-7"/>
          <w:sz w:val="23"/>
          <w:szCs w:val="23"/>
        </w:rPr>
        <w:t>的收入。</w:t>
      </w:r>
    </w:p>
    <w:p w14:paraId="68F70DA8">
      <w:pPr>
        <w:spacing w:before="131" w:line="271" w:lineRule="auto"/>
        <w:ind w:left="1263" w:right="1223" w:firstLine="27"/>
        <w:rPr>
          <w:rFonts w:ascii="仿宋" w:hAnsi="仿宋" w:eastAsia="仿宋" w:cs="仿宋"/>
          <w:sz w:val="23"/>
          <w:szCs w:val="23"/>
        </w:rPr>
      </w:pPr>
      <w:r>
        <w:rPr>
          <w:rFonts w:ascii="仿宋" w:hAnsi="仿宋" w:eastAsia="仿宋" w:cs="仿宋"/>
          <w:spacing w:val="5"/>
          <w:sz w:val="23"/>
          <w:szCs w:val="23"/>
        </w:rPr>
        <w:t>四、其他收入：指单位取得的除上述收入以外的各项收</w:t>
      </w:r>
      <w:r>
        <w:rPr>
          <w:rFonts w:ascii="仿宋" w:hAnsi="仿宋" w:eastAsia="仿宋" w:cs="仿宋"/>
          <w:spacing w:val="4"/>
          <w:sz w:val="23"/>
          <w:szCs w:val="23"/>
        </w:rPr>
        <w:t>入。主要是事业单位固定资产出租收</w:t>
      </w:r>
      <w:r>
        <w:rPr>
          <w:rFonts w:ascii="仿宋" w:hAnsi="仿宋" w:eastAsia="仿宋" w:cs="仿宋"/>
          <w:sz w:val="23"/>
          <w:szCs w:val="23"/>
        </w:rPr>
        <w:t xml:space="preserve"> </w:t>
      </w:r>
      <w:r>
        <w:rPr>
          <w:rFonts w:ascii="仿宋" w:hAnsi="仿宋" w:eastAsia="仿宋" w:cs="仿宋"/>
          <w:spacing w:val="-1"/>
          <w:sz w:val="23"/>
          <w:szCs w:val="23"/>
        </w:rPr>
        <w:t>入、存款利息收入等。</w:t>
      </w:r>
    </w:p>
    <w:p w14:paraId="36D27AA5">
      <w:pPr>
        <w:spacing w:before="125" w:line="276" w:lineRule="auto"/>
        <w:ind w:left="1267" w:right="1223"/>
        <w:rPr>
          <w:rFonts w:ascii="仿宋" w:hAnsi="仿宋" w:eastAsia="仿宋" w:cs="仿宋"/>
          <w:sz w:val="23"/>
          <w:szCs w:val="23"/>
        </w:rPr>
      </w:pPr>
      <w:r>
        <w:rPr>
          <w:rFonts w:ascii="仿宋" w:hAnsi="仿宋" w:eastAsia="仿宋" w:cs="仿宋"/>
          <w:spacing w:val="5"/>
          <w:sz w:val="23"/>
          <w:szCs w:val="23"/>
        </w:rPr>
        <w:t>五、使用非财政拨款结余（含专用结余</w:t>
      </w:r>
      <w:r>
        <w:rPr>
          <w:rFonts w:ascii="仿宋" w:hAnsi="仿宋" w:eastAsia="仿宋" w:cs="仿宋"/>
          <w:spacing w:val="16"/>
          <w:sz w:val="23"/>
          <w:szCs w:val="23"/>
        </w:rPr>
        <w:t>）：</w:t>
      </w:r>
      <w:r>
        <w:rPr>
          <w:rFonts w:ascii="仿宋" w:hAnsi="仿宋" w:eastAsia="仿宋" w:cs="仿宋"/>
          <w:spacing w:val="5"/>
          <w:sz w:val="23"/>
          <w:szCs w:val="23"/>
        </w:rPr>
        <w:t>指单位按照预</w:t>
      </w:r>
      <w:r>
        <w:rPr>
          <w:rFonts w:ascii="仿宋" w:hAnsi="仿宋" w:eastAsia="仿宋" w:cs="仿宋"/>
          <w:spacing w:val="4"/>
          <w:sz w:val="23"/>
          <w:szCs w:val="23"/>
        </w:rPr>
        <w:t>算管理要求使用非财政拨款结余弥</w:t>
      </w:r>
      <w:r>
        <w:rPr>
          <w:rFonts w:ascii="仿宋" w:hAnsi="仿宋" w:eastAsia="仿宋" w:cs="仿宋"/>
          <w:sz w:val="23"/>
          <w:szCs w:val="23"/>
        </w:rPr>
        <w:t xml:space="preserve"> 补收支差额的金额，以及使用专用结余安排</w:t>
      </w:r>
      <w:r>
        <w:rPr>
          <w:rFonts w:ascii="仿宋" w:hAnsi="仿宋" w:eastAsia="仿宋" w:cs="仿宋"/>
          <w:spacing w:val="-1"/>
          <w:sz w:val="23"/>
          <w:szCs w:val="23"/>
        </w:rPr>
        <w:t>支出的金额。</w:t>
      </w:r>
    </w:p>
    <w:p w14:paraId="73665C06">
      <w:pPr>
        <w:spacing w:before="124" w:line="272" w:lineRule="auto"/>
        <w:ind w:left="1263" w:right="1223" w:firstLine="1"/>
        <w:rPr>
          <w:rFonts w:ascii="仿宋" w:hAnsi="仿宋" w:eastAsia="仿宋" w:cs="仿宋"/>
          <w:sz w:val="23"/>
          <w:szCs w:val="23"/>
        </w:rPr>
      </w:pPr>
      <w:r>
        <w:rPr>
          <w:rFonts w:ascii="仿宋" w:hAnsi="仿宋" w:eastAsia="仿宋" w:cs="仿宋"/>
          <w:spacing w:val="5"/>
          <w:sz w:val="23"/>
          <w:szCs w:val="23"/>
        </w:rPr>
        <w:t>六、年初结转和结余：指单位以前年度尚未完成、结转到本年仍按原规定用途继续使用的资</w:t>
      </w:r>
      <w:r>
        <w:rPr>
          <w:rFonts w:ascii="仿宋" w:hAnsi="仿宋" w:eastAsia="仿宋" w:cs="仿宋"/>
          <w:spacing w:val="9"/>
          <w:sz w:val="23"/>
          <w:szCs w:val="23"/>
        </w:rPr>
        <w:t xml:space="preserve"> </w:t>
      </w:r>
      <w:r>
        <w:rPr>
          <w:rFonts w:ascii="仿宋" w:hAnsi="仿宋" w:eastAsia="仿宋" w:cs="仿宋"/>
          <w:spacing w:val="-1"/>
          <w:sz w:val="23"/>
          <w:szCs w:val="23"/>
        </w:rPr>
        <w:t>金，或项目已完成等产生的结余资金。</w:t>
      </w:r>
    </w:p>
    <w:p w14:paraId="020AB011">
      <w:pPr>
        <w:spacing w:before="133" w:line="272" w:lineRule="auto"/>
        <w:ind w:left="1264" w:right="1223" w:firstLine="3"/>
        <w:rPr>
          <w:rFonts w:ascii="仿宋" w:hAnsi="仿宋" w:eastAsia="仿宋" w:cs="仿宋"/>
          <w:sz w:val="23"/>
          <w:szCs w:val="23"/>
        </w:rPr>
      </w:pPr>
      <w:r>
        <w:rPr>
          <w:rFonts w:ascii="仿宋" w:hAnsi="仿宋" w:eastAsia="仿宋" w:cs="仿宋"/>
          <w:spacing w:val="5"/>
          <w:sz w:val="23"/>
          <w:szCs w:val="23"/>
        </w:rPr>
        <w:t>七、结余分配：指事业单位按照会计制度规定缴纳的所得税、提取的专用结余以及转入非财</w:t>
      </w:r>
      <w:r>
        <w:rPr>
          <w:rFonts w:ascii="仿宋" w:hAnsi="仿宋" w:eastAsia="仿宋" w:cs="仿宋"/>
          <w:spacing w:val="6"/>
          <w:sz w:val="23"/>
          <w:szCs w:val="23"/>
        </w:rPr>
        <w:t xml:space="preserve"> </w:t>
      </w:r>
      <w:r>
        <w:rPr>
          <w:rFonts w:ascii="仿宋" w:hAnsi="仿宋" w:eastAsia="仿宋" w:cs="仿宋"/>
          <w:spacing w:val="-2"/>
          <w:sz w:val="23"/>
          <w:szCs w:val="23"/>
        </w:rPr>
        <w:t>政拨款结余的金额等。</w:t>
      </w:r>
    </w:p>
    <w:p w14:paraId="5A42EFEB">
      <w:pPr>
        <w:spacing w:before="121" w:line="277" w:lineRule="auto"/>
        <w:ind w:left="1268" w:right="1223" w:hanging="5"/>
        <w:rPr>
          <w:rFonts w:ascii="仿宋" w:hAnsi="仿宋" w:eastAsia="仿宋" w:cs="仿宋"/>
          <w:sz w:val="23"/>
          <w:szCs w:val="23"/>
        </w:rPr>
      </w:pPr>
      <w:r>
        <w:rPr>
          <w:rFonts w:ascii="仿宋" w:hAnsi="仿宋" w:eastAsia="仿宋" w:cs="仿宋"/>
          <w:spacing w:val="5"/>
          <w:sz w:val="23"/>
          <w:szCs w:val="23"/>
        </w:rPr>
        <w:t>八、年末结转和结余：指单位按有关规定结转到下年或以后年度继续使用的资金，或项目已</w:t>
      </w:r>
      <w:r>
        <w:rPr>
          <w:rFonts w:ascii="仿宋" w:hAnsi="仿宋" w:eastAsia="仿宋" w:cs="仿宋"/>
          <w:spacing w:val="12"/>
          <w:sz w:val="23"/>
          <w:szCs w:val="23"/>
        </w:rPr>
        <w:t xml:space="preserve"> </w:t>
      </w:r>
      <w:r>
        <w:rPr>
          <w:rFonts w:ascii="仿宋" w:hAnsi="仿宋" w:eastAsia="仿宋" w:cs="仿宋"/>
          <w:spacing w:val="-2"/>
          <w:sz w:val="23"/>
          <w:szCs w:val="23"/>
        </w:rPr>
        <w:t>完成等产生的结余资金。</w:t>
      </w:r>
    </w:p>
    <w:p w14:paraId="34E81378">
      <w:pPr>
        <w:spacing w:before="123" w:line="274" w:lineRule="auto"/>
        <w:ind w:left="1287" w:right="1223" w:hanging="15"/>
        <w:rPr>
          <w:rFonts w:ascii="仿宋" w:hAnsi="仿宋" w:eastAsia="仿宋" w:cs="仿宋"/>
          <w:sz w:val="23"/>
          <w:szCs w:val="23"/>
        </w:rPr>
      </w:pPr>
      <w:r>
        <w:rPr>
          <w:rFonts w:ascii="仿宋" w:hAnsi="仿宋" w:eastAsia="仿宋" w:cs="仿宋"/>
          <w:spacing w:val="5"/>
          <w:sz w:val="23"/>
          <w:szCs w:val="23"/>
        </w:rPr>
        <w:t>九、基本支出：指为保障机构正常运转、完成日常工作任务而发生的人员支出和公用经费支</w:t>
      </w:r>
      <w:r>
        <w:rPr>
          <w:rFonts w:ascii="仿宋" w:hAnsi="仿宋" w:eastAsia="仿宋" w:cs="仿宋"/>
          <w:spacing w:val="3"/>
          <w:sz w:val="23"/>
          <w:szCs w:val="23"/>
        </w:rPr>
        <w:t xml:space="preserve"> </w:t>
      </w:r>
      <w:r>
        <w:rPr>
          <w:rFonts w:ascii="仿宋" w:hAnsi="仿宋" w:eastAsia="仿宋" w:cs="仿宋"/>
          <w:spacing w:val="-20"/>
          <w:sz w:val="23"/>
          <w:szCs w:val="23"/>
        </w:rPr>
        <w:t>出。</w:t>
      </w:r>
    </w:p>
    <w:p w14:paraId="3C633454">
      <w:pPr>
        <w:spacing w:before="126" w:line="220" w:lineRule="auto"/>
        <w:ind w:left="1270"/>
        <w:rPr>
          <w:rFonts w:ascii="仿宋" w:hAnsi="仿宋" w:eastAsia="仿宋" w:cs="仿宋"/>
          <w:sz w:val="23"/>
          <w:szCs w:val="23"/>
        </w:rPr>
      </w:pPr>
      <w:r>
        <w:rPr>
          <w:rFonts w:ascii="仿宋" w:hAnsi="仿宋" w:eastAsia="仿宋" w:cs="仿宋"/>
          <w:sz w:val="23"/>
          <w:szCs w:val="23"/>
        </w:rPr>
        <w:t>十、项目支出：指在基本支出之外为完成特定行政任务和事业发展目标所发生的支出。</w:t>
      </w:r>
    </w:p>
    <w:p w14:paraId="0856BADF">
      <w:pPr>
        <w:spacing w:before="129" w:line="307" w:lineRule="auto"/>
        <w:ind w:left="1264" w:right="1223" w:firstLine="5"/>
        <w:rPr>
          <w:rFonts w:ascii="仿宋" w:hAnsi="仿宋" w:eastAsia="仿宋" w:cs="仿宋"/>
          <w:sz w:val="23"/>
          <w:szCs w:val="23"/>
        </w:rPr>
      </w:pPr>
      <w:r>
        <w:rPr>
          <w:rFonts w:ascii="仿宋" w:hAnsi="仿宋" w:eastAsia="仿宋" w:cs="仿宋"/>
          <w:spacing w:val="4"/>
          <w:sz w:val="23"/>
          <w:szCs w:val="23"/>
        </w:rPr>
        <w:t>十一、“</w:t>
      </w:r>
      <w:r>
        <w:rPr>
          <w:rFonts w:ascii="仿宋" w:hAnsi="仿宋" w:eastAsia="仿宋" w:cs="仿宋"/>
          <w:spacing w:val="-88"/>
          <w:sz w:val="23"/>
          <w:szCs w:val="23"/>
        </w:rPr>
        <w:t xml:space="preserve"> </w:t>
      </w:r>
      <w:r>
        <w:rPr>
          <w:rFonts w:ascii="仿宋" w:hAnsi="仿宋" w:eastAsia="仿宋" w:cs="仿宋"/>
          <w:spacing w:val="4"/>
          <w:sz w:val="23"/>
          <w:szCs w:val="23"/>
        </w:rPr>
        <w:t>三公</w:t>
      </w:r>
      <w:r>
        <w:rPr>
          <w:rFonts w:ascii="仿宋" w:hAnsi="仿宋" w:eastAsia="仿宋" w:cs="仿宋"/>
          <w:spacing w:val="-79"/>
          <w:sz w:val="23"/>
          <w:szCs w:val="23"/>
        </w:rPr>
        <w:t xml:space="preserve"> </w:t>
      </w:r>
      <w:r>
        <w:rPr>
          <w:rFonts w:ascii="仿宋" w:hAnsi="仿宋" w:eastAsia="仿宋" w:cs="仿宋"/>
          <w:spacing w:val="4"/>
          <w:sz w:val="23"/>
          <w:szCs w:val="23"/>
        </w:rPr>
        <w:t>”经费：指各级部门、单位用财政拨</w:t>
      </w:r>
      <w:r>
        <w:rPr>
          <w:rFonts w:ascii="仿宋" w:hAnsi="仿宋" w:eastAsia="仿宋" w:cs="仿宋"/>
          <w:spacing w:val="3"/>
          <w:sz w:val="23"/>
          <w:szCs w:val="23"/>
        </w:rPr>
        <w:t>款安排的因公出国（境）费、公务用车购</w:t>
      </w:r>
      <w:r>
        <w:rPr>
          <w:rFonts w:ascii="仿宋" w:hAnsi="仿宋" w:eastAsia="仿宋" w:cs="仿宋"/>
          <w:sz w:val="23"/>
          <w:szCs w:val="23"/>
        </w:rPr>
        <w:t xml:space="preserve"> </w:t>
      </w:r>
      <w:r>
        <w:rPr>
          <w:rFonts w:ascii="仿宋" w:hAnsi="仿宋" w:eastAsia="仿宋" w:cs="仿宋"/>
          <w:spacing w:val="5"/>
          <w:sz w:val="23"/>
          <w:szCs w:val="23"/>
        </w:rPr>
        <w:t>置及运行维护费和公务接待费支出。其中，因公出国（境）费反映单位公务出国（境）的国</w:t>
      </w:r>
      <w:r>
        <w:rPr>
          <w:rFonts w:ascii="仿宋" w:hAnsi="仿宋" w:eastAsia="仿宋" w:cs="仿宋"/>
          <w:spacing w:val="10"/>
          <w:sz w:val="23"/>
          <w:szCs w:val="23"/>
        </w:rPr>
        <w:t xml:space="preserve"> </w:t>
      </w:r>
      <w:r>
        <w:rPr>
          <w:rFonts w:ascii="仿宋" w:hAnsi="仿宋" w:eastAsia="仿宋" w:cs="仿宋"/>
          <w:spacing w:val="4"/>
          <w:sz w:val="23"/>
          <w:szCs w:val="23"/>
        </w:rPr>
        <w:t>际旅费、</w:t>
      </w:r>
      <w:r>
        <w:rPr>
          <w:rFonts w:ascii="仿宋" w:hAnsi="仿宋" w:eastAsia="仿宋" w:cs="仿宋"/>
          <w:spacing w:val="-65"/>
          <w:sz w:val="23"/>
          <w:szCs w:val="23"/>
        </w:rPr>
        <w:t xml:space="preserve"> </w:t>
      </w:r>
      <w:r>
        <w:rPr>
          <w:rFonts w:ascii="仿宋" w:hAnsi="仿宋" w:eastAsia="仿宋" w:cs="仿宋"/>
          <w:spacing w:val="4"/>
          <w:sz w:val="23"/>
          <w:szCs w:val="23"/>
        </w:rPr>
        <w:t>国外城市间交通费、住宿费、伙食费、培训费、公杂费等支出；公务用车购置费反</w:t>
      </w:r>
      <w:r>
        <w:rPr>
          <w:rFonts w:ascii="仿宋" w:hAnsi="仿宋" w:eastAsia="仿宋" w:cs="仿宋"/>
          <w:sz w:val="23"/>
          <w:szCs w:val="23"/>
        </w:rPr>
        <w:t xml:space="preserve"> </w:t>
      </w:r>
      <w:r>
        <w:rPr>
          <w:rFonts w:ascii="仿宋" w:hAnsi="仿宋" w:eastAsia="仿宋" w:cs="仿宋"/>
          <w:spacing w:val="5"/>
          <w:sz w:val="23"/>
          <w:szCs w:val="23"/>
        </w:rPr>
        <w:t>映公务用车车辆购置支出（含车辆购置税、牌照</w:t>
      </w:r>
      <w:r>
        <w:rPr>
          <w:rFonts w:ascii="仿宋" w:hAnsi="仿宋" w:eastAsia="仿宋" w:cs="仿宋"/>
          <w:spacing w:val="4"/>
          <w:sz w:val="23"/>
          <w:szCs w:val="23"/>
        </w:rPr>
        <w:t>费</w:t>
      </w:r>
      <w:r>
        <w:rPr>
          <w:rFonts w:ascii="仿宋" w:hAnsi="仿宋" w:eastAsia="仿宋" w:cs="仿宋"/>
          <w:spacing w:val="18"/>
          <w:sz w:val="23"/>
          <w:szCs w:val="23"/>
        </w:rPr>
        <w:t>）；</w:t>
      </w:r>
      <w:r>
        <w:rPr>
          <w:rFonts w:ascii="仿宋" w:hAnsi="仿宋" w:eastAsia="仿宋" w:cs="仿宋"/>
          <w:spacing w:val="4"/>
          <w:sz w:val="23"/>
          <w:szCs w:val="23"/>
        </w:rPr>
        <w:t>公务用车运行维护费反映单位按规定</w:t>
      </w:r>
      <w:r>
        <w:rPr>
          <w:rFonts w:ascii="仿宋" w:hAnsi="仿宋" w:eastAsia="仿宋" w:cs="仿宋"/>
          <w:spacing w:val="1"/>
          <w:sz w:val="23"/>
          <w:szCs w:val="23"/>
        </w:rPr>
        <w:t xml:space="preserve"> </w:t>
      </w:r>
      <w:r>
        <w:rPr>
          <w:rFonts w:ascii="仿宋" w:hAnsi="仿宋" w:eastAsia="仿宋" w:cs="仿宋"/>
          <w:spacing w:val="5"/>
          <w:sz w:val="23"/>
          <w:szCs w:val="23"/>
        </w:rPr>
        <w:t>保留的公务用车燃料费、维修费、过路过桥费、保险费、安全奖励费用等支出；公务接待费</w:t>
      </w:r>
      <w:r>
        <w:rPr>
          <w:rFonts w:ascii="仿宋" w:hAnsi="仿宋" w:eastAsia="仿宋" w:cs="仿宋"/>
          <w:spacing w:val="10"/>
          <w:sz w:val="23"/>
          <w:szCs w:val="23"/>
        </w:rPr>
        <w:t xml:space="preserve"> </w:t>
      </w:r>
      <w:r>
        <w:rPr>
          <w:rFonts w:ascii="仿宋" w:hAnsi="仿宋" w:eastAsia="仿宋" w:cs="仿宋"/>
          <w:sz w:val="23"/>
          <w:szCs w:val="23"/>
        </w:rPr>
        <w:t>反映单位按规定开支的各类公务接待（含外宾接待）</w:t>
      </w:r>
      <w:r>
        <w:rPr>
          <w:rFonts w:ascii="仿宋" w:hAnsi="仿宋" w:eastAsia="仿宋" w:cs="仿宋"/>
          <w:spacing w:val="-1"/>
          <w:sz w:val="23"/>
          <w:szCs w:val="23"/>
        </w:rPr>
        <w:t>费用。</w:t>
      </w:r>
    </w:p>
    <w:p w14:paraId="2B6F383D">
      <w:pPr>
        <w:spacing w:before="124" w:line="273" w:lineRule="auto"/>
        <w:ind w:left="1263" w:right="1223" w:firstLine="6"/>
        <w:rPr>
          <w:rFonts w:ascii="仿宋" w:hAnsi="仿宋" w:eastAsia="仿宋" w:cs="仿宋"/>
          <w:sz w:val="23"/>
          <w:szCs w:val="23"/>
        </w:rPr>
      </w:pPr>
      <w:r>
        <w:rPr>
          <w:rFonts w:ascii="仿宋" w:hAnsi="仿宋" w:eastAsia="仿宋" w:cs="仿宋"/>
          <w:spacing w:val="5"/>
          <w:sz w:val="23"/>
          <w:szCs w:val="23"/>
        </w:rPr>
        <w:t xml:space="preserve">十二、机关运行经费：指行政单位和参照公务员法管理的事业单位财政拨款基本支出中的公 </w:t>
      </w:r>
      <w:r>
        <w:rPr>
          <w:rFonts w:ascii="仿宋" w:hAnsi="仿宋" w:eastAsia="仿宋" w:cs="仿宋"/>
          <w:spacing w:val="-3"/>
          <w:sz w:val="23"/>
          <w:szCs w:val="23"/>
        </w:rPr>
        <w:t>用经费支出。</w:t>
      </w:r>
    </w:p>
    <w:p w14:paraId="5F01856C">
      <w:pPr>
        <w:spacing w:before="163" w:line="226" w:lineRule="auto"/>
        <w:ind w:left="1266"/>
        <w:rPr>
          <w:rFonts w:ascii="仿宋" w:hAnsi="仿宋" w:eastAsia="仿宋" w:cs="仿宋"/>
          <w:sz w:val="23"/>
          <w:szCs w:val="23"/>
        </w:rPr>
      </w:pPr>
      <w:r>
        <w:rPr>
          <w:rFonts w:ascii="仿宋" w:hAnsi="仿宋" w:eastAsia="仿宋" w:cs="仿宋"/>
          <w:sz w:val="23"/>
          <w:szCs w:val="23"/>
        </w:rPr>
        <w:t>无</w:t>
      </w:r>
    </w:p>
    <w:p w14:paraId="49A1546A">
      <w:pPr>
        <w:spacing w:before="148" w:line="226" w:lineRule="exact"/>
        <w:ind w:left="5217"/>
        <w:outlineLvl w:val="0"/>
        <w:rPr>
          <w:rFonts w:ascii="微软雅黑" w:hAnsi="微软雅黑" w:eastAsia="微软雅黑" w:cs="微软雅黑"/>
          <w:sz w:val="22"/>
          <w:szCs w:val="22"/>
        </w:rPr>
      </w:pPr>
      <w:bookmarkStart w:id="41" w:name="bookmark28"/>
      <w:bookmarkEnd w:id="41"/>
      <w:r>
        <w:rPr>
          <w:rFonts w:ascii="微软雅黑" w:hAnsi="微软雅黑" w:eastAsia="微软雅黑" w:cs="微软雅黑"/>
          <w:spacing w:val="12"/>
          <w:position w:val="-1"/>
          <w:sz w:val="22"/>
          <w:szCs w:val="22"/>
        </w:rPr>
        <w:t>第五部分</w:t>
      </w:r>
      <w:r>
        <w:rPr>
          <w:rFonts w:ascii="微软雅黑" w:hAnsi="微软雅黑" w:eastAsia="微软雅黑" w:cs="微软雅黑"/>
          <w:spacing w:val="34"/>
          <w:w w:val="101"/>
          <w:position w:val="-1"/>
          <w:sz w:val="22"/>
          <w:szCs w:val="22"/>
        </w:rPr>
        <w:t xml:space="preserve"> </w:t>
      </w:r>
      <w:r>
        <w:rPr>
          <w:rFonts w:ascii="微软雅黑" w:hAnsi="微软雅黑" w:eastAsia="微软雅黑" w:cs="微软雅黑"/>
          <w:spacing w:val="12"/>
          <w:position w:val="-1"/>
          <w:sz w:val="22"/>
          <w:szCs w:val="22"/>
        </w:rPr>
        <w:t>附件</w:t>
      </w:r>
    </w:p>
    <w:p w14:paraId="64210225">
      <w:pPr>
        <w:spacing w:line="226" w:lineRule="exact"/>
        <w:rPr>
          <w:rFonts w:ascii="微软雅黑" w:hAnsi="微软雅黑" w:eastAsia="微软雅黑" w:cs="微软雅黑"/>
          <w:sz w:val="22"/>
          <w:szCs w:val="22"/>
        </w:rPr>
        <w:sectPr>
          <w:headerReference r:id="rId41" w:type="default"/>
          <w:footerReference r:id="rId42" w:type="default"/>
          <w:pgSz w:w="11900" w:h="16840"/>
          <w:pgMar w:top="642" w:right="0" w:bottom="340" w:left="0" w:header="326" w:footer="111" w:gutter="0"/>
          <w:cols w:space="720" w:num="1"/>
        </w:sectPr>
      </w:pPr>
    </w:p>
    <w:p w14:paraId="1BC0AD57">
      <w:pPr>
        <w:pStyle w:val="2"/>
        <w:spacing w:line="277" w:lineRule="auto"/>
      </w:pPr>
    </w:p>
    <w:p w14:paraId="479B6EA2">
      <w:pPr>
        <w:pStyle w:val="2"/>
        <w:spacing w:line="278" w:lineRule="auto"/>
      </w:pPr>
    </w:p>
    <w:p w14:paraId="346AF064">
      <w:pPr>
        <w:spacing w:line="11082" w:lineRule="exact"/>
        <w:ind w:firstLine="2654"/>
      </w:pPr>
      <w:r>
        <w:pict>
          <v:shape id="_x0000_s1027" o:spid="_x0000_s1027" o:spt="136" type="#_x0000_t136" style="position:absolute;left:0pt;margin-left:86.9pt;margin-top:472.05pt;height:18.85pt;width:119.4pt;rotation:21626880f;z-index:25166540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_x0000_s1028" o:spid="_x0000_s1028" o:spt="136" type="#_x0000_t136" style="position:absolute;left:0pt;margin-left:391.9pt;margin-top:228.05pt;height:18.85pt;width:119.4pt;rotation:21626880f;z-index:25166643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rPr>
          <w:position w:val="-221"/>
        </w:rPr>
        <w:drawing>
          <wp:inline distT="0" distB="0" distL="0" distR="0">
            <wp:extent cx="4201160" cy="7036435"/>
            <wp:effectExtent l="0" t="0" r="0" b="0"/>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46"/>
                    <a:stretch>
                      <a:fillRect/>
                    </a:stretch>
                  </pic:blipFill>
                  <pic:spPr>
                    <a:xfrm>
                      <a:off x="0" y="0"/>
                      <a:ext cx="4201562" cy="7036929"/>
                    </a:xfrm>
                    <a:prstGeom prst="rect">
                      <a:avLst/>
                    </a:prstGeom>
                  </pic:spPr>
                </pic:pic>
              </a:graphicData>
            </a:graphic>
          </wp:inline>
        </w:drawing>
      </w:r>
    </w:p>
    <w:sectPr>
      <w:headerReference r:id="rId43" w:type="default"/>
      <w:footerReference r:id="rId44" w:type="default"/>
      <w:pgSz w:w="11900" w:h="16840"/>
      <w:pgMar w:top="642" w:right="0" w:bottom="340" w:left="0" w:header="326" w:footer="11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52A60B">
    <w:pPr>
      <w:spacing w:line="220" w:lineRule="exact"/>
      <w:ind w:left="5886"/>
      <w:rPr>
        <w:rFonts w:ascii="宋体" w:hAnsi="宋体" w:eastAsia="宋体" w:cs="宋体"/>
        <w:sz w:val="16"/>
        <w:szCs w:val="16"/>
      </w:rPr>
    </w:pPr>
    <w:r>
      <w:rPr>
        <w:rFonts w:ascii="宋体" w:hAnsi="宋体" w:eastAsia="宋体" w:cs="宋体"/>
        <w:spacing w:val="-9"/>
        <w:position w:val="1"/>
        <w:sz w:val="16"/>
        <w:szCs w:val="16"/>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0B278">
    <w:pPr>
      <w:spacing w:line="219" w:lineRule="exact"/>
      <w:ind w:left="8286"/>
      <w:rPr>
        <w:rFonts w:ascii="宋体" w:hAnsi="宋体" w:eastAsia="宋体" w:cs="宋体"/>
        <w:sz w:val="16"/>
        <w:szCs w:val="16"/>
      </w:rPr>
    </w:pPr>
    <w:r>
      <w:rPr>
        <w:rFonts w:ascii="宋体" w:hAnsi="宋体" w:eastAsia="宋体" w:cs="宋体"/>
        <w:spacing w:val="-10"/>
        <w:position w:val="1"/>
        <w:sz w:val="16"/>
        <w:szCs w:val="16"/>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02FF2">
    <w:pPr>
      <w:spacing w:line="220" w:lineRule="exact"/>
      <w:ind w:left="8286"/>
      <w:rPr>
        <w:rFonts w:ascii="宋体" w:hAnsi="宋体" w:eastAsia="宋体" w:cs="宋体"/>
        <w:sz w:val="16"/>
        <w:szCs w:val="16"/>
      </w:rPr>
    </w:pPr>
    <w:r>
      <w:rPr>
        <w:rFonts w:ascii="宋体" w:hAnsi="宋体" w:eastAsia="宋体" w:cs="宋体"/>
        <w:spacing w:val="-10"/>
        <w:position w:val="1"/>
        <w:sz w:val="16"/>
        <w:szCs w:val="16"/>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CF76B0">
    <w:pPr>
      <w:spacing w:line="220" w:lineRule="exact"/>
      <w:ind w:left="5886"/>
      <w:rPr>
        <w:rFonts w:ascii="宋体" w:hAnsi="宋体" w:eastAsia="宋体" w:cs="宋体"/>
        <w:sz w:val="16"/>
        <w:szCs w:val="16"/>
      </w:rPr>
    </w:pPr>
    <w:r>
      <w:rPr>
        <w:rFonts w:ascii="宋体" w:hAnsi="宋体" w:eastAsia="宋体" w:cs="宋体"/>
        <w:spacing w:val="-10"/>
        <w:position w:val="1"/>
        <w:sz w:val="16"/>
        <w:szCs w:val="16"/>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8E2EA9">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E48BBB">
    <w:pPr>
      <w:spacing w:line="220" w:lineRule="exact"/>
      <w:ind w:left="8286"/>
      <w:rPr>
        <w:rFonts w:ascii="宋体" w:hAnsi="宋体" w:eastAsia="宋体" w:cs="宋体"/>
        <w:sz w:val="16"/>
        <w:szCs w:val="16"/>
      </w:rPr>
    </w:pPr>
    <w:r>
      <w:rPr>
        <w:rFonts w:ascii="宋体" w:hAnsi="宋体" w:eastAsia="宋体" w:cs="宋体"/>
        <w:spacing w:val="-10"/>
        <w:position w:val="1"/>
        <w:sz w:val="16"/>
        <w:szCs w:val="16"/>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A61A94">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05C5C">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DFD7C7">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0ACD48">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F2DB6">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3D254F">
    <w:pPr>
      <w:spacing w:line="220" w:lineRule="exact"/>
      <w:ind w:left="5886"/>
      <w:rPr>
        <w:rFonts w:ascii="宋体" w:hAnsi="宋体" w:eastAsia="宋体" w:cs="宋体"/>
        <w:sz w:val="16"/>
        <w:szCs w:val="16"/>
      </w:rPr>
    </w:pPr>
    <w:r>
      <w:rPr>
        <w:rFonts w:ascii="宋体" w:hAnsi="宋体" w:eastAsia="宋体" w:cs="宋体"/>
        <w:spacing w:val="-9"/>
        <w:position w:val="1"/>
        <w:sz w:val="16"/>
        <w:szCs w:val="16"/>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5DE737">
    <w:pPr>
      <w:spacing w:line="219" w:lineRule="exact"/>
      <w:ind w:left="5886"/>
      <w:rPr>
        <w:rFonts w:ascii="宋体" w:hAnsi="宋体" w:eastAsia="宋体" w:cs="宋体"/>
        <w:sz w:val="16"/>
        <w:szCs w:val="16"/>
      </w:rPr>
    </w:pPr>
    <w:r>
      <w:rPr>
        <w:rFonts w:ascii="宋体" w:hAnsi="宋体" w:eastAsia="宋体" w:cs="宋体"/>
        <w:spacing w:val="-10"/>
        <w:position w:val="1"/>
        <w:sz w:val="16"/>
        <w:szCs w:val="16"/>
      </w:rPr>
      <w:t>-20-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D91E58">
    <w:pPr>
      <w:spacing w:line="219" w:lineRule="exact"/>
      <w:ind w:left="5886"/>
      <w:rPr>
        <w:rFonts w:ascii="宋体" w:hAnsi="宋体" w:eastAsia="宋体" w:cs="宋体"/>
        <w:sz w:val="16"/>
        <w:szCs w:val="16"/>
      </w:rPr>
    </w:pPr>
    <w:r>
      <w:rPr>
        <w:rFonts w:ascii="宋体" w:hAnsi="宋体" w:eastAsia="宋体" w:cs="宋体"/>
        <w:spacing w:val="-9"/>
        <w:position w:val="1"/>
        <w:sz w:val="16"/>
        <w:szCs w:val="16"/>
      </w:rPr>
      <w:t>-3-</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6DF56">
    <w:pPr>
      <w:spacing w:line="220" w:lineRule="exact"/>
      <w:ind w:left="5886"/>
      <w:rPr>
        <w:rFonts w:ascii="宋体" w:hAnsi="宋体" w:eastAsia="宋体" w:cs="宋体"/>
        <w:sz w:val="16"/>
        <w:szCs w:val="16"/>
      </w:rPr>
    </w:pPr>
    <w:r>
      <w:rPr>
        <w:rFonts w:ascii="宋体" w:hAnsi="宋体" w:eastAsia="宋体" w:cs="宋体"/>
        <w:spacing w:val="-9"/>
        <w:position w:val="1"/>
        <w:sz w:val="16"/>
        <w:szCs w:val="16"/>
      </w:rPr>
      <w:t>-4-</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DC531">
    <w:pPr>
      <w:spacing w:line="219" w:lineRule="exact"/>
      <w:ind w:left="5886"/>
      <w:rPr>
        <w:rFonts w:ascii="宋体" w:hAnsi="宋体" w:eastAsia="宋体" w:cs="宋体"/>
        <w:sz w:val="16"/>
        <w:szCs w:val="16"/>
      </w:rPr>
    </w:pPr>
    <w:r>
      <w:rPr>
        <w:rFonts w:ascii="宋体" w:hAnsi="宋体" w:eastAsia="宋体" w:cs="宋体"/>
        <w:spacing w:val="-9"/>
        <w:position w:val="1"/>
        <w:sz w:val="16"/>
        <w:szCs w:val="16"/>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38A36A">
    <w:pPr>
      <w:spacing w:line="219" w:lineRule="exact"/>
      <w:ind w:left="5886"/>
      <w:rPr>
        <w:rFonts w:ascii="宋体" w:hAnsi="宋体" w:eastAsia="宋体" w:cs="宋体"/>
        <w:sz w:val="16"/>
        <w:szCs w:val="16"/>
      </w:rPr>
    </w:pPr>
    <w:r>
      <w:rPr>
        <w:rFonts w:ascii="宋体" w:hAnsi="宋体" w:eastAsia="宋体" w:cs="宋体"/>
        <w:spacing w:val="-9"/>
        <w:position w:val="1"/>
        <w:sz w:val="16"/>
        <w:szCs w:val="16"/>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CA7E1E">
    <w:pPr>
      <w:spacing w:line="219" w:lineRule="exact"/>
      <w:ind w:left="5886"/>
      <w:rPr>
        <w:rFonts w:ascii="宋体" w:hAnsi="宋体" w:eastAsia="宋体" w:cs="宋体"/>
        <w:sz w:val="16"/>
        <w:szCs w:val="16"/>
      </w:rPr>
    </w:pPr>
    <w:r>
      <w:rPr>
        <w:rFonts w:ascii="宋体" w:hAnsi="宋体" w:eastAsia="宋体" w:cs="宋体"/>
        <w:spacing w:val="-9"/>
        <w:position w:val="1"/>
        <w:sz w:val="16"/>
        <w:szCs w:val="16"/>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3C373B1">
    <w:pPr>
      <w:spacing w:line="219" w:lineRule="exact"/>
      <w:ind w:left="5886"/>
      <w:rPr>
        <w:rFonts w:ascii="宋体" w:hAnsi="宋体" w:eastAsia="宋体" w:cs="宋体"/>
        <w:sz w:val="16"/>
        <w:szCs w:val="16"/>
      </w:rPr>
    </w:pPr>
    <w:r>
      <w:rPr>
        <w:rFonts w:ascii="宋体" w:hAnsi="宋体" w:eastAsia="宋体" w:cs="宋体"/>
        <w:spacing w:val="-9"/>
        <w:position w:val="1"/>
        <w:sz w:val="16"/>
        <w:szCs w:val="16"/>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271820">
    <w:pPr>
      <w:spacing w:line="219" w:lineRule="exact"/>
      <w:ind w:left="5886"/>
      <w:rPr>
        <w:rFonts w:ascii="宋体" w:hAnsi="宋体" w:eastAsia="宋体" w:cs="宋体"/>
        <w:sz w:val="16"/>
        <w:szCs w:val="16"/>
      </w:rPr>
    </w:pPr>
    <w:r>
      <w:rPr>
        <w:rFonts w:ascii="宋体" w:hAnsi="宋体" w:eastAsia="宋体" w:cs="宋体"/>
        <w:spacing w:val="-9"/>
        <w:position w:val="1"/>
        <w:sz w:val="16"/>
        <w:szCs w:val="16"/>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F0BEC7">
    <w:pPr>
      <w:pStyle w:val="2"/>
      <w:spacing w:line="14" w:lineRule="auto"/>
      <w:rPr>
        <w:sz w:val="2"/>
      </w:rPr>
    </w:pPr>
    <w:r>
      <w:pict>
        <v:shape id="PowerPlusWaterMarkObject2" o:spid="_x0000_s2049" o:spt="136" type="#_x0000_t136" style="position:absolute;left:0pt;margin-left:86.9pt;margin-top:44.1pt;height:18.85pt;width:119.4pt;mso-position-horizontal-relative:page;mso-position-vertical-relative:page;rotation:21626880f;z-index:-2516572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 o:spid="_x0000_s2050" o:spt="136" type="#_x0000_t136" style="position:absolute;left:0pt;margin-left:-13.05pt;margin-top:288.1pt;height:18.85pt;width:119.4pt;mso-position-horizontal-relative:page;mso-position-vertical-relative:page;rotation:21626880f;z-index:-25165619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 o:spid="_x0000_s2051" o:spt="136" type="#_x0000_t136" style="position:absolute;left:0pt;margin-left:391.9pt;margin-top:288.1pt;height:18.85pt;width:119.4pt;mso-position-horizontal-relative:page;mso-position-vertical-relative:page;rotation:21626880f;z-index:-25165516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 o:spid="_x0000_s2052" o:spt="136" type="#_x0000_t136" style="position:absolute;left:0pt;margin-left:491.9pt;margin-top:44.1pt;height:18.85pt;width:119.4pt;mso-position-horizontal-relative:page;mso-position-vertical-relative:page;rotation:21626880f;z-index:-25165414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0" o:spid="_x0000_s2053" o:spt="136" type="#_x0000_t136" style="position:absolute;left:0pt;margin-left:-13.05pt;margin-top:776.1pt;height:18.85pt;width:119.4pt;mso-position-horizontal-relative:page;mso-position-vertical-relative:page;rotation:21626880f;z-index:-25165312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2" o:spid="_x0000_s2054" o:spt="136" type="#_x0000_t136" style="position:absolute;left:0pt;margin-left:391.9pt;margin-top:776.1pt;height:18.85pt;width:119.4pt;mso-position-horizontal-relative:page;mso-position-vertical-relative:page;rotation:21626880f;z-index:-25165209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4" o:spid="_x0000_s2055" o:spt="136" type="#_x0000_t136" style="position:absolute;left:0pt;margin-left:86.9pt;margin-top:532.1pt;height:18.85pt;width:119.4pt;mso-position-horizontal-relative:page;mso-position-vertical-relative:page;rotation:21626880f;z-index:-25165107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6" o:spid="_x0000_s2056" o:spt="136" type="#_x0000_t136" style="position:absolute;left:0pt;margin-left:491.9pt;margin-top:532.1pt;height:18.85pt;width:119.4pt;mso-position-horizontal-relative:page;mso-position-vertical-relative:page;rotation:21626880f;z-index:-25165004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533F1C">
    <w:pPr>
      <w:spacing w:before="32" w:line="210" w:lineRule="exact"/>
      <w:ind w:left="649"/>
      <w:rPr>
        <w:rFonts w:ascii="宋体" w:hAnsi="宋体" w:eastAsia="宋体" w:cs="宋体"/>
        <w:sz w:val="16"/>
        <w:szCs w:val="16"/>
      </w:rPr>
    </w:pPr>
    <w:r>
      <w:pict>
        <v:shape id="PowerPlusWaterMarkObject160" o:spid="_x0000_s2128" o:spt="136" type="#_x0000_t136" style="position:absolute;left:0pt;margin-left:86.9pt;margin-top:27.75pt;height:18.85pt;width:119.4pt;rotation:21626880f;z-index:-25156812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62" o:spid="_x0000_s2129" o:spt="136" type="#_x0000_t136" style="position:absolute;left:0pt;margin-left:-13.05pt;margin-top:288.1pt;height:18.85pt;width:119.4pt;mso-position-horizontal-relative:page;mso-position-vertical-relative:page;rotation:21626880f;z-index:-25157222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64" o:spid="_x0000_s2130" o:spt="136" type="#_x0000_t136" style="position:absolute;left:0pt;margin-left:491.9pt;margin-top:44.1pt;height:18.85pt;width:119.4pt;mso-position-horizontal-relative:page;mso-position-vertical-relative:page;rotation:21626880f;z-index:-2515691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66" o:spid="_x0000_s2131" o:spt="136" type="#_x0000_t136" style="position:absolute;left:0pt;margin-left:391.9pt;margin-top:288.1pt;height:18.85pt;width:119.4pt;mso-position-horizontal-relative:page;mso-position-vertical-relative:page;rotation:21626880f;z-index:-25157632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68" o:spid="_x0000_s2132" o:spt="136" type="#_x0000_t136" style="position:absolute;left:0pt;margin-left:86.9pt;margin-top:532.1pt;height:18.85pt;width:119.4pt;mso-position-horizontal-relative:page;mso-position-vertical-relative:page;rotation:21626880f;z-index:-25157529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70" o:spid="_x0000_s2133" o:spt="136" type="#_x0000_t136" style="position:absolute;left:0pt;margin-left:-13.05pt;margin-top:776.1pt;height:18.85pt;width:119.4pt;mso-position-horizontal-relative:page;mso-position-vertical-relative:page;rotation:21626880f;z-index:-25157427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72" o:spid="_x0000_s2134" o:spt="136" type="#_x0000_t136" style="position:absolute;left:0pt;margin-left:491.9pt;margin-top:532.1pt;height:18.85pt;width:119.4pt;mso-position-horizontal-relative:page;mso-position-vertical-relative:page;rotation:21626880f;z-index:-2515712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74" o:spid="_x0000_s2135" o:spt="136" type="#_x0000_t136" style="position:absolute;left:0pt;margin-left:391.9pt;margin-top:776.1pt;height:18.85pt;width:119.4pt;mso-position-horizontal-relative:page;mso-position-vertical-relative:page;rotation:21626880f;z-index:-25157324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36" o:spid="_x0000_s2136" style="position:absolute;left:0pt;margin-left:30pt;margin-top:29.5pt;height:1pt;width:535pt;mso-position-horizontal-relative:page;mso-position-vertical-relative:page;z-index:-251570176;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兴县能源局2024年部门决算公开报告</w: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052759">
    <w:pPr>
      <w:spacing w:before="32" w:line="210" w:lineRule="exact"/>
      <w:ind w:left="649"/>
      <w:rPr>
        <w:rFonts w:ascii="宋体" w:hAnsi="宋体" w:eastAsia="宋体" w:cs="宋体"/>
        <w:sz w:val="16"/>
        <w:szCs w:val="16"/>
      </w:rPr>
    </w:pPr>
    <w:r>
      <w:pict>
        <v:shape id="PowerPlusWaterMarkObject178" o:spid="_x0000_s2137" o:spt="136" type="#_x0000_t136" style="position:absolute;left:0pt;margin-left:-13.05pt;margin-top:28.75pt;height:18.85pt;width:119.4pt;rotation:21626880f;z-index:-25155993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80" o:spid="_x0000_s2138" o:spt="136" type="#_x0000_t136" style="position:absolute;left:0pt;margin-left:312.9pt;margin-top:45.1pt;height:18.85pt;width:119.4pt;mso-position-horizontal-relative:page;mso-position-vertical-relative:page;rotation:21626880f;z-index:-25156198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82" o:spid="_x0000_s2139" o:spt="136" type="#_x0000_t136" style="position:absolute;left:0pt;margin-left:86.9pt;margin-top:287.1pt;height:18.85pt;width:119.4pt;mso-position-horizontal-relative:page;mso-position-vertical-relative:page;rotation:21626880f;z-index:-2515671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84" o:spid="_x0000_s2140" o:spt="136" type="#_x0000_t136" style="position:absolute;left:0pt;margin-left:638.9pt;margin-top:45.1pt;height:18.85pt;width:119.4pt;mso-position-horizontal-relative:page;mso-position-vertical-relative:page;rotation:21626880f;z-index:-25156096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86" o:spid="_x0000_s2141" o:spt="136" type="#_x0000_t136" style="position:absolute;left:0pt;margin-left:-45pt;margin-top:406.35pt;height:22.25pt;width:609.35pt;mso-position-horizontal-relative:page;mso-position-vertical-relative:page;rotation:21626880f;z-index:-251566080;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imSun;font-size:8pt;v-text-align:center;"/>
        </v:shape>
      </w:pict>
    </w:r>
    <w:r>
      <w:pict>
        <v:shape id="PowerPlusWaterMarkObject188" o:spid="_x0000_s2142" o:spt="136" type="#_x0000_t136" style="position:absolute;left:0pt;margin-left:280.95pt;margin-top:406.35pt;height:22.25pt;width:609.35pt;mso-position-horizontal-relative:page;mso-position-vertical-relative:page;rotation:21626880f;z-index:-251565056;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imSun;font-size:8pt;v-text-align:center;"/>
        </v:shape>
      </w:pict>
    </w:r>
    <w:r>
      <w:pict>
        <v:shape id="PowerPlusWaterMarkObject190" o:spid="_x0000_s2143" o:spt="136" type="#_x0000_t136" style="position:absolute;left:0pt;margin-left:638.9pt;margin-top:529.1pt;height:18.85pt;width:119.4pt;mso-position-horizontal-relative:page;mso-position-vertical-relative:page;rotation:21626880f;z-index:-2515640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44" o:spid="_x0000_s2144" style="position:absolute;left:0pt;margin-left:30pt;margin-top:29.5pt;height:1pt;width:782pt;mso-position-horizontal-relative:page;mso-position-vertical-relative:page;z-index:-251563008;mso-width-relative:page;mso-height-relative:page;" filled="f" stroked="t" coordsize="15640,20" o:allowincell="f" path="m0,10l15640,10e">
          <v:fill on="f" focussize="0,0"/>
          <v:stroke weight="1pt" color="#646464" miterlimit="10" joinstyle="miter"/>
          <v:imagedata o:title=""/>
          <o:lock v:ext="edit"/>
        </v:shape>
      </w:pict>
    </w:r>
    <w:r>
      <w:rPr>
        <w:rFonts w:ascii="宋体" w:hAnsi="宋体" w:eastAsia="宋体" w:cs="宋体"/>
        <w:spacing w:val="-2"/>
        <w:position w:val="1"/>
        <w:sz w:val="16"/>
        <w:szCs w:val="16"/>
      </w:rPr>
      <w:t>兴县能源局2024年部门决算公开报告</w: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624B0">
    <w:pPr>
      <w:spacing w:before="32" w:line="210" w:lineRule="exact"/>
      <w:ind w:left="649"/>
      <w:rPr>
        <w:rFonts w:ascii="宋体" w:hAnsi="宋体" w:eastAsia="宋体" w:cs="宋体"/>
        <w:sz w:val="16"/>
        <w:szCs w:val="16"/>
      </w:rPr>
    </w:pPr>
    <w:r>
      <w:pict>
        <v:shape id="PowerPlusWaterMarkObject194" o:spid="_x0000_s2145" o:spt="136" type="#_x0000_t136" style="position:absolute;left:0pt;margin-left:-13.05pt;margin-top:28.75pt;height:18.85pt;width:119.4pt;rotation:21626880f;z-index:-25155174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96" o:spid="_x0000_s2146" o:spt="136" type="#_x0000_t136" style="position:absolute;left:0pt;margin-left:312.9pt;margin-top:45.1pt;height:18.85pt;width:119.4pt;mso-position-horizontal-relative:page;mso-position-vertical-relative:page;rotation:21626880f;z-index:-25155276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98" o:spid="_x0000_s2147" o:spt="136" type="#_x0000_t136" style="position:absolute;left:0pt;margin-left:86.9pt;margin-top:287.1pt;height:18.85pt;width:119.4pt;mso-position-horizontal-relative:page;mso-position-vertical-relative:page;rotation:21626880f;z-index:-25155584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00" o:spid="_x0000_s2148" o:spt="136" type="#_x0000_t136" style="position:absolute;left:0pt;margin-left:638.9pt;margin-top:45.1pt;height:18.85pt;width:119.4pt;mso-position-horizontal-relative:page;mso-position-vertical-relative:page;rotation:21626880f;z-index:-25155379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02" o:spid="_x0000_s2149" o:spt="136" type="#_x0000_t136" style="position:absolute;left:0pt;margin-left:-45pt;margin-top:406.35pt;height:22.25pt;width:609.35pt;mso-position-horizontal-relative:page;mso-position-vertical-relative:page;rotation:21626880f;z-index:-251558912;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imSun;font-size:8pt;v-text-align:center;"/>
        </v:shape>
      </w:pict>
    </w:r>
    <w:r>
      <w:pict>
        <v:shape id="PowerPlusWaterMarkObject204" o:spid="_x0000_s2150" o:spt="136" type="#_x0000_t136" style="position:absolute;left:0pt;margin-left:280.95pt;margin-top:406.35pt;height:22.25pt;width:609.35pt;mso-position-horizontal-relative:page;mso-position-vertical-relative:page;rotation:21626880f;z-index:-251557888;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imSun;font-size:8pt;v-text-align:center;"/>
        </v:shape>
      </w:pict>
    </w:r>
    <w:r>
      <w:pict>
        <v:shape id="PowerPlusWaterMarkObject206" o:spid="_x0000_s2151" o:spt="136" type="#_x0000_t136" style="position:absolute;left:0pt;margin-left:638.9pt;margin-top:529.1pt;height:18.85pt;width:119.4pt;mso-position-horizontal-relative:page;mso-position-vertical-relative:page;rotation:21626880f;z-index:-2515568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52" o:spid="_x0000_s2152" style="position:absolute;left:0pt;margin-left:30pt;margin-top:29.5pt;height:1pt;width:782pt;mso-position-horizontal-relative:page;mso-position-vertical-relative:page;z-index:-251554816;mso-width-relative:page;mso-height-relative:page;" filled="f" stroked="t" coordsize="15640,20" o:allowincell="f" path="m0,10l15640,10e">
          <v:fill on="f" focussize="0,0"/>
          <v:stroke weight="1pt" color="#646464" miterlimit="10" joinstyle="miter"/>
          <v:imagedata o:title=""/>
          <o:lock v:ext="edit"/>
        </v:shape>
      </w:pict>
    </w:r>
    <w:r>
      <w:rPr>
        <w:rFonts w:ascii="宋体" w:hAnsi="宋体" w:eastAsia="宋体" w:cs="宋体"/>
        <w:spacing w:val="-2"/>
        <w:position w:val="1"/>
        <w:sz w:val="16"/>
        <w:szCs w:val="16"/>
      </w:rPr>
      <w:t>兴县能源局2024年部门决算公开报告</w: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5E3B5">
    <w:pPr>
      <w:spacing w:before="32" w:line="210" w:lineRule="exact"/>
      <w:ind w:left="649"/>
      <w:rPr>
        <w:rFonts w:ascii="宋体" w:hAnsi="宋体" w:eastAsia="宋体" w:cs="宋体"/>
        <w:sz w:val="16"/>
        <w:szCs w:val="16"/>
      </w:rPr>
    </w:pPr>
    <w:r>
      <w:pict>
        <v:shape id="PowerPlusWaterMarkObject70" o:spid="_x0000_s2083" o:spt="136" type="#_x0000_t136" style="position:absolute;left:0pt;margin-left:86.9pt;margin-top:27.75pt;height:18.85pt;width:119.4pt;rotation:21626880f;z-index:-25161420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72" o:spid="_x0000_s2084" o:spt="136" type="#_x0000_t136" style="position:absolute;left:0pt;margin-left:-13.05pt;margin-top:288.1pt;height:18.85pt;width:119.4pt;mso-position-horizontal-relative:page;mso-position-vertical-relative:page;rotation:21626880f;z-index:-2516224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4" o:spid="_x0000_s2085" o:spt="136" type="#_x0000_t136" style="position:absolute;left:0pt;margin-left:491.9pt;margin-top:44.1pt;height:18.85pt;width:119.4pt;mso-position-horizontal-relative:page;mso-position-vertical-relative:page;rotation:21626880f;z-index:-2516152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6" o:spid="_x0000_s2086" o:spt="136" type="#_x0000_t136" style="position:absolute;left:0pt;margin-left:391.9pt;margin-top:288.1pt;height:18.85pt;width:119.4pt;mso-position-horizontal-relative:page;mso-position-vertical-relative:page;rotation:21626880f;z-index:-25162137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8" o:spid="_x0000_s2087" o:spt="136" type="#_x0000_t136" style="position:absolute;left:0pt;margin-left:86.9pt;margin-top:532.1pt;height:18.85pt;width:119.4pt;mso-position-horizontal-relative:page;mso-position-vertical-relative:page;rotation:21626880f;z-index:-25161932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0" o:spid="_x0000_s2088" o:spt="136" type="#_x0000_t136" style="position:absolute;left:0pt;margin-left:-13.05pt;margin-top:776.1pt;height:18.85pt;width:119.4pt;mso-position-horizontal-relative:page;mso-position-vertical-relative:page;rotation:21626880f;z-index:-2516172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2" o:spid="_x0000_s2089" o:spt="136" type="#_x0000_t136" style="position:absolute;left:0pt;margin-left:491.9pt;margin-top:532.1pt;height:18.85pt;width:119.4pt;mso-position-horizontal-relative:page;mso-position-vertical-relative:page;rotation:21626880f;z-index:-2516203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4" o:spid="_x0000_s2090" o:spt="136" type="#_x0000_t136" style="position:absolute;left:0pt;margin-left:391.9pt;margin-top:776.1pt;height:18.85pt;width:119.4pt;mso-position-horizontal-relative:page;mso-position-vertical-relative:page;rotation:21626880f;z-index:-2516183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91" o:spid="_x0000_s2091" style="position:absolute;left:0pt;margin-left:30pt;margin-top:29.5pt;height:1pt;width:535pt;mso-position-horizontal-relative:page;mso-position-vertical-relative:page;z-index:-251616256;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兴县能源局2024年部门决算公开报告</w: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1624B0">
    <w:pPr>
      <w:spacing w:before="32" w:line="210" w:lineRule="exact"/>
      <w:ind w:left="649"/>
      <w:rPr>
        <w:rFonts w:ascii="宋体" w:hAnsi="宋体" w:eastAsia="宋体" w:cs="宋体"/>
        <w:sz w:val="16"/>
        <w:szCs w:val="16"/>
      </w:rPr>
    </w:pPr>
    <w:r>
      <w:pict>
        <v:shape id="PowerPlusWaterMarkObject194" o:spid="_x0000_s2145" o:spt="136" type="#_x0000_t136" style="position:absolute;left:0pt;margin-left:-13.05pt;margin-top:28.75pt;height:18.85pt;width:119.4pt;rotation:21626880f;z-index:-25155174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96" o:spid="_x0000_s2146" o:spt="136" type="#_x0000_t136" style="position:absolute;left:0pt;margin-left:312.9pt;margin-top:45.1pt;height:18.85pt;width:119.4pt;mso-position-horizontal-relative:page;mso-position-vertical-relative:page;rotation:21626880f;z-index:-25155276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98" o:spid="_x0000_s2147" o:spt="136" type="#_x0000_t136" style="position:absolute;left:0pt;margin-left:86.9pt;margin-top:287.1pt;height:18.85pt;width:119.4pt;mso-position-horizontal-relative:page;mso-position-vertical-relative:page;rotation:21626880f;z-index:-25155584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00" o:spid="_x0000_s2148" o:spt="136" type="#_x0000_t136" style="position:absolute;left:0pt;margin-left:638.9pt;margin-top:45.1pt;height:18.85pt;width:119.4pt;mso-position-horizontal-relative:page;mso-position-vertical-relative:page;rotation:21626880f;z-index:-25155379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02" o:spid="_x0000_s2149" o:spt="136" type="#_x0000_t136" style="position:absolute;left:0pt;margin-left:-45pt;margin-top:406.35pt;height:22.25pt;width:609.35pt;mso-position-horizontal-relative:page;mso-position-vertical-relative:page;rotation:21626880f;z-index:-251558912;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imSun;font-size:8pt;v-text-align:center;"/>
        </v:shape>
      </w:pict>
    </w:r>
    <w:r>
      <w:pict>
        <v:shape id="PowerPlusWaterMarkObject204" o:spid="_x0000_s2150" o:spt="136" type="#_x0000_t136" style="position:absolute;left:0pt;margin-left:280.95pt;margin-top:406.35pt;height:22.25pt;width:609.35pt;mso-position-horizontal-relative:page;mso-position-vertical-relative:page;rotation:21626880f;z-index:-251557888;mso-width-relative:page;mso-height-relative:page;" fillcolor="#404040" filled="t" stroked="f" coordsize="21600,21600" o:allowincell="f">
          <v:path/>
          <v:fill on="t" opacity="26214f" focussize="0,0"/>
          <v:stroke on="f"/>
          <v:imagedata o:title=""/>
          <o:lock v:ext="edit"/>
          <v:textpath on="t" fitpath="t" trim="t" xscale="f" string="仅供内部审核                                     仅供内部审核" style="font-family:SimSun;font-size:8pt;v-text-align:center;"/>
        </v:shape>
      </w:pict>
    </w:r>
    <w:r>
      <w:pict>
        <v:shape id="PowerPlusWaterMarkObject206" o:spid="_x0000_s2151" o:spt="136" type="#_x0000_t136" style="position:absolute;left:0pt;margin-left:638.9pt;margin-top:529.1pt;height:18.85pt;width:119.4pt;mso-position-horizontal-relative:page;mso-position-vertical-relative:page;rotation:21626880f;z-index:-2515568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52" o:spid="_x0000_s2152" style="position:absolute;left:0pt;margin-left:30pt;margin-top:29.5pt;height:1pt;width:782pt;mso-position-horizontal-relative:page;mso-position-vertical-relative:page;z-index:-251554816;mso-width-relative:page;mso-height-relative:page;" filled="f" stroked="t" coordsize="15640,20" o:allowincell="f" path="m0,10l15640,10e">
          <v:fill on="f" focussize="0,0"/>
          <v:stroke weight="1pt" color="#646464" miterlimit="10" joinstyle="miter"/>
          <v:imagedata o:title=""/>
          <o:lock v:ext="edit"/>
        </v:shape>
      </w:pict>
    </w:r>
    <w:r>
      <w:rPr>
        <w:rFonts w:ascii="宋体" w:hAnsi="宋体" w:eastAsia="宋体" w:cs="宋体"/>
        <w:spacing w:val="-2"/>
        <w:position w:val="1"/>
        <w:sz w:val="16"/>
        <w:szCs w:val="16"/>
      </w:rPr>
      <w:t>兴县能源局2024年部门决算公开报告</w: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759BC">
    <w:pPr>
      <w:spacing w:before="32" w:line="210" w:lineRule="exact"/>
      <w:ind w:left="649"/>
      <w:rPr>
        <w:rFonts w:ascii="宋体" w:hAnsi="宋体" w:eastAsia="宋体" w:cs="宋体"/>
        <w:sz w:val="16"/>
        <w:szCs w:val="16"/>
      </w:rPr>
    </w:pPr>
    <w:r>
      <w:pict>
        <v:shape id="PowerPlusWaterMarkObject142" o:spid="_x0000_s2119" o:spt="136" type="#_x0000_t136" style="position:absolute;left:0pt;margin-left:86.9pt;margin-top:27.75pt;height:18.85pt;width:119.4pt;rotation:21626880f;z-index:-25157734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44" o:spid="_x0000_s2120" o:spt="136" type="#_x0000_t136" style="position:absolute;left:0pt;margin-left:-13.05pt;margin-top:288.1pt;height:18.85pt;width:119.4pt;mso-position-horizontal-relative:page;mso-position-vertical-relative:page;rotation:21626880f;z-index:-25158451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46" o:spid="_x0000_s2121" o:spt="136" type="#_x0000_t136" style="position:absolute;left:0pt;margin-left:491.9pt;margin-top:44.1pt;height:18.85pt;width:119.4pt;mso-position-horizontal-relative:page;mso-position-vertical-relative:page;rotation:21626880f;z-index:-25157836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48" o:spid="_x0000_s2122" o:spt="136" type="#_x0000_t136" style="position:absolute;left:0pt;margin-left:391.9pt;margin-top:288.1pt;height:18.85pt;width:119.4pt;mso-position-horizontal-relative:page;mso-position-vertical-relative:page;rotation:21626880f;z-index:-25158553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50" o:spid="_x0000_s2123" o:spt="136" type="#_x0000_t136" style="position:absolute;left:0pt;margin-left:86.9pt;margin-top:532.1pt;height:18.85pt;width:119.4pt;mso-position-horizontal-relative:page;mso-position-vertical-relative:page;rotation:21626880f;z-index:-2515824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52" o:spid="_x0000_s2124" o:spt="136" type="#_x0000_t136" style="position:absolute;left:0pt;margin-left:-13.05pt;margin-top:776.1pt;height:18.85pt;width:119.4pt;mso-position-horizontal-relative:page;mso-position-vertical-relative:page;rotation:21626880f;z-index:-2515804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54" o:spid="_x0000_s2125" o:spt="136" type="#_x0000_t136" style="position:absolute;left:0pt;margin-left:491.9pt;margin-top:532.1pt;height:18.85pt;width:119.4pt;mso-position-horizontal-relative:page;mso-position-vertical-relative:page;rotation:21626880f;z-index:-25158348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56" o:spid="_x0000_s2126" o:spt="136" type="#_x0000_t136" style="position:absolute;left:0pt;margin-left:391.9pt;margin-top:776.1pt;height:18.85pt;width:119.4pt;mso-position-horizontal-relative:page;mso-position-vertical-relative:page;rotation:21626880f;z-index:-25158144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27" o:spid="_x0000_s2127" style="position:absolute;left:0pt;margin-left:30pt;margin-top:29.5pt;height:1pt;width:535pt;mso-position-horizontal-relative:page;mso-position-vertical-relative:page;z-index:-251579392;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兴县能源局2024年部门决算公开报告</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35142FB">
    <w:pPr>
      <w:spacing w:before="32" w:line="210" w:lineRule="exact"/>
      <w:ind w:left="649"/>
      <w:rPr>
        <w:rFonts w:ascii="宋体" w:hAnsi="宋体" w:eastAsia="宋体" w:cs="宋体"/>
        <w:sz w:val="16"/>
        <w:szCs w:val="16"/>
      </w:rPr>
    </w:pPr>
    <w:r>
      <w:pict>
        <v:shape id="PowerPlusWaterMarkObject212" o:spid="_x0000_s2153" o:spt="136" type="#_x0000_t136" style="position:absolute;left:0pt;margin-left:86.9pt;margin-top:27.75pt;height:18.85pt;width:119.4pt;rotation:21626880f;z-index:-25154252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214" o:spid="_x0000_s2154" o:spt="136" type="#_x0000_t136" style="position:absolute;left:0pt;margin-left:-13.05pt;margin-top:288.1pt;height:18.85pt;width:119.4pt;mso-position-horizontal-relative:page;mso-position-vertical-relative:page;rotation:21626880f;z-index:-25155072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16" o:spid="_x0000_s2155" o:spt="136" type="#_x0000_t136" style="position:absolute;left:0pt;margin-left:491.9pt;margin-top:44.1pt;height:18.85pt;width:119.4pt;mso-position-horizontal-relative:page;mso-position-vertical-relative:page;rotation:21626880f;z-index:-2515435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18" o:spid="_x0000_s2156" o:spt="136" type="#_x0000_t136" style="position:absolute;left:0pt;margin-left:391.9pt;margin-top:288.1pt;height:18.85pt;width:119.4pt;mso-position-horizontal-relative:page;mso-position-vertical-relative:page;rotation:21626880f;z-index:-2515456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20" o:spid="_x0000_s2157" o:spt="136" type="#_x0000_t136" style="position:absolute;left:0pt;margin-left:86.9pt;margin-top:532.1pt;height:18.85pt;width:119.4pt;mso-position-horizontal-relative:page;mso-position-vertical-relative:page;rotation:21626880f;z-index:-25154969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22" o:spid="_x0000_s2158" o:spt="136" type="#_x0000_t136" style="position:absolute;left:0pt;margin-left:-13.05pt;margin-top:776.1pt;height:18.85pt;width:119.4pt;mso-position-horizontal-relative:page;mso-position-vertical-relative:page;rotation:21626880f;z-index:-25154867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24" o:spid="_x0000_s2159" o:spt="136" type="#_x0000_t136" style="position:absolute;left:0pt;margin-left:491.9pt;margin-top:532.1pt;height:18.85pt;width:119.4pt;mso-position-horizontal-relative:page;mso-position-vertical-relative:page;rotation:21626880f;z-index:-25154662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26" o:spid="_x0000_s2160" o:spt="136" type="#_x0000_t136" style="position:absolute;left:0pt;margin-left:391.9pt;margin-top:776.1pt;height:18.85pt;width:119.4pt;mso-position-horizontal-relative:page;mso-position-vertical-relative:page;rotation:21626880f;z-index:-25154764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61" o:spid="_x0000_s2161" style="position:absolute;left:0pt;margin-left:30pt;margin-top:29.5pt;height:1pt;width:535pt;mso-position-horizontal-relative:page;mso-position-vertical-relative:page;z-index:-251544576;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兴县能源局2024年部门决算公开报告</w: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1C419">
    <w:pPr>
      <w:spacing w:before="32" w:line="210" w:lineRule="exact"/>
      <w:ind w:left="649"/>
      <w:rPr>
        <w:rFonts w:ascii="宋体" w:hAnsi="宋体" w:eastAsia="宋体" w:cs="宋体"/>
        <w:sz w:val="16"/>
        <w:szCs w:val="16"/>
      </w:rPr>
    </w:pPr>
    <w:r>
      <w:pict>
        <v:shape id="PowerPlusWaterMarkObject34" o:spid="_x0000_s2065" o:spt="136" type="#_x0000_t136" style="position:absolute;left:0pt;margin-left:86.9pt;margin-top:27.75pt;height:18.85pt;width:119.4pt;rotation:21626880f;z-index:-25163264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36" o:spid="_x0000_s2066" o:spt="136" type="#_x0000_t136" style="position:absolute;left:0pt;margin-left:-13.05pt;margin-top:288.1pt;height:18.85pt;width:119.4pt;mso-position-horizontal-relative:page;mso-position-vertical-relative:page;rotation:21626880f;z-index:-2516408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38" o:spid="_x0000_s2067" o:spt="136" type="#_x0000_t136" style="position:absolute;left:0pt;margin-left:491.9pt;margin-top:44.1pt;height:18.85pt;width:119.4pt;mso-position-horizontal-relative:page;mso-position-vertical-relative:page;rotation:21626880f;z-index:-2516336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0" o:spid="_x0000_s2068" o:spt="136" type="#_x0000_t136" style="position:absolute;left:0pt;margin-left:391.9pt;margin-top:288.1pt;height:18.85pt;width:119.4pt;mso-position-horizontal-relative:page;mso-position-vertical-relative:page;rotation:21626880f;z-index:-25163980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2" o:spid="_x0000_s2069" o:spt="136" type="#_x0000_t136" style="position:absolute;left:0pt;margin-left:86.9pt;margin-top:532.1pt;height:18.85pt;width:119.4pt;mso-position-horizontal-relative:page;mso-position-vertical-relative:page;rotation:21626880f;z-index:-25163776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4" o:spid="_x0000_s2070" o:spt="136" type="#_x0000_t136" style="position:absolute;left:0pt;margin-left:-13.05pt;margin-top:776.1pt;height:18.85pt;width:119.4pt;mso-position-horizontal-relative:page;mso-position-vertical-relative:page;rotation:21626880f;z-index:-25163673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6" o:spid="_x0000_s2071" o:spt="136" type="#_x0000_t136" style="position:absolute;left:0pt;margin-left:491.9pt;margin-top:532.1pt;height:18.85pt;width:119.4pt;mso-position-horizontal-relative:page;mso-position-vertical-relative:page;rotation:21626880f;z-index:-25163571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8" o:spid="_x0000_s2072" o:spt="136" type="#_x0000_t136" style="position:absolute;left:0pt;margin-left:391.9pt;margin-top:776.1pt;height:18.85pt;width:119.4pt;mso-position-horizontal-relative:page;mso-position-vertical-relative:page;rotation:21626880f;z-index:-25163878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73" o:spid="_x0000_s2073" style="position:absolute;left:0pt;margin-left:30pt;margin-top:29.5pt;height:1pt;width:535pt;mso-position-horizontal-relative:page;mso-position-vertical-relative:page;z-index:-251634688;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兴县能源局2024年部门决算公开报告</w: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5E3B5">
    <w:pPr>
      <w:spacing w:before="32" w:line="210" w:lineRule="exact"/>
      <w:ind w:left="649"/>
      <w:rPr>
        <w:rFonts w:ascii="宋体" w:hAnsi="宋体" w:eastAsia="宋体" w:cs="宋体"/>
        <w:sz w:val="16"/>
        <w:szCs w:val="16"/>
      </w:rPr>
    </w:pPr>
    <w:r>
      <w:pict>
        <v:shape id="PowerPlusWaterMarkObject70" o:spid="_x0000_s2083" o:spt="136" type="#_x0000_t136" style="position:absolute;left:0pt;margin-left:86.9pt;margin-top:27.75pt;height:18.85pt;width:119.4pt;rotation:21626880f;z-index:-25161420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72" o:spid="_x0000_s2084" o:spt="136" type="#_x0000_t136" style="position:absolute;left:0pt;margin-left:-13.05pt;margin-top:288.1pt;height:18.85pt;width:119.4pt;mso-position-horizontal-relative:page;mso-position-vertical-relative:page;rotation:21626880f;z-index:-2516224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4" o:spid="_x0000_s2085" o:spt="136" type="#_x0000_t136" style="position:absolute;left:0pt;margin-left:491.9pt;margin-top:44.1pt;height:18.85pt;width:119.4pt;mso-position-horizontal-relative:page;mso-position-vertical-relative:page;rotation:21626880f;z-index:-2516152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6" o:spid="_x0000_s2086" o:spt="136" type="#_x0000_t136" style="position:absolute;left:0pt;margin-left:391.9pt;margin-top:288.1pt;height:18.85pt;width:119.4pt;mso-position-horizontal-relative:page;mso-position-vertical-relative:page;rotation:21626880f;z-index:-25162137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8" o:spid="_x0000_s2087" o:spt="136" type="#_x0000_t136" style="position:absolute;left:0pt;margin-left:86.9pt;margin-top:532.1pt;height:18.85pt;width:119.4pt;mso-position-horizontal-relative:page;mso-position-vertical-relative:page;rotation:21626880f;z-index:-25161932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0" o:spid="_x0000_s2088" o:spt="136" type="#_x0000_t136" style="position:absolute;left:0pt;margin-left:-13.05pt;margin-top:776.1pt;height:18.85pt;width:119.4pt;mso-position-horizontal-relative:page;mso-position-vertical-relative:page;rotation:21626880f;z-index:-2516172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2" o:spid="_x0000_s2089" o:spt="136" type="#_x0000_t136" style="position:absolute;left:0pt;margin-left:491.9pt;margin-top:532.1pt;height:18.85pt;width:119.4pt;mso-position-horizontal-relative:page;mso-position-vertical-relative:page;rotation:21626880f;z-index:-2516203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4" o:spid="_x0000_s2090" o:spt="136" type="#_x0000_t136" style="position:absolute;left:0pt;margin-left:391.9pt;margin-top:776.1pt;height:18.85pt;width:119.4pt;mso-position-horizontal-relative:page;mso-position-vertical-relative:page;rotation:21626880f;z-index:-2516183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91" o:spid="_x0000_s2091" style="position:absolute;left:0pt;margin-left:30pt;margin-top:29.5pt;height:1pt;width:535pt;mso-position-horizontal-relative:page;mso-position-vertical-relative:page;z-index:-251616256;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兴县能源局2024年部门决算公开报告</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70150">
    <w:pPr>
      <w:spacing w:before="32" w:line="210" w:lineRule="exact"/>
      <w:ind w:left="649"/>
      <w:rPr>
        <w:rFonts w:ascii="宋体" w:hAnsi="宋体" w:eastAsia="宋体" w:cs="宋体"/>
        <w:sz w:val="16"/>
        <w:szCs w:val="16"/>
      </w:rPr>
    </w:pPr>
    <w:r>
      <w:pict>
        <v:shape id="PowerPlusWaterMarkObject230" o:spid="_x0000_s2162" o:spt="136" type="#_x0000_t136" style="position:absolute;left:0pt;margin-left:86.9pt;margin-top:27.75pt;height:18.85pt;width:119.4pt;rotation:21626880f;z-index:-25153331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232" o:spid="_x0000_s2163" o:spt="136" type="#_x0000_t136" style="position:absolute;left:0pt;margin-left:-13.05pt;margin-top:288.1pt;height:18.85pt;width:119.4pt;mso-position-horizontal-relative:page;mso-position-vertical-relative:page;rotation:21626880f;z-index:-2515404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34" o:spid="_x0000_s2164" o:spt="136" type="#_x0000_t136" style="position:absolute;left:0pt;margin-left:491.9pt;margin-top:44.1pt;height:18.85pt;width:119.4pt;mso-position-horizontal-relative:page;mso-position-vertical-relative:page;rotation:21626880f;z-index:-25153433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36" o:spid="_x0000_s2165" o:spt="136" type="#_x0000_t136" style="position:absolute;left:0pt;margin-left:391.9pt;margin-top:288.1pt;height:18.85pt;width:119.4pt;mso-position-horizontal-relative:page;mso-position-vertical-relative:page;rotation:21626880f;z-index:-2515415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38" o:spid="_x0000_s2166" o:spt="136" type="#_x0000_t136" style="position:absolute;left:0pt;margin-left:86.9pt;margin-top:532.1pt;height:18.85pt;width:119.4pt;mso-position-horizontal-relative:page;mso-position-vertical-relative:page;rotation:21626880f;z-index:-25153945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40" o:spid="_x0000_s2167" o:spt="136" type="#_x0000_t136" style="position:absolute;left:0pt;margin-left:-13.05pt;margin-top:776.1pt;height:18.85pt;width:119.4pt;mso-position-horizontal-relative:page;mso-position-vertical-relative:page;rotation:21626880f;z-index:-25153638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42" o:spid="_x0000_s2168" o:spt="136" type="#_x0000_t136" style="position:absolute;left:0pt;margin-left:491.9pt;margin-top:532.1pt;height:18.85pt;width:119.4pt;mso-position-horizontal-relative:page;mso-position-vertical-relative:page;rotation:21626880f;z-index:-2515384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44" o:spid="_x0000_s2169" o:spt="136" type="#_x0000_t136" style="position:absolute;left:0pt;margin-left:391.9pt;margin-top:776.1pt;height:18.85pt;width:119.4pt;mso-position-horizontal-relative:page;mso-position-vertical-relative:page;rotation:21626880f;z-index:-25153740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70" o:spid="_x0000_s2170" style="position:absolute;left:0pt;margin-left:30pt;margin-top:29.5pt;height:1pt;width:535pt;mso-position-horizontal-relative:page;mso-position-vertical-relative:page;z-index:-251535360;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兴县能源局2024年部门决算公开报告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E7500C">
    <w:pPr>
      <w:pStyle w:val="2"/>
      <w:spacing w:line="14" w:lineRule="auto"/>
      <w:rPr>
        <w:sz w:val="2"/>
      </w:rPr>
    </w:pPr>
    <w:r>
      <w:pict>
        <v:shape id="PowerPlusWaterMarkObject18" o:spid="_x0000_s2057" o:spt="136" type="#_x0000_t136" style="position:absolute;left:0pt;margin-left:86.9pt;margin-top:532.1pt;height:18.85pt;width:119.4pt;mso-position-horizontal-relative:page;mso-position-vertical-relative:page;rotation:21626880f;z-index:-25164902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0" o:spid="_x0000_s2058" o:spt="136" type="#_x0000_t136" style="position:absolute;left:0pt;margin-left:-13.05pt;margin-top:288.1pt;height:18.85pt;width:119.4pt;mso-position-horizontal-relative:page;mso-position-vertical-relative:page;rotation:21626880f;z-index:-2516480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2" o:spid="_x0000_s2059" o:spt="136" type="#_x0000_t136" style="position:absolute;left:0pt;margin-left:491.9pt;margin-top:532.1pt;height:18.85pt;width:119.4pt;mso-position-horizontal-relative:page;mso-position-vertical-relative:page;rotation:21626880f;z-index:-25164697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4" o:spid="_x0000_s2060" o:spt="136" type="#_x0000_t136" style="position:absolute;left:0pt;margin-left:-13.05pt;margin-top:776.1pt;height:18.85pt;width:119.4pt;mso-position-horizontal-relative:page;mso-position-vertical-relative:page;rotation:21626880f;z-index:-2516459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6" o:spid="_x0000_s2061" o:spt="136" type="#_x0000_t136" style="position:absolute;left:0pt;margin-left:86.9pt;margin-top:44.1pt;height:18.85pt;width:119.4pt;mso-position-horizontal-relative:page;mso-position-vertical-relative:page;rotation:21626880f;z-index:-25164492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8" o:spid="_x0000_s2062" o:spt="136" type="#_x0000_t136" style="position:absolute;left:0pt;margin-left:491.9pt;margin-top:44.1pt;height:18.85pt;width:119.4pt;mso-position-horizontal-relative:page;mso-position-vertical-relative:page;rotation:21626880f;z-index:-2516439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30" o:spid="_x0000_s2063" o:spt="136" type="#_x0000_t136" style="position:absolute;left:0pt;margin-left:391.9pt;margin-top:776.1pt;height:18.85pt;width:119.4pt;mso-position-horizontal-relative:page;mso-position-vertical-relative:page;rotation:21626880f;z-index:-2516428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32" o:spid="_x0000_s2064" o:spt="136" type="#_x0000_t136" style="position:absolute;left:0pt;margin-left:391.9pt;margin-top:288.1pt;height:18.85pt;width:119.4pt;mso-position-horizontal-relative:page;mso-position-vertical-relative:page;rotation:21626880f;z-index:-25164185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EFA828">
    <w:pPr>
      <w:spacing w:before="32" w:line="210" w:lineRule="exact"/>
      <w:ind w:left="649"/>
      <w:rPr>
        <w:rFonts w:ascii="宋体" w:hAnsi="宋体" w:eastAsia="宋体" w:cs="宋体"/>
        <w:sz w:val="16"/>
        <w:szCs w:val="16"/>
      </w:rPr>
    </w:pPr>
    <w:r>
      <w:pict>
        <v:shape id="PowerPlusWaterMarkObject248" o:spid="_x0000_s2171" o:spt="136" type="#_x0000_t136" style="position:absolute;left:0pt;margin-left:86.9pt;margin-top:27.75pt;height:18.85pt;width:119.4pt;rotation:21626880f;z-index:-25152614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250" o:spid="_x0000_s2172" o:spt="136" type="#_x0000_t136" style="position:absolute;left:0pt;margin-left:-13.05pt;margin-top:288.1pt;height:18.85pt;width:119.4pt;mso-position-horizontal-relative:page;mso-position-vertical-relative:page;rotation:21626880f;z-index:-2515292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52" o:spid="_x0000_s2173" o:spt="136" type="#_x0000_t136" style="position:absolute;left:0pt;margin-left:491.9pt;margin-top:44.1pt;height:18.85pt;width:119.4pt;mso-position-horizontal-relative:page;mso-position-vertical-relative:page;rotation:21626880f;z-index:-25152716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54" o:spid="_x0000_s2174" o:spt="136" type="#_x0000_t136" style="position:absolute;left:0pt;margin-left:-13.05pt;margin-top:776.1pt;height:18.85pt;width:119.4pt;mso-position-horizontal-relative:page;mso-position-vertical-relative:page;rotation:21626880f;z-index:-25153024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56" o:spid="_x0000_s2175" o:spt="136" type="#_x0000_t136" style="position:absolute;left:0pt;margin-left:491.9pt;margin-top:532.1pt;height:18.85pt;width:119.4pt;mso-position-horizontal-relative:page;mso-position-vertical-relative:page;rotation:21626880f;z-index:-25153228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258" o:spid="_x0000_s2176" o:spt="136" type="#_x0000_t136" style="position:absolute;left:0pt;margin-left:391.9pt;margin-top:776.1pt;height:18.85pt;width:119.4pt;mso-position-horizontal-relative:page;mso-position-vertical-relative:page;rotation:21626880f;z-index:-2515312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77" o:spid="_x0000_s2177" style="position:absolute;left:0pt;margin-left:30pt;margin-top:29.5pt;height:1pt;width:535pt;mso-position-horizontal-relative:page;mso-position-vertical-relative:page;z-index:-251528192;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兴县能源局2024年部门决算公开报告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1C419">
    <w:pPr>
      <w:spacing w:before="32" w:line="210" w:lineRule="exact"/>
      <w:ind w:left="649"/>
      <w:rPr>
        <w:rFonts w:ascii="宋体" w:hAnsi="宋体" w:eastAsia="宋体" w:cs="宋体"/>
        <w:sz w:val="16"/>
        <w:szCs w:val="16"/>
      </w:rPr>
    </w:pPr>
    <w:r>
      <w:pict>
        <v:shape id="PowerPlusWaterMarkObject34" o:spid="_x0000_s2065" o:spt="136" type="#_x0000_t136" style="position:absolute;left:0pt;margin-left:86.9pt;margin-top:27.75pt;height:18.85pt;width:119.4pt;rotation:21626880f;z-index:-25163264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36" o:spid="_x0000_s2066" o:spt="136" type="#_x0000_t136" style="position:absolute;left:0pt;margin-left:-13.05pt;margin-top:288.1pt;height:18.85pt;width:119.4pt;mso-position-horizontal-relative:page;mso-position-vertical-relative:page;rotation:21626880f;z-index:-2516408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38" o:spid="_x0000_s2067" o:spt="136" type="#_x0000_t136" style="position:absolute;left:0pt;margin-left:491.9pt;margin-top:44.1pt;height:18.85pt;width:119.4pt;mso-position-horizontal-relative:page;mso-position-vertical-relative:page;rotation:21626880f;z-index:-2516336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0" o:spid="_x0000_s2068" o:spt="136" type="#_x0000_t136" style="position:absolute;left:0pt;margin-left:391.9pt;margin-top:288.1pt;height:18.85pt;width:119.4pt;mso-position-horizontal-relative:page;mso-position-vertical-relative:page;rotation:21626880f;z-index:-25163980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2" o:spid="_x0000_s2069" o:spt="136" type="#_x0000_t136" style="position:absolute;left:0pt;margin-left:86.9pt;margin-top:532.1pt;height:18.85pt;width:119.4pt;mso-position-horizontal-relative:page;mso-position-vertical-relative:page;rotation:21626880f;z-index:-25163776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4" o:spid="_x0000_s2070" o:spt="136" type="#_x0000_t136" style="position:absolute;left:0pt;margin-left:-13.05pt;margin-top:776.1pt;height:18.85pt;width:119.4pt;mso-position-horizontal-relative:page;mso-position-vertical-relative:page;rotation:21626880f;z-index:-25163673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6" o:spid="_x0000_s2071" o:spt="136" type="#_x0000_t136" style="position:absolute;left:0pt;margin-left:491.9pt;margin-top:532.1pt;height:18.85pt;width:119.4pt;mso-position-horizontal-relative:page;mso-position-vertical-relative:page;rotation:21626880f;z-index:-25163571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48" o:spid="_x0000_s2072" o:spt="136" type="#_x0000_t136" style="position:absolute;left:0pt;margin-left:391.9pt;margin-top:776.1pt;height:18.85pt;width:119.4pt;mso-position-horizontal-relative:page;mso-position-vertical-relative:page;rotation:21626880f;z-index:-25163878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73" o:spid="_x0000_s2073" style="position:absolute;left:0pt;margin-left:30pt;margin-top:29.5pt;height:1pt;width:535pt;mso-position-horizontal-relative:page;mso-position-vertical-relative:page;z-index:-251634688;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兴县能源局2024年部门决算公开报告</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3E027">
    <w:pPr>
      <w:spacing w:before="32" w:line="210" w:lineRule="exact"/>
      <w:ind w:left="649"/>
      <w:rPr>
        <w:rFonts w:ascii="宋体" w:hAnsi="宋体" w:eastAsia="宋体" w:cs="宋体"/>
        <w:sz w:val="16"/>
        <w:szCs w:val="16"/>
      </w:rPr>
    </w:pPr>
    <w:r>
      <w:pict>
        <v:shape id="PowerPlusWaterMarkObject52" o:spid="_x0000_s2074" o:spt="136" type="#_x0000_t136" style="position:absolute;left:0pt;margin-left:86.9pt;margin-top:27.75pt;height:18.85pt;width:119.4pt;rotation:21626880f;z-index:-25162342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54" o:spid="_x0000_s2075" o:spt="136" type="#_x0000_t136" style="position:absolute;left:0pt;margin-left:-13.05pt;margin-top:288.1pt;height:18.85pt;width:119.4pt;mso-position-horizontal-relative:page;mso-position-vertical-relative:page;rotation:21626880f;z-index:-2516316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56" o:spid="_x0000_s2076" o:spt="136" type="#_x0000_t136" style="position:absolute;left:0pt;margin-left:491.9pt;margin-top:44.1pt;height:18.85pt;width:119.4pt;mso-position-horizontal-relative:page;mso-position-vertical-relative:page;rotation:21626880f;z-index:-25162444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58" o:spid="_x0000_s2077" o:spt="136" type="#_x0000_t136" style="position:absolute;left:0pt;margin-left:391.9pt;margin-top:288.1pt;height:18.85pt;width:119.4pt;mso-position-horizontal-relative:page;mso-position-vertical-relative:page;rotation:21626880f;z-index:-25163059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0" o:spid="_x0000_s2078" o:spt="136" type="#_x0000_t136" style="position:absolute;left:0pt;margin-left:86.9pt;margin-top:532.1pt;height:18.85pt;width:119.4pt;mso-position-horizontal-relative:page;mso-position-vertical-relative:page;rotation:21626880f;z-index:-25162956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2" o:spid="_x0000_s2079" o:spt="136" type="#_x0000_t136" style="position:absolute;left:0pt;margin-left:-13.05pt;margin-top:776.1pt;height:18.85pt;width:119.4pt;mso-position-horizontal-relative:page;mso-position-vertical-relative:page;rotation:21626880f;z-index:-25162649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4" o:spid="_x0000_s2080" o:spt="136" type="#_x0000_t136" style="position:absolute;left:0pt;margin-left:491.9pt;margin-top:532.1pt;height:18.85pt;width:119.4pt;mso-position-horizontal-relative:page;mso-position-vertical-relative:page;rotation:21626880f;z-index:-25162854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66" o:spid="_x0000_s2081" o:spt="136" type="#_x0000_t136" style="position:absolute;left:0pt;margin-left:391.9pt;margin-top:776.1pt;height:18.85pt;width:119.4pt;mso-position-horizontal-relative:page;mso-position-vertical-relative:page;rotation:21626880f;z-index:-25162752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82" o:spid="_x0000_s2082" style="position:absolute;left:0pt;margin-left:30pt;margin-top:29.5pt;height:1pt;width:535pt;mso-position-horizontal-relative:page;mso-position-vertical-relative:page;z-index:-251625472;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兴县能源局2024年部门决算公开报告</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E5E3B5">
    <w:pPr>
      <w:spacing w:before="32" w:line="210" w:lineRule="exact"/>
      <w:ind w:left="649"/>
      <w:rPr>
        <w:rFonts w:ascii="宋体" w:hAnsi="宋体" w:eastAsia="宋体" w:cs="宋体"/>
        <w:sz w:val="16"/>
        <w:szCs w:val="16"/>
      </w:rPr>
    </w:pPr>
    <w:r>
      <w:pict>
        <v:shape id="PowerPlusWaterMarkObject70" o:spid="_x0000_s2083" o:spt="136" type="#_x0000_t136" style="position:absolute;left:0pt;margin-left:86.9pt;margin-top:27.75pt;height:18.85pt;width:119.4pt;rotation:21626880f;z-index:-251614208;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72" o:spid="_x0000_s2084" o:spt="136" type="#_x0000_t136" style="position:absolute;left:0pt;margin-left:-13.05pt;margin-top:288.1pt;height:18.85pt;width:119.4pt;mso-position-horizontal-relative:page;mso-position-vertical-relative:page;rotation:21626880f;z-index:-2516224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4" o:spid="_x0000_s2085" o:spt="136" type="#_x0000_t136" style="position:absolute;left:0pt;margin-left:491.9pt;margin-top:44.1pt;height:18.85pt;width:119.4pt;mso-position-horizontal-relative:page;mso-position-vertical-relative:page;rotation:21626880f;z-index:-2516152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6" o:spid="_x0000_s2086" o:spt="136" type="#_x0000_t136" style="position:absolute;left:0pt;margin-left:391.9pt;margin-top:288.1pt;height:18.85pt;width:119.4pt;mso-position-horizontal-relative:page;mso-position-vertical-relative:page;rotation:21626880f;z-index:-25162137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78" o:spid="_x0000_s2087" o:spt="136" type="#_x0000_t136" style="position:absolute;left:0pt;margin-left:86.9pt;margin-top:532.1pt;height:18.85pt;width:119.4pt;mso-position-horizontal-relative:page;mso-position-vertical-relative:page;rotation:21626880f;z-index:-25161932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0" o:spid="_x0000_s2088" o:spt="136" type="#_x0000_t136" style="position:absolute;left:0pt;margin-left:-13.05pt;margin-top:776.1pt;height:18.85pt;width:119.4pt;mso-position-horizontal-relative:page;mso-position-vertical-relative:page;rotation:21626880f;z-index:-2516172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2" o:spid="_x0000_s2089" o:spt="136" type="#_x0000_t136" style="position:absolute;left:0pt;margin-left:491.9pt;margin-top:532.1pt;height:18.85pt;width:119.4pt;mso-position-horizontal-relative:page;mso-position-vertical-relative:page;rotation:21626880f;z-index:-2516203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84" o:spid="_x0000_s2090" o:spt="136" type="#_x0000_t136" style="position:absolute;left:0pt;margin-left:391.9pt;margin-top:776.1pt;height:18.85pt;width:119.4pt;mso-position-horizontal-relative:page;mso-position-vertical-relative:page;rotation:21626880f;z-index:-2516183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091" o:spid="_x0000_s2091" style="position:absolute;left:0pt;margin-left:30pt;margin-top:29.5pt;height:1pt;width:535pt;mso-position-horizontal-relative:page;mso-position-vertical-relative:page;z-index:-251616256;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兴县能源局2024年部门决算公开报告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6A77CF">
    <w:pPr>
      <w:spacing w:before="32" w:line="210" w:lineRule="exact"/>
      <w:ind w:left="649"/>
      <w:rPr>
        <w:rFonts w:ascii="宋体" w:hAnsi="宋体" w:eastAsia="宋体" w:cs="宋体"/>
        <w:sz w:val="16"/>
        <w:szCs w:val="16"/>
      </w:rPr>
    </w:pPr>
    <w:r>
      <w:pict>
        <v:shape id="PowerPlusWaterMarkObject88" o:spid="_x0000_s2092" o:spt="136" type="#_x0000_t136" style="position:absolute;left:0pt;margin-left:86.9pt;margin-top:27.75pt;height:18.85pt;width:119.4pt;rotation:21626880f;z-index:-251604992;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90" o:spid="_x0000_s2093" o:spt="136" type="#_x0000_t136" style="position:absolute;left:0pt;margin-left:-13.05pt;margin-top:288.1pt;height:18.85pt;width:119.4pt;mso-position-horizontal-relative:page;mso-position-vertical-relative:page;rotation:21626880f;z-index:-25160908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2" o:spid="_x0000_s2094" o:spt="136" type="#_x0000_t136" style="position:absolute;left:0pt;margin-left:491.9pt;margin-top:44.1pt;height:18.85pt;width:119.4pt;mso-position-horizontal-relative:page;mso-position-vertical-relative:page;rotation:21626880f;z-index:-2516060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4" o:spid="_x0000_s2095" o:spt="136" type="#_x0000_t136" style="position:absolute;left:0pt;margin-left:391.9pt;margin-top:288.1pt;height:18.85pt;width:119.4pt;mso-position-horizontal-relative:page;mso-position-vertical-relative:page;rotation:21626880f;z-index:-25161113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6" o:spid="_x0000_s2096" o:spt="136" type="#_x0000_t136" style="position:absolute;left:0pt;margin-left:86.9pt;margin-top:532.1pt;height:18.85pt;width:119.4pt;mso-position-horizontal-relative:page;mso-position-vertical-relative:page;rotation:21626880f;z-index:-2516080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98" o:spid="_x0000_s2097" o:spt="136" type="#_x0000_t136" style="position:absolute;left:0pt;margin-left:-13.05pt;margin-top:776.1pt;height:18.85pt;width:119.4pt;mso-position-horizontal-relative:page;mso-position-vertical-relative:page;rotation:21626880f;z-index:-25161216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00" o:spid="_x0000_s2098" o:spt="136" type="#_x0000_t136" style="position:absolute;left:0pt;margin-left:491.9pt;margin-top:532.1pt;height:18.85pt;width:119.4pt;mso-position-horizontal-relative:page;mso-position-vertical-relative:page;rotation:21626880f;z-index:-25161011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02" o:spid="_x0000_s2099" o:spt="136" type="#_x0000_t136" style="position:absolute;left:0pt;margin-left:391.9pt;margin-top:776.1pt;height:18.85pt;width:119.4pt;mso-position-horizontal-relative:page;mso-position-vertical-relative:page;rotation:21626880f;z-index:-25161318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00" o:spid="_x0000_s2100" style="position:absolute;left:0pt;margin-left:30pt;margin-top:29.5pt;height:1pt;width:535pt;mso-position-horizontal-relative:page;mso-position-vertical-relative:page;z-index:-251607040;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兴县能源局2024年部门决算公开报告</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D8E55">
    <w:pPr>
      <w:spacing w:before="32" w:line="210" w:lineRule="exact"/>
      <w:ind w:left="649"/>
      <w:rPr>
        <w:rFonts w:ascii="宋体" w:hAnsi="宋体" w:eastAsia="宋体" w:cs="宋体"/>
        <w:sz w:val="16"/>
        <w:szCs w:val="16"/>
      </w:rPr>
    </w:pPr>
    <w:r>
      <w:pict>
        <v:shape id="PowerPlusWaterMarkObject106" o:spid="_x0000_s2101" o:spt="136" type="#_x0000_t136" style="position:absolute;left:0pt;margin-left:86.9pt;margin-top:27.75pt;height:18.85pt;width:119.4pt;rotation:21626880f;z-index:-251595776;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08" o:spid="_x0000_s2102" o:spt="136" type="#_x0000_t136" style="position:absolute;left:0pt;margin-left:-13.05pt;margin-top:288.1pt;height:18.85pt;width:119.4pt;mso-position-horizontal-relative:page;mso-position-vertical-relative:page;rotation:21626880f;z-index:-25159884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10" o:spid="_x0000_s2103" o:spt="136" type="#_x0000_t136" style="position:absolute;left:0pt;margin-left:491.9pt;margin-top:44.1pt;height:18.85pt;width:119.4pt;mso-position-horizontal-relative:page;mso-position-vertical-relative:page;rotation:21626880f;z-index:-25159680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12" o:spid="_x0000_s2104" o:spt="136" type="#_x0000_t136" style="position:absolute;left:0pt;margin-left:391.9pt;margin-top:288.1pt;height:18.85pt;width:119.4pt;mso-position-horizontal-relative:page;mso-position-vertical-relative:page;rotation:21626880f;z-index:-25160294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14" o:spid="_x0000_s2105" o:spt="136" type="#_x0000_t136" style="position:absolute;left:0pt;margin-left:86.9pt;margin-top:532.1pt;height:18.85pt;width:119.4pt;mso-position-horizontal-relative:page;mso-position-vertical-relative:page;rotation:21626880f;z-index:-25160192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16" o:spid="_x0000_s2106" o:spt="136" type="#_x0000_t136" style="position:absolute;left:0pt;margin-left:-13.05pt;margin-top:776.1pt;height:18.85pt;width:119.4pt;mso-position-horizontal-relative:page;mso-position-vertical-relative:page;rotation:21626880f;z-index:-25160089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18" o:spid="_x0000_s2107" o:spt="136" type="#_x0000_t136" style="position:absolute;left:0pt;margin-left:491.9pt;margin-top:532.1pt;height:18.85pt;width:119.4pt;mso-position-horizontal-relative:page;mso-position-vertical-relative:page;rotation:21626880f;z-index:-25159987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20" o:spid="_x0000_s2108" o:spt="136" type="#_x0000_t136" style="position:absolute;left:0pt;margin-left:391.9pt;margin-top:776.1pt;height:18.85pt;width:119.4pt;mso-position-horizontal-relative:page;mso-position-vertical-relative:page;rotation:21626880f;z-index:-25160396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09" o:spid="_x0000_s2109" style="position:absolute;left:0pt;margin-left:30pt;margin-top:29.5pt;height:1pt;width:535pt;mso-position-horizontal-relative:page;mso-position-vertical-relative:page;z-index:-251597824;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兴县能源局2024年部门决算公开报告</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FF3D6C">
    <w:pPr>
      <w:spacing w:before="32" w:line="210" w:lineRule="exact"/>
      <w:ind w:left="649"/>
      <w:rPr>
        <w:rFonts w:ascii="宋体" w:hAnsi="宋体" w:eastAsia="宋体" w:cs="宋体"/>
        <w:sz w:val="16"/>
        <w:szCs w:val="16"/>
      </w:rPr>
    </w:pPr>
    <w:r>
      <w:pict>
        <v:shape id="PowerPlusWaterMarkObject124" o:spid="_x0000_s2110" o:spt="136" type="#_x0000_t136" style="position:absolute;left:0pt;margin-left:86.9pt;margin-top:27.75pt;height:18.85pt;width:119.4pt;rotation:21626880f;z-index:-251586560;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26" o:spid="_x0000_s2111" o:spt="136" type="#_x0000_t136" style="position:absolute;left:0pt;margin-left:-13.05pt;margin-top:288.1pt;height:18.85pt;width:119.4pt;mso-position-horizontal-relative:page;mso-position-vertical-relative:page;rotation:21626880f;z-index:-25159270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28" o:spid="_x0000_s2112" o:spt="136" type="#_x0000_t136" style="position:absolute;left:0pt;margin-left:491.9pt;margin-top:44.1pt;height:18.85pt;width:119.4pt;mso-position-horizontal-relative:page;mso-position-vertical-relative:page;rotation:21626880f;z-index:-25158758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30" o:spid="_x0000_s2113" o:spt="136" type="#_x0000_t136" style="position:absolute;left:0pt;margin-left:391.9pt;margin-top:288.1pt;height:18.85pt;width:119.4pt;mso-position-horizontal-relative:page;mso-position-vertical-relative:page;rotation:21626880f;z-index:-25159168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32" o:spid="_x0000_s2114" o:spt="136" type="#_x0000_t136" style="position:absolute;left:0pt;margin-left:86.9pt;margin-top:532.1pt;height:18.85pt;width:119.4pt;mso-position-horizontal-relative:page;mso-position-vertical-relative:page;rotation:21626880f;z-index:-25159475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34" o:spid="_x0000_s2115" o:spt="136" type="#_x0000_t136" style="position:absolute;left:0pt;margin-left:-13.05pt;margin-top:776.1pt;height:18.85pt;width:119.4pt;mso-position-horizontal-relative:page;mso-position-vertical-relative:page;rotation:21626880f;z-index:-25159372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36" o:spid="_x0000_s2116" o:spt="136" type="#_x0000_t136" style="position:absolute;left:0pt;margin-left:491.9pt;margin-top:532.1pt;height:18.85pt;width:119.4pt;mso-position-horizontal-relative:page;mso-position-vertical-relative:page;rotation:21626880f;z-index:-25158963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38" o:spid="_x0000_s2117" o:spt="136" type="#_x0000_t136" style="position:absolute;left:0pt;margin-left:391.9pt;margin-top:776.1pt;height:18.85pt;width:119.4pt;mso-position-horizontal-relative:page;mso-position-vertical-relative:page;rotation:21626880f;z-index:-25159065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18" o:spid="_x0000_s2118" style="position:absolute;left:0pt;margin-left:30pt;margin-top:29.5pt;height:1pt;width:535pt;mso-position-horizontal-relative:page;mso-position-vertical-relative:page;z-index:-251588608;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兴县能源局2024年部门决算公开报告</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5759BC">
    <w:pPr>
      <w:spacing w:before="32" w:line="210" w:lineRule="exact"/>
      <w:ind w:left="649"/>
      <w:rPr>
        <w:rFonts w:ascii="宋体" w:hAnsi="宋体" w:eastAsia="宋体" w:cs="宋体"/>
        <w:sz w:val="16"/>
        <w:szCs w:val="16"/>
      </w:rPr>
    </w:pPr>
    <w:r>
      <w:pict>
        <v:shape id="PowerPlusWaterMarkObject142" o:spid="_x0000_s2119" o:spt="136" type="#_x0000_t136" style="position:absolute;left:0pt;margin-left:86.9pt;margin-top:27.75pt;height:18.85pt;width:119.4pt;rotation:21626880f;z-index:-251577344;mso-width-relative:page;mso-height-relative:page;" fillcolor="#404040" filled="t" stroked="f" coordsize="21600,21600">
          <v:path/>
          <v:fill on="t" opacity="26214f" focussize="0,0"/>
          <v:stroke on="f"/>
          <v:imagedata o:title=""/>
          <o:lock v:ext="edit"/>
          <v:textpath on="t" fitpath="t" trim="t" xscale="f" string="仅供内部审核" style="font-family:SimSun;font-size:8pt;v-text-align:center;"/>
        </v:shape>
      </w:pict>
    </w:r>
    <w:r>
      <w:pict>
        <v:shape id="PowerPlusWaterMarkObject144" o:spid="_x0000_s2120" o:spt="136" type="#_x0000_t136" style="position:absolute;left:0pt;margin-left:-13.05pt;margin-top:288.1pt;height:18.85pt;width:119.4pt;mso-position-horizontal-relative:page;mso-position-vertical-relative:page;rotation:21626880f;z-index:-251584512;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46" o:spid="_x0000_s2121" o:spt="136" type="#_x0000_t136" style="position:absolute;left:0pt;margin-left:491.9pt;margin-top:44.1pt;height:18.85pt;width:119.4pt;mso-position-horizontal-relative:page;mso-position-vertical-relative:page;rotation:21626880f;z-index:-25157836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48" o:spid="_x0000_s2122" o:spt="136" type="#_x0000_t136" style="position:absolute;left:0pt;margin-left:391.9pt;margin-top:288.1pt;height:18.85pt;width:119.4pt;mso-position-horizontal-relative:page;mso-position-vertical-relative:page;rotation:21626880f;z-index:-25158553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50" o:spid="_x0000_s2123" o:spt="136" type="#_x0000_t136" style="position:absolute;left:0pt;margin-left:86.9pt;margin-top:532.1pt;height:18.85pt;width:119.4pt;mso-position-horizontal-relative:page;mso-position-vertical-relative:page;rotation:21626880f;z-index:-251582464;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52" o:spid="_x0000_s2124" o:spt="136" type="#_x0000_t136" style="position:absolute;left:0pt;margin-left:-13.05pt;margin-top:776.1pt;height:18.85pt;width:119.4pt;mso-position-horizontal-relative:page;mso-position-vertical-relative:page;rotation:21626880f;z-index:-251580416;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54" o:spid="_x0000_s2125" o:spt="136" type="#_x0000_t136" style="position:absolute;left:0pt;margin-left:491.9pt;margin-top:532.1pt;height:18.85pt;width:119.4pt;mso-position-horizontal-relative:page;mso-position-vertical-relative:page;rotation:21626880f;z-index:-251583488;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PowerPlusWaterMarkObject156" o:spid="_x0000_s2126" o:spt="136" type="#_x0000_t136" style="position:absolute;left:0pt;margin-left:391.9pt;margin-top:776.1pt;height:18.85pt;width:119.4pt;mso-position-horizontal-relative:page;mso-position-vertical-relative:page;rotation:21626880f;z-index:-251581440;mso-width-relative:page;mso-height-relative:page;" fillcolor="#404040" filled="t" stroked="f" coordsize="21600,21600" o:allowincell="f">
          <v:path/>
          <v:fill on="t" opacity="26214f" focussize="0,0"/>
          <v:stroke on="f"/>
          <v:imagedata o:title=""/>
          <o:lock v:ext="edit"/>
          <v:textpath on="t" fitpath="t" trim="t" xscale="f" string="仅供内部审核" style="font-family:SimSun;font-size:8pt;v-text-align:center;"/>
        </v:shape>
      </w:pict>
    </w:r>
    <w:r>
      <w:pict>
        <v:shape id="_x0000_s2127" o:spid="_x0000_s2127" style="position:absolute;left:0pt;margin-left:30pt;margin-top:29.5pt;height:1pt;width:535pt;mso-position-horizontal-relative:page;mso-position-vertical-relative:page;z-index:-251579392;mso-width-relative:page;mso-height-relative:page;" filled="f" stroked="t" coordsize="10700,20" o:allowincell="f" path="m0,10l10700,10e">
          <v:fill on="f" focussize="0,0"/>
          <v:stroke weight="1pt" color="#646464" miterlimit="10" joinstyle="miter"/>
          <v:imagedata o:title=""/>
          <o:lock v:ext="edit"/>
        </v:shape>
      </w:pict>
    </w:r>
    <w:r>
      <w:rPr>
        <w:rFonts w:ascii="宋体" w:hAnsi="宋体" w:eastAsia="宋体" w:cs="宋体"/>
        <w:spacing w:val="-2"/>
        <w:position w:val="1"/>
        <w:sz w:val="16"/>
        <w:szCs w:val="16"/>
      </w:rPr>
      <w:t>兴县能源局2024年部门决算公开报告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hdrShapeDefaults>
    <o:shapelayout v:ext="edit">
      <o:idmap v:ext="edit" data="2"/>
    </o:shapelayout>
  </w:hdrShapeDefault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245F5D59"/>
    <w:rsid w:val="4DE374C2"/>
    <w:rsid w:val="7B29210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semiHidden/>
    <w:qFormat/>
    <w:uiPriority w:val="0"/>
    <w:rPr>
      <w:rFonts w:ascii="Arial" w:hAnsi="Arial" w:eastAsia="Arial" w:cs="Arial"/>
      <w:sz w:val="21"/>
      <w:szCs w:val="21"/>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 w:type="paragraph" w:customStyle="1" w:styleId="6">
    <w:name w:val="Table Text"/>
    <w:basedOn w:val="1"/>
    <w:semiHidden/>
    <w:qFormat/>
    <w:uiPriority w:val="0"/>
    <w:rPr>
      <w:rFonts w:ascii="宋体" w:hAnsi="宋体" w:eastAsia="宋体" w:cs="宋体"/>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8" Type="http://schemas.openxmlformats.org/officeDocument/2006/relationships/fontTable" Target="fontTable.xml"/><Relationship Id="rId47" Type="http://schemas.openxmlformats.org/officeDocument/2006/relationships/customXml" Target="../customXml/item1.xml"/><Relationship Id="rId46" Type="http://schemas.openxmlformats.org/officeDocument/2006/relationships/image" Target="media/image1.png"/><Relationship Id="rId45" Type="http://schemas.openxmlformats.org/officeDocument/2006/relationships/theme" Target="theme/theme1.xml"/><Relationship Id="rId44" Type="http://schemas.openxmlformats.org/officeDocument/2006/relationships/footer" Target="footer20.xml"/><Relationship Id="rId43" Type="http://schemas.openxmlformats.org/officeDocument/2006/relationships/header" Target="header20.xml"/><Relationship Id="rId42" Type="http://schemas.openxmlformats.org/officeDocument/2006/relationships/footer" Target="footer19.xml"/><Relationship Id="rId41" Type="http://schemas.openxmlformats.org/officeDocument/2006/relationships/header" Target="header19.xml"/><Relationship Id="rId40" Type="http://schemas.openxmlformats.org/officeDocument/2006/relationships/footer" Target="footer18.xml"/><Relationship Id="rId4" Type="http://schemas.openxmlformats.org/officeDocument/2006/relationships/endnotes" Target="endnotes.xml"/><Relationship Id="rId39" Type="http://schemas.openxmlformats.org/officeDocument/2006/relationships/header" Target="header18.xml"/><Relationship Id="rId38" Type="http://schemas.openxmlformats.org/officeDocument/2006/relationships/footer" Target="footer17.xml"/><Relationship Id="rId37" Type="http://schemas.openxmlformats.org/officeDocument/2006/relationships/header" Target="header17.xml"/><Relationship Id="rId36" Type="http://schemas.openxmlformats.org/officeDocument/2006/relationships/footer" Target="footer16.xml"/><Relationship Id="rId35" Type="http://schemas.openxmlformats.org/officeDocument/2006/relationships/header" Target="header16.xml"/><Relationship Id="rId34" Type="http://schemas.openxmlformats.org/officeDocument/2006/relationships/footer" Target="footer15.xml"/><Relationship Id="rId33" Type="http://schemas.openxmlformats.org/officeDocument/2006/relationships/header" Target="header15.xml"/><Relationship Id="rId32" Type="http://schemas.openxmlformats.org/officeDocument/2006/relationships/footer" Target="footer14.xml"/><Relationship Id="rId31" Type="http://schemas.openxmlformats.org/officeDocument/2006/relationships/header" Target="header14.xml"/><Relationship Id="rId30" Type="http://schemas.openxmlformats.org/officeDocument/2006/relationships/footer" Target="footer13.xml"/><Relationship Id="rId3" Type="http://schemas.openxmlformats.org/officeDocument/2006/relationships/footnotes" Target="footnotes.xml"/><Relationship Id="rId29" Type="http://schemas.openxmlformats.org/officeDocument/2006/relationships/footer" Target="footer12.xml"/><Relationship Id="rId28" Type="http://schemas.openxmlformats.org/officeDocument/2006/relationships/header" Target="header13.xml"/><Relationship Id="rId27" Type="http://schemas.openxmlformats.org/officeDocument/2006/relationships/footer" Target="footer11.xml"/><Relationship Id="rId26" Type="http://schemas.openxmlformats.org/officeDocument/2006/relationships/header" Target="header12.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footer" Target="footer9.xml"/><Relationship Id="rId22" Type="http://schemas.openxmlformats.org/officeDocument/2006/relationships/header" Target="header10.xml"/><Relationship Id="rId21" Type="http://schemas.openxmlformats.org/officeDocument/2006/relationships/footer" Target="footer8.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footer" Target="footer6.xml"/><Relationship Id="rId16" Type="http://schemas.openxmlformats.org/officeDocument/2006/relationships/header" Target="header7.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footer" Target="footer3.xml"/><Relationship Id="rId10" Type="http://schemas.openxmlformats.org/officeDocument/2006/relationships/footer" Target="footer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2049"/>
    <customShpInfo spid="_x0000_s2050"/>
    <customShpInfo spid="_x0000_s2051"/>
    <customShpInfo spid="_x0000_s2052"/>
    <customShpInfo spid="_x0000_s2053"/>
    <customShpInfo spid="_x0000_s2054"/>
    <customShpInfo spid="_x0000_s2055"/>
    <customShpInfo spid="_x0000_s2056"/>
    <customShpInfo spid="_x0000_s2057"/>
    <customShpInfo spid="_x0000_s2058"/>
    <customShpInfo spid="_x0000_s2059"/>
    <customShpInfo spid="_x0000_s2060"/>
    <customShpInfo spid="_x0000_s2061"/>
    <customShpInfo spid="_x0000_s2062"/>
    <customShpInfo spid="_x0000_s2063"/>
    <customShpInfo spid="_x0000_s2064"/>
    <customShpInfo spid="_x0000_s2065"/>
    <customShpInfo spid="_x0000_s2066"/>
    <customShpInfo spid="_x0000_s2067"/>
    <customShpInfo spid="_x0000_s2068"/>
    <customShpInfo spid="_x0000_s2069"/>
    <customShpInfo spid="_x0000_s2070"/>
    <customShpInfo spid="_x0000_s2071"/>
    <customShpInfo spid="_x0000_s2072"/>
    <customShpInfo spid="_x0000_s2073"/>
    <customShpInfo spid="_x0000_s2074"/>
    <customShpInfo spid="_x0000_s2075"/>
    <customShpInfo spid="_x0000_s2076"/>
    <customShpInfo spid="_x0000_s2077"/>
    <customShpInfo spid="_x0000_s2078"/>
    <customShpInfo spid="_x0000_s2079"/>
    <customShpInfo spid="_x0000_s2080"/>
    <customShpInfo spid="_x0000_s2081"/>
    <customShpInfo spid="_x0000_s2082"/>
    <customShpInfo spid="_x0000_s2083"/>
    <customShpInfo spid="_x0000_s2084"/>
    <customShpInfo spid="_x0000_s2085"/>
    <customShpInfo spid="_x0000_s2086"/>
    <customShpInfo spid="_x0000_s2087"/>
    <customShpInfo spid="_x0000_s2088"/>
    <customShpInfo spid="_x0000_s2089"/>
    <customShpInfo spid="_x0000_s2090"/>
    <customShpInfo spid="_x0000_s2091"/>
    <customShpInfo spid="_x0000_s2092"/>
    <customShpInfo spid="_x0000_s2093"/>
    <customShpInfo spid="_x0000_s2094"/>
    <customShpInfo spid="_x0000_s2095"/>
    <customShpInfo spid="_x0000_s2096"/>
    <customShpInfo spid="_x0000_s2097"/>
    <customShpInfo spid="_x0000_s2098"/>
    <customShpInfo spid="_x0000_s2099"/>
    <customShpInfo spid="_x0000_s2100"/>
    <customShpInfo spid="_x0000_s2101"/>
    <customShpInfo spid="_x0000_s2102"/>
    <customShpInfo spid="_x0000_s2103"/>
    <customShpInfo spid="_x0000_s2104"/>
    <customShpInfo spid="_x0000_s2105"/>
    <customShpInfo spid="_x0000_s2106"/>
    <customShpInfo spid="_x0000_s2107"/>
    <customShpInfo spid="_x0000_s2108"/>
    <customShpInfo spid="_x0000_s2109"/>
    <customShpInfo spid="_x0000_s2110"/>
    <customShpInfo spid="_x0000_s2111"/>
    <customShpInfo spid="_x0000_s2112"/>
    <customShpInfo spid="_x0000_s2113"/>
    <customShpInfo spid="_x0000_s2114"/>
    <customShpInfo spid="_x0000_s2115"/>
    <customShpInfo spid="_x0000_s2116"/>
    <customShpInfo spid="_x0000_s2117"/>
    <customShpInfo spid="_x0000_s2118"/>
    <customShpInfo spid="_x0000_s2119"/>
    <customShpInfo spid="_x0000_s2120"/>
    <customShpInfo spid="_x0000_s2121"/>
    <customShpInfo spid="_x0000_s2122"/>
    <customShpInfo spid="_x0000_s2123"/>
    <customShpInfo spid="_x0000_s2124"/>
    <customShpInfo spid="_x0000_s2125"/>
    <customShpInfo spid="_x0000_s2126"/>
    <customShpInfo spid="_x0000_s2127"/>
    <customShpInfo spid="_x0000_s2128"/>
    <customShpInfo spid="_x0000_s2129"/>
    <customShpInfo spid="_x0000_s2130"/>
    <customShpInfo spid="_x0000_s2131"/>
    <customShpInfo spid="_x0000_s2132"/>
    <customShpInfo spid="_x0000_s2133"/>
    <customShpInfo spid="_x0000_s2134"/>
    <customShpInfo spid="_x0000_s2135"/>
    <customShpInfo spid="_x0000_s2136"/>
    <customShpInfo spid="_x0000_s2137"/>
    <customShpInfo spid="_x0000_s2138"/>
    <customShpInfo spid="_x0000_s2139"/>
    <customShpInfo spid="_x0000_s2140"/>
    <customShpInfo spid="_x0000_s2141"/>
    <customShpInfo spid="_x0000_s2142"/>
    <customShpInfo spid="_x0000_s2143"/>
    <customShpInfo spid="_x0000_s2144"/>
    <customShpInfo spid="_x0000_s2145"/>
    <customShpInfo spid="_x0000_s2146"/>
    <customShpInfo spid="_x0000_s2147"/>
    <customShpInfo spid="_x0000_s2148"/>
    <customShpInfo spid="_x0000_s2149"/>
    <customShpInfo spid="_x0000_s2150"/>
    <customShpInfo spid="_x0000_s2151"/>
    <customShpInfo spid="_x0000_s2152"/>
    <customShpInfo spid="_x0000_s2153"/>
    <customShpInfo spid="_x0000_s2154"/>
    <customShpInfo spid="_x0000_s2155"/>
    <customShpInfo spid="_x0000_s2156"/>
    <customShpInfo spid="_x0000_s2157"/>
    <customShpInfo spid="_x0000_s2158"/>
    <customShpInfo spid="_x0000_s2159"/>
    <customShpInfo spid="_x0000_s2160"/>
    <customShpInfo spid="_x0000_s2161"/>
    <customShpInfo spid="_x0000_s2162"/>
    <customShpInfo spid="_x0000_s2163"/>
    <customShpInfo spid="_x0000_s2164"/>
    <customShpInfo spid="_x0000_s2165"/>
    <customShpInfo spid="_x0000_s2166"/>
    <customShpInfo spid="_x0000_s2167"/>
    <customShpInfo spid="_x0000_s2168"/>
    <customShpInfo spid="_x0000_s2169"/>
    <customShpInfo spid="_x0000_s2170"/>
    <customShpInfo spid="_x0000_s2171"/>
    <customShpInfo spid="_x0000_s2172"/>
    <customShpInfo spid="_x0000_s2173"/>
    <customShpInfo spid="_x0000_s2174"/>
    <customShpInfo spid="_x0000_s2175"/>
    <customShpInfo spid="_x0000_s2176"/>
    <customShpInfo spid="_x0000_s2177"/>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22</Pages>
  <Words>2013</Words>
  <Characters>2145</Characters>
  <TotalTime>0</TotalTime>
  <ScaleCrop>false</ScaleCrop>
  <LinksUpToDate>false</LinksUpToDate>
  <CharactersWithSpaces>2309</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2025-09-25T16:58:00Z</dcterms:created>
  <dc:creator>Administrator</dc:creator>
  <cp:lastModifiedBy>杨巍巍</cp:lastModifiedBy>
  <dcterms:modified xsi:type="dcterms:W3CDTF">2025-09-25T09:41:54Z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wqlLaW5nc29mdCBQREYgdG8gV1BTIDExMA</vt:lpwstr>
  </property>
  <property fmtid="{D5CDD505-2E9C-101B-9397-08002B2CF9AE}" pid="3" name="Created">
    <vt:filetime>2025-09-25T17:41:37Z</vt:filetime>
  </property>
  <property fmtid="{D5CDD505-2E9C-101B-9397-08002B2CF9AE}" pid="4" name="KSOProductBuildVer">
    <vt:lpwstr>2052-12.1.0.22529</vt:lpwstr>
  </property>
  <property fmtid="{D5CDD505-2E9C-101B-9397-08002B2CF9AE}" pid="5" name="ICV">
    <vt:lpwstr>E13D4EAA65464D5AB3E2FD260964E2F5_13</vt:lpwstr>
  </property>
</Properties>
</file>