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3B56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0" w:afterAutospacing="0" w:line="600" w:lineRule="atLeast"/>
        <w:ind w:left="0" w:right="0" w:firstLine="0"/>
        <w:jc w:val="center"/>
        <w:rPr>
          <w:rFonts w:hint="eastAsia" w:ascii="微软雅黑" w:hAnsi="微软雅黑" w:eastAsia="微软雅黑" w:cs="微软雅黑"/>
          <w:b/>
          <w:bCs/>
          <w:i w:val="0"/>
          <w:iCs w:val="0"/>
          <w:caps w:val="0"/>
          <w:color w:val="333333"/>
          <w:spacing w:val="0"/>
          <w:sz w:val="48"/>
          <w:szCs w:val="48"/>
          <w:shd w:val="clear" w:fill="FFFFFF"/>
        </w:rPr>
      </w:pPr>
      <w:r>
        <w:rPr>
          <w:rFonts w:hint="eastAsia" w:ascii="微软雅黑" w:hAnsi="微软雅黑" w:eastAsia="微软雅黑" w:cs="微软雅黑"/>
          <w:b/>
          <w:bCs/>
          <w:i w:val="0"/>
          <w:iCs w:val="0"/>
          <w:caps w:val="0"/>
          <w:color w:val="333333"/>
          <w:spacing w:val="0"/>
          <w:sz w:val="48"/>
          <w:szCs w:val="48"/>
          <w:shd w:val="clear" w:fill="FFFFFF"/>
        </w:rPr>
        <w:t>202</w:t>
      </w:r>
      <w:r>
        <w:rPr>
          <w:rFonts w:hint="eastAsia" w:ascii="微软雅黑" w:hAnsi="微软雅黑" w:eastAsia="微软雅黑" w:cs="微软雅黑"/>
          <w:b/>
          <w:bCs/>
          <w:i w:val="0"/>
          <w:iCs w:val="0"/>
          <w:caps w:val="0"/>
          <w:color w:val="333333"/>
          <w:spacing w:val="0"/>
          <w:sz w:val="48"/>
          <w:szCs w:val="48"/>
          <w:shd w:val="clear" w:fill="FFFFFF"/>
          <w:lang w:val="en-US" w:eastAsia="zh-CN"/>
        </w:rPr>
        <w:t>1</w:t>
      </w:r>
      <w:r>
        <w:rPr>
          <w:rFonts w:hint="eastAsia" w:ascii="微软雅黑" w:hAnsi="微软雅黑" w:eastAsia="微软雅黑" w:cs="微软雅黑"/>
          <w:b/>
          <w:bCs/>
          <w:i w:val="0"/>
          <w:iCs w:val="0"/>
          <w:caps w:val="0"/>
          <w:color w:val="333333"/>
          <w:spacing w:val="0"/>
          <w:sz w:val="48"/>
          <w:szCs w:val="48"/>
          <w:shd w:val="clear" w:fill="FFFFFF"/>
        </w:rPr>
        <w:t>年度</w:t>
      </w:r>
      <w:r>
        <w:rPr>
          <w:rFonts w:hint="eastAsia" w:ascii="微软雅黑" w:hAnsi="微软雅黑" w:eastAsia="微软雅黑" w:cs="微软雅黑"/>
          <w:b/>
          <w:bCs/>
          <w:i w:val="0"/>
          <w:iCs w:val="0"/>
          <w:caps w:val="0"/>
          <w:color w:val="333333"/>
          <w:spacing w:val="0"/>
          <w:sz w:val="48"/>
          <w:szCs w:val="48"/>
          <w:shd w:val="clear" w:fill="FFFFFF"/>
          <w:lang w:eastAsia="zh-CN"/>
        </w:rPr>
        <w:t>兴县</w:t>
      </w:r>
      <w:r>
        <w:rPr>
          <w:rFonts w:hint="eastAsia" w:ascii="微软雅黑" w:hAnsi="微软雅黑" w:eastAsia="微软雅黑" w:cs="微软雅黑"/>
          <w:b/>
          <w:bCs/>
          <w:i w:val="0"/>
          <w:iCs w:val="0"/>
          <w:caps w:val="0"/>
          <w:color w:val="333333"/>
          <w:spacing w:val="0"/>
          <w:sz w:val="48"/>
          <w:szCs w:val="48"/>
          <w:shd w:val="clear" w:fill="FFFFFF"/>
        </w:rPr>
        <w:t>市场监督管理局</w:t>
      </w:r>
    </w:p>
    <w:p w14:paraId="3E1349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0" w:afterAutospacing="0" w:line="600" w:lineRule="atLeast"/>
        <w:ind w:left="0" w:right="0" w:firstLine="0"/>
        <w:jc w:val="center"/>
        <w:rPr>
          <w:rFonts w:hint="eastAsia" w:ascii="微软雅黑" w:hAnsi="微软雅黑" w:eastAsia="微软雅黑" w:cs="微软雅黑"/>
          <w:i w:val="0"/>
          <w:iCs w:val="0"/>
          <w:caps w:val="0"/>
          <w:color w:val="666666"/>
          <w:spacing w:val="0"/>
          <w:sz w:val="21"/>
          <w:szCs w:val="21"/>
          <w:lang w:eastAsia="zh-CN"/>
        </w:rPr>
      </w:pPr>
      <w:r>
        <w:rPr>
          <w:rFonts w:hint="eastAsia" w:ascii="微软雅黑" w:hAnsi="微软雅黑" w:eastAsia="微软雅黑" w:cs="微软雅黑"/>
          <w:b/>
          <w:bCs/>
          <w:i w:val="0"/>
          <w:iCs w:val="0"/>
          <w:caps w:val="0"/>
          <w:color w:val="333333"/>
          <w:spacing w:val="0"/>
          <w:sz w:val="48"/>
          <w:szCs w:val="48"/>
          <w:shd w:val="clear" w:fill="FFFFFF"/>
        </w:rPr>
        <w:t>绩效自评报</w:t>
      </w:r>
      <w:r>
        <w:rPr>
          <w:rFonts w:hint="eastAsia" w:ascii="微软雅黑" w:hAnsi="微软雅黑" w:eastAsia="微软雅黑" w:cs="微软雅黑"/>
          <w:b/>
          <w:bCs/>
          <w:i w:val="0"/>
          <w:iCs w:val="0"/>
          <w:caps w:val="0"/>
          <w:color w:val="333333"/>
          <w:spacing w:val="0"/>
          <w:sz w:val="48"/>
          <w:szCs w:val="48"/>
          <w:shd w:val="clear" w:fill="FFFFFF"/>
          <w:lang w:eastAsia="zh-CN"/>
        </w:rPr>
        <w:t>告</w:t>
      </w:r>
    </w:p>
    <w:p w14:paraId="3D469A1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rPr>
          <w:rFonts w:hint="eastAsia" w:ascii="仿宋" w:hAnsi="仿宋" w:eastAsia="仿宋" w:cs="仿宋"/>
          <w:i w:val="0"/>
          <w:iCs w:val="0"/>
          <w:caps w:val="0"/>
          <w:color w:val="333333"/>
          <w:spacing w:val="0"/>
          <w:kern w:val="0"/>
          <w:sz w:val="32"/>
          <w:szCs w:val="32"/>
          <w:shd w:val="clear" w:fill="FFFFFF"/>
          <w:lang w:val="en-US" w:eastAsia="zh-CN" w:bidi="ar"/>
        </w:rPr>
      </w:pPr>
      <w:r>
        <w:rPr>
          <w:rFonts w:hint="eastAsia" w:ascii="仿宋" w:hAnsi="仿宋" w:eastAsia="仿宋" w:cs="仿宋"/>
          <w:i w:val="0"/>
          <w:iCs w:val="0"/>
          <w:caps w:val="0"/>
          <w:color w:val="333333"/>
          <w:spacing w:val="0"/>
          <w:kern w:val="0"/>
          <w:sz w:val="32"/>
          <w:szCs w:val="32"/>
          <w:shd w:val="clear" w:fill="FFFFFF"/>
          <w:lang w:val="en-US" w:eastAsia="zh-CN" w:bidi="ar"/>
        </w:rPr>
        <w:fldChar w:fldCharType="begin"/>
      </w:r>
      <w:r>
        <w:rPr>
          <w:rFonts w:hint="eastAsia" w:ascii="仿宋" w:hAnsi="仿宋" w:eastAsia="仿宋" w:cs="仿宋"/>
          <w:i w:val="0"/>
          <w:iCs w:val="0"/>
          <w:caps w:val="0"/>
          <w:color w:val="333333"/>
          <w:spacing w:val="0"/>
          <w:kern w:val="0"/>
          <w:sz w:val="32"/>
          <w:szCs w:val="32"/>
          <w:shd w:val="clear" w:fill="FFFFFF"/>
          <w:lang w:val="en-US" w:eastAsia="zh-CN" w:bidi="ar"/>
        </w:rPr>
        <w:instrText xml:space="preserve"> HYPERLINK "javascript:void(0)" \o "分享到微信" </w:instrText>
      </w:r>
      <w:r>
        <w:rPr>
          <w:rFonts w:hint="eastAsia" w:ascii="仿宋" w:hAnsi="仿宋" w:eastAsia="仿宋" w:cs="仿宋"/>
          <w:i w:val="0"/>
          <w:iCs w:val="0"/>
          <w:caps w:val="0"/>
          <w:color w:val="333333"/>
          <w:spacing w:val="0"/>
          <w:kern w:val="0"/>
          <w:sz w:val="32"/>
          <w:szCs w:val="32"/>
          <w:shd w:val="clear" w:fill="FFFFFF"/>
          <w:lang w:val="en-US" w:eastAsia="zh-CN" w:bidi="ar"/>
        </w:rPr>
        <w:fldChar w:fldCharType="separate"/>
      </w:r>
      <w:r>
        <w:rPr>
          <w:rFonts w:hint="eastAsia" w:ascii="仿宋" w:hAnsi="仿宋" w:eastAsia="仿宋" w:cs="仿宋"/>
          <w:i w:val="0"/>
          <w:iCs w:val="0"/>
          <w:caps w:val="0"/>
          <w:color w:val="333333"/>
          <w:spacing w:val="0"/>
          <w:kern w:val="0"/>
          <w:sz w:val="32"/>
          <w:szCs w:val="32"/>
          <w:shd w:val="clear" w:fill="FFFFFF"/>
          <w:lang w:val="en-US" w:eastAsia="zh-CN" w:bidi="ar"/>
        </w:rPr>
        <w:fldChar w:fldCharType="end"/>
      </w:r>
      <w:r>
        <w:rPr>
          <w:rFonts w:hint="eastAsia" w:ascii="仿宋" w:hAnsi="仿宋" w:eastAsia="仿宋" w:cs="仿宋"/>
          <w:i w:val="0"/>
          <w:iCs w:val="0"/>
          <w:caps w:val="0"/>
          <w:color w:val="333333"/>
          <w:spacing w:val="0"/>
          <w:kern w:val="0"/>
          <w:sz w:val="32"/>
          <w:szCs w:val="32"/>
          <w:shd w:val="clear" w:fill="FFFFFF"/>
          <w:lang w:val="en-US" w:eastAsia="zh-CN" w:bidi="ar"/>
        </w:rPr>
        <w:fldChar w:fldCharType="begin"/>
      </w:r>
      <w:r>
        <w:rPr>
          <w:rFonts w:hint="eastAsia" w:ascii="仿宋" w:hAnsi="仿宋" w:eastAsia="仿宋" w:cs="仿宋"/>
          <w:i w:val="0"/>
          <w:iCs w:val="0"/>
          <w:caps w:val="0"/>
          <w:color w:val="333333"/>
          <w:spacing w:val="0"/>
          <w:kern w:val="0"/>
          <w:sz w:val="32"/>
          <w:szCs w:val="32"/>
          <w:shd w:val="clear" w:fill="FFFFFF"/>
          <w:lang w:val="en-US" w:eastAsia="zh-CN" w:bidi="ar"/>
        </w:rPr>
        <w:instrText xml:space="preserve"> HYPERLINK "javascript:void(0)" \o "分享到新浪微博" </w:instrText>
      </w:r>
      <w:r>
        <w:rPr>
          <w:rFonts w:hint="eastAsia" w:ascii="仿宋" w:hAnsi="仿宋" w:eastAsia="仿宋" w:cs="仿宋"/>
          <w:i w:val="0"/>
          <w:iCs w:val="0"/>
          <w:caps w:val="0"/>
          <w:color w:val="333333"/>
          <w:spacing w:val="0"/>
          <w:kern w:val="0"/>
          <w:sz w:val="32"/>
          <w:szCs w:val="32"/>
          <w:shd w:val="clear" w:fill="FFFFFF"/>
          <w:lang w:val="en-US" w:eastAsia="zh-CN" w:bidi="ar"/>
        </w:rPr>
        <w:fldChar w:fldCharType="separate"/>
      </w:r>
      <w:r>
        <w:rPr>
          <w:rFonts w:hint="eastAsia" w:ascii="仿宋" w:hAnsi="仿宋" w:eastAsia="仿宋" w:cs="仿宋"/>
          <w:i w:val="0"/>
          <w:iCs w:val="0"/>
          <w:caps w:val="0"/>
          <w:color w:val="333333"/>
          <w:spacing w:val="0"/>
          <w:kern w:val="0"/>
          <w:sz w:val="32"/>
          <w:szCs w:val="32"/>
          <w:shd w:val="clear" w:fill="FFFFFF"/>
          <w:lang w:val="en-US" w:eastAsia="zh-CN" w:bidi="ar"/>
        </w:rPr>
        <w:fldChar w:fldCharType="end"/>
      </w:r>
      <w:r>
        <w:rPr>
          <w:rFonts w:hint="eastAsia" w:ascii="仿宋" w:hAnsi="仿宋" w:eastAsia="仿宋" w:cs="仿宋"/>
          <w:i w:val="0"/>
          <w:iCs w:val="0"/>
          <w:caps w:val="0"/>
          <w:color w:val="333333"/>
          <w:spacing w:val="0"/>
          <w:kern w:val="0"/>
          <w:sz w:val="32"/>
          <w:szCs w:val="32"/>
          <w:shd w:val="clear" w:fill="FFFFFF"/>
          <w:lang w:val="en-US" w:eastAsia="zh-CN" w:bidi="ar"/>
        </w:rPr>
        <w:fldChar w:fldCharType="begin"/>
      </w:r>
      <w:r>
        <w:rPr>
          <w:rFonts w:hint="eastAsia" w:ascii="仿宋" w:hAnsi="仿宋" w:eastAsia="仿宋" w:cs="仿宋"/>
          <w:i w:val="0"/>
          <w:iCs w:val="0"/>
          <w:caps w:val="0"/>
          <w:color w:val="333333"/>
          <w:spacing w:val="0"/>
          <w:kern w:val="0"/>
          <w:sz w:val="32"/>
          <w:szCs w:val="32"/>
          <w:shd w:val="clear" w:fill="FFFFFF"/>
          <w:lang w:val="en-US" w:eastAsia="zh-CN" w:bidi="ar"/>
        </w:rPr>
        <w:instrText xml:space="preserve"> HYPERLINK "javascript:void(0)" \o "分享到QQ空间" </w:instrText>
      </w:r>
      <w:r>
        <w:rPr>
          <w:rFonts w:hint="eastAsia" w:ascii="仿宋" w:hAnsi="仿宋" w:eastAsia="仿宋" w:cs="仿宋"/>
          <w:i w:val="0"/>
          <w:iCs w:val="0"/>
          <w:caps w:val="0"/>
          <w:color w:val="333333"/>
          <w:spacing w:val="0"/>
          <w:kern w:val="0"/>
          <w:sz w:val="32"/>
          <w:szCs w:val="32"/>
          <w:shd w:val="clear" w:fill="FFFFFF"/>
          <w:lang w:val="en-US" w:eastAsia="zh-CN" w:bidi="ar"/>
        </w:rPr>
        <w:fldChar w:fldCharType="separate"/>
      </w:r>
      <w:r>
        <w:rPr>
          <w:rFonts w:hint="eastAsia" w:ascii="仿宋" w:hAnsi="仿宋" w:eastAsia="仿宋" w:cs="仿宋"/>
          <w:i w:val="0"/>
          <w:iCs w:val="0"/>
          <w:caps w:val="0"/>
          <w:color w:val="333333"/>
          <w:spacing w:val="0"/>
          <w:kern w:val="0"/>
          <w:sz w:val="32"/>
          <w:szCs w:val="32"/>
          <w:shd w:val="clear" w:fill="FFFFFF"/>
          <w:lang w:val="en-US" w:eastAsia="zh-CN" w:bidi="ar"/>
        </w:rPr>
        <w:fldChar w:fldCharType="end"/>
      </w:r>
    </w:p>
    <w:p w14:paraId="391F80D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rPr>
          <w:rFonts w:hint="eastAsia" w:ascii="仿宋" w:hAnsi="仿宋" w:eastAsia="仿宋" w:cs="仿宋"/>
          <w:i w:val="0"/>
          <w:iCs w:val="0"/>
          <w:caps w:val="0"/>
          <w:color w:val="333333"/>
          <w:spacing w:val="0"/>
          <w:kern w:val="0"/>
          <w:sz w:val="32"/>
          <w:szCs w:val="32"/>
          <w:shd w:val="clear" w:fill="FFFFFF"/>
          <w:lang w:val="en-US" w:eastAsia="zh-CN" w:bidi="ar"/>
        </w:rPr>
      </w:pPr>
      <w:r>
        <w:rPr>
          <w:rFonts w:hint="default" w:ascii="仿宋" w:hAnsi="仿宋" w:eastAsia="仿宋" w:cs="仿宋"/>
          <w:i w:val="0"/>
          <w:iCs w:val="0"/>
          <w:caps w:val="0"/>
          <w:color w:val="333333"/>
          <w:spacing w:val="0"/>
          <w:kern w:val="0"/>
          <w:sz w:val="32"/>
          <w:szCs w:val="32"/>
          <w:shd w:val="clear" w:fill="FFFFFF"/>
          <w:lang w:val="en-US" w:eastAsia="zh-CN" w:bidi="ar"/>
        </w:rPr>
        <w:t>按照《预算法》第五十七条“各级政府、各部门、各单位应当对预算支出情况开展绩效评价”的要求，</w:t>
      </w:r>
      <w:r>
        <w:rPr>
          <w:rFonts w:hint="eastAsia" w:ascii="仿宋" w:hAnsi="仿宋" w:eastAsia="仿宋" w:cs="仿宋"/>
          <w:i w:val="0"/>
          <w:iCs w:val="0"/>
          <w:caps w:val="0"/>
          <w:color w:val="333333"/>
          <w:spacing w:val="0"/>
          <w:kern w:val="0"/>
          <w:sz w:val="32"/>
          <w:szCs w:val="32"/>
          <w:shd w:val="clear" w:fill="FFFFFF"/>
          <w:lang w:val="en-US" w:eastAsia="zh-CN" w:bidi="ar"/>
        </w:rPr>
        <w:t>根据《财部关于深入推进地方预决算公开工作的通知》（财预﹝2014﹞36号）、兴县十七届人民代表大会常务委员会2022年第十四次会议已经审议批准的2021年县本级财政决算和兴县财</w:t>
      </w:r>
    </w:p>
    <w:p w14:paraId="43B3C7F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rPr>
          <w:rFonts w:hint="eastAsia" w:ascii="仿宋" w:hAnsi="仿宋" w:eastAsia="仿宋" w:cs="仿宋"/>
          <w:i w:val="0"/>
          <w:iCs w:val="0"/>
          <w:caps w:val="0"/>
          <w:color w:val="333333"/>
          <w:spacing w:val="0"/>
          <w:kern w:val="0"/>
          <w:sz w:val="32"/>
          <w:szCs w:val="32"/>
          <w:shd w:val="clear" w:fill="FFFFFF"/>
          <w:lang w:val="en-US" w:eastAsia="zh-CN" w:bidi="ar"/>
        </w:rPr>
      </w:pPr>
      <w:r>
        <w:rPr>
          <w:rFonts w:hint="eastAsia" w:ascii="仿宋" w:hAnsi="仿宋" w:eastAsia="仿宋" w:cs="仿宋"/>
          <w:i w:val="0"/>
          <w:iCs w:val="0"/>
          <w:caps w:val="0"/>
          <w:color w:val="333333"/>
          <w:spacing w:val="0"/>
          <w:kern w:val="0"/>
          <w:sz w:val="32"/>
          <w:szCs w:val="32"/>
          <w:shd w:val="clear" w:fill="FFFFFF"/>
          <w:lang w:val="en-US" w:eastAsia="zh-CN" w:bidi="ar"/>
        </w:rPr>
        <w:t>政局《兴县财政局关于批复2021年部门决算及信息公开工作的通知》（兴财库﹝2022﹞524号）,兴县市场监督管理局</w:t>
      </w:r>
      <w:r>
        <w:rPr>
          <w:rFonts w:hint="default" w:ascii="仿宋" w:hAnsi="仿宋" w:eastAsia="仿宋" w:cs="仿宋"/>
          <w:i w:val="0"/>
          <w:iCs w:val="0"/>
          <w:caps w:val="0"/>
          <w:color w:val="333333"/>
          <w:spacing w:val="0"/>
          <w:kern w:val="0"/>
          <w:sz w:val="32"/>
          <w:szCs w:val="32"/>
          <w:shd w:val="clear" w:fill="FFFFFF"/>
          <w:lang w:val="en-US" w:eastAsia="zh-CN" w:bidi="ar"/>
        </w:rPr>
        <w:t>对本单位的2021年度整体支出资金</w:t>
      </w:r>
      <w:r>
        <w:rPr>
          <w:rFonts w:hint="eastAsia" w:ascii="仿宋" w:hAnsi="仿宋" w:eastAsia="仿宋" w:cs="仿宋"/>
          <w:i w:val="0"/>
          <w:iCs w:val="0"/>
          <w:caps w:val="0"/>
          <w:color w:val="333333"/>
          <w:spacing w:val="0"/>
          <w:kern w:val="0"/>
          <w:sz w:val="32"/>
          <w:szCs w:val="32"/>
          <w:shd w:val="clear" w:fill="FFFFFF"/>
          <w:lang w:val="en-US" w:eastAsia="zh-CN" w:bidi="ar"/>
        </w:rPr>
        <w:t>58.84</w:t>
      </w:r>
      <w:r>
        <w:rPr>
          <w:rFonts w:hint="default" w:ascii="仿宋" w:hAnsi="仿宋" w:eastAsia="仿宋" w:cs="仿宋"/>
          <w:i w:val="0"/>
          <w:iCs w:val="0"/>
          <w:caps w:val="0"/>
          <w:color w:val="333333"/>
          <w:spacing w:val="0"/>
          <w:kern w:val="0"/>
          <w:sz w:val="32"/>
          <w:szCs w:val="32"/>
          <w:shd w:val="clear" w:fill="FFFFFF"/>
          <w:lang w:val="en-US" w:eastAsia="zh-CN" w:bidi="ar"/>
        </w:rPr>
        <w:t>万元的管理使用绩效进行了详细的自我评价，现将</w:t>
      </w:r>
      <w:r>
        <w:rPr>
          <w:rFonts w:hint="eastAsia" w:ascii="仿宋" w:hAnsi="仿宋" w:eastAsia="仿宋" w:cs="仿宋"/>
          <w:i w:val="0"/>
          <w:iCs w:val="0"/>
          <w:caps w:val="0"/>
          <w:color w:val="333333"/>
          <w:spacing w:val="0"/>
          <w:kern w:val="0"/>
          <w:sz w:val="32"/>
          <w:szCs w:val="32"/>
          <w:shd w:val="clear" w:fill="FFFFFF"/>
          <w:lang w:val="en-US" w:eastAsia="zh-CN" w:bidi="ar"/>
        </w:rPr>
        <w:t>2021年度整体支出绩效</w:t>
      </w:r>
      <w:r>
        <w:rPr>
          <w:rFonts w:hint="default" w:ascii="仿宋" w:hAnsi="仿宋" w:eastAsia="仿宋" w:cs="仿宋"/>
          <w:i w:val="0"/>
          <w:iCs w:val="0"/>
          <w:caps w:val="0"/>
          <w:color w:val="333333"/>
          <w:spacing w:val="0"/>
          <w:kern w:val="0"/>
          <w:sz w:val="32"/>
          <w:szCs w:val="32"/>
          <w:shd w:val="clear" w:fill="FFFFFF"/>
          <w:lang w:val="en-US" w:eastAsia="zh-CN" w:bidi="ar"/>
        </w:rPr>
        <w:t>自评报告汇报如下：</w:t>
      </w:r>
    </w:p>
    <w:p w14:paraId="05A3F08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3"/>
        <w:jc w:val="left"/>
      </w:pPr>
      <w:r>
        <w:rPr>
          <w:rFonts w:hint="eastAsia" w:ascii="仿宋" w:hAnsi="仿宋" w:eastAsia="仿宋" w:cs="仿宋"/>
          <w:b/>
          <w:bCs/>
          <w:i w:val="0"/>
          <w:iCs w:val="0"/>
          <w:caps w:val="0"/>
          <w:color w:val="333333"/>
          <w:spacing w:val="0"/>
          <w:kern w:val="0"/>
          <w:sz w:val="32"/>
          <w:szCs w:val="32"/>
          <w:shd w:val="clear" w:fill="FFFFFF"/>
          <w:lang w:val="en-US" w:eastAsia="zh-CN" w:bidi="ar"/>
        </w:rPr>
        <w:t>一、部门概况</w:t>
      </w:r>
    </w:p>
    <w:p w14:paraId="23FACED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兴县市场监督管理局的主要职责是：</w:t>
      </w:r>
    </w:p>
    <w:p w14:paraId="1A80156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(1)承担食品安全委员会的日常工作；负责食品安全监督管理综合协调，健全协调联动机制；督促县级有关部门和各镇(街道、开发区)履行食品安全监督管理职责，并负责检查、考核评价工作。</w:t>
      </w:r>
    </w:p>
    <w:p w14:paraId="4074E2C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(2)负责食品安全应急体系和能力建设，组织拟订食品安全应急预案；牵头食品安全重大事故调查工作，组织、指导并监督食品安全突发事件调查处置工作；负责统一发布重大食品安全信息。</w:t>
      </w:r>
    </w:p>
    <w:p w14:paraId="232E694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(3)负责直销企业和直销员及其直销活动的监督管理；依法查处违法直销和传销案件；负责反垄断执法；依法查处不正当竞争、商业贿赂等经济违法案件。</w:t>
      </w:r>
    </w:p>
    <w:p w14:paraId="668611B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(4)负责流通领域商品质量监管，开展有关服务领域消费维权工作，承担消费者权益保护责任，建立消费者权益保护体系。</w:t>
      </w:r>
    </w:p>
    <w:p w14:paraId="32AA515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(5)负责市场和网络交易行为及有关服务行为的监督管理，依法规范和维护市场经营秩序；依法监管经纪人、经纪机构及经纪活动；组织实施合同行政监督管理和合同格式条款备案，规范合同行为；负责动产抵押物登记管理。</w:t>
      </w:r>
    </w:p>
    <w:p w14:paraId="1B2FFC8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(6)负责商标的监督管理；依法保护商标专用权；推荐省、市著名商标；依法保护特殊标志、官方标志；负责地理标志产品日常监督管理工作。</w:t>
      </w:r>
    </w:p>
    <w:p w14:paraId="23E4AAE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(7)负责广告经营审批及广告活动的监督管理，指导广告业发展。</w:t>
      </w:r>
    </w:p>
    <w:p w14:paraId="1EB0639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(8)负责个体工商户、私营企业经营行为的监督管理并提供相关服务；组织和指导个体工商户、企业、商品交易市场信用分类管理，发布市场主体登记注册基础信息。</w:t>
      </w:r>
    </w:p>
    <w:p w14:paraId="1FD5D98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(9)负责食品生产加工、流通和餐饮服务环节的监督管理；负责食品生产加工、流通和餐饮服务许可；组织处置食品安全突发事件；对生产加工环节不安全食品的召回、餐饮服务环节实施食品安全标准和管理规范的情况进行监督；对生产加工、流通和餐饮服务环节的食品质量进行监测。</w:t>
      </w:r>
    </w:p>
    <w:p w14:paraId="55B675E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(10)负责保健食品、化妆品生产、经营的监督管理；监督实施保健食品、化妆品标准和技术规范；组织实施保健食品和化妆品安全性检测和评价、不良反应监测；负责保健食品、化妆品突发安全事故的应急处置。</w:t>
      </w:r>
    </w:p>
    <w:p w14:paraId="25CEE2D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(11)负责药品研制、生产的监督管理；监督实施国家药品标准、分类管理制度；监督实施药品研制和生产质量管理规范；监督实施中药材生产质量管理规范、中药饮片炮制规范，组织实施中药品种保护制度；负责药品注册的相关工作和监督检查；配合有关部门实施国家基本药物制度；组织开展药品不良反应监测；负责突发性药品安全事故的应急处置。</w:t>
      </w:r>
    </w:p>
    <w:p w14:paraId="155E0BD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(12)负责药品流通的监督管理；负责药品经营许可，监督实施药品经营质量管理规范；负责医疗机构使用药品的质量监管；组织实施处方药和非处方药分类管理制度；负责直接接触药品的包装材料和容器的监督管理；负责麻醉药品、精神药品、医疗用毒性药品、放射性药品及戒毒药品的监督管理；负责城乡集贸市场的中药材交易监督管理。</w:t>
      </w:r>
    </w:p>
    <w:p w14:paraId="154CFF3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(13)负责第二、三类医疗器械经营许可；监督实施医疗器械标准和相关质量管理规范；组织开展医疗器械不良事件监测；负责突发性医疗器械安全事故的应急处置。</w:t>
      </w:r>
    </w:p>
    <w:p w14:paraId="0B9BEC4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(14)承办县政府和上级部门交办的其他事项。</w:t>
      </w:r>
    </w:p>
    <w:p w14:paraId="0C984B6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3"/>
        <w:jc w:val="left"/>
      </w:pPr>
      <w:r>
        <w:rPr>
          <w:rFonts w:hint="eastAsia" w:ascii="仿宋" w:hAnsi="仿宋" w:eastAsia="仿宋" w:cs="仿宋"/>
          <w:b/>
          <w:bCs/>
          <w:i w:val="0"/>
          <w:iCs w:val="0"/>
          <w:caps w:val="0"/>
          <w:color w:val="333333"/>
          <w:spacing w:val="0"/>
          <w:kern w:val="0"/>
          <w:sz w:val="32"/>
          <w:szCs w:val="32"/>
          <w:shd w:val="clear" w:fill="FFFFFF"/>
          <w:lang w:val="en-US" w:eastAsia="zh-CN" w:bidi="ar"/>
        </w:rPr>
        <w:t>二、兴县市场监督管理局人员情况</w:t>
      </w:r>
    </w:p>
    <w:p w14:paraId="6D454E1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截止2021年12月31日，兴县市场监督管理局核定编制数编制170个（其中：行政编80个，参公编0个，事业编90个）,实有人数164人。</w:t>
      </w:r>
    </w:p>
    <w:p w14:paraId="7740729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3"/>
        <w:jc w:val="left"/>
      </w:pPr>
      <w:r>
        <w:rPr>
          <w:rFonts w:hint="eastAsia" w:ascii="仿宋" w:hAnsi="仿宋" w:eastAsia="仿宋" w:cs="仿宋"/>
          <w:b/>
          <w:bCs/>
          <w:i w:val="0"/>
          <w:iCs w:val="0"/>
          <w:caps w:val="0"/>
          <w:color w:val="333333"/>
          <w:spacing w:val="0"/>
          <w:kern w:val="0"/>
          <w:sz w:val="32"/>
          <w:szCs w:val="32"/>
          <w:shd w:val="clear" w:fill="FFFFFF"/>
          <w:lang w:val="en-US" w:eastAsia="zh-CN" w:bidi="ar"/>
        </w:rPr>
        <w:t>（二）部门履职总体目标、工作任务</w:t>
      </w:r>
    </w:p>
    <w:p w14:paraId="368A609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3"/>
        <w:jc w:val="left"/>
      </w:pPr>
      <w:r>
        <w:rPr>
          <w:rFonts w:hint="eastAsia" w:ascii="仿宋" w:hAnsi="仿宋" w:eastAsia="仿宋" w:cs="仿宋"/>
          <w:b/>
          <w:bCs/>
          <w:i w:val="0"/>
          <w:iCs w:val="0"/>
          <w:caps w:val="0"/>
          <w:color w:val="333333"/>
          <w:spacing w:val="0"/>
          <w:kern w:val="0"/>
          <w:sz w:val="32"/>
          <w:szCs w:val="32"/>
          <w:shd w:val="clear" w:fill="FFFFFF"/>
          <w:lang w:val="en-US" w:eastAsia="zh-CN" w:bidi="ar"/>
        </w:rPr>
        <w:t>总体目标：</w:t>
      </w:r>
      <w:r>
        <w:rPr>
          <w:rFonts w:hint="eastAsia" w:ascii="仿宋" w:hAnsi="仿宋" w:eastAsia="仿宋" w:cs="仿宋"/>
          <w:i w:val="0"/>
          <w:iCs w:val="0"/>
          <w:caps w:val="0"/>
          <w:color w:val="333333"/>
          <w:spacing w:val="0"/>
          <w:kern w:val="0"/>
          <w:sz w:val="32"/>
          <w:szCs w:val="32"/>
          <w:shd w:val="clear" w:fill="FFFFFF"/>
          <w:lang w:val="en-US" w:eastAsia="zh-CN" w:bidi="ar"/>
        </w:rPr>
        <w:t>以习近平新时代中国特色社会主义思想为指导，认真贯彻落实党的十九大精神，紧紧围绕县委、县政府和市市场监管局的工作部署，坚持新发展理念，坚持服务改革发展大局，坚持依法履职，开拓创新，凝心聚力，抓改革、促竞争、保安全、提质量、重维权、强基础，充分发挥机构改革协同效应，持续推进商事制度改革，切实维护市场竞争秩序，有效防范市场风险，全面提升产品和服务质量，大力创新市场监管方式，积极打造忠诚干净担当的市场监管队伍，为促进高质量发展作出新贡献。</w:t>
      </w:r>
    </w:p>
    <w:p w14:paraId="0A842E8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3"/>
        <w:jc w:val="left"/>
        <w:rPr>
          <w:rFonts w:hint="eastAsia" w:ascii="仿宋" w:hAnsi="仿宋" w:eastAsia="仿宋" w:cs="仿宋"/>
          <w:b/>
          <w:bCs/>
          <w:i w:val="0"/>
          <w:iCs w:val="0"/>
          <w:caps w:val="0"/>
          <w:color w:val="333333"/>
          <w:spacing w:val="0"/>
          <w:kern w:val="0"/>
          <w:sz w:val="32"/>
          <w:szCs w:val="32"/>
          <w:shd w:val="clear" w:fill="FFFFFF"/>
          <w:lang w:val="en-US" w:eastAsia="zh-CN" w:bidi="ar"/>
        </w:rPr>
      </w:pPr>
      <w:r>
        <w:rPr>
          <w:rFonts w:hint="eastAsia" w:ascii="仿宋" w:hAnsi="仿宋" w:eastAsia="仿宋" w:cs="仿宋"/>
          <w:b/>
          <w:bCs/>
          <w:i w:val="0"/>
          <w:iCs w:val="0"/>
          <w:caps w:val="0"/>
          <w:color w:val="333333"/>
          <w:spacing w:val="0"/>
          <w:kern w:val="0"/>
          <w:sz w:val="32"/>
          <w:szCs w:val="32"/>
          <w:shd w:val="clear" w:fill="FFFFFF"/>
          <w:lang w:val="en-US" w:eastAsia="zh-CN" w:bidi="ar"/>
        </w:rPr>
        <w:t>工作任务：</w:t>
      </w:r>
    </w:p>
    <w:p w14:paraId="50E7C32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3"/>
        <w:jc w:val="left"/>
      </w:pPr>
      <w:r>
        <w:rPr>
          <w:rFonts w:hint="eastAsia" w:ascii="仿宋" w:hAnsi="仿宋" w:eastAsia="仿宋" w:cs="仿宋"/>
          <w:i w:val="0"/>
          <w:iCs w:val="0"/>
          <w:caps w:val="0"/>
          <w:color w:val="333333"/>
          <w:spacing w:val="0"/>
          <w:kern w:val="0"/>
          <w:sz w:val="32"/>
          <w:szCs w:val="32"/>
          <w:shd w:val="clear" w:fill="FFFFFF"/>
          <w:lang w:val="en-US" w:eastAsia="zh-CN" w:bidi="ar"/>
        </w:rPr>
        <w:t>1．高效完成机构改革任务；</w:t>
      </w:r>
    </w:p>
    <w:p w14:paraId="4BFEC09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2．深化商事制度改革；</w:t>
      </w:r>
    </w:p>
    <w:p w14:paraId="0543F28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3．强化竞争执法工作；</w:t>
      </w:r>
    </w:p>
    <w:p w14:paraId="61EE08A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4．促进消费环境改善；</w:t>
      </w:r>
    </w:p>
    <w:p w14:paraId="4DF0C13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5．实施质量强区战略；</w:t>
      </w:r>
    </w:p>
    <w:p w14:paraId="63E19C0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6.创新市场监管方式。</w:t>
      </w:r>
    </w:p>
    <w:p w14:paraId="75F4E8D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3"/>
        <w:jc w:val="left"/>
      </w:pPr>
      <w:r>
        <w:rPr>
          <w:rFonts w:hint="eastAsia" w:ascii="仿宋" w:hAnsi="仿宋" w:eastAsia="仿宋" w:cs="仿宋"/>
          <w:b/>
          <w:bCs/>
          <w:i w:val="0"/>
          <w:iCs w:val="0"/>
          <w:caps w:val="0"/>
          <w:color w:val="333333"/>
          <w:spacing w:val="0"/>
          <w:kern w:val="0"/>
          <w:sz w:val="32"/>
          <w:szCs w:val="32"/>
          <w:shd w:val="clear" w:fill="FFFFFF"/>
          <w:lang w:val="en-US" w:eastAsia="zh-CN" w:bidi="ar"/>
        </w:rPr>
        <w:t>（三）部门年度整体支出绩效目标</w:t>
      </w:r>
    </w:p>
    <w:p w14:paraId="1B8E5B3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目标1：预算配置合理、执行严格、管理规范。</w:t>
      </w:r>
    </w:p>
    <w:p w14:paraId="730645C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目标2：职业履行严禁，履职效益较好。加强培育市场主体力度，提升服务地方经济发展能力。强化执法监管，着力提升公平有序的市场竞环境，健全规范消费维权体系，维护群众切身利益。整合资源，不断提高依法行政能力。廉洁高效，推进队伍建设，塑造市场监管良形象。</w:t>
      </w:r>
    </w:p>
    <w:p w14:paraId="0077A57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3"/>
        <w:jc w:val="left"/>
      </w:pPr>
      <w:r>
        <w:rPr>
          <w:rFonts w:hint="eastAsia" w:ascii="仿宋" w:hAnsi="仿宋" w:eastAsia="仿宋" w:cs="仿宋"/>
          <w:b/>
          <w:bCs/>
          <w:i w:val="0"/>
          <w:iCs w:val="0"/>
          <w:caps w:val="0"/>
          <w:color w:val="333333"/>
          <w:spacing w:val="0"/>
          <w:kern w:val="0"/>
          <w:sz w:val="32"/>
          <w:szCs w:val="32"/>
          <w:shd w:val="clear" w:fill="FFFFFF"/>
          <w:lang w:val="en-US" w:eastAsia="zh-CN" w:bidi="ar"/>
        </w:rPr>
        <w:t>（四）部门预算绩效管理开展情况</w:t>
      </w:r>
    </w:p>
    <w:p w14:paraId="3F413D0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按照综合预算管理的原则，兴县市场监督管理局所有收入和支出均纳入部门预算管理。各相关部门明确职责，制定了内部控制制度，参照相关管理制度管理经费，绩效目标基本得以实现，“三公”经费</w:t>
      </w:r>
      <w:bookmarkStart w:id="0" w:name="_GoBack"/>
      <w:bookmarkEnd w:id="0"/>
      <w:r>
        <w:rPr>
          <w:rFonts w:hint="eastAsia" w:ascii="仿宋" w:hAnsi="仿宋" w:eastAsia="仿宋" w:cs="仿宋"/>
          <w:i w:val="0"/>
          <w:iCs w:val="0"/>
          <w:caps w:val="0"/>
          <w:color w:val="333333"/>
          <w:spacing w:val="0"/>
          <w:kern w:val="0"/>
          <w:sz w:val="32"/>
          <w:szCs w:val="32"/>
          <w:shd w:val="clear" w:fill="FFFFFF"/>
          <w:lang w:val="en-US" w:eastAsia="zh-CN" w:bidi="ar"/>
        </w:rPr>
        <w:t>得到有效控制。</w:t>
      </w:r>
    </w:p>
    <w:p w14:paraId="11A8D2E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3"/>
        <w:jc w:val="left"/>
      </w:pPr>
      <w:r>
        <w:rPr>
          <w:rFonts w:hint="eastAsia" w:ascii="仿宋" w:hAnsi="仿宋" w:eastAsia="仿宋" w:cs="仿宋"/>
          <w:b/>
          <w:bCs/>
          <w:i w:val="0"/>
          <w:iCs w:val="0"/>
          <w:caps w:val="0"/>
          <w:color w:val="333333"/>
          <w:spacing w:val="0"/>
          <w:kern w:val="0"/>
          <w:sz w:val="32"/>
          <w:szCs w:val="32"/>
          <w:shd w:val="clear" w:fill="FFFFFF"/>
          <w:lang w:val="en-US" w:eastAsia="zh-CN" w:bidi="ar"/>
        </w:rPr>
        <w:t>（五）部门预算及执行情况</w:t>
      </w:r>
    </w:p>
    <w:p w14:paraId="363F16C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1.年度收入情况。财政拨款收支预算2115.13万元。收入按资金来源分为：一般公共预算拨款2199.24万元，其他收入0.23万元；支出按功能分类分为：一般公共服务2115.13万元，占100%。</w:t>
      </w:r>
    </w:p>
    <w:p w14:paraId="6B4384B3">
      <w:pPr>
        <w:spacing w:line="580" w:lineRule="exact"/>
        <w:ind w:firstLine="640"/>
        <w:rPr>
          <w:rFonts w:hint="eastAsia" w:ascii="仿宋" w:hAnsi="仿宋" w:eastAsia="仿宋" w:cs="仿宋"/>
          <w:sz w:val="30"/>
          <w:szCs w:val="30"/>
        </w:rPr>
      </w:pPr>
      <w:r>
        <w:rPr>
          <w:rFonts w:hint="eastAsia" w:ascii="仿宋" w:hAnsi="仿宋" w:eastAsia="仿宋" w:cs="仿宋"/>
          <w:i w:val="0"/>
          <w:iCs w:val="0"/>
          <w:caps w:val="0"/>
          <w:color w:val="333333"/>
          <w:spacing w:val="0"/>
          <w:kern w:val="0"/>
          <w:sz w:val="32"/>
          <w:szCs w:val="32"/>
          <w:shd w:val="clear" w:fill="FFFFFF"/>
          <w:lang w:val="en-US" w:eastAsia="zh-CN" w:bidi="ar"/>
        </w:rPr>
        <w:t>2.年度支出情况。一般公共预算支出2115.55万元，其中：</w:t>
      </w:r>
      <w:r>
        <w:rPr>
          <w:rFonts w:hint="eastAsia" w:ascii="仿宋" w:hAnsi="仿宋" w:eastAsia="仿宋" w:cs="仿宋"/>
          <w:sz w:val="30"/>
          <w:szCs w:val="30"/>
        </w:rPr>
        <w:t>基本支出</w:t>
      </w:r>
      <w:r>
        <w:rPr>
          <w:rFonts w:hint="eastAsia" w:ascii="仿宋" w:hAnsi="仿宋" w:eastAsia="仿宋" w:cs="仿宋"/>
          <w:sz w:val="30"/>
          <w:szCs w:val="30"/>
          <w:lang w:val="en-US" w:eastAsia="zh-CN"/>
        </w:rPr>
        <w:t>1869.82</w:t>
      </w:r>
      <w:r>
        <w:rPr>
          <w:rFonts w:hint="eastAsia" w:ascii="仿宋" w:hAnsi="仿宋" w:eastAsia="仿宋" w:cs="仿宋"/>
          <w:sz w:val="30"/>
          <w:szCs w:val="30"/>
        </w:rPr>
        <w:t>万元，占比</w:t>
      </w:r>
      <w:r>
        <w:rPr>
          <w:rFonts w:hint="eastAsia" w:ascii="仿宋" w:hAnsi="仿宋" w:eastAsia="仿宋" w:cs="仿宋"/>
          <w:sz w:val="30"/>
          <w:szCs w:val="30"/>
          <w:lang w:val="en-US" w:eastAsia="zh-CN"/>
        </w:rPr>
        <w:t>88.38</w:t>
      </w:r>
      <w:r>
        <w:rPr>
          <w:rFonts w:hint="eastAsia" w:ascii="仿宋" w:hAnsi="仿宋" w:eastAsia="仿宋" w:cs="仿宋"/>
          <w:sz w:val="30"/>
          <w:szCs w:val="30"/>
        </w:rPr>
        <w:t>%；项目支出</w:t>
      </w:r>
      <w:r>
        <w:rPr>
          <w:rFonts w:hint="eastAsia" w:ascii="仿宋" w:hAnsi="仿宋" w:eastAsia="仿宋" w:cs="仿宋"/>
          <w:sz w:val="30"/>
          <w:szCs w:val="30"/>
          <w:lang w:val="en-US" w:eastAsia="zh-CN"/>
        </w:rPr>
        <w:t>245.73</w:t>
      </w:r>
      <w:r>
        <w:rPr>
          <w:rFonts w:hint="eastAsia" w:ascii="仿宋" w:hAnsi="仿宋" w:eastAsia="仿宋" w:cs="仿宋"/>
          <w:sz w:val="30"/>
          <w:szCs w:val="30"/>
        </w:rPr>
        <w:t>万元，占比</w:t>
      </w:r>
      <w:r>
        <w:rPr>
          <w:rFonts w:hint="eastAsia" w:ascii="仿宋" w:hAnsi="仿宋" w:eastAsia="仿宋" w:cs="仿宋"/>
          <w:sz w:val="30"/>
          <w:szCs w:val="30"/>
          <w:lang w:val="en-US" w:eastAsia="zh-CN"/>
        </w:rPr>
        <w:t>11.62</w:t>
      </w:r>
      <w:r>
        <w:rPr>
          <w:rFonts w:hint="eastAsia" w:ascii="仿宋" w:hAnsi="仿宋" w:eastAsia="仿宋" w:cs="仿宋"/>
          <w:sz w:val="30"/>
          <w:szCs w:val="30"/>
        </w:rPr>
        <w:t>%；上缴上级支出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万元，占比</w:t>
      </w:r>
      <w:r>
        <w:rPr>
          <w:rFonts w:hint="eastAsia" w:ascii="仿宋" w:hAnsi="仿宋" w:eastAsia="仿宋" w:cs="仿宋"/>
          <w:sz w:val="30"/>
          <w:szCs w:val="30"/>
          <w:lang w:val="en-US" w:eastAsia="zh-CN"/>
        </w:rPr>
        <w:t>0</w:t>
      </w:r>
      <w:r>
        <w:rPr>
          <w:rFonts w:hint="eastAsia" w:ascii="仿宋" w:hAnsi="仿宋" w:eastAsia="仿宋" w:cs="仿宋"/>
          <w:sz w:val="30"/>
          <w:szCs w:val="30"/>
        </w:rPr>
        <w:t>%，经营支出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万元，占比</w:t>
      </w:r>
      <w:r>
        <w:rPr>
          <w:rFonts w:hint="eastAsia" w:ascii="仿宋" w:hAnsi="仿宋" w:eastAsia="仿宋" w:cs="仿宋"/>
          <w:sz w:val="30"/>
          <w:szCs w:val="30"/>
          <w:lang w:val="en-US" w:eastAsia="zh-CN"/>
        </w:rPr>
        <w:t>0</w:t>
      </w:r>
      <w:r>
        <w:rPr>
          <w:rFonts w:hint="eastAsia" w:ascii="仿宋" w:hAnsi="仿宋" w:eastAsia="仿宋" w:cs="仿宋"/>
          <w:sz w:val="30"/>
          <w:szCs w:val="30"/>
        </w:rPr>
        <w:t>%,对附属单位补助支出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万元，占比</w:t>
      </w:r>
      <w:r>
        <w:rPr>
          <w:rFonts w:hint="eastAsia" w:ascii="仿宋" w:hAnsi="仿宋" w:eastAsia="仿宋" w:cs="仿宋"/>
          <w:sz w:val="30"/>
          <w:szCs w:val="30"/>
          <w:lang w:val="en-US" w:eastAsia="zh-CN"/>
        </w:rPr>
        <w:t>0</w:t>
      </w:r>
      <w:r>
        <w:rPr>
          <w:rFonts w:hint="eastAsia" w:ascii="仿宋" w:hAnsi="仿宋" w:eastAsia="仿宋" w:cs="仿宋"/>
          <w:sz w:val="30"/>
          <w:szCs w:val="30"/>
        </w:rPr>
        <w:t>%。</w:t>
      </w:r>
    </w:p>
    <w:p w14:paraId="6D7B360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right="0" w:firstLine="640" w:firstLineChars="200"/>
        <w:jc w:val="left"/>
        <w:rPr>
          <w:rFonts w:hint="default"/>
          <w:lang w:val="en-US"/>
        </w:rPr>
      </w:pPr>
      <w:r>
        <w:rPr>
          <w:rFonts w:hint="eastAsia" w:ascii="仿宋" w:hAnsi="仿宋" w:eastAsia="仿宋" w:cs="仿宋"/>
          <w:i w:val="0"/>
          <w:iCs w:val="0"/>
          <w:caps w:val="0"/>
          <w:color w:val="333333"/>
          <w:spacing w:val="0"/>
          <w:kern w:val="0"/>
          <w:sz w:val="32"/>
          <w:szCs w:val="32"/>
          <w:shd w:val="clear" w:fill="FFFFFF"/>
          <w:lang w:val="en-US" w:eastAsia="zh-CN" w:bidi="ar"/>
        </w:rPr>
        <w:t>3.三公经费预算安排及支出情况。2021年度“三公”经费支出预算为16万元。其中：因公出国（境）费支出预算为0万元，公务接待费支出预算为0万元，公务用车购置及运行费支出预算为16万元。支出决算数15.86万元，占比99.13%。</w:t>
      </w:r>
    </w:p>
    <w:p w14:paraId="0ADB6AB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3"/>
        <w:jc w:val="left"/>
      </w:pPr>
      <w:r>
        <w:rPr>
          <w:rFonts w:hint="eastAsia" w:ascii="仿宋" w:hAnsi="仿宋" w:eastAsia="仿宋" w:cs="仿宋"/>
          <w:b/>
          <w:bCs/>
          <w:i w:val="0"/>
          <w:iCs w:val="0"/>
          <w:caps w:val="0"/>
          <w:color w:val="333333"/>
          <w:spacing w:val="0"/>
          <w:kern w:val="0"/>
          <w:sz w:val="32"/>
          <w:szCs w:val="32"/>
          <w:shd w:val="clear" w:fill="FFFFFF"/>
          <w:lang w:val="en-US" w:eastAsia="zh-CN" w:bidi="ar"/>
        </w:rPr>
        <w:t>二、部门整体支出绩效实现情况</w:t>
      </w:r>
    </w:p>
    <w:p w14:paraId="0B62CCA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3"/>
        <w:jc w:val="left"/>
      </w:pPr>
      <w:r>
        <w:rPr>
          <w:rFonts w:hint="eastAsia" w:ascii="仿宋" w:hAnsi="仿宋" w:eastAsia="仿宋" w:cs="仿宋"/>
          <w:b/>
          <w:bCs/>
          <w:i w:val="0"/>
          <w:iCs w:val="0"/>
          <w:caps w:val="0"/>
          <w:color w:val="333333"/>
          <w:spacing w:val="0"/>
          <w:kern w:val="0"/>
          <w:sz w:val="32"/>
          <w:szCs w:val="32"/>
          <w:shd w:val="clear" w:fill="FFFFFF"/>
          <w:lang w:val="en-US" w:eastAsia="zh-CN" w:bidi="ar"/>
        </w:rPr>
        <w:t>（一）履职完成情况</w:t>
      </w:r>
    </w:p>
    <w:p w14:paraId="5C8C73C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按照年初目标任务和资金预算，我局对食品、药品、化妆品、特种设备安全、知识产权、标准计量、质量等进行现场监管执法，开展食品、药品、化妆品、医疗器械、流通领域商品工业产品抽样检测，进行食品药品等的安全风险监测和评估。召开各类的工作会议及培训会议，着力提高监管人员业务水平。各项工作均按照年度计划全面完成。</w:t>
      </w:r>
    </w:p>
    <w:p w14:paraId="5AB16C3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3"/>
        <w:jc w:val="left"/>
      </w:pPr>
      <w:r>
        <w:rPr>
          <w:rFonts w:hint="eastAsia" w:ascii="仿宋" w:hAnsi="仿宋" w:eastAsia="仿宋" w:cs="仿宋"/>
          <w:b/>
          <w:bCs/>
          <w:i w:val="0"/>
          <w:iCs w:val="0"/>
          <w:caps w:val="0"/>
          <w:color w:val="333333"/>
          <w:spacing w:val="0"/>
          <w:kern w:val="0"/>
          <w:sz w:val="32"/>
          <w:szCs w:val="32"/>
          <w:shd w:val="clear" w:fill="FFFFFF"/>
          <w:lang w:val="en-US" w:eastAsia="zh-CN" w:bidi="ar"/>
        </w:rPr>
        <w:t>（二）履职效果情况</w:t>
      </w:r>
    </w:p>
    <w:p w14:paraId="40E0BC5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企业开办不断提速，营商环境不断优化。一是创新企业开办举措，全面推行企业开办全程电子化。二是降低企业开办成本。为企业免费提供咨询服务10685人次。三是助力市场主体发展。2021年全区新登记市场主体4012户。新登记企业1473户。</w:t>
      </w:r>
    </w:p>
    <w:p w14:paraId="42B17F0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持续实施知识产权强县战略。一是鼓励知识产权创造。建立县知识产权强区联席会议制度。兑现专利奖补资金10000余元。全县每万人口发明专利拥有量显著提升。二是强化知识产权服务。三是加强知识产权保护。开展春季、秋季地理标志保护专项行动。</w:t>
      </w:r>
    </w:p>
    <w:p w14:paraId="2852511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食品安全保障不断强化。一是强化党政同责。提请县委、县政府印发《兴县深化改革加强食品安全工作若干措施责任清单》。提请县委对县党政领导干部、县食安委成员单位领导干部履行食品安全工作职责情况进行巡察检查。提请县政府召开县食安委第二次全体（扩大）会议。印发《兴县2021年食品安全重点工作安排》。二是开展示范创建。提请县食安委印发《关于加强乡镇食品安全委员会办公室建设及其分类管理的指导意见》。开展生产环节食品安全规范提升、特殊食品专区专柜经营提升、校园周边食品安全守护等。创建诚信示范小作坊。三是加强监督管理。修订《兴县食品安全事件应急预案》，开展应急演练。四是加强监督抽检。完成2021年省抽，全县食品安全抽检任务1050批次。加快快检室信息化建设，全县食品安全快检室“互联网＋监管”已建成运行。五是强化案件查办，全年共立案142件。</w:t>
      </w:r>
    </w:p>
    <w:p w14:paraId="6CE6A22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3"/>
        <w:jc w:val="left"/>
      </w:pPr>
      <w:r>
        <w:rPr>
          <w:rFonts w:hint="eastAsia" w:ascii="仿宋" w:hAnsi="仿宋" w:eastAsia="仿宋" w:cs="仿宋"/>
          <w:b/>
          <w:bCs/>
          <w:i w:val="0"/>
          <w:iCs w:val="0"/>
          <w:caps w:val="0"/>
          <w:color w:val="333333"/>
          <w:spacing w:val="0"/>
          <w:kern w:val="0"/>
          <w:sz w:val="32"/>
          <w:szCs w:val="32"/>
          <w:shd w:val="clear" w:fill="FFFFFF"/>
          <w:lang w:val="en-US" w:eastAsia="zh-CN" w:bidi="ar"/>
        </w:rPr>
        <w:t>（三）社会满意度及可持续性影响</w:t>
      </w:r>
    </w:p>
    <w:p w14:paraId="7A003E0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公众对市场秩序总体较为满意。</w:t>
      </w:r>
    </w:p>
    <w:p w14:paraId="3DE8DA0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3"/>
        <w:jc w:val="left"/>
      </w:pPr>
      <w:r>
        <w:rPr>
          <w:rFonts w:hint="eastAsia" w:ascii="仿宋" w:hAnsi="仿宋" w:eastAsia="仿宋" w:cs="仿宋"/>
          <w:b/>
          <w:bCs/>
          <w:i w:val="0"/>
          <w:iCs w:val="0"/>
          <w:caps w:val="0"/>
          <w:color w:val="333333"/>
          <w:spacing w:val="0"/>
          <w:kern w:val="0"/>
          <w:sz w:val="32"/>
          <w:szCs w:val="32"/>
          <w:shd w:val="clear" w:fill="FFFFFF"/>
          <w:lang w:val="en-US" w:eastAsia="zh-CN" w:bidi="ar"/>
        </w:rPr>
        <w:t>三、部门整体支出绩效中存在问题及改进措施</w:t>
      </w:r>
    </w:p>
    <w:p w14:paraId="0995564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（一）内控控制制度不够完善和健全,人员流动的政策机制不完善。改进措施：建立健全内控控制制度，加强人员流动，实行轮岗制，形成条理明确的框架；明确分管、主管人员及责任。</w:t>
      </w:r>
    </w:p>
    <w:p w14:paraId="5142CEB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二）部分项目费用支出不够细化，导致项目支出资金使用率不够高。改进措施：进一步加强预算管理,尽快完善项目资金管理及绩效评价规章制度，细化项目的实施方案，明确资金使用标准和依据，提高财政资金使用效益。</w:t>
      </w:r>
    </w:p>
    <w:p w14:paraId="66A5980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（三）效益指标</w:t>
      </w:r>
    </w:p>
    <w:p w14:paraId="402000F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pPr>
      <w:r>
        <w:rPr>
          <w:rFonts w:hint="eastAsia" w:ascii="仿宋" w:hAnsi="仿宋" w:eastAsia="仿宋" w:cs="仿宋"/>
          <w:i w:val="0"/>
          <w:iCs w:val="0"/>
          <w:caps w:val="0"/>
          <w:color w:val="333333"/>
          <w:spacing w:val="0"/>
          <w:kern w:val="0"/>
          <w:sz w:val="32"/>
          <w:szCs w:val="32"/>
          <w:shd w:val="clear" w:fill="FFFFFF"/>
          <w:lang w:val="en-US" w:eastAsia="zh-CN" w:bidi="ar"/>
        </w:rPr>
        <w:t>2021年，兴县市场监管局在县委、县政府的正确领导和上级局的精心指导下，认真贯彻落实党的十九大及十九届二中、三中、四中、五中全会精神，紧紧围绕县委、县政府中心工作，统筹推进疫情防控和经济社会发展工作，持续深化“放管服改革”，扎实开展各类专项行动，保障市场安全与群众生命健康，为做好“六稳”“六保”工作，创优“四最”营商环境，促进地方经济高质量发展作出积极贡献,加强对市场的监管与服务，经济效益稍欠缺。</w:t>
      </w:r>
    </w:p>
    <w:p w14:paraId="40F000A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3"/>
        <w:jc w:val="left"/>
      </w:pPr>
      <w:r>
        <w:rPr>
          <w:rFonts w:hint="eastAsia" w:ascii="仿宋" w:hAnsi="仿宋" w:eastAsia="仿宋" w:cs="仿宋"/>
          <w:b/>
          <w:bCs/>
          <w:i w:val="0"/>
          <w:iCs w:val="0"/>
          <w:caps w:val="0"/>
          <w:color w:val="333333"/>
          <w:spacing w:val="0"/>
          <w:kern w:val="0"/>
          <w:sz w:val="32"/>
          <w:szCs w:val="32"/>
          <w:shd w:val="clear" w:fill="FFFFFF"/>
          <w:lang w:val="en-US" w:eastAsia="zh-CN" w:bidi="ar"/>
        </w:rPr>
        <w:t>四、绩效自评结果拟应用情况</w:t>
      </w:r>
    </w:p>
    <w:p w14:paraId="29BF6F4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rPr>
          <w:rFonts w:hint="eastAsia" w:ascii="仿宋" w:hAnsi="仿宋" w:eastAsia="仿宋" w:cs="仿宋"/>
          <w:i w:val="0"/>
          <w:iCs w:val="0"/>
          <w:caps w:val="0"/>
          <w:color w:val="333333"/>
          <w:spacing w:val="0"/>
          <w:kern w:val="0"/>
          <w:sz w:val="32"/>
          <w:szCs w:val="32"/>
          <w:shd w:val="clear" w:fill="FFFFFF"/>
          <w:lang w:val="en-US" w:eastAsia="zh-CN" w:bidi="ar"/>
        </w:rPr>
      </w:pPr>
      <w:r>
        <w:rPr>
          <w:rFonts w:hint="eastAsia" w:ascii="仿宋" w:hAnsi="仿宋" w:eastAsia="仿宋" w:cs="仿宋"/>
          <w:i w:val="0"/>
          <w:iCs w:val="0"/>
          <w:caps w:val="0"/>
          <w:color w:val="333333"/>
          <w:spacing w:val="0"/>
          <w:kern w:val="0"/>
          <w:sz w:val="32"/>
          <w:szCs w:val="32"/>
          <w:shd w:val="clear" w:fill="FFFFFF"/>
          <w:lang w:val="en-US" w:eastAsia="zh-CN" w:bidi="ar"/>
        </w:rPr>
        <w:t>根据绩效评价完成情况及效果情况等，我局2021年度整体支出绩效情况较好，下一步将对绩效自评情况进行及时整理、归纳、分析，自评结果将在网站公开，提高资金使用效率。</w:t>
      </w:r>
    </w:p>
    <w:p w14:paraId="42FE82E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rPr>
          <w:rFonts w:hint="eastAsia" w:ascii="仿宋" w:hAnsi="仿宋" w:eastAsia="仿宋" w:cs="仿宋"/>
          <w:i w:val="0"/>
          <w:iCs w:val="0"/>
          <w:caps w:val="0"/>
          <w:color w:val="333333"/>
          <w:spacing w:val="0"/>
          <w:kern w:val="0"/>
          <w:sz w:val="32"/>
          <w:szCs w:val="32"/>
          <w:shd w:val="clear" w:fill="FFFFFF"/>
          <w:lang w:val="en-US" w:eastAsia="zh-CN" w:bidi="ar"/>
        </w:rPr>
      </w:pPr>
      <w:r>
        <w:rPr>
          <w:rFonts w:hint="eastAsia" w:ascii="仿宋" w:hAnsi="仿宋" w:eastAsia="仿宋" w:cs="仿宋"/>
          <w:i w:val="0"/>
          <w:iCs w:val="0"/>
          <w:caps w:val="0"/>
          <w:color w:val="333333"/>
          <w:spacing w:val="0"/>
          <w:kern w:val="0"/>
          <w:sz w:val="32"/>
          <w:szCs w:val="32"/>
          <w:shd w:val="clear" w:fill="FFFFFF"/>
          <w:lang w:val="en-US" w:eastAsia="zh-CN" w:bidi="ar"/>
        </w:rPr>
        <w:t>附件1：兴县市场监督管理局整体绩效目标自评表</w:t>
      </w:r>
    </w:p>
    <w:p w14:paraId="2B384AD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rPr>
          <w:rFonts w:hint="default" w:ascii="仿宋" w:hAnsi="仿宋" w:eastAsia="仿宋" w:cs="仿宋"/>
          <w:i w:val="0"/>
          <w:iCs w:val="0"/>
          <w:caps w:val="0"/>
          <w:color w:val="333333"/>
          <w:spacing w:val="0"/>
          <w:kern w:val="0"/>
          <w:sz w:val="32"/>
          <w:szCs w:val="32"/>
          <w:shd w:val="clear" w:fill="FFFFFF"/>
          <w:lang w:val="en-US" w:eastAsia="zh-CN" w:bidi="ar"/>
        </w:rPr>
      </w:pPr>
      <w:r>
        <w:rPr>
          <w:rFonts w:hint="eastAsia" w:ascii="仿宋" w:hAnsi="仿宋" w:eastAsia="仿宋" w:cs="仿宋"/>
          <w:i w:val="0"/>
          <w:iCs w:val="0"/>
          <w:caps w:val="0"/>
          <w:color w:val="333333"/>
          <w:spacing w:val="0"/>
          <w:kern w:val="0"/>
          <w:sz w:val="32"/>
          <w:szCs w:val="32"/>
          <w:shd w:val="clear" w:fill="FFFFFF"/>
          <w:lang w:val="en-US" w:eastAsia="zh-CN" w:bidi="ar"/>
        </w:rPr>
        <w:t>附件2：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yYjE5NjhmNmE1YjgxNGE1Nzc5OGFlY2Q0MmQwM2IifQ=="/>
  </w:docVars>
  <w:rsids>
    <w:rsidRoot w:val="74D34E35"/>
    <w:rsid w:val="06420054"/>
    <w:rsid w:val="0E9551A5"/>
    <w:rsid w:val="18675BF2"/>
    <w:rsid w:val="1BC6190C"/>
    <w:rsid w:val="1F297729"/>
    <w:rsid w:val="238C4936"/>
    <w:rsid w:val="24416110"/>
    <w:rsid w:val="24F20F0E"/>
    <w:rsid w:val="2CF71D1A"/>
    <w:rsid w:val="2EEE0985"/>
    <w:rsid w:val="301E705B"/>
    <w:rsid w:val="30442F65"/>
    <w:rsid w:val="338673F1"/>
    <w:rsid w:val="3BBA4C93"/>
    <w:rsid w:val="3BF05F3B"/>
    <w:rsid w:val="3DF7720A"/>
    <w:rsid w:val="48235931"/>
    <w:rsid w:val="5D0E188A"/>
    <w:rsid w:val="6263077A"/>
    <w:rsid w:val="685E5C6B"/>
    <w:rsid w:val="6CD440FF"/>
    <w:rsid w:val="705D217D"/>
    <w:rsid w:val="74D34E35"/>
    <w:rsid w:val="7C1A6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3646</Words>
  <Characters>3828</Characters>
  <Lines>0</Lines>
  <Paragraphs>0</Paragraphs>
  <TotalTime>22</TotalTime>
  <ScaleCrop>false</ScaleCrop>
  <LinksUpToDate>false</LinksUpToDate>
  <CharactersWithSpaces>3828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2022-10-23T02:34:00Z</dcterms:created>
  <dc:creator>Administrator</dc:creator>
  <cp:lastModifiedBy>WPS_1591413945</cp:lastModifiedBy>
  <dcterms:modified xsi:type="dcterms:W3CDTF">2025-09-28T07:51:43Z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A7634545E47E4B9C9CD4CDFC2E1CDB46</vt:lpwstr>
  </property>
  <property fmtid="{D5CDD505-2E9C-101B-9397-08002B2CF9AE}" pid="4" name="KSOTemplateDocerSaveRecord">
    <vt:lpwstr>eyJoZGlkIjoiY2Y3MWIwNmY5MTczYmZjY2RlZTU2MjE2NmY4ZmJhZmUiLCJ1c2VySWQiOiIxMDA3NTk4ODk1In0=</vt:lpwstr>
  </property>
</Properties>
</file>