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default" w:ascii="黑体" w:hAnsi="黑体" w:eastAsia="黑体" w:cs="黑体"/>
          <w:b w:val="0"/>
          <w:bCs w:val="0"/>
          <w:sz w:val="36"/>
          <w:szCs w:val="28"/>
          <w:lang w:val="en-US" w:eastAsia="zh-CN"/>
        </w:rPr>
      </w:pPr>
      <w:bookmarkStart w:id="0" w:name="_GoBack"/>
      <w:bookmarkEnd w:id="0"/>
      <w:r>
        <w:rPr>
          <w:rFonts w:hint="eastAsia" w:ascii="黑体" w:hAnsi="黑体" w:eastAsia="黑体" w:cs="黑体"/>
          <w:b w:val="0"/>
          <w:bCs w:val="0"/>
          <w:sz w:val="36"/>
          <w:szCs w:val="28"/>
          <w:lang w:val="en-US" w:eastAsia="zh-CN"/>
        </w:rPr>
        <w:t>安全生产执法经费项目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要求，我局对安全生产执法经费项目支出预算开展了绩效自评工作，特形成此绩效自评报告。现将本项目绩效自评情况说明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楷体" w:hAnsi="楷体" w:eastAsia="楷体" w:cs="楷体"/>
          <w:b/>
          <w:bCs/>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国务院关于印发《“十四五”国家应急体系规划》的通知（国发〔2021〕36号）文件精神，我局持续开展以危险化学品、矿山、消防、交通运输、城市建设、工业园区、危险废物等为重点的安全生产专项整治，逐步建立安全风险分级管控和隐患排查治理双重预防工作机制。</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局继续深化三年专项行动安全专项整治和“三零”单位创建工作，全面深入开展煤矿、非煤矿山、危险化学品、冶金等行业安全生产大检查，以“零事故”单位创建为目标，及时消除安全隐患，严防事故发生。细化煤矿、非煤矿山、危险化学品等重点行业领域专项治理方案，按照时间节点，开展隐患排查整改，规范生产经营秩序，提升安全保障水平。</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楷体" w:hAnsi="楷体" w:eastAsia="楷体" w:cs="楷体"/>
          <w:b/>
          <w:bCs/>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依据国务院关于印发《“十四五”国家应急体系规划》的通知（国发〔2021〕36号）文件精神，加强安全生产监督执法管理，有效防范和遏制生产安全事故，杜绝重特大事故，切实维护广大人民群众生命财产安全。</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数量指标：安全隐患排查率≥95%；</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质量指标：整改达标率≥95%；</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时效指标：当年完成率=100%；</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成本指标：成本控制率≤0，成本控制有效；</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社会效益指标：有效防范生产安全事故，杜绝重特大事故发生；</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可持续影响指标：维护人民群众生命财产安全；</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服务对象满意度：服务对象满意度≥95%。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为做好绩效自评工作，我局制定了切实可行的绩效评价工作方案，专门成立了绩效评价工作小组，按照绩效评价指标及评分标准逐项打分，对安全生产执法经费项目支出预算进行了全面客观公正的绩效自评工作。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本项目绩效自评综合得分95.6分，评价等级为“优”。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四、绩效目标完成情况总体分析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通过实施本项目，我局深化三年专项行动安全专项整治和“三零”单位创建工作，全面深入开展煤矿、非煤矿山、危险化学品、冶金等行业安全生产大检查，以“零事故”单位创建为目标，及时消除安全隐患，严防事故发生；细化煤矿、非煤矿山、危险化学品等重点行业领域专项治理方案，按照时间节点，开展隐患排查整改，规范生产经营秩序，提升安全保障水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五、偏离原因和改进措施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对项目绩效自评存在和发现的问题及时整改落实，首先是加强项目绩效评价工作，提高财政资金使用效益，强化支出责任，确保财政资金得到合理使用。下一步是提高服务对象满意度。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六、绩效自评结果应用和公开情况</w:t>
      </w:r>
    </w:p>
    <w:p>
      <w:pPr>
        <w:ind w:firstLine="640" w:firstLineChars="200"/>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我</w:t>
      </w:r>
      <w:r>
        <w:rPr>
          <w:rFonts w:hint="eastAsia" w:ascii="仿宋_GB2312" w:hAnsi="仿宋_GB2312" w:cs="仿宋_GB2312"/>
          <w:b w:val="0"/>
          <w:bCs w:val="0"/>
          <w:sz w:val="32"/>
          <w:szCs w:val="24"/>
          <w:lang w:val="en-US" w:eastAsia="zh-CN"/>
        </w:rPr>
        <w:t>局将对安全生产执法经费项目绩效自评结果向社会公开，接受社会监督；加强绩效目标编制，实施全过程绩效管理。</w:t>
      </w:r>
    </w:p>
    <w:p>
      <w:pPr>
        <w:ind w:firstLine="640" w:firstLineChars="200"/>
        <w:rPr>
          <w:rFonts w:hint="default" w:ascii="仿宋_GB2312" w:hAnsi="仿宋_GB2312" w:cs="仿宋_GB2312"/>
          <w:b w:val="0"/>
          <w:bCs w:val="0"/>
          <w:sz w:val="32"/>
          <w:szCs w:val="24"/>
          <w:lang w:val="en-US" w:eastAsia="zh-CN"/>
        </w:rPr>
      </w:pPr>
    </w:p>
    <w:p>
      <w:pPr>
        <w:ind w:firstLine="640" w:firstLineChars="200"/>
        <w:jc w:val="right"/>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兴县应急管理局</w:t>
      </w:r>
    </w:p>
    <w:p>
      <w:pPr>
        <w:ind w:firstLine="640" w:firstLineChars="200"/>
        <w:jc w:val="right"/>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2022年8月5日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VhNmZiYzQ0YWU5NjMzOGU1N2E4MmJlNGE3ZGQifQ=="/>
  </w:docVars>
  <w:rsids>
    <w:rsidRoot w:val="11B55214"/>
    <w:rsid w:val="11B55214"/>
    <w:rsid w:val="4E8A5141"/>
    <w:rsid w:val="616B5307"/>
    <w:rsid w:val="68CF1E9B"/>
    <w:rsid w:val="70EC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1241</Words>
  <Characters>1285</Characters>
  <Lines>0</Lines>
  <Paragraphs>0</Paragraphs>
  <TotalTime>53</TotalTime>
  <ScaleCrop>false</ScaleCrop>
  <LinksUpToDate>false</LinksUpToDate>
  <CharactersWithSpaces>1285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2022-08-13T01:21:00Z</dcterms:created>
  <dc:creator>Rita</dc:creator>
  <cp:lastModifiedBy>一路花开</cp:lastModifiedBy>
  <dcterms:modified xsi:type="dcterms:W3CDTF">2022-10-20T08:17:37Z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D13B2FD45BCB4FF5AC02F0661BF2028E</vt:lpwstr>
  </property>
</Properties>
</file>