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spacing w:line="243" w:lineRule="auto"/>
        <w:rPr>
          <w:rFonts w:ascii="Arial"/>
          <w:sz w:val="21"/>
        </w:rPr>
      </w:pPr>
      <w:r/>
    </w:p>
    <w:p>
      <w:pPr>
        <w:pStyle w:val="BodyText"/>
        <w:ind w:left="2297"/>
        <w:spacing w:before="140" w:line="217" w:lineRule="auto"/>
        <w:rPr/>
      </w:pPr>
      <w:r>
        <w:rPr>
          <w:spacing w:val="96"/>
        </w:rPr>
        <w:t>兴县应急管理局</w:t>
      </w:r>
    </w:p>
    <w:p>
      <w:pPr>
        <w:spacing w:line="380" w:lineRule="auto"/>
        <w:rPr>
          <w:rFonts w:ascii="Arial"/>
          <w:sz w:val="21"/>
        </w:rPr>
      </w:pPr>
      <w:r/>
    </w:p>
    <w:p>
      <w:pPr>
        <w:pStyle w:val="BodyText"/>
        <w:ind w:left="1294"/>
        <w:spacing w:before="140" w:line="583" w:lineRule="exact"/>
        <w:rPr/>
      </w:pPr>
      <w:r>
        <w:rPr>
          <w:spacing w:val="4"/>
          <w:position w:val="2"/>
        </w:rPr>
        <w:t>2</w:t>
      </w:r>
      <w:r>
        <w:rPr>
          <w:spacing w:val="-89"/>
          <w:position w:val="2"/>
        </w:rPr>
        <w:t xml:space="preserve"> </w:t>
      </w:r>
      <w:r>
        <w:rPr>
          <w:spacing w:val="4"/>
          <w:position w:val="2"/>
        </w:rPr>
        <w:t>0</w:t>
      </w:r>
      <w:r>
        <w:rPr>
          <w:spacing w:val="-94"/>
          <w:position w:val="2"/>
        </w:rPr>
        <w:t xml:space="preserve"> </w:t>
      </w:r>
      <w:r>
        <w:rPr>
          <w:spacing w:val="4"/>
          <w:position w:val="2"/>
        </w:rPr>
        <w:t>2</w:t>
      </w:r>
      <w:r>
        <w:rPr>
          <w:spacing w:val="-77"/>
          <w:position w:val="2"/>
        </w:rPr>
        <w:t xml:space="preserve"> </w:t>
      </w:r>
      <w:r>
        <w:rPr>
          <w:spacing w:val="4"/>
          <w:position w:val="2"/>
        </w:rPr>
        <w:t>4</w:t>
      </w:r>
      <w:r>
        <w:rPr>
          <w:spacing w:val="-98"/>
          <w:position w:val="2"/>
        </w:rPr>
        <w:t xml:space="preserve"> </w:t>
      </w:r>
      <w:r>
        <w:rPr>
          <w:spacing w:val="4"/>
          <w:position w:val="2"/>
        </w:rPr>
        <w:t>年</w:t>
      </w:r>
      <w:r>
        <w:rPr>
          <w:spacing w:val="-96"/>
          <w:position w:val="2"/>
        </w:rPr>
        <w:t xml:space="preserve"> </w:t>
      </w:r>
      <w:r>
        <w:rPr>
          <w:spacing w:val="4"/>
          <w:position w:val="2"/>
        </w:rPr>
        <w:t>度</w:t>
      </w:r>
      <w:r>
        <w:rPr>
          <w:spacing w:val="-97"/>
          <w:position w:val="2"/>
        </w:rPr>
        <w:t xml:space="preserve"> </w:t>
      </w:r>
      <w:r>
        <w:rPr>
          <w:spacing w:val="4"/>
          <w:position w:val="2"/>
        </w:rPr>
        <w:t>部</w:t>
      </w:r>
      <w:r>
        <w:rPr>
          <w:spacing w:val="-64"/>
          <w:position w:val="2"/>
        </w:rPr>
        <w:t xml:space="preserve"> </w:t>
      </w:r>
      <w:r>
        <w:rPr>
          <w:spacing w:val="4"/>
          <w:position w:val="2"/>
        </w:rPr>
        <w:t>门</w:t>
      </w:r>
      <w:r>
        <w:rPr>
          <w:spacing w:val="-108"/>
          <w:position w:val="2"/>
        </w:rPr>
        <w:t xml:space="preserve"> </w:t>
      </w:r>
      <w:r>
        <w:rPr>
          <w:spacing w:val="4"/>
          <w:position w:val="2"/>
        </w:rPr>
        <w:t>预</w:t>
      </w:r>
      <w:r>
        <w:rPr>
          <w:spacing w:val="-94"/>
          <w:position w:val="2"/>
        </w:rPr>
        <w:t xml:space="preserve"> </w:t>
      </w:r>
      <w:r>
        <w:rPr>
          <w:spacing w:val="4"/>
          <w:position w:val="2"/>
        </w:rPr>
        <w:t>算</w:t>
      </w:r>
      <w:r>
        <w:rPr>
          <w:spacing w:val="-104"/>
          <w:position w:val="2"/>
        </w:rPr>
        <w:t xml:space="preserve"> </w:t>
      </w:r>
      <w:r>
        <w:rPr>
          <w:spacing w:val="4"/>
          <w:position w:val="2"/>
        </w:rPr>
        <w:t>公</w:t>
      </w:r>
      <w:r>
        <w:rPr>
          <w:spacing w:val="-98"/>
          <w:position w:val="2"/>
        </w:rPr>
        <w:t xml:space="preserve"> </w:t>
      </w:r>
      <w:r>
        <w:rPr>
          <w:spacing w:val="4"/>
          <w:position w:val="2"/>
        </w:rPr>
        <w:t>开</w:t>
      </w:r>
    </w:p>
    <w:p>
      <w:pPr>
        <w:spacing w:line="583" w:lineRule="exact"/>
        <w:sectPr>
          <w:pgSz w:w="11900" w:h="16840"/>
          <w:pgMar w:top="1431" w:right="1785" w:bottom="0" w:left="1785" w:header="0" w:footer="0" w:gutter="0"/>
        </w:sectPr>
        <w:rPr/>
      </w:pPr>
    </w:p>
    <w:p>
      <w:pPr>
        <w:ind w:left="3977"/>
        <w:spacing w:before="102" w:line="223" w:lineRule="auto"/>
        <w:outlineLvl w:val="0"/>
        <w:rPr>
          <w:rFonts w:ascii="FangSong" w:hAnsi="FangSong" w:eastAsia="FangSong" w:cs="FangSong"/>
          <w:sz w:val="50"/>
          <w:szCs w:val="50"/>
        </w:rPr>
      </w:pPr>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spacing w:line="444" w:lineRule="auto"/>
        <w:rPr>
          <w:rFonts w:ascii="Arial"/>
          <w:sz w:val="21"/>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1"/>
            <w:spacing w:before="104" w:line="222" w:lineRule="auto"/>
            <w:tabs>
              <w:tab w:val="right" w:leader="dot" w:pos="9235"/>
            </w:tabs>
            <w:rPr>
              <w:rFonts w:ascii="FangSong" w:hAnsi="FangSong" w:eastAsia="FangSong" w:cs="FangSong"/>
              <w:sz w:val="32"/>
              <w:szCs w:val="32"/>
            </w:rPr>
          </w:pPr>
          <w:hyperlink w:history="true" w:anchor="bookmark1">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b/>
                <w:bCs/>
                <w:spacing w:val="-39"/>
              </w:rPr>
              <w:t>1</w:t>
            </w:r>
          </w:hyperlink>
        </w:p>
        <w:p>
          <w:pPr>
            <w:ind w:left="642"/>
            <w:spacing w:before="113" w:line="222" w:lineRule="auto"/>
            <w:tabs>
              <w:tab w:val="right" w:leader="dot" w:pos="9235"/>
            </w:tabs>
            <w:rPr>
              <w:rFonts w:ascii="FangSong" w:hAnsi="FangSong" w:eastAsia="FangSong" w:cs="FangSong"/>
              <w:sz w:val="32"/>
              <w:szCs w:val="32"/>
            </w:rPr>
          </w:pPr>
          <w:hyperlink w:history="true" w:anchor="bookmark2">
            <w:r>
              <w:rPr>
                <w:rFonts w:ascii="FangSong" w:hAnsi="FangSong" w:eastAsia="FangSong" w:cs="FangSong"/>
                <w:sz w:val="32"/>
                <w:szCs w:val="32"/>
                <w:spacing w:val="-8"/>
              </w:rPr>
              <w:t>一、本部门职责</w:t>
            </w:r>
            <w:r>
              <w:rPr>
                <w:rFonts w:ascii="FangSong" w:hAnsi="FangSong" w:eastAsia="FangSong" w:cs="FangSong"/>
                <w:sz w:val="32"/>
                <w:szCs w:val="32"/>
                <w:spacing w:val="-97"/>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35"/>
              </w:rPr>
              <w:t>1</w:t>
            </w:r>
          </w:hyperlink>
        </w:p>
        <w:p>
          <w:pPr>
            <w:ind w:left="647"/>
            <w:spacing w:before="116" w:line="222" w:lineRule="auto"/>
            <w:tabs>
              <w:tab w:val="right" w:leader="dot" w:pos="9235"/>
            </w:tabs>
            <w:rPr>
              <w:rFonts w:ascii="FangSong" w:hAnsi="FangSong" w:eastAsia="FangSong" w:cs="FangSong"/>
              <w:sz w:val="32"/>
              <w:szCs w:val="32"/>
            </w:rPr>
          </w:pPr>
          <w:hyperlink w:history="true" w:anchor="bookmark3">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3"/>
              </w:rPr>
              <w:t xml:space="preserve"> </w:t>
            </w:r>
            <w:r>
              <w:rPr>
                <w:rFonts w:ascii="FangSong" w:hAnsi="FangSong" w:eastAsia="FangSong" w:cs="FangSong"/>
                <w:sz w:val="32"/>
                <w:szCs w:val="32"/>
                <w:spacing w:val="-18"/>
              </w:rPr>
              <w:t>3</w:t>
            </w:r>
          </w:hyperlink>
        </w:p>
        <w:p>
          <w:pPr>
            <w:ind w:left="11"/>
            <w:spacing w:before="114" w:line="222" w:lineRule="auto"/>
            <w:tabs>
              <w:tab w:val="right" w:leader="dot" w:pos="9235"/>
            </w:tabs>
            <w:rPr>
              <w:rFonts w:ascii="FangSong" w:hAnsi="FangSong" w:eastAsia="FangSong" w:cs="FangSong"/>
              <w:sz w:val="32"/>
              <w:szCs w:val="32"/>
            </w:rPr>
          </w:pPr>
          <w:hyperlink w:history="true" w:anchor="bookmark4">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2024年部门预算报表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23"/>
              </w:rPr>
              <w:t xml:space="preserve"> </w:t>
            </w:r>
            <w:r>
              <w:rPr>
                <w:rFonts w:ascii="FangSong" w:hAnsi="FangSong" w:eastAsia="FangSong" w:cs="FangSong"/>
                <w:sz w:val="32"/>
                <w:szCs w:val="32"/>
                <w:b/>
                <w:bCs/>
                <w:spacing w:val="-21"/>
              </w:rPr>
              <w:t>5</w:t>
            </w:r>
          </w:hyperlink>
        </w:p>
        <w:p>
          <w:pPr>
            <w:ind w:left="640"/>
            <w:spacing w:before="115" w:line="222" w:lineRule="auto"/>
            <w:tabs>
              <w:tab w:val="right" w:leader="dot" w:pos="9235"/>
            </w:tabs>
            <w:rPr>
              <w:rFonts w:ascii="FangSong" w:hAnsi="FangSong" w:eastAsia="FangSong" w:cs="FangSong"/>
              <w:sz w:val="32"/>
              <w:szCs w:val="32"/>
            </w:rPr>
          </w:pPr>
          <w:hyperlink w:history="true" w:anchor="bookmark5">
            <w:r>
              <w:rPr>
                <w:rFonts w:ascii="FangSong" w:hAnsi="FangSong" w:eastAsia="FangSong" w:cs="FangSong"/>
                <w:sz w:val="32"/>
                <w:szCs w:val="32"/>
                <w:spacing w:val="-2"/>
              </w:rPr>
              <w:t>表一2024年预算收支总表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63"/>
              </w:rPr>
              <w:t xml:space="preserve"> </w:t>
            </w:r>
            <w:r>
              <w:rPr>
                <w:rFonts w:ascii="FangSong" w:hAnsi="FangSong" w:eastAsia="FangSong" w:cs="FangSong"/>
                <w:sz w:val="32"/>
                <w:szCs w:val="32"/>
                <w:spacing w:val="-18"/>
              </w:rPr>
              <w:t>5</w:t>
            </w:r>
          </w:hyperlink>
        </w:p>
        <w:p>
          <w:pPr>
            <w:ind w:left="640"/>
            <w:spacing w:before="115" w:line="222" w:lineRule="auto"/>
            <w:tabs>
              <w:tab w:val="right" w:leader="dot" w:pos="9235"/>
            </w:tabs>
            <w:rPr>
              <w:rFonts w:ascii="FangSong" w:hAnsi="FangSong" w:eastAsia="FangSong" w:cs="FangSong"/>
              <w:sz w:val="32"/>
              <w:szCs w:val="32"/>
            </w:rPr>
          </w:pPr>
          <w:hyperlink w:history="true" w:anchor="bookmark6">
            <w:r>
              <w:rPr>
                <w:rFonts w:ascii="FangSong" w:hAnsi="FangSong" w:eastAsia="FangSong" w:cs="FangSong"/>
                <w:sz w:val="32"/>
                <w:szCs w:val="32"/>
                <w:spacing w:val="-2"/>
              </w:rPr>
              <w:t>表二2024年预算收入总表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19"/>
              </w:rPr>
              <w:t>7</w:t>
            </w:r>
          </w:hyperlink>
        </w:p>
        <w:p>
          <w:pPr>
            <w:ind w:left="640"/>
            <w:spacing w:before="115" w:line="222" w:lineRule="auto"/>
            <w:tabs>
              <w:tab w:val="right" w:leader="dot" w:pos="9235"/>
            </w:tabs>
            <w:rPr>
              <w:rFonts w:ascii="FangSong" w:hAnsi="FangSong" w:eastAsia="FangSong" w:cs="FangSong"/>
              <w:sz w:val="32"/>
              <w:szCs w:val="32"/>
            </w:rPr>
          </w:pPr>
          <w:hyperlink w:history="true" w:anchor="bookmark7">
            <w:r>
              <w:rPr>
                <w:rFonts w:ascii="FangSong" w:hAnsi="FangSong" w:eastAsia="FangSong" w:cs="FangSong"/>
                <w:sz w:val="32"/>
                <w:szCs w:val="32"/>
                <w:spacing w:val="-2"/>
              </w:rPr>
              <w:t>表三2024年预算支出总表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53"/>
              </w:rPr>
              <w:t xml:space="preserve"> </w:t>
            </w:r>
            <w:r>
              <w:rPr>
                <w:rFonts w:ascii="FangSong" w:hAnsi="FangSong" w:eastAsia="FangSong" w:cs="FangSong"/>
                <w:sz w:val="32"/>
                <w:szCs w:val="32"/>
                <w:spacing w:val="-13"/>
              </w:rPr>
              <w:t>9</w:t>
            </w:r>
          </w:hyperlink>
        </w:p>
        <w:p>
          <w:pPr>
            <w:ind w:left="640"/>
            <w:spacing w:before="117" w:line="222" w:lineRule="auto"/>
            <w:tabs>
              <w:tab w:val="right" w:leader="dot" w:pos="9235"/>
            </w:tabs>
            <w:rPr>
              <w:rFonts w:ascii="FangSong" w:hAnsi="FangSong" w:eastAsia="FangSong" w:cs="FangSong"/>
              <w:sz w:val="32"/>
              <w:szCs w:val="32"/>
            </w:rPr>
          </w:pPr>
          <w:hyperlink w:history="true" w:anchor="bookmark8">
            <w:r>
              <w:rPr>
                <w:rFonts w:ascii="FangSong" w:hAnsi="FangSong" w:eastAsia="FangSong" w:cs="FangSong"/>
                <w:sz w:val="32"/>
                <w:szCs w:val="32"/>
                <w:spacing w:val="-2"/>
              </w:rPr>
              <w:t>表四2024年财政拨款收支总表</w:t>
            </w:r>
            <w:r>
              <w:rPr>
                <w:rFonts w:ascii="FangSong" w:hAnsi="FangSong" w:eastAsia="FangSong" w:cs="FangSong"/>
                <w:sz w:val="32"/>
                <w:szCs w:val="32"/>
              </w:rPr>
              <w:tab/>
            </w:r>
            <w:r>
              <w:rPr>
                <w:rFonts w:ascii="FangSong" w:hAnsi="FangSong" w:eastAsia="FangSong" w:cs="FangSong"/>
                <w:sz w:val="32"/>
                <w:szCs w:val="32"/>
                <w:spacing w:val="-135"/>
              </w:rPr>
              <w:t xml:space="preserve"> </w:t>
            </w:r>
            <w:r>
              <w:rPr>
                <w:rFonts w:ascii="FangSong" w:hAnsi="FangSong" w:eastAsia="FangSong" w:cs="FangSong"/>
                <w:sz w:val="32"/>
                <w:szCs w:val="32"/>
                <w:spacing w:val="-18"/>
              </w:rPr>
              <w:t>10</w:t>
            </w:r>
          </w:hyperlink>
        </w:p>
        <w:p>
          <w:pPr>
            <w:ind w:left="640"/>
            <w:spacing w:before="114" w:line="219" w:lineRule="auto"/>
            <w:tabs>
              <w:tab w:val="right" w:leader="dot" w:pos="9235"/>
            </w:tabs>
            <w:rPr>
              <w:rFonts w:ascii="FangSong" w:hAnsi="FangSong" w:eastAsia="FangSong" w:cs="FangSong"/>
              <w:sz w:val="32"/>
              <w:szCs w:val="32"/>
            </w:rPr>
          </w:pPr>
          <w:hyperlink w:history="true" w:anchor="bookmark9">
            <w:r>
              <w:rPr>
                <w:rFonts w:ascii="FangSong" w:hAnsi="FangSong" w:eastAsia="FangSong" w:cs="FangSong"/>
                <w:sz w:val="32"/>
                <w:szCs w:val="32"/>
                <w:spacing w:val="-1"/>
              </w:rPr>
              <w:t>表五2024年一般公共预算支出预算表（不含上年结转）</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75"/>
              </w:rPr>
              <w:t xml:space="preserve"> </w:t>
            </w:r>
            <w:r>
              <w:rPr>
                <w:rFonts w:ascii="FangSong" w:hAnsi="FangSong" w:eastAsia="FangSong" w:cs="FangSong"/>
                <w:sz w:val="32"/>
                <w:szCs w:val="32"/>
                <w:spacing w:val="-18"/>
              </w:rPr>
              <w:t>12</w:t>
            </w:r>
          </w:hyperlink>
        </w:p>
        <w:p>
          <w:pPr>
            <w:ind w:left="640"/>
            <w:spacing w:before="121" w:line="221" w:lineRule="auto"/>
            <w:rPr>
              <w:rFonts w:ascii="FangSong" w:hAnsi="FangSong" w:eastAsia="FangSong" w:cs="FangSong"/>
              <w:sz w:val="32"/>
              <w:szCs w:val="32"/>
            </w:rPr>
          </w:pPr>
          <w:hyperlink w:history="true" w:anchor="bookmark10">
            <w:r>
              <w:rPr>
                <w:rFonts w:ascii="FangSong" w:hAnsi="FangSong" w:eastAsia="FangSong" w:cs="FangSong"/>
                <w:sz w:val="32"/>
                <w:szCs w:val="32"/>
                <w:spacing w:val="-1"/>
              </w:rPr>
              <w:t>表六2024年一般公共预算安排基本支出分经济科目表（不含</w:t>
            </w:r>
          </w:hyperlink>
        </w:p>
        <w:p>
          <w:pPr>
            <w:spacing w:before="116" w:line="219" w:lineRule="auto"/>
            <w:tabs>
              <w:tab w:val="right" w:leader="dot" w:pos="9235"/>
            </w:tabs>
            <w:rPr>
              <w:rFonts w:ascii="FangSong" w:hAnsi="FangSong" w:eastAsia="FangSong" w:cs="FangSong"/>
              <w:sz w:val="32"/>
              <w:szCs w:val="32"/>
            </w:rPr>
          </w:pPr>
          <w:hyperlink w:history="true" w:anchor="bookmark11">
            <w:r>
              <w:rPr>
                <w:rFonts w:ascii="FangSong" w:hAnsi="FangSong" w:eastAsia="FangSong" w:cs="FangSong"/>
                <w:sz w:val="32"/>
                <w:szCs w:val="32"/>
                <w:spacing w:val="-5"/>
              </w:rPr>
              <w:t>上年结转）</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90"/>
              </w:rPr>
              <w:t xml:space="preserve"> </w:t>
            </w:r>
            <w:r>
              <w:rPr>
                <w:rFonts w:ascii="FangSong" w:hAnsi="FangSong" w:eastAsia="FangSong" w:cs="FangSong"/>
                <w:sz w:val="32"/>
                <w:szCs w:val="32"/>
                <w:spacing w:val="-18"/>
              </w:rPr>
              <w:t>13</w:t>
            </w:r>
          </w:hyperlink>
        </w:p>
        <w:p>
          <w:pPr>
            <w:ind w:left="640"/>
            <w:spacing w:before="121" w:line="219" w:lineRule="auto"/>
            <w:tabs>
              <w:tab w:val="right" w:leader="dot" w:pos="9235"/>
            </w:tabs>
            <w:rPr>
              <w:rFonts w:ascii="FangSong" w:hAnsi="FangSong" w:eastAsia="FangSong" w:cs="FangSong"/>
              <w:sz w:val="32"/>
              <w:szCs w:val="32"/>
            </w:rPr>
          </w:pPr>
          <w:hyperlink w:history="true" w:anchor="bookmark12">
            <w:r>
              <w:rPr>
                <w:rFonts w:ascii="FangSong" w:hAnsi="FangSong" w:eastAsia="FangSong" w:cs="FangSong"/>
                <w:sz w:val="32"/>
                <w:szCs w:val="32"/>
                <w:spacing w:val="-1"/>
              </w:rPr>
              <w:t>表七2024年政府性基金预算收入表（不含上年结转）</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23"/>
              </w:rPr>
              <w:t>1</w:t>
            </w:r>
            <w:r>
              <w:rPr>
                <w:rFonts w:ascii="FangSong" w:hAnsi="FangSong" w:eastAsia="FangSong" w:cs="FangSong"/>
                <w:sz w:val="32"/>
                <w:szCs w:val="32"/>
                <w:spacing w:val="-13"/>
              </w:rPr>
              <w:t>4</w:t>
            </w:r>
          </w:hyperlink>
        </w:p>
        <w:p>
          <w:pPr>
            <w:ind w:left="640"/>
            <w:spacing w:before="120" w:line="219" w:lineRule="auto"/>
            <w:tabs>
              <w:tab w:val="right" w:leader="dot" w:pos="9235"/>
            </w:tabs>
            <w:rPr>
              <w:rFonts w:ascii="FangSong" w:hAnsi="FangSong" w:eastAsia="FangSong" w:cs="FangSong"/>
              <w:sz w:val="32"/>
              <w:szCs w:val="32"/>
            </w:rPr>
          </w:pPr>
          <w:hyperlink w:history="true" w:anchor="bookmark13">
            <w:r>
              <w:rPr>
                <w:rFonts w:ascii="FangSong" w:hAnsi="FangSong" w:eastAsia="FangSong" w:cs="FangSong"/>
                <w:sz w:val="32"/>
                <w:szCs w:val="32"/>
                <w:spacing w:val="-1"/>
              </w:rPr>
              <w:t>表八2024年政府性基金预算支出表（不含上年结转）</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18"/>
              </w:rPr>
              <w:t>15</w:t>
            </w:r>
          </w:hyperlink>
        </w:p>
      </w:sdtContent>
    </w:sdt>
    <w:p>
      <w:pPr>
        <w:ind w:left="11" w:right="19" w:firstLine="628"/>
        <w:spacing w:before="122" w:line="288" w:lineRule="auto"/>
        <w:rPr>
          <w:rFonts w:ascii="FangSong" w:hAnsi="FangSong" w:eastAsia="FangSong" w:cs="FangSong"/>
          <w:sz w:val="32"/>
          <w:szCs w:val="32"/>
        </w:rPr>
      </w:pPr>
      <w:r>
        <w:rPr>
          <w:rFonts w:ascii="FangSong" w:hAnsi="FangSong" w:eastAsia="FangSong" w:cs="FangSong"/>
          <w:sz w:val="32"/>
          <w:szCs w:val="32"/>
          <w:spacing w:val="-1"/>
        </w:rPr>
        <w:t>表九2024年国有资本经营预算收支预算表（不含上年结转）</w:t>
      </w:r>
      <w:r>
        <w:rPr>
          <w:rFonts w:ascii="FangSong" w:hAnsi="FangSong" w:eastAsia="FangSong" w:cs="FangSong"/>
          <w:sz w:val="32"/>
          <w:szCs w:val="32"/>
          <w:spacing w:val="-109"/>
        </w:rPr>
        <w:t xml:space="preserve"> </w:t>
      </w:r>
      <w:r>
        <w:rPr>
          <w:sz w:val="32"/>
          <w:szCs w:val="32"/>
        </w:rPr>
        <w:drawing>
          <wp:inline distT="0" distB="0" distL="0" distR="0">
            <wp:extent cx="147781" cy="12700"/>
            <wp:effectExtent l="0" t="0" r="0" b="0"/>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7781" cy="12700"/>
                    </a:xfrm>
                    <a:prstGeom prst="rect">
                      <a:avLst/>
                    </a:prstGeom>
                  </pic:spPr>
                </pic:pic>
              </a:graphicData>
            </a:graphic>
          </wp:inline>
        </w:drawing>
      </w:r>
      <w:r>
        <w:rPr>
          <w:rFonts w:ascii="FangSong" w:hAnsi="FangSong" w:eastAsia="FangSong" w:cs="FangSong"/>
          <w:sz w:val="32"/>
          <w:szCs w:val="32"/>
        </w:rPr>
        <w:t xml:space="preserve"> </w:t>
      </w:r>
      <w:r>
        <w:rPr>
          <w:rFonts w:ascii="FangSong" w:hAnsi="FangSong" w:eastAsia="FangSong" w:cs="FangSong"/>
          <w:sz w:val="32"/>
          <w:szCs w:val="32"/>
          <w:spacing w:val="-9"/>
        </w:rPr>
        <w:t>16</w:t>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640"/>
            <w:spacing w:before="1" w:line="221" w:lineRule="auto"/>
            <w:tabs>
              <w:tab w:val="right" w:leader="dot" w:pos="9235"/>
            </w:tabs>
            <w:rPr>
              <w:rFonts w:ascii="FangSong" w:hAnsi="FangSong" w:eastAsia="FangSong" w:cs="FangSong"/>
              <w:sz w:val="32"/>
              <w:szCs w:val="32"/>
            </w:rPr>
          </w:pPr>
          <w:hyperlink w:history="true" w:anchor="bookmark14">
            <w:r>
              <w:rPr>
                <w:rFonts w:ascii="FangSong" w:hAnsi="FangSong" w:eastAsia="FangSong" w:cs="FangSong"/>
                <w:sz w:val="32"/>
                <w:szCs w:val="32"/>
                <w:spacing w:val="-1"/>
              </w:rPr>
              <w:t>表十2024年财政拨款安排“三公”经费支出预算表</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18"/>
              </w:rPr>
              <w:t>16</w:t>
            </w:r>
          </w:hyperlink>
        </w:p>
        <w:p>
          <w:pPr>
            <w:ind w:left="640"/>
            <w:spacing w:before="116" w:line="221" w:lineRule="auto"/>
            <w:tabs>
              <w:tab w:val="right" w:leader="dot" w:pos="9235"/>
            </w:tabs>
            <w:rPr>
              <w:rFonts w:ascii="FangSong" w:hAnsi="FangSong" w:eastAsia="FangSong" w:cs="FangSong"/>
              <w:sz w:val="32"/>
              <w:szCs w:val="32"/>
            </w:rPr>
          </w:pPr>
          <w:hyperlink w:history="true" w:anchor="bookmark15">
            <w:r>
              <w:rPr>
                <w:rFonts w:ascii="FangSong" w:hAnsi="FangSong" w:eastAsia="FangSong" w:cs="FangSong"/>
                <w:sz w:val="32"/>
                <w:szCs w:val="32"/>
                <w:spacing w:val="-1"/>
              </w:rPr>
              <w:t>表十一2024年财政拨款安排机关运行经费预</w:t>
            </w:r>
            <w:r>
              <w:rPr>
                <w:rFonts w:ascii="FangSong" w:hAnsi="FangSong" w:eastAsia="FangSong" w:cs="FangSong"/>
                <w:sz w:val="32"/>
                <w:szCs w:val="32"/>
                <w:spacing w:val="-2"/>
              </w:rPr>
              <w:t>算表</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30"/>
              </w:rPr>
              <w:t xml:space="preserve"> </w:t>
            </w:r>
            <w:r>
              <w:rPr>
                <w:rFonts w:ascii="FangSong" w:hAnsi="FangSong" w:eastAsia="FangSong" w:cs="FangSong"/>
                <w:sz w:val="32"/>
                <w:szCs w:val="32"/>
                <w:spacing w:val="-18"/>
              </w:rPr>
              <w:t>17</w:t>
            </w:r>
          </w:hyperlink>
        </w:p>
        <w:p>
          <w:pPr>
            <w:ind w:left="640"/>
            <w:spacing w:before="117" w:line="222" w:lineRule="auto"/>
            <w:tabs>
              <w:tab w:val="right" w:leader="dot" w:pos="9235"/>
            </w:tabs>
            <w:rPr>
              <w:rFonts w:ascii="FangSong" w:hAnsi="FangSong" w:eastAsia="FangSong" w:cs="FangSong"/>
              <w:sz w:val="32"/>
              <w:szCs w:val="32"/>
            </w:rPr>
          </w:pPr>
          <w:hyperlink w:history="true" w:anchor="bookmark16">
            <w:r>
              <w:rPr>
                <w:rFonts w:ascii="FangSong" w:hAnsi="FangSong" w:eastAsia="FangSong" w:cs="FangSong"/>
                <w:sz w:val="32"/>
                <w:szCs w:val="32"/>
                <w:spacing w:val="-2"/>
              </w:rPr>
              <w:t>表十二2024年项目支出预算表（本年预算）</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spacing w:val="-18"/>
              </w:rPr>
              <w:t>18</w:t>
            </w:r>
          </w:hyperlink>
        </w:p>
        <w:p>
          <w:pPr>
            <w:ind w:left="640"/>
            <w:spacing w:before="115" w:line="219" w:lineRule="auto"/>
            <w:tabs>
              <w:tab w:val="right" w:leader="dot" w:pos="9235"/>
            </w:tabs>
            <w:rPr>
              <w:rFonts w:ascii="FangSong" w:hAnsi="FangSong" w:eastAsia="FangSong" w:cs="FangSong"/>
              <w:sz w:val="32"/>
              <w:szCs w:val="32"/>
            </w:rPr>
          </w:pPr>
          <w:hyperlink w:history="true" w:anchor="bookmark17">
            <w:r>
              <w:rPr>
                <w:rFonts w:ascii="FangSong" w:hAnsi="FangSong" w:eastAsia="FangSong" w:cs="FangSong"/>
                <w:sz w:val="32"/>
                <w:szCs w:val="32"/>
                <w:spacing w:val="-2"/>
              </w:rPr>
              <w:t>表十三2024年项目支出预算表（上年结转）</w:t>
            </w:r>
            <w:r>
              <w:rPr>
                <w:rFonts w:ascii="FangSong" w:hAnsi="FangSong" w:eastAsia="FangSong" w:cs="FangSong"/>
                <w:sz w:val="32"/>
                <w:szCs w:val="32"/>
                <w:spacing w:val="-93"/>
              </w:rPr>
              <w:t xml:space="preserve"> </w:t>
            </w:r>
            <w:r>
              <w:rPr>
                <w:rFonts w:ascii="FangSong" w:hAnsi="FangSong" w:eastAsia="FangSong" w:cs="FangSong"/>
                <w:sz w:val="32"/>
                <w:szCs w:val="32"/>
              </w:rPr>
              <w:tab/>
            </w:r>
            <w:r>
              <w:rPr>
                <w:rFonts w:ascii="FangSong" w:hAnsi="FangSong" w:eastAsia="FangSong" w:cs="FangSong"/>
                <w:sz w:val="32"/>
                <w:szCs w:val="32"/>
                <w:spacing w:val="-105"/>
              </w:rPr>
              <w:t xml:space="preserve"> </w:t>
            </w:r>
            <w:r>
              <w:rPr>
                <w:rFonts w:ascii="FangSong" w:hAnsi="FangSong" w:eastAsia="FangSong" w:cs="FangSong"/>
                <w:sz w:val="32"/>
                <w:szCs w:val="32"/>
                <w:spacing w:val="-18"/>
              </w:rPr>
              <w:t>19</w:t>
            </w:r>
          </w:hyperlink>
        </w:p>
        <w:p>
          <w:pPr>
            <w:ind w:left="11"/>
            <w:spacing w:before="120" w:line="222" w:lineRule="auto"/>
            <w:tabs>
              <w:tab w:val="right" w:leader="dot" w:pos="9235"/>
            </w:tabs>
            <w:rPr>
              <w:rFonts w:ascii="FangSong" w:hAnsi="FangSong" w:eastAsia="FangSong" w:cs="FangSong"/>
              <w:sz w:val="32"/>
              <w:szCs w:val="32"/>
            </w:rPr>
          </w:pPr>
          <w:hyperlink w:history="true" w:anchor="bookmark18">
            <w:r>
              <w:rPr>
                <w:rFonts w:ascii="FangSong" w:hAnsi="FangSong" w:eastAsia="FangSong" w:cs="FangSong"/>
                <w:sz w:val="32"/>
                <w:szCs w:val="32"/>
                <w:b/>
                <w:bCs/>
                <w:spacing w:val="-5"/>
              </w:rPr>
              <w:t>第三部分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2024年度部门预算情况说明</w:t>
            </w:r>
            <w:r>
              <w:rPr>
                <w:rFonts w:ascii="FangSong" w:hAnsi="FangSong" w:eastAsia="FangSong" w:cs="FangSong"/>
                <w:sz w:val="32"/>
                <w:szCs w:val="32"/>
                <w:spacing w:val="-122"/>
              </w:rPr>
              <w:t xml:space="preserve"> </w:t>
            </w:r>
            <w:r>
              <w:rPr>
                <w:rFonts w:ascii="FangSong" w:hAnsi="FangSong" w:eastAsia="FangSong" w:cs="FangSong"/>
                <w:sz w:val="32"/>
                <w:szCs w:val="32"/>
              </w:rPr>
              <w:tab/>
            </w:r>
            <w:r>
              <w:rPr>
                <w:rFonts w:ascii="FangSong" w:hAnsi="FangSong" w:eastAsia="FangSong" w:cs="FangSong"/>
                <w:sz w:val="32"/>
                <w:szCs w:val="32"/>
                <w:spacing w:val="-80"/>
              </w:rPr>
              <w:t xml:space="preserve"> </w:t>
            </w:r>
            <w:r>
              <w:rPr>
                <w:rFonts w:ascii="FangSong" w:hAnsi="FangSong" w:eastAsia="FangSong" w:cs="FangSong"/>
                <w:sz w:val="32"/>
                <w:szCs w:val="32"/>
                <w:b/>
                <w:bCs/>
                <w:spacing w:val="-11"/>
              </w:rPr>
              <w:t>20</w:t>
            </w:r>
          </w:hyperlink>
        </w:p>
        <w:p>
          <w:pPr>
            <w:ind w:left="642"/>
            <w:spacing w:before="115" w:line="222" w:lineRule="auto"/>
            <w:tabs>
              <w:tab w:val="right" w:leader="dot" w:pos="9235"/>
            </w:tabs>
            <w:rPr>
              <w:rFonts w:ascii="FangSong" w:hAnsi="FangSong" w:eastAsia="FangSong" w:cs="FangSong"/>
              <w:sz w:val="32"/>
              <w:szCs w:val="32"/>
            </w:rPr>
          </w:pPr>
          <w:hyperlink w:history="true" w:anchor="bookmark19">
            <w:r>
              <w:rPr>
                <w:rFonts w:ascii="FangSong" w:hAnsi="FangSong" w:eastAsia="FangSong" w:cs="FangSong"/>
                <w:sz w:val="32"/>
                <w:szCs w:val="32"/>
                <w:spacing w:val="-5"/>
              </w:rPr>
              <w:t>一、部门预算收支数据变动情况及原因</w:t>
            </w:r>
            <w:r>
              <w:rPr>
                <w:rFonts w:ascii="FangSong" w:hAnsi="FangSong" w:eastAsia="FangSong" w:cs="FangSong"/>
                <w:sz w:val="32"/>
                <w:szCs w:val="32"/>
                <w:spacing w:val="-53"/>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spacing w:val="-8"/>
              </w:rPr>
              <w:t>20</w:t>
            </w:r>
          </w:hyperlink>
        </w:p>
        <w:p>
          <w:pPr>
            <w:ind w:left="647"/>
            <w:spacing w:before="116" w:line="222" w:lineRule="auto"/>
            <w:tabs>
              <w:tab w:val="right" w:leader="dot" w:pos="9235"/>
            </w:tabs>
            <w:rPr>
              <w:rFonts w:ascii="FangSong" w:hAnsi="FangSong" w:eastAsia="FangSong" w:cs="FangSong"/>
              <w:sz w:val="32"/>
              <w:szCs w:val="32"/>
            </w:rPr>
          </w:pPr>
          <w:hyperlink w:history="true" w:anchor="bookmark20">
            <w:r>
              <w:rPr>
                <w:rFonts w:ascii="FangSong" w:hAnsi="FangSong" w:eastAsia="FangSong" w:cs="FangSong"/>
                <w:sz w:val="32"/>
                <w:szCs w:val="32"/>
                <w:spacing w:val="-4"/>
              </w:rPr>
              <w:t>二、收入预算情况说明</w:t>
            </w:r>
            <w:r>
              <w:rPr>
                <w:rFonts w:ascii="FangSong" w:hAnsi="FangSong" w:eastAsia="FangSong" w:cs="FangSong"/>
                <w:sz w:val="32"/>
                <w:szCs w:val="32"/>
                <w:spacing w:val="-103"/>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spacing w:val="-8"/>
              </w:rPr>
              <w:t>20</w:t>
            </w:r>
          </w:hyperlink>
        </w:p>
        <w:p>
          <w:pPr>
            <w:ind w:left="646"/>
            <w:spacing w:before="115" w:line="222" w:lineRule="auto"/>
            <w:tabs>
              <w:tab w:val="right" w:leader="dot" w:pos="9235"/>
            </w:tabs>
            <w:rPr>
              <w:rFonts w:ascii="FangSong" w:hAnsi="FangSong" w:eastAsia="FangSong" w:cs="FangSong"/>
              <w:sz w:val="32"/>
              <w:szCs w:val="32"/>
            </w:rPr>
          </w:pPr>
          <w:hyperlink w:history="true" w:anchor="bookmark21">
            <w:r>
              <w:rPr>
                <w:rFonts w:ascii="FangSong" w:hAnsi="FangSong" w:eastAsia="FangSong" w:cs="FangSong"/>
                <w:sz w:val="32"/>
                <w:szCs w:val="32"/>
                <w:spacing w:val="-4"/>
              </w:rPr>
              <w:t>三、支出预算情况说明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spacing w:val="-8"/>
              </w:rPr>
              <w:t>20</w:t>
            </w:r>
          </w:hyperlink>
        </w:p>
        <w:p>
          <w:pPr>
            <w:ind w:left="675"/>
            <w:spacing w:before="115" w:line="222" w:lineRule="auto"/>
            <w:tabs>
              <w:tab w:val="right" w:leader="dot" w:pos="9235"/>
            </w:tabs>
            <w:rPr>
              <w:rFonts w:ascii="FangSong" w:hAnsi="FangSong" w:eastAsia="FangSong" w:cs="FangSong"/>
              <w:sz w:val="32"/>
              <w:szCs w:val="32"/>
            </w:rPr>
          </w:pPr>
          <w:hyperlink w:history="true" w:anchor="bookmark22">
            <w:r>
              <w:rPr>
                <w:rFonts w:ascii="FangSong" w:hAnsi="FangSong" w:eastAsia="FangSong" w:cs="FangSong"/>
                <w:sz w:val="32"/>
                <w:szCs w:val="32"/>
                <w:spacing w:val="-4"/>
              </w:rPr>
              <w:t>四、财政拨款收支预算总体情况说明</w:t>
            </w:r>
            <w:r>
              <w:rPr>
                <w:rFonts w:ascii="FangSong" w:hAnsi="FangSong" w:eastAsia="FangSong" w:cs="FangSong"/>
                <w:sz w:val="32"/>
                <w:szCs w:val="32"/>
                <w:spacing w:val="-122"/>
              </w:rPr>
              <w:t xml:space="preserve"> </w:t>
            </w:r>
            <w:r>
              <w:rPr>
                <w:rFonts w:ascii="FangSong" w:hAnsi="FangSong" w:eastAsia="FangSong" w:cs="FangSong"/>
                <w:sz w:val="32"/>
                <w:szCs w:val="32"/>
              </w:rPr>
              <w:tab/>
            </w:r>
            <w:r>
              <w:rPr>
                <w:rFonts w:ascii="FangSong" w:hAnsi="FangSong" w:eastAsia="FangSong" w:cs="FangSong"/>
                <w:sz w:val="32"/>
                <w:szCs w:val="32"/>
                <w:spacing w:val="-95"/>
              </w:rPr>
              <w:t xml:space="preserve"> </w:t>
            </w:r>
            <w:r>
              <w:rPr>
                <w:rFonts w:ascii="FangSong" w:hAnsi="FangSong" w:eastAsia="FangSong" w:cs="FangSong"/>
                <w:sz w:val="32"/>
                <w:szCs w:val="32"/>
                <w:spacing w:val="-8"/>
              </w:rPr>
              <w:t>20</w:t>
            </w:r>
          </w:hyperlink>
        </w:p>
        <w:p>
          <w:pPr>
            <w:ind w:left="642"/>
            <w:spacing w:before="115" w:line="222" w:lineRule="auto"/>
            <w:tabs>
              <w:tab w:val="right" w:leader="dot" w:pos="9235"/>
            </w:tabs>
            <w:rPr>
              <w:rFonts w:ascii="FangSong" w:hAnsi="FangSong" w:eastAsia="FangSong" w:cs="FangSong"/>
              <w:sz w:val="32"/>
              <w:szCs w:val="32"/>
            </w:rPr>
          </w:pPr>
          <w:hyperlink w:history="true" w:anchor="bookmark23">
            <w:r>
              <w:rPr>
                <w:rFonts w:ascii="FangSong" w:hAnsi="FangSong" w:eastAsia="FangSong" w:cs="FangSong"/>
                <w:sz w:val="32"/>
                <w:szCs w:val="32"/>
                <w:spacing w:val="-2"/>
              </w:rPr>
              <w:t>五、一般公共预算支出情况说明</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spacing w:val="-8"/>
              </w:rPr>
              <w:t>20</w:t>
            </w:r>
          </w:hyperlink>
        </w:p>
        <w:p>
          <w:pPr>
            <w:ind w:left="640"/>
            <w:spacing w:before="115" w:line="222" w:lineRule="auto"/>
            <w:tabs>
              <w:tab w:val="right" w:leader="dot" w:pos="9235"/>
            </w:tabs>
            <w:rPr>
              <w:rFonts w:ascii="FangSong" w:hAnsi="FangSong" w:eastAsia="FangSong" w:cs="FangSong"/>
              <w:sz w:val="32"/>
              <w:szCs w:val="32"/>
            </w:rPr>
          </w:pPr>
          <w:hyperlink w:history="true" w:anchor="bookmark24">
            <w:r>
              <w:rPr>
                <w:rFonts w:ascii="FangSong" w:hAnsi="FangSong" w:eastAsia="FangSong" w:cs="FangSong"/>
                <w:sz w:val="32"/>
                <w:szCs w:val="32"/>
                <w:spacing w:val="-2"/>
              </w:rPr>
              <w:t>六、一般公共预算基本支出情况说明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5"/>
              </w:rPr>
              <w:t xml:space="preserve"> </w:t>
            </w:r>
            <w:r>
              <w:rPr>
                <w:rFonts w:ascii="FangSong" w:hAnsi="FangSong" w:eastAsia="FangSong" w:cs="FangSong"/>
                <w:sz w:val="32"/>
                <w:szCs w:val="32"/>
                <w:spacing w:val="-8"/>
              </w:rPr>
              <w:t>21</w:t>
            </w:r>
          </w:hyperlink>
        </w:p>
        <w:p>
          <w:pPr>
            <w:ind w:left="643"/>
            <w:spacing w:before="116" w:line="223" w:lineRule="auto"/>
            <w:tabs>
              <w:tab w:val="right" w:leader="dot" w:pos="9235"/>
            </w:tabs>
            <w:rPr>
              <w:rFonts w:ascii="FangSong" w:hAnsi="FangSong" w:eastAsia="FangSong" w:cs="FangSong"/>
              <w:sz w:val="32"/>
              <w:szCs w:val="32"/>
            </w:rPr>
          </w:pPr>
          <w:hyperlink w:history="true" w:anchor="bookmark25">
            <w:r>
              <w:rPr>
                <w:rFonts w:ascii="FangSong" w:hAnsi="FangSong" w:eastAsia="FangSong" w:cs="FangSong"/>
                <w:sz w:val="32"/>
                <w:szCs w:val="32"/>
                <w:spacing w:val="-2"/>
              </w:rPr>
              <w:t>七、“三公”经费增减变动原因说明</w:t>
            </w:r>
            <w:r>
              <w:rPr>
                <w:rFonts w:ascii="FangSong" w:hAnsi="FangSong" w:eastAsia="FangSong" w:cs="FangSong"/>
                <w:sz w:val="32"/>
                <w:szCs w:val="32"/>
                <w:spacing w:val="-122"/>
              </w:rPr>
              <w:t xml:space="preserve"> </w:t>
            </w:r>
            <w:r>
              <w:rPr>
                <w:rFonts w:ascii="FangSong" w:hAnsi="FangSong" w:eastAsia="FangSong" w:cs="FangSong"/>
                <w:sz w:val="32"/>
                <w:szCs w:val="32"/>
              </w:rPr>
              <w:tab/>
            </w:r>
            <w:r>
              <w:rPr>
                <w:rFonts w:ascii="FangSong" w:hAnsi="FangSong" w:eastAsia="FangSong" w:cs="FangSong"/>
                <w:sz w:val="32"/>
                <w:szCs w:val="32"/>
                <w:spacing w:val="-95"/>
              </w:rPr>
              <w:t xml:space="preserve"> </w:t>
            </w:r>
            <w:r>
              <w:rPr>
                <w:rFonts w:ascii="FangSong" w:hAnsi="FangSong" w:eastAsia="FangSong" w:cs="FangSong"/>
                <w:sz w:val="32"/>
                <w:szCs w:val="32"/>
                <w:spacing w:val="-8"/>
              </w:rPr>
              <w:t>21</w:t>
            </w:r>
          </w:hyperlink>
        </w:p>
        <w:p>
          <w:pPr>
            <w:ind w:left="636"/>
            <w:spacing w:before="114" w:line="221" w:lineRule="auto"/>
            <w:tabs>
              <w:tab w:val="right" w:leader="dot" w:pos="9235"/>
            </w:tabs>
            <w:rPr>
              <w:rFonts w:ascii="FangSong" w:hAnsi="FangSong" w:eastAsia="FangSong" w:cs="FangSong"/>
              <w:sz w:val="32"/>
              <w:szCs w:val="32"/>
            </w:rPr>
          </w:pPr>
          <w:hyperlink w:history="true" w:anchor="bookmark26">
            <w:r>
              <w:rPr>
                <w:rFonts w:ascii="FangSong" w:hAnsi="FangSong" w:eastAsia="FangSong" w:cs="FangSong"/>
                <w:sz w:val="32"/>
                <w:szCs w:val="32"/>
                <w:spacing w:val="-2"/>
              </w:rPr>
              <w:t>八、机关运行经费增减变动原因说明</w:t>
            </w:r>
            <w:r>
              <w:rPr>
                <w:rFonts w:ascii="FangSong" w:hAnsi="FangSong" w:eastAsia="FangSong" w:cs="FangSong"/>
                <w:sz w:val="32"/>
                <w:szCs w:val="32"/>
                <w:spacing w:val="-100"/>
              </w:rPr>
              <w:t xml:space="preserve"> </w:t>
            </w:r>
            <w:r>
              <w:rPr>
                <w:rFonts w:ascii="FangSong" w:hAnsi="FangSong" w:eastAsia="FangSong" w:cs="FangSong"/>
                <w:sz w:val="32"/>
                <w:szCs w:val="32"/>
              </w:rPr>
              <w:tab/>
            </w:r>
            <w:r>
              <w:rPr>
                <w:rFonts w:ascii="FangSong" w:hAnsi="FangSong" w:eastAsia="FangSong" w:cs="FangSong"/>
                <w:sz w:val="32"/>
                <w:szCs w:val="32"/>
                <w:spacing w:val="-95"/>
              </w:rPr>
              <w:t xml:space="preserve"> </w:t>
            </w:r>
            <w:r>
              <w:rPr>
                <w:rFonts w:ascii="FangSong" w:hAnsi="FangSong" w:eastAsia="FangSong" w:cs="FangSong"/>
                <w:sz w:val="32"/>
                <w:szCs w:val="32"/>
                <w:spacing w:val="-8"/>
              </w:rPr>
              <w:t>22</w:t>
            </w:r>
          </w:hyperlink>
        </w:p>
      </w:sdtContent>
    </w:sdt>
    <w:p>
      <w:pPr>
        <w:spacing w:line="221" w:lineRule="auto"/>
        <w:sectPr>
          <w:pgSz w:w="11900" w:h="16840"/>
          <w:pgMar w:top="938" w:right="1320" w:bottom="0" w:left="1343" w:header="0" w:footer="0" w:gutter="0"/>
        </w:sectPr>
        <w:rPr>
          <w:rFonts w:ascii="FangSong" w:hAnsi="FangSong" w:eastAsia="FangSong" w:cs="FangSong"/>
          <w:sz w:val="32"/>
          <w:szCs w:val="32"/>
        </w:rPr>
      </w:pP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637"/>
            <w:spacing w:before="66" w:line="222" w:lineRule="auto"/>
            <w:tabs>
              <w:tab w:val="right" w:leader="dot" w:pos="9225"/>
            </w:tabs>
            <w:rPr>
              <w:rFonts w:ascii="FangSong" w:hAnsi="FangSong" w:eastAsia="FangSong" w:cs="FangSong"/>
              <w:sz w:val="32"/>
              <w:szCs w:val="32"/>
            </w:rPr>
          </w:pPr>
          <w:bookmarkStart w:name="bookmark27" w:id="1"/>
          <w:bookmarkEnd w:id="1"/>
          <w:hyperlink w:history="true" w:anchor="bookmark28">
            <w:r>
              <w:rPr>
                <w:rFonts w:ascii="FangSong" w:hAnsi="FangSong" w:eastAsia="FangSong" w:cs="FangSong"/>
                <w:sz w:val="32"/>
                <w:szCs w:val="32"/>
                <w:spacing w:val="-5"/>
              </w:rPr>
              <w:t>九、政府采购情况</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80"/>
              </w:rPr>
              <w:t xml:space="preserve"> </w:t>
            </w:r>
            <w:r>
              <w:rPr>
                <w:rFonts w:ascii="FangSong" w:hAnsi="FangSong" w:eastAsia="FangSong" w:cs="FangSong"/>
                <w:sz w:val="32"/>
                <w:szCs w:val="32"/>
                <w:spacing w:val="-8"/>
              </w:rPr>
              <w:t>22</w:t>
            </w:r>
          </w:hyperlink>
        </w:p>
        <w:p>
          <w:pPr>
            <w:ind w:left="635"/>
            <w:spacing w:before="115" w:line="222" w:lineRule="auto"/>
            <w:tabs>
              <w:tab w:val="right" w:leader="dot" w:pos="9225"/>
            </w:tabs>
            <w:rPr>
              <w:rFonts w:ascii="FangSong" w:hAnsi="FangSong" w:eastAsia="FangSong" w:cs="FangSong"/>
              <w:sz w:val="32"/>
              <w:szCs w:val="32"/>
            </w:rPr>
          </w:pPr>
          <w:hyperlink w:history="true" w:anchor="bookmark29">
            <w:r>
              <w:rPr>
                <w:rFonts w:ascii="FangSong" w:hAnsi="FangSong" w:eastAsia="FangSong" w:cs="FangSong"/>
                <w:sz w:val="32"/>
                <w:szCs w:val="32"/>
                <w:spacing w:val="-4"/>
              </w:rPr>
              <w:t>十、绩效管理情况</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80"/>
              </w:rPr>
              <w:t xml:space="preserve"> </w:t>
            </w:r>
            <w:r>
              <w:rPr>
                <w:rFonts w:ascii="FangSong" w:hAnsi="FangSong" w:eastAsia="FangSong" w:cs="FangSong"/>
                <w:sz w:val="32"/>
                <w:szCs w:val="32"/>
                <w:spacing w:val="-8"/>
              </w:rPr>
              <w:t>22</w:t>
            </w:r>
          </w:hyperlink>
        </w:p>
        <w:p>
          <w:pPr>
            <w:ind w:left="635"/>
            <w:spacing w:before="115" w:line="222" w:lineRule="auto"/>
            <w:tabs>
              <w:tab w:val="right" w:leader="dot" w:pos="9225"/>
            </w:tabs>
            <w:rPr>
              <w:rFonts w:ascii="FangSong" w:hAnsi="FangSong" w:eastAsia="FangSong" w:cs="FangSong"/>
              <w:sz w:val="32"/>
              <w:szCs w:val="32"/>
            </w:rPr>
          </w:pPr>
          <w:hyperlink w:history="true" w:anchor="bookmark30">
            <w:r>
              <w:rPr>
                <w:rFonts w:ascii="FangSong" w:hAnsi="FangSong" w:eastAsia="FangSong" w:cs="FangSong"/>
                <w:sz w:val="32"/>
                <w:szCs w:val="32"/>
                <w:spacing w:val="-5"/>
              </w:rPr>
              <w:t>十一、国有资产占有使用情况</w:t>
            </w:r>
            <w:r>
              <w:rPr>
                <w:rFonts w:ascii="FangSong" w:hAnsi="FangSong" w:eastAsia="FangSong" w:cs="FangSong"/>
                <w:sz w:val="32"/>
                <w:szCs w:val="32"/>
                <w:spacing w:val="-137"/>
              </w:rPr>
              <w:t xml:space="preserve"> </w:t>
            </w:r>
            <w:r>
              <w:rPr>
                <w:rFonts w:ascii="FangSong" w:hAnsi="FangSong" w:eastAsia="FangSong" w:cs="FangSong"/>
                <w:sz w:val="32"/>
                <w:szCs w:val="32"/>
              </w:rPr>
              <w:tab/>
            </w:r>
            <w:r>
              <w:rPr>
                <w:rFonts w:ascii="FangSong" w:hAnsi="FangSong" w:eastAsia="FangSong" w:cs="FangSong"/>
                <w:sz w:val="32"/>
                <w:szCs w:val="32"/>
                <w:spacing w:val="-5"/>
              </w:rPr>
              <w:t>23</w:t>
            </w:r>
          </w:hyperlink>
        </w:p>
        <w:p>
          <w:pPr>
            <w:ind w:left="635"/>
            <w:spacing w:before="113" w:line="222" w:lineRule="auto"/>
            <w:tabs>
              <w:tab w:val="right" w:leader="dot" w:pos="9225"/>
            </w:tabs>
            <w:rPr>
              <w:rFonts w:ascii="FangSong" w:hAnsi="FangSong" w:eastAsia="FangSong" w:cs="FangSong"/>
              <w:sz w:val="32"/>
              <w:szCs w:val="32"/>
            </w:rPr>
          </w:pPr>
          <w:hyperlink w:history="true" w:anchor="bookmark31">
            <w:r>
              <w:rPr>
                <w:rFonts w:ascii="FangSong" w:hAnsi="FangSong" w:eastAsia="FangSong" w:cs="FangSong"/>
                <w:sz w:val="32"/>
                <w:szCs w:val="32"/>
                <w:spacing w:val="-5"/>
              </w:rPr>
              <w:t>十二、其他说明</w:t>
            </w:r>
            <w:r>
              <w:rPr>
                <w:rFonts w:ascii="FangSong" w:hAnsi="FangSong" w:eastAsia="FangSong" w:cs="FangSong"/>
                <w:sz w:val="32"/>
                <w:szCs w:val="32"/>
                <w:spacing w:val="-122"/>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spacing w:val="-8"/>
              </w:rPr>
              <w:t>23</w:t>
            </w:r>
          </w:hyperlink>
        </w:p>
        <w:p>
          <w:pPr>
            <w:ind w:left="1266"/>
            <w:spacing w:before="116" w:line="220" w:lineRule="auto"/>
            <w:tabs>
              <w:tab w:val="right" w:leader="dot" w:pos="9225"/>
            </w:tabs>
            <w:rPr>
              <w:rFonts w:ascii="FangSong" w:hAnsi="FangSong" w:eastAsia="FangSong" w:cs="FangSong"/>
              <w:sz w:val="32"/>
              <w:szCs w:val="32"/>
            </w:rPr>
          </w:pPr>
          <w:hyperlink w:history="true" w:anchor="bookmark32">
            <w:r>
              <w:rPr>
                <w:rFonts w:ascii="FangSong" w:hAnsi="FangSong" w:eastAsia="FangSong" w:cs="FangSong"/>
                <w:sz w:val="32"/>
                <w:szCs w:val="32"/>
                <w:spacing w:val="-4"/>
              </w:rPr>
              <w:t>（一）政府购买服务指导性目录</w:t>
            </w:r>
            <w:r>
              <w:rPr>
                <w:rFonts w:ascii="FangSong" w:hAnsi="FangSong" w:eastAsia="FangSong" w:cs="FangSong"/>
                <w:sz w:val="32"/>
                <w:szCs w:val="32"/>
                <w:spacing w:val="-77"/>
              </w:rPr>
              <w:t xml:space="preserve"> </w:t>
            </w:r>
            <w:r>
              <w:rPr>
                <w:rFonts w:ascii="FangSong" w:hAnsi="FangSong" w:eastAsia="FangSong" w:cs="FangSong"/>
                <w:sz w:val="32"/>
                <w:szCs w:val="32"/>
              </w:rPr>
              <w:tab/>
            </w:r>
            <w:r>
              <w:rPr>
                <w:rFonts w:ascii="FangSong" w:hAnsi="FangSong" w:eastAsia="FangSong" w:cs="FangSong"/>
                <w:sz w:val="32"/>
                <w:szCs w:val="32"/>
                <w:spacing w:val="-95"/>
              </w:rPr>
              <w:t xml:space="preserve"> </w:t>
            </w:r>
            <w:r>
              <w:rPr>
                <w:rFonts w:ascii="FangSong" w:hAnsi="FangSong" w:eastAsia="FangSong" w:cs="FangSong"/>
                <w:sz w:val="32"/>
                <w:szCs w:val="32"/>
                <w:spacing w:val="-8"/>
              </w:rPr>
              <w:t>23</w:t>
            </w:r>
          </w:hyperlink>
        </w:p>
        <w:p>
          <w:pPr>
            <w:ind w:left="1266"/>
            <w:spacing w:before="117" w:line="222" w:lineRule="auto"/>
            <w:tabs>
              <w:tab w:val="right" w:leader="dot" w:pos="9225"/>
            </w:tabs>
            <w:rPr>
              <w:rFonts w:ascii="FangSong" w:hAnsi="FangSong" w:eastAsia="FangSong" w:cs="FangSong"/>
              <w:sz w:val="32"/>
              <w:szCs w:val="32"/>
            </w:rPr>
          </w:pPr>
          <w:hyperlink w:history="true" w:anchor="bookmark33">
            <w:r>
              <w:rPr>
                <w:rFonts w:ascii="FangSong" w:hAnsi="FangSong" w:eastAsia="FangSong" w:cs="FangSong"/>
                <w:sz w:val="32"/>
                <w:szCs w:val="32"/>
                <w:spacing w:val="-9"/>
              </w:rPr>
              <w:t>（二）其他</w:t>
            </w:r>
            <w:r>
              <w:rPr>
                <w:rFonts w:ascii="FangSong" w:hAnsi="FangSong" w:eastAsia="FangSong" w:cs="FangSong"/>
                <w:sz w:val="32"/>
                <w:szCs w:val="32"/>
                <w:spacing w:val="-103"/>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spacing w:val="-8"/>
              </w:rPr>
              <w:t>23</w:t>
            </w:r>
          </w:hyperlink>
        </w:p>
        <w:p>
          <w:pPr>
            <w:spacing w:before="116" w:line="222" w:lineRule="auto"/>
            <w:tabs>
              <w:tab w:val="right" w:leader="dot" w:pos="9225"/>
            </w:tabs>
            <w:rPr>
              <w:rFonts w:ascii="FangSong" w:hAnsi="FangSong" w:eastAsia="FangSong" w:cs="FangSong"/>
              <w:sz w:val="32"/>
              <w:szCs w:val="32"/>
            </w:rPr>
          </w:pPr>
          <w:hyperlink w:history="true" w:anchor="bookmark34">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65"/>
              </w:rPr>
              <w:t xml:space="preserve"> </w:t>
            </w:r>
            <w:r>
              <w:rPr>
                <w:rFonts w:ascii="FangSong" w:hAnsi="FangSong" w:eastAsia="FangSong" w:cs="FangSong"/>
                <w:sz w:val="32"/>
                <w:szCs w:val="32"/>
                <w:b/>
                <w:bCs/>
                <w:spacing w:val="-11"/>
              </w:rPr>
              <w:t>24</w:t>
            </w:r>
          </w:hyperlink>
        </w:p>
      </w:sdtContent>
    </w:sdt>
    <w:p>
      <w:pPr>
        <w:spacing w:line="222" w:lineRule="auto"/>
        <w:sectPr>
          <w:pgSz w:w="11900" w:h="16840"/>
          <w:pgMar w:top="879" w:right="1320" w:bottom="0" w:left="1354" w:header="0" w:footer="0" w:gutter="0"/>
        </w:sectPr>
        <w:rPr>
          <w:rFonts w:ascii="FangSong" w:hAnsi="FangSong" w:eastAsia="FangSong" w:cs="FangSong"/>
          <w:sz w:val="32"/>
          <w:szCs w:val="32"/>
        </w:rPr>
      </w:pPr>
    </w:p>
    <w:p>
      <w:pPr>
        <w:spacing w:line="266" w:lineRule="auto"/>
        <w:rPr>
          <w:rFonts w:ascii="Arial"/>
          <w:sz w:val="21"/>
        </w:rPr>
      </w:pPr>
      <w:r/>
    </w:p>
    <w:p>
      <w:pPr>
        <w:spacing w:line="266" w:lineRule="auto"/>
        <w:rPr>
          <w:rFonts w:ascii="Arial"/>
          <w:sz w:val="21"/>
        </w:rPr>
      </w:pPr>
      <w:r/>
    </w:p>
    <w:p>
      <w:pPr>
        <w:ind w:left="4587"/>
        <w:spacing w:before="99" w:line="238" w:lineRule="exact"/>
        <w:outlineLvl w:val="0"/>
        <w:rPr>
          <w:rFonts w:ascii="Microsoft YaHei" w:hAnsi="Microsoft YaHei" w:eastAsia="Microsoft YaHei" w:cs="Microsoft YaHei"/>
          <w:sz w:val="23"/>
          <w:szCs w:val="23"/>
        </w:rPr>
      </w:pPr>
      <w:bookmarkStart w:name="bookmark1" w:id="2"/>
      <w:bookmarkEnd w:id="2"/>
      <w:r>
        <w:rPr>
          <w:rFonts w:ascii="Microsoft YaHei" w:hAnsi="Microsoft YaHei" w:eastAsia="Microsoft YaHei" w:cs="Microsoft YaHei"/>
          <w:sz w:val="23"/>
          <w:szCs w:val="23"/>
          <w:spacing w:val="15"/>
          <w:position w:val="-1"/>
        </w:rPr>
        <w:t>第一部分</w:t>
      </w:r>
      <w:r>
        <w:rPr>
          <w:rFonts w:ascii="Microsoft YaHei" w:hAnsi="Microsoft YaHei" w:eastAsia="Microsoft YaHei" w:cs="Microsoft YaHei"/>
          <w:sz w:val="23"/>
          <w:szCs w:val="23"/>
          <w:spacing w:val="15"/>
          <w:position w:val="-1"/>
        </w:rPr>
        <w:t xml:space="preserve"> </w:t>
      </w:r>
      <w:r>
        <w:rPr>
          <w:rFonts w:ascii="Microsoft YaHei" w:hAnsi="Microsoft YaHei" w:eastAsia="Microsoft YaHei" w:cs="Microsoft YaHei"/>
          <w:sz w:val="23"/>
          <w:szCs w:val="23"/>
          <w:spacing w:val="15"/>
          <w:position w:val="-1"/>
        </w:rPr>
        <w:t>概况</w:t>
      </w:r>
    </w:p>
    <w:p>
      <w:pPr>
        <w:spacing w:line="255" w:lineRule="auto"/>
        <w:rPr>
          <w:rFonts w:ascii="Arial"/>
          <w:sz w:val="21"/>
        </w:rPr>
      </w:pPr>
      <w:r/>
    </w:p>
    <w:p>
      <w:pPr>
        <w:ind w:left="913"/>
        <w:spacing w:before="78" w:line="221" w:lineRule="auto"/>
        <w:outlineLvl w:val="1"/>
        <w:rPr>
          <w:rFonts w:ascii="SimHei" w:hAnsi="SimHei" w:eastAsia="SimHei" w:cs="SimHei"/>
          <w:sz w:val="24"/>
          <w:szCs w:val="24"/>
        </w:rPr>
      </w:pPr>
      <w:bookmarkStart w:name="bookmark2" w:id="3"/>
      <w:bookmarkEnd w:id="3"/>
      <w:r>
        <w:rPr>
          <w:rFonts w:ascii="SimHei" w:hAnsi="SimHei" w:eastAsia="SimHei" w:cs="SimHei"/>
          <w:sz w:val="24"/>
          <w:szCs w:val="24"/>
          <w:spacing w:val="-4"/>
        </w:rPr>
        <w:t>一、本部门职责</w:t>
      </w:r>
    </w:p>
    <w:p>
      <w:pPr>
        <w:ind w:left="924" w:right="874" w:firstLine="9"/>
        <w:spacing w:before="332" w:line="299" w:lineRule="auto"/>
        <w:rPr>
          <w:rFonts w:ascii="FangSong" w:hAnsi="FangSong" w:eastAsia="FangSong" w:cs="FangSong"/>
          <w:sz w:val="31"/>
          <w:szCs w:val="31"/>
        </w:rPr>
      </w:pPr>
      <w:r>
        <w:rPr>
          <w:rFonts w:ascii="FangSong" w:hAnsi="FangSong" w:eastAsia="FangSong" w:cs="FangSong"/>
          <w:sz w:val="31"/>
          <w:szCs w:val="31"/>
          <w:spacing w:val="16"/>
        </w:rPr>
        <w:t>1.负责应急管理工作，指导各乡（镇）</w:t>
      </w:r>
      <w:r>
        <w:rPr>
          <w:rFonts w:ascii="FangSong" w:hAnsi="FangSong" w:eastAsia="FangSong" w:cs="FangSong"/>
          <w:sz w:val="31"/>
          <w:szCs w:val="31"/>
          <w:spacing w:val="-78"/>
        </w:rPr>
        <w:t xml:space="preserve"> </w:t>
      </w:r>
      <w:r>
        <w:rPr>
          <w:rFonts w:ascii="FangSong" w:hAnsi="FangSong" w:eastAsia="FangSong" w:cs="FangSong"/>
          <w:sz w:val="31"/>
          <w:szCs w:val="31"/>
          <w:spacing w:val="16"/>
        </w:rPr>
        <w:t>、各部门</w:t>
      </w:r>
      <w:r>
        <w:rPr>
          <w:rFonts w:ascii="FangSong" w:hAnsi="FangSong" w:eastAsia="FangSong" w:cs="FangSong"/>
          <w:sz w:val="31"/>
          <w:szCs w:val="31"/>
          <w:spacing w:val="15"/>
        </w:rPr>
        <w:t>应对安全生产</w:t>
      </w:r>
      <w:r>
        <w:rPr>
          <w:rFonts w:ascii="FangSong" w:hAnsi="FangSong" w:eastAsia="FangSong" w:cs="FangSong"/>
          <w:sz w:val="31"/>
          <w:szCs w:val="31"/>
          <w:spacing w:val="16"/>
        </w:rPr>
        <w:t>类、</w:t>
      </w:r>
      <w:r>
        <w:rPr>
          <w:rFonts w:ascii="FangSong" w:hAnsi="FangSong" w:eastAsia="FangSong" w:cs="FangSong"/>
          <w:sz w:val="31"/>
          <w:szCs w:val="31"/>
          <w:spacing w:val="-56"/>
        </w:rPr>
        <w:t xml:space="preserve"> </w:t>
      </w:r>
      <w:r>
        <w:rPr>
          <w:rFonts w:ascii="FangSong" w:hAnsi="FangSong" w:eastAsia="FangSong" w:cs="FangSong"/>
          <w:sz w:val="31"/>
          <w:szCs w:val="31"/>
          <w:spacing w:val="16"/>
        </w:rPr>
        <w:t>自然灾害类等突发事件和综合防灾减灾救灾工作。负</w:t>
      </w:r>
      <w:r>
        <w:rPr>
          <w:rFonts w:ascii="FangSong" w:hAnsi="FangSong" w:eastAsia="FangSong" w:cs="FangSong"/>
          <w:sz w:val="31"/>
          <w:szCs w:val="31"/>
          <w:spacing w:val="15"/>
        </w:rPr>
        <w:t>责安</w:t>
      </w:r>
      <w:r>
        <w:rPr>
          <w:rFonts w:ascii="FangSong" w:hAnsi="FangSong" w:eastAsia="FangSong" w:cs="FangSong"/>
          <w:sz w:val="31"/>
          <w:szCs w:val="31"/>
          <w:spacing w:val="8"/>
        </w:rPr>
        <w:t>全生产综合监督管理和工矿商贸行业安全生产监督管理工作。</w:t>
      </w:r>
    </w:p>
    <w:p>
      <w:pPr>
        <w:ind w:left="921" w:right="874" w:hanging="6"/>
        <w:spacing w:before="173" w:line="299" w:lineRule="auto"/>
        <w:rPr>
          <w:rFonts w:ascii="FangSong" w:hAnsi="FangSong" w:eastAsia="FangSong" w:cs="FangSong"/>
          <w:sz w:val="31"/>
          <w:szCs w:val="31"/>
        </w:rPr>
      </w:pPr>
      <w:r>
        <w:rPr>
          <w:rFonts w:ascii="FangSong" w:hAnsi="FangSong" w:eastAsia="FangSong" w:cs="FangSong"/>
          <w:sz w:val="31"/>
          <w:szCs w:val="31"/>
          <w:spacing w:val="13"/>
        </w:rPr>
        <w:t>2.贯彻执行应急管理、安全生产等方针政策和法律法规,起草相</w:t>
      </w:r>
      <w:r>
        <w:rPr>
          <w:rFonts w:ascii="FangSong" w:hAnsi="FangSong" w:eastAsia="FangSong" w:cs="FangSong"/>
          <w:sz w:val="31"/>
          <w:szCs w:val="31"/>
          <w:spacing w:val="20"/>
        </w:rPr>
        <w:t>关地方性规定和细则草案，组织编制应急体</w:t>
      </w:r>
      <w:r>
        <w:rPr>
          <w:rFonts w:ascii="FangSong" w:hAnsi="FangSong" w:eastAsia="FangSong" w:cs="FangSong"/>
          <w:sz w:val="31"/>
          <w:szCs w:val="31"/>
          <w:spacing w:val="19"/>
        </w:rPr>
        <w:t>系建设、安全生产</w:t>
      </w:r>
      <w:r>
        <w:rPr>
          <w:rFonts w:ascii="FangSong" w:hAnsi="FangSong" w:eastAsia="FangSong" w:cs="FangSong"/>
          <w:sz w:val="31"/>
          <w:szCs w:val="31"/>
          <w:spacing w:val="7"/>
        </w:rPr>
        <w:t>和综合防灾减灾规划并监督实施。</w:t>
      </w:r>
    </w:p>
    <w:p>
      <w:pPr>
        <w:ind w:left="921" w:right="874" w:hanging="4"/>
        <w:spacing w:before="173" w:line="314" w:lineRule="auto"/>
        <w:rPr>
          <w:rFonts w:ascii="FangSong" w:hAnsi="FangSong" w:eastAsia="FangSong" w:cs="FangSong"/>
          <w:sz w:val="31"/>
          <w:szCs w:val="31"/>
        </w:rPr>
      </w:pPr>
      <w:r>
        <w:rPr>
          <w:rFonts w:ascii="FangSong" w:hAnsi="FangSong" w:eastAsia="FangSong" w:cs="FangSong"/>
          <w:sz w:val="31"/>
          <w:szCs w:val="31"/>
          <w:spacing w:val="13"/>
        </w:rPr>
        <w:t>3.指导应急预案体系建设,建立完善事故灾难和自然灾害分级应</w:t>
      </w:r>
      <w:r>
        <w:rPr>
          <w:rFonts w:ascii="FangSong" w:hAnsi="FangSong" w:eastAsia="FangSong" w:cs="FangSong"/>
          <w:sz w:val="31"/>
          <w:szCs w:val="31"/>
          <w:spacing w:val="16"/>
        </w:rPr>
        <w:t>对制度，组织编制县级总体应急预案和安全生产类、</w:t>
      </w:r>
      <w:r>
        <w:rPr>
          <w:rFonts w:ascii="FangSong" w:hAnsi="FangSong" w:eastAsia="FangSong" w:cs="FangSong"/>
          <w:sz w:val="31"/>
          <w:szCs w:val="31"/>
          <w:spacing w:val="-56"/>
        </w:rPr>
        <w:t xml:space="preserve"> </w:t>
      </w:r>
      <w:r>
        <w:rPr>
          <w:rFonts w:ascii="FangSong" w:hAnsi="FangSong" w:eastAsia="FangSong" w:cs="FangSong"/>
          <w:sz w:val="31"/>
          <w:szCs w:val="31"/>
          <w:spacing w:val="16"/>
        </w:rPr>
        <w:t>自然灾害</w:t>
      </w:r>
      <w:r>
        <w:rPr>
          <w:rFonts w:ascii="FangSong" w:hAnsi="FangSong" w:eastAsia="FangSong" w:cs="FangSong"/>
          <w:sz w:val="31"/>
          <w:szCs w:val="31"/>
          <w:spacing w:val="17"/>
        </w:rPr>
        <w:t>类专项预案，综合管理乡（镇）</w:t>
      </w:r>
      <w:r>
        <w:rPr>
          <w:rFonts w:ascii="FangSong" w:hAnsi="FangSong" w:eastAsia="FangSong" w:cs="FangSong"/>
          <w:sz w:val="31"/>
          <w:szCs w:val="31"/>
          <w:spacing w:val="-78"/>
        </w:rPr>
        <w:t xml:space="preserve"> </w:t>
      </w:r>
      <w:r>
        <w:rPr>
          <w:rFonts w:ascii="FangSong" w:hAnsi="FangSong" w:eastAsia="FangSong" w:cs="FangSong"/>
          <w:sz w:val="31"/>
          <w:szCs w:val="31"/>
          <w:spacing w:val="17"/>
        </w:rPr>
        <w:t>、部门和企业应急</w:t>
      </w:r>
      <w:r>
        <w:rPr>
          <w:rFonts w:ascii="FangSong" w:hAnsi="FangSong" w:eastAsia="FangSong" w:cs="FangSong"/>
          <w:sz w:val="31"/>
          <w:szCs w:val="31"/>
          <w:spacing w:val="16"/>
        </w:rPr>
        <w:t>救援预案，</w:t>
      </w:r>
      <w:r>
        <w:rPr>
          <w:rFonts w:ascii="FangSong" w:hAnsi="FangSong" w:eastAsia="FangSong" w:cs="FangSong"/>
          <w:sz w:val="31"/>
          <w:szCs w:val="31"/>
          <w:spacing w:val="19"/>
        </w:rPr>
        <w:t>综合协调应急预案衔接工作，组织开展预案演练，推动应急避</w:t>
      </w:r>
      <w:r>
        <w:rPr>
          <w:rFonts w:ascii="FangSong" w:hAnsi="FangSong" w:eastAsia="FangSong" w:cs="FangSong"/>
          <w:sz w:val="31"/>
          <w:szCs w:val="31"/>
          <w:spacing w:val="4"/>
        </w:rPr>
        <w:t>难设施建设。</w:t>
      </w:r>
    </w:p>
    <w:p>
      <w:pPr>
        <w:ind w:left="924" w:right="874" w:hanging="15"/>
        <w:spacing w:before="170" w:line="299" w:lineRule="auto"/>
        <w:rPr>
          <w:rFonts w:ascii="FangSong" w:hAnsi="FangSong" w:eastAsia="FangSong" w:cs="FangSong"/>
          <w:sz w:val="31"/>
          <w:szCs w:val="31"/>
        </w:rPr>
      </w:pPr>
      <w:r>
        <w:rPr>
          <w:rFonts w:ascii="FangSong" w:hAnsi="FangSong" w:eastAsia="FangSong" w:cs="FangSong"/>
          <w:sz w:val="31"/>
          <w:szCs w:val="31"/>
          <w:spacing w:val="19"/>
        </w:rPr>
        <w:t>4.牵头建立统一的应急管理信息系统，负责信息传输渠道的规</w:t>
      </w:r>
      <w:r>
        <w:rPr>
          <w:rFonts w:ascii="FangSong" w:hAnsi="FangSong" w:eastAsia="FangSong" w:cs="FangSong"/>
          <w:sz w:val="31"/>
          <w:szCs w:val="31"/>
          <w:spacing w:val="13"/>
        </w:rPr>
        <w:t>划和布局，建立监测预警和灾情报告制度,健全自然灾害信息资</w:t>
      </w:r>
      <w:r>
        <w:rPr>
          <w:rFonts w:ascii="FangSong" w:hAnsi="FangSong" w:eastAsia="FangSong" w:cs="FangSong"/>
          <w:sz w:val="31"/>
          <w:szCs w:val="31"/>
          <w:spacing w:val="7"/>
        </w:rPr>
        <w:t>源获取和共享机制，依法统一发布灾情。</w:t>
      </w:r>
    </w:p>
    <w:p>
      <w:pPr>
        <w:ind w:left="919" w:right="874" w:hanging="2"/>
        <w:spacing w:before="173" w:line="307" w:lineRule="auto"/>
        <w:rPr>
          <w:rFonts w:ascii="FangSong" w:hAnsi="FangSong" w:eastAsia="FangSong" w:cs="FangSong"/>
          <w:sz w:val="31"/>
          <w:szCs w:val="31"/>
        </w:rPr>
      </w:pPr>
      <w:r>
        <w:rPr>
          <w:rFonts w:ascii="FangSong" w:hAnsi="FangSong" w:eastAsia="FangSong" w:cs="FangSong"/>
          <w:sz w:val="31"/>
          <w:szCs w:val="31"/>
          <w:spacing w:val="24"/>
        </w:rPr>
        <w:t>5.组织指导协调安全生产类</w:t>
      </w:r>
      <w:r>
        <w:rPr>
          <w:rFonts w:ascii="FangSong" w:hAnsi="FangSong" w:eastAsia="FangSong" w:cs="FangSong"/>
          <w:sz w:val="31"/>
          <w:szCs w:val="31"/>
          <w:spacing w:val="-69"/>
        </w:rPr>
        <w:t xml:space="preserve"> </w:t>
      </w:r>
      <w:r>
        <w:rPr>
          <w:rFonts w:ascii="FangSong" w:hAnsi="FangSong" w:eastAsia="FangSong" w:cs="FangSong"/>
          <w:sz w:val="31"/>
          <w:szCs w:val="31"/>
          <w:spacing w:val="24"/>
        </w:rPr>
        <w:t>、</w:t>
      </w:r>
      <w:r>
        <w:rPr>
          <w:rFonts w:ascii="FangSong" w:hAnsi="FangSong" w:eastAsia="FangSong" w:cs="FangSong"/>
          <w:sz w:val="31"/>
          <w:szCs w:val="31"/>
          <w:spacing w:val="-43"/>
        </w:rPr>
        <w:t xml:space="preserve"> </w:t>
      </w:r>
      <w:r>
        <w:rPr>
          <w:rFonts w:ascii="FangSong" w:hAnsi="FangSong" w:eastAsia="FangSong" w:cs="FangSong"/>
          <w:sz w:val="31"/>
          <w:szCs w:val="31"/>
          <w:spacing w:val="24"/>
        </w:rPr>
        <w:t>自然灾害类等突发事件应急救</w:t>
      </w:r>
      <w:r>
        <w:rPr>
          <w:rFonts w:ascii="FangSong" w:hAnsi="FangSong" w:eastAsia="FangSong" w:cs="FangSong"/>
          <w:sz w:val="31"/>
          <w:szCs w:val="31"/>
          <w:spacing w:val="13"/>
        </w:rPr>
        <w:t>援，承担兴县应对一般灾害指挥部工作,综合研判突发事件发展</w:t>
      </w:r>
      <w:r>
        <w:rPr>
          <w:rFonts w:ascii="FangSong" w:hAnsi="FangSong" w:eastAsia="FangSong" w:cs="FangSong"/>
          <w:sz w:val="31"/>
          <w:szCs w:val="31"/>
          <w:spacing w:val="20"/>
        </w:rPr>
        <w:t>态势并提出应对建议，协助县委、县人民政府</w:t>
      </w:r>
      <w:r>
        <w:rPr>
          <w:rFonts w:ascii="FangSong" w:hAnsi="FangSong" w:eastAsia="FangSong" w:cs="FangSong"/>
          <w:sz w:val="31"/>
          <w:szCs w:val="31"/>
          <w:spacing w:val="19"/>
        </w:rPr>
        <w:t>指定的负责同志</w:t>
      </w:r>
      <w:r>
        <w:rPr>
          <w:rFonts w:ascii="FangSong" w:hAnsi="FangSong" w:eastAsia="FangSong" w:cs="FangSong"/>
          <w:sz w:val="31"/>
          <w:szCs w:val="31"/>
          <w:spacing w:val="7"/>
        </w:rPr>
        <w:t>组织一般灾害应急处置工作。</w:t>
      </w:r>
    </w:p>
    <w:p>
      <w:pPr>
        <w:ind w:left="922" w:right="946" w:hanging="9"/>
        <w:spacing w:before="174" w:line="283" w:lineRule="auto"/>
        <w:rPr>
          <w:rFonts w:ascii="FangSong" w:hAnsi="FangSong" w:eastAsia="FangSong" w:cs="FangSong"/>
          <w:sz w:val="31"/>
          <w:szCs w:val="31"/>
        </w:rPr>
      </w:pPr>
      <w:r>
        <w:rPr>
          <w:rFonts w:ascii="FangSong" w:hAnsi="FangSong" w:eastAsia="FangSong" w:cs="FangSong"/>
          <w:sz w:val="31"/>
          <w:szCs w:val="31"/>
          <w:spacing w:val="17"/>
        </w:rPr>
        <w:t>6.统一协调指挥各类应急专业队伍，建立应急</w:t>
      </w:r>
      <w:r>
        <w:rPr>
          <w:rFonts w:ascii="FangSong" w:hAnsi="FangSong" w:eastAsia="FangSong" w:cs="FangSong"/>
          <w:sz w:val="31"/>
          <w:szCs w:val="31"/>
          <w:spacing w:val="16"/>
        </w:rPr>
        <w:t>协调联动机制，</w:t>
      </w:r>
      <w:r>
        <w:rPr>
          <w:rFonts w:ascii="FangSong" w:hAnsi="FangSong" w:eastAsia="FangSong" w:cs="FangSong"/>
          <w:sz w:val="31"/>
          <w:szCs w:val="31"/>
          <w:spacing w:val="8"/>
        </w:rPr>
        <w:t>推进指挥平台对接，衔接驻兴县武警部队参与应急救援工作。</w:t>
      </w:r>
    </w:p>
    <w:p>
      <w:pPr>
        <w:ind w:left="920" w:right="874" w:hanging="2"/>
        <w:spacing w:before="178" w:line="299" w:lineRule="auto"/>
        <w:rPr>
          <w:rFonts w:ascii="FangSong" w:hAnsi="FangSong" w:eastAsia="FangSong" w:cs="FangSong"/>
          <w:sz w:val="31"/>
          <w:szCs w:val="31"/>
        </w:rPr>
      </w:pPr>
      <w:r>
        <w:rPr>
          <w:rFonts w:ascii="FangSong" w:hAnsi="FangSong" w:eastAsia="FangSong" w:cs="FangSong"/>
          <w:sz w:val="31"/>
          <w:szCs w:val="31"/>
          <w:spacing w:val="19"/>
        </w:rPr>
        <w:t>7.统筹消防、森林和草原火灾扑救、抗洪抢险、地震和地质灾</w:t>
      </w:r>
      <w:r>
        <w:rPr>
          <w:rFonts w:ascii="FangSong" w:hAnsi="FangSong" w:eastAsia="FangSong" w:cs="FangSong"/>
          <w:sz w:val="31"/>
          <w:szCs w:val="31"/>
          <w:spacing w:val="20"/>
        </w:rPr>
        <w:t>害救援、生产安全事故救援等专业应急救援</w:t>
      </w:r>
      <w:r>
        <w:rPr>
          <w:rFonts w:ascii="FangSong" w:hAnsi="FangSong" w:eastAsia="FangSong" w:cs="FangSong"/>
          <w:sz w:val="31"/>
          <w:szCs w:val="31"/>
          <w:spacing w:val="19"/>
        </w:rPr>
        <w:t>力量建设，管理县</w:t>
      </w:r>
      <w:r>
        <w:rPr>
          <w:rFonts w:ascii="FangSong" w:hAnsi="FangSong" w:eastAsia="FangSong" w:cs="FangSong"/>
          <w:sz w:val="31"/>
          <w:szCs w:val="31"/>
          <w:spacing w:val="9"/>
        </w:rPr>
        <w:t>级应急救援队伍，指导各乡（镇）及社会应</w:t>
      </w:r>
      <w:r>
        <w:rPr>
          <w:rFonts w:ascii="FangSong" w:hAnsi="FangSong" w:eastAsia="FangSong" w:cs="FangSong"/>
          <w:sz w:val="31"/>
          <w:szCs w:val="31"/>
          <w:spacing w:val="8"/>
        </w:rPr>
        <w:t>急救援力量建设。</w:t>
      </w:r>
    </w:p>
    <w:p>
      <w:pPr>
        <w:ind w:left="912"/>
        <w:spacing w:before="172" w:line="226" w:lineRule="auto"/>
        <w:rPr>
          <w:rFonts w:ascii="FangSong" w:hAnsi="FangSong" w:eastAsia="FangSong" w:cs="FangSong"/>
          <w:sz w:val="31"/>
          <w:szCs w:val="31"/>
        </w:rPr>
      </w:pPr>
      <w:r>
        <w:rPr>
          <w:rFonts w:ascii="FangSong" w:hAnsi="FangSong" w:eastAsia="FangSong" w:cs="FangSong"/>
          <w:sz w:val="31"/>
          <w:szCs w:val="31"/>
          <w:spacing w:val="8"/>
        </w:rPr>
        <w:t>8.组织指导消防监督、火灾预防、火灾扑救等工作。</w:t>
      </w:r>
    </w:p>
    <w:p>
      <w:pPr>
        <w:spacing w:line="226" w:lineRule="auto"/>
        <w:sectPr>
          <w:headerReference w:type="default" r:id="rId2"/>
          <w:footerReference w:type="default" r:id="rId3"/>
          <w:pgSz w:w="11900" w:h="16840"/>
          <w:pgMar w:top="642" w:right="600" w:bottom="340" w:left="600" w:header="326" w:footer="110" w:gutter="0"/>
        </w:sectPr>
        <w:rPr>
          <w:rFonts w:ascii="FangSong" w:hAnsi="FangSong" w:eastAsia="FangSong" w:cs="FangSong"/>
          <w:sz w:val="31"/>
          <w:szCs w:val="31"/>
        </w:rPr>
      </w:pPr>
    </w:p>
    <w:p>
      <w:pPr>
        <w:spacing w:line="286" w:lineRule="auto"/>
        <w:rPr>
          <w:rFonts w:ascii="Arial"/>
          <w:sz w:val="21"/>
        </w:rPr>
      </w:pPr>
      <w:r/>
    </w:p>
    <w:p>
      <w:pPr>
        <w:spacing w:line="286" w:lineRule="auto"/>
        <w:rPr>
          <w:rFonts w:ascii="Arial"/>
          <w:sz w:val="21"/>
        </w:rPr>
      </w:pPr>
      <w:r/>
    </w:p>
    <w:p>
      <w:pPr>
        <w:ind w:left="924" w:right="874" w:hanging="12"/>
        <w:spacing w:before="101" w:line="333" w:lineRule="auto"/>
        <w:jc w:val="both"/>
        <w:rPr>
          <w:rFonts w:ascii="FangSong" w:hAnsi="FangSong" w:eastAsia="FangSong" w:cs="FangSong"/>
          <w:sz w:val="31"/>
          <w:szCs w:val="31"/>
        </w:rPr>
      </w:pPr>
      <w:bookmarkStart w:name="bookmark35" w:id="4"/>
      <w:bookmarkEnd w:id="4"/>
      <w:r>
        <w:rPr>
          <w:rFonts w:ascii="FangSong" w:hAnsi="FangSong" w:eastAsia="FangSong" w:cs="FangSong"/>
          <w:sz w:val="31"/>
          <w:szCs w:val="31"/>
          <w:spacing w:val="19"/>
        </w:rPr>
        <w:t>9.指导协调森林和草原火灾、水旱灾害、地震和地质灾害等防</w:t>
      </w:r>
      <w:r>
        <w:rPr>
          <w:rFonts w:ascii="FangSong" w:hAnsi="FangSong" w:eastAsia="FangSong" w:cs="FangSong"/>
          <w:sz w:val="31"/>
          <w:szCs w:val="31"/>
          <w:spacing w:val="19"/>
        </w:rPr>
        <w:t>治工作，负责自然灾害综合监测预警工作，指导开展自然灾害</w:t>
      </w:r>
      <w:r>
        <w:rPr>
          <w:rFonts w:ascii="FangSong" w:hAnsi="FangSong" w:eastAsia="FangSong" w:cs="FangSong"/>
          <w:sz w:val="31"/>
          <w:szCs w:val="31"/>
          <w:spacing w:val="6"/>
        </w:rPr>
        <w:t>综合风险评估工作。</w:t>
      </w:r>
    </w:p>
    <w:p>
      <w:pPr>
        <w:ind w:left="921" w:right="874" w:firstLine="13"/>
        <w:spacing w:before="4" w:line="299" w:lineRule="auto"/>
        <w:rPr>
          <w:rFonts w:ascii="FangSong" w:hAnsi="FangSong" w:eastAsia="FangSong" w:cs="FangSong"/>
          <w:sz w:val="31"/>
          <w:szCs w:val="31"/>
        </w:rPr>
      </w:pPr>
      <w:r>
        <w:rPr>
          <w:rFonts w:ascii="FangSong" w:hAnsi="FangSong" w:eastAsia="FangSong" w:cs="FangSong"/>
          <w:sz w:val="31"/>
          <w:szCs w:val="31"/>
          <w:spacing w:val="12"/>
        </w:rPr>
        <w:t>10.组织协调灾害救助工作，组织指导灾情核查、损失评估、救</w:t>
      </w:r>
      <w:r>
        <w:rPr>
          <w:rFonts w:ascii="FangSong" w:hAnsi="FangSong" w:eastAsia="FangSong" w:cs="FangSong"/>
          <w:sz w:val="31"/>
          <w:szCs w:val="31"/>
          <w:spacing w:val="24"/>
        </w:rPr>
        <w:t>灾捐赠工作</w:t>
      </w:r>
      <w:r>
        <w:rPr>
          <w:rFonts w:ascii="FangSong" w:hAnsi="FangSong" w:eastAsia="FangSong" w:cs="FangSong"/>
          <w:sz w:val="31"/>
          <w:szCs w:val="31"/>
          <w:spacing w:val="-76"/>
        </w:rPr>
        <w:t xml:space="preserve"> </w:t>
      </w:r>
      <w:r>
        <w:rPr>
          <w:rFonts w:ascii="FangSong" w:hAnsi="FangSong" w:eastAsia="FangSong" w:cs="FangSong"/>
          <w:sz w:val="31"/>
          <w:szCs w:val="31"/>
          <w:spacing w:val="24"/>
        </w:rPr>
        <w:t>，</w:t>
      </w:r>
      <w:r>
        <w:rPr>
          <w:rFonts w:ascii="FangSong" w:hAnsi="FangSong" w:eastAsia="FangSong" w:cs="FangSong"/>
          <w:sz w:val="31"/>
          <w:szCs w:val="31"/>
          <w:spacing w:val="-85"/>
        </w:rPr>
        <w:t xml:space="preserve"> </w:t>
      </w:r>
      <w:r>
        <w:rPr>
          <w:rFonts w:ascii="FangSong" w:hAnsi="FangSong" w:eastAsia="FangSong" w:cs="FangSong"/>
          <w:sz w:val="31"/>
          <w:szCs w:val="31"/>
          <w:spacing w:val="24"/>
        </w:rPr>
        <w:t>管理</w:t>
      </w:r>
      <w:r>
        <w:rPr>
          <w:rFonts w:ascii="FangSong" w:hAnsi="FangSong" w:eastAsia="FangSong" w:cs="FangSong"/>
          <w:sz w:val="31"/>
          <w:szCs w:val="31"/>
          <w:spacing w:val="-86"/>
        </w:rPr>
        <w:t xml:space="preserve"> </w:t>
      </w:r>
      <w:r>
        <w:rPr>
          <w:rFonts w:ascii="FangSong" w:hAnsi="FangSong" w:eastAsia="FangSong" w:cs="FangSong"/>
          <w:sz w:val="31"/>
          <w:szCs w:val="31"/>
          <w:spacing w:val="24"/>
        </w:rPr>
        <w:t>、分配市级划拨和县级救灾款物并监督使</w:t>
      </w:r>
      <w:r>
        <w:rPr>
          <w:rFonts w:ascii="FangSong" w:hAnsi="FangSong" w:eastAsia="FangSong" w:cs="FangSong"/>
          <w:sz w:val="31"/>
          <w:szCs w:val="31"/>
          <w:spacing w:val="-6"/>
        </w:rPr>
        <w:t>用。</w:t>
      </w:r>
    </w:p>
    <w:p>
      <w:pPr>
        <w:ind w:left="922" w:right="874" w:firstLine="12"/>
        <w:spacing w:before="167" w:line="299" w:lineRule="auto"/>
        <w:rPr>
          <w:rFonts w:ascii="FangSong" w:hAnsi="FangSong" w:eastAsia="FangSong" w:cs="FangSong"/>
          <w:sz w:val="31"/>
          <w:szCs w:val="31"/>
        </w:rPr>
      </w:pPr>
      <w:r>
        <w:rPr>
          <w:rFonts w:ascii="FangSong" w:hAnsi="FangSong" w:eastAsia="FangSong" w:cs="FangSong"/>
          <w:sz w:val="31"/>
          <w:szCs w:val="31"/>
          <w:spacing w:val="12"/>
        </w:rPr>
        <w:t>11.依法行使安全生产综合监督管理职权，指导协调、监督检查</w:t>
      </w:r>
      <w:r>
        <w:rPr>
          <w:rFonts w:ascii="FangSong" w:hAnsi="FangSong" w:eastAsia="FangSong" w:cs="FangSong"/>
          <w:sz w:val="31"/>
          <w:szCs w:val="31"/>
          <w:spacing w:val="19"/>
        </w:rPr>
        <w:t>县有关部门、单位和乡（镇）人民政府安全生产工作，组织开</w:t>
      </w:r>
      <w:r>
        <w:rPr>
          <w:rFonts w:ascii="FangSong" w:hAnsi="FangSong" w:eastAsia="FangSong" w:cs="FangSong"/>
          <w:sz w:val="31"/>
          <w:szCs w:val="31"/>
          <w:spacing w:val="7"/>
        </w:rPr>
        <w:t>展安全生产巡查、考核工作。</w:t>
      </w:r>
    </w:p>
    <w:p>
      <w:pPr>
        <w:ind w:left="921" w:right="874" w:firstLine="13"/>
        <w:spacing w:before="176" w:line="322" w:lineRule="auto"/>
        <w:rPr>
          <w:rFonts w:ascii="FangSong" w:hAnsi="FangSong" w:eastAsia="FangSong" w:cs="FangSong"/>
          <w:sz w:val="31"/>
          <w:szCs w:val="31"/>
        </w:rPr>
      </w:pPr>
      <w:r>
        <w:rPr>
          <w:rFonts w:ascii="FangSong" w:hAnsi="FangSong" w:eastAsia="FangSong" w:cs="FangSong"/>
          <w:sz w:val="31"/>
          <w:szCs w:val="31"/>
          <w:spacing w:val="12"/>
        </w:rPr>
        <w:t>12.按照分级、属地原则，负责监督管理工矿商贸行业企业安全</w:t>
      </w:r>
      <w:r>
        <w:rPr>
          <w:rFonts w:ascii="FangSong" w:hAnsi="FangSong" w:eastAsia="FangSong" w:cs="FangSong"/>
          <w:sz w:val="31"/>
          <w:szCs w:val="31"/>
          <w:spacing w:val="20"/>
        </w:rPr>
        <w:t>生产工作，依法监督检查工矿商贸行业生产</w:t>
      </w:r>
      <w:r>
        <w:rPr>
          <w:rFonts w:ascii="FangSong" w:hAnsi="FangSong" w:eastAsia="FangSong" w:cs="FangSong"/>
          <w:sz w:val="31"/>
          <w:szCs w:val="31"/>
          <w:spacing w:val="19"/>
        </w:rPr>
        <w:t>经营单位贯彻执行</w:t>
      </w:r>
      <w:r>
        <w:rPr>
          <w:rFonts w:ascii="FangSong" w:hAnsi="FangSong" w:eastAsia="FangSong" w:cs="FangSong"/>
          <w:sz w:val="31"/>
          <w:szCs w:val="31"/>
          <w:spacing w:val="13"/>
        </w:rPr>
        <w:t>安全生产法律法规情况及其安全生产条件和有关设备(特种设备</w:t>
      </w:r>
      <w:r>
        <w:rPr>
          <w:rFonts w:ascii="FangSong" w:hAnsi="FangSong" w:eastAsia="FangSong" w:cs="FangSong"/>
          <w:sz w:val="31"/>
          <w:szCs w:val="31"/>
          <w:spacing w:val="13"/>
        </w:rPr>
        <w:t>除外)、材料、劳动防护用品的安全生产管理工作。负责煤矿安</w:t>
      </w:r>
      <w:r>
        <w:rPr>
          <w:rFonts w:ascii="FangSong" w:hAnsi="FangSong" w:eastAsia="FangSong" w:cs="FangSong"/>
          <w:sz w:val="31"/>
          <w:szCs w:val="31"/>
          <w:spacing w:val="20"/>
        </w:rPr>
        <w:t>全监督管理工作。负责非煤矿山和工贸行业</w:t>
      </w:r>
      <w:r>
        <w:rPr>
          <w:rFonts w:ascii="FangSong" w:hAnsi="FangSong" w:eastAsia="FangSong" w:cs="FangSong"/>
          <w:sz w:val="31"/>
          <w:szCs w:val="31"/>
          <w:spacing w:val="19"/>
        </w:rPr>
        <w:t>的安全监督管理工</w:t>
      </w:r>
      <w:r>
        <w:rPr>
          <w:rFonts w:ascii="FangSong" w:hAnsi="FangSong" w:eastAsia="FangSong" w:cs="FangSong"/>
          <w:sz w:val="31"/>
          <w:szCs w:val="31"/>
          <w:spacing w:val="19"/>
        </w:rPr>
        <w:t>作。负责全县洗(选)煤厂、配煤、型煤加工企业的安全监督管</w:t>
      </w:r>
      <w:r>
        <w:rPr>
          <w:rFonts w:ascii="FangSong" w:hAnsi="FangSong" w:eastAsia="FangSong" w:cs="FangSong"/>
          <w:sz w:val="31"/>
          <w:szCs w:val="31"/>
          <w:spacing w:val="20"/>
        </w:rPr>
        <w:t>理工作。负责危险化学品安全监督管理综合</w:t>
      </w:r>
      <w:r>
        <w:rPr>
          <w:rFonts w:ascii="FangSong" w:hAnsi="FangSong" w:eastAsia="FangSong" w:cs="FangSong"/>
          <w:sz w:val="31"/>
          <w:szCs w:val="31"/>
          <w:spacing w:val="19"/>
        </w:rPr>
        <w:t>工作和烟花爆竹行</w:t>
      </w:r>
      <w:r>
        <w:rPr>
          <w:rFonts w:ascii="FangSong" w:hAnsi="FangSong" w:eastAsia="FangSong" w:cs="FangSong"/>
          <w:sz w:val="31"/>
          <w:szCs w:val="31"/>
          <w:spacing w:val="20"/>
        </w:rPr>
        <w:t>业安全生产监督管理工作。依法组织并指导</w:t>
      </w:r>
      <w:r>
        <w:rPr>
          <w:rFonts w:ascii="FangSong" w:hAnsi="FangSong" w:eastAsia="FangSong" w:cs="FangSong"/>
          <w:sz w:val="31"/>
          <w:szCs w:val="31"/>
          <w:spacing w:val="19"/>
        </w:rPr>
        <w:t>监督实施安全生产</w:t>
      </w:r>
      <w:r>
        <w:rPr>
          <w:rFonts w:ascii="FangSong" w:hAnsi="FangSong" w:eastAsia="FangSong" w:cs="FangSong"/>
          <w:sz w:val="31"/>
          <w:szCs w:val="31"/>
          <w:spacing w:val="3"/>
        </w:rPr>
        <w:t>准入制度。</w:t>
      </w:r>
    </w:p>
    <w:p>
      <w:pPr>
        <w:ind w:left="923" w:right="874" w:firstLine="11"/>
        <w:spacing w:before="171" w:line="299" w:lineRule="auto"/>
        <w:rPr>
          <w:rFonts w:ascii="FangSong" w:hAnsi="FangSong" w:eastAsia="FangSong" w:cs="FangSong"/>
          <w:sz w:val="31"/>
          <w:szCs w:val="31"/>
        </w:rPr>
      </w:pPr>
      <w:r>
        <w:rPr>
          <w:rFonts w:ascii="FangSong" w:hAnsi="FangSong" w:eastAsia="FangSong" w:cs="FangSong"/>
          <w:sz w:val="31"/>
          <w:szCs w:val="31"/>
          <w:spacing w:val="12"/>
        </w:rPr>
        <w:t>13.依法组织指导生产安全事故调查处理，监督事故查处和责任</w:t>
      </w:r>
      <w:r>
        <w:rPr>
          <w:rFonts w:ascii="FangSong" w:hAnsi="FangSong" w:eastAsia="FangSong" w:cs="FangSong"/>
          <w:sz w:val="31"/>
          <w:szCs w:val="31"/>
          <w:spacing w:val="25"/>
        </w:rPr>
        <w:t>追究落实情况</w:t>
      </w:r>
      <w:r>
        <w:rPr>
          <w:rFonts w:ascii="FangSong" w:hAnsi="FangSong" w:eastAsia="FangSong" w:cs="FangSong"/>
          <w:sz w:val="31"/>
          <w:szCs w:val="31"/>
          <w:spacing w:val="-71"/>
        </w:rPr>
        <w:t xml:space="preserve"> </w:t>
      </w:r>
      <w:r>
        <w:rPr>
          <w:rFonts w:ascii="FangSong" w:hAnsi="FangSong" w:eastAsia="FangSong" w:cs="FangSong"/>
          <w:sz w:val="31"/>
          <w:szCs w:val="31"/>
          <w:spacing w:val="25"/>
        </w:rPr>
        <w:t>。组织开展</w:t>
      </w:r>
      <w:r>
        <w:rPr>
          <w:rFonts w:ascii="FangSong" w:hAnsi="FangSong" w:eastAsia="FangSong" w:cs="FangSong"/>
          <w:sz w:val="31"/>
          <w:szCs w:val="31"/>
          <w:spacing w:val="-49"/>
        </w:rPr>
        <w:t xml:space="preserve"> </w:t>
      </w:r>
      <w:r>
        <w:rPr>
          <w:rFonts w:ascii="FangSong" w:hAnsi="FangSong" w:eastAsia="FangSong" w:cs="FangSong"/>
          <w:sz w:val="31"/>
          <w:szCs w:val="31"/>
          <w:spacing w:val="25"/>
        </w:rPr>
        <w:t>自然灾害类突发事件的调查评估工</w:t>
      </w:r>
      <w:r>
        <w:rPr>
          <w:rFonts w:ascii="FangSong" w:hAnsi="FangSong" w:eastAsia="FangSong" w:cs="FangSong"/>
          <w:sz w:val="31"/>
          <w:szCs w:val="31"/>
          <w:spacing w:val="-7"/>
        </w:rPr>
        <w:t>作。</w:t>
      </w:r>
    </w:p>
    <w:p>
      <w:pPr>
        <w:ind w:left="920" w:right="874" w:firstLine="14"/>
        <w:spacing w:before="174" w:line="299" w:lineRule="auto"/>
        <w:rPr>
          <w:rFonts w:ascii="FangSong" w:hAnsi="FangSong" w:eastAsia="FangSong" w:cs="FangSong"/>
          <w:sz w:val="31"/>
          <w:szCs w:val="31"/>
        </w:rPr>
      </w:pPr>
      <w:r>
        <w:rPr>
          <w:rFonts w:ascii="FangSong" w:hAnsi="FangSong" w:eastAsia="FangSong" w:cs="FangSong"/>
          <w:sz w:val="31"/>
          <w:szCs w:val="31"/>
          <w:spacing w:val="24"/>
        </w:rPr>
        <w:t>14.开展应急管理方面的对外交流与合作，组织参与安全生产</w:t>
      </w:r>
      <w:r>
        <w:rPr>
          <w:rFonts w:ascii="FangSong" w:hAnsi="FangSong" w:eastAsia="FangSong" w:cs="FangSong"/>
          <w:sz w:val="31"/>
          <w:szCs w:val="31"/>
          <w:spacing w:val="16"/>
        </w:rPr>
        <w:t>类、</w:t>
      </w:r>
      <w:r>
        <w:rPr>
          <w:rFonts w:ascii="FangSong" w:hAnsi="FangSong" w:eastAsia="FangSong" w:cs="FangSong"/>
          <w:sz w:val="31"/>
          <w:szCs w:val="31"/>
          <w:spacing w:val="-54"/>
        </w:rPr>
        <w:t xml:space="preserve"> </w:t>
      </w:r>
      <w:r>
        <w:rPr>
          <w:rFonts w:ascii="FangSong" w:hAnsi="FangSong" w:eastAsia="FangSong" w:cs="FangSong"/>
          <w:sz w:val="31"/>
          <w:szCs w:val="31"/>
          <w:spacing w:val="16"/>
        </w:rPr>
        <w:t>自然灾害类等突发事件的出县救援工作和县际之间应急救</w:t>
      </w:r>
      <w:r>
        <w:rPr>
          <w:rFonts w:ascii="FangSong" w:hAnsi="FangSong" w:eastAsia="FangSong" w:cs="FangSong"/>
          <w:sz w:val="31"/>
          <w:szCs w:val="31"/>
          <w:spacing w:val="2"/>
        </w:rPr>
        <w:t>援合作。</w:t>
      </w:r>
    </w:p>
    <w:p>
      <w:pPr>
        <w:ind w:left="930" w:right="874" w:firstLine="4"/>
        <w:spacing w:before="174" w:line="279" w:lineRule="auto"/>
        <w:rPr>
          <w:rFonts w:ascii="FangSong" w:hAnsi="FangSong" w:eastAsia="FangSong" w:cs="FangSong"/>
          <w:sz w:val="31"/>
          <w:szCs w:val="31"/>
        </w:rPr>
      </w:pPr>
      <w:r>
        <w:rPr>
          <w:rFonts w:ascii="FangSong" w:hAnsi="FangSong" w:eastAsia="FangSong" w:cs="FangSong"/>
          <w:sz w:val="31"/>
          <w:szCs w:val="31"/>
          <w:spacing w:val="12"/>
        </w:rPr>
        <w:t>15.制定应急物资储备和应急救援装备规划并组织实施，会同县</w:t>
      </w:r>
      <w:r>
        <w:rPr>
          <w:rFonts w:ascii="FangSong" w:hAnsi="FangSong" w:eastAsia="FangSong" w:cs="FangSong"/>
          <w:sz w:val="31"/>
          <w:szCs w:val="31"/>
          <w:spacing w:val="19"/>
        </w:rPr>
        <w:t>发展和改革局等部门建立健全全县应急物资信息平台和调拨制</w:t>
      </w:r>
    </w:p>
    <w:p>
      <w:pPr>
        <w:spacing w:line="279" w:lineRule="auto"/>
        <w:sectPr>
          <w:footerReference w:type="default" r:id="rId4"/>
          <w:pgSz w:w="11900" w:h="16840"/>
          <w:pgMar w:top="642" w:right="600" w:bottom="340" w:left="600" w:header="326" w:footer="110" w:gutter="0"/>
        </w:sectPr>
        <w:rPr>
          <w:rFonts w:ascii="FangSong" w:hAnsi="FangSong" w:eastAsia="FangSong" w:cs="FangSong"/>
          <w:sz w:val="31"/>
          <w:szCs w:val="31"/>
        </w:rPr>
      </w:pPr>
    </w:p>
    <w:p>
      <w:pPr>
        <w:spacing w:line="284" w:lineRule="auto"/>
        <w:rPr>
          <w:rFonts w:ascii="Arial"/>
          <w:sz w:val="21"/>
        </w:rPr>
      </w:pPr>
      <w:r/>
    </w:p>
    <w:p>
      <w:pPr>
        <w:spacing w:line="285" w:lineRule="auto"/>
        <w:rPr>
          <w:rFonts w:ascii="Arial"/>
          <w:sz w:val="21"/>
        </w:rPr>
      </w:pPr>
      <w:r/>
    </w:p>
    <w:p>
      <w:pPr>
        <w:ind w:left="921"/>
        <w:spacing w:before="101" w:line="226" w:lineRule="auto"/>
        <w:rPr>
          <w:rFonts w:ascii="FangSong" w:hAnsi="FangSong" w:eastAsia="FangSong" w:cs="FangSong"/>
          <w:sz w:val="31"/>
          <w:szCs w:val="31"/>
        </w:rPr>
      </w:pPr>
      <w:r>
        <w:rPr>
          <w:rFonts w:ascii="FangSong" w:hAnsi="FangSong" w:eastAsia="FangSong" w:cs="FangSong"/>
          <w:sz w:val="31"/>
          <w:szCs w:val="31"/>
          <w:spacing w:val="7"/>
        </w:rPr>
        <w:t>度，在救灾时统一调度。</w:t>
      </w:r>
    </w:p>
    <w:p>
      <w:pPr>
        <w:ind w:left="926" w:right="874" w:firstLine="8"/>
        <w:spacing w:before="174" w:line="299" w:lineRule="auto"/>
        <w:rPr>
          <w:rFonts w:ascii="FangSong" w:hAnsi="FangSong" w:eastAsia="FangSong" w:cs="FangSong"/>
          <w:sz w:val="31"/>
          <w:szCs w:val="31"/>
        </w:rPr>
      </w:pPr>
      <w:r>
        <w:rPr>
          <w:rFonts w:ascii="FangSong" w:hAnsi="FangSong" w:eastAsia="FangSong" w:cs="FangSong"/>
          <w:sz w:val="31"/>
          <w:szCs w:val="31"/>
          <w:spacing w:val="12"/>
        </w:rPr>
        <w:t>16.负责应急管理、安全生产宣传教育和培训工作，组织指导应</w:t>
      </w:r>
      <w:r>
        <w:rPr>
          <w:rFonts w:ascii="FangSong" w:hAnsi="FangSong" w:eastAsia="FangSong" w:cs="FangSong"/>
          <w:sz w:val="31"/>
          <w:szCs w:val="31"/>
          <w:spacing w:val="19"/>
        </w:rPr>
        <w:t>急管理、安全生产的科学技术研究、推广应用和信息化建设工</w:t>
      </w:r>
      <w:r>
        <w:rPr>
          <w:rFonts w:ascii="FangSong" w:hAnsi="FangSong" w:eastAsia="FangSong" w:cs="FangSong"/>
          <w:sz w:val="31"/>
          <w:szCs w:val="31"/>
          <w:spacing w:val="-9"/>
        </w:rPr>
        <w:t>作。</w:t>
      </w:r>
    </w:p>
    <w:p>
      <w:pPr>
        <w:ind w:left="922" w:right="874" w:firstLine="12"/>
        <w:spacing w:before="172" w:line="307" w:lineRule="auto"/>
        <w:rPr>
          <w:rFonts w:ascii="FangSong" w:hAnsi="FangSong" w:eastAsia="FangSong" w:cs="FangSong"/>
          <w:sz w:val="31"/>
          <w:szCs w:val="31"/>
        </w:rPr>
      </w:pPr>
      <w:r>
        <w:rPr>
          <w:rFonts w:ascii="FangSong" w:hAnsi="FangSong" w:eastAsia="FangSong" w:cs="FangSong"/>
          <w:sz w:val="31"/>
          <w:szCs w:val="31"/>
          <w:spacing w:val="12"/>
        </w:rPr>
        <w:t>17.县应急管理局为县防震减灾工作主管部门，相关工作接受市</w:t>
      </w:r>
      <w:r>
        <w:rPr>
          <w:rFonts w:ascii="FangSong" w:hAnsi="FangSong" w:eastAsia="FangSong" w:cs="FangSong"/>
          <w:sz w:val="31"/>
          <w:szCs w:val="31"/>
          <w:spacing w:val="19"/>
        </w:rPr>
        <w:t>地震局业务指导，负责配合有关部门做好因地震引发的生产安</w:t>
      </w:r>
      <w:r>
        <w:rPr>
          <w:rFonts w:ascii="FangSong" w:hAnsi="FangSong" w:eastAsia="FangSong" w:cs="FangSong"/>
          <w:sz w:val="31"/>
          <w:szCs w:val="31"/>
          <w:spacing w:val="19"/>
        </w:rPr>
        <w:t>全事故应急处置工作，负责做好防震知识宣传和防震救援演练</w:t>
      </w:r>
      <w:r>
        <w:rPr>
          <w:rFonts w:ascii="FangSong" w:hAnsi="FangSong" w:eastAsia="FangSong" w:cs="FangSong"/>
          <w:sz w:val="31"/>
          <w:szCs w:val="31"/>
          <w:spacing w:val="-1"/>
        </w:rPr>
        <w:t>工作。</w:t>
      </w:r>
    </w:p>
    <w:p>
      <w:pPr>
        <w:ind w:left="923" w:right="875" w:firstLine="11"/>
        <w:spacing w:before="191" w:line="278" w:lineRule="auto"/>
        <w:rPr>
          <w:rFonts w:ascii="FangSong" w:hAnsi="FangSong" w:eastAsia="FangSong" w:cs="FangSong"/>
          <w:sz w:val="31"/>
          <w:szCs w:val="31"/>
        </w:rPr>
      </w:pPr>
      <w:r>
        <w:rPr>
          <w:rFonts w:ascii="FangSong" w:hAnsi="FangSong" w:eastAsia="FangSong" w:cs="FangSong"/>
          <w:sz w:val="31"/>
          <w:szCs w:val="31"/>
          <w:spacing w:val="12"/>
        </w:rPr>
        <w:t>18.负责民用爆炸物品生产销售的安全监督管理及民用爆炸物品</w:t>
      </w:r>
      <w:r>
        <w:rPr>
          <w:rFonts w:ascii="FangSong" w:hAnsi="FangSong" w:eastAsia="FangSong" w:cs="FangSong"/>
          <w:sz w:val="31"/>
          <w:szCs w:val="31"/>
          <w:spacing w:val="7"/>
        </w:rPr>
        <w:t>行业安全生产综合监督管理工作。</w:t>
      </w:r>
    </w:p>
    <w:p>
      <w:pPr>
        <w:ind w:left="934"/>
        <w:spacing w:before="174" w:line="228" w:lineRule="auto"/>
        <w:rPr>
          <w:rFonts w:ascii="FangSong" w:hAnsi="FangSong" w:eastAsia="FangSong" w:cs="FangSong"/>
          <w:sz w:val="31"/>
          <w:szCs w:val="31"/>
        </w:rPr>
      </w:pPr>
      <w:r>
        <w:rPr>
          <w:rFonts w:ascii="FangSong" w:hAnsi="FangSong" w:eastAsia="FangSong" w:cs="FangSong"/>
          <w:sz w:val="31"/>
          <w:szCs w:val="31"/>
          <w:spacing w:val="7"/>
        </w:rPr>
        <w:t>19.完成县委、县人民政府交办的其他任务。</w:t>
      </w:r>
    </w:p>
    <w:p>
      <w:pPr>
        <w:ind w:left="913"/>
        <w:spacing w:before="316" w:line="222" w:lineRule="auto"/>
        <w:outlineLvl w:val="1"/>
        <w:rPr>
          <w:rFonts w:ascii="SimHei" w:hAnsi="SimHei" w:eastAsia="SimHei" w:cs="SimHei"/>
          <w:sz w:val="24"/>
          <w:szCs w:val="24"/>
        </w:rPr>
      </w:pPr>
      <w:bookmarkStart w:name="bookmark3" w:id="5"/>
      <w:bookmarkEnd w:id="5"/>
      <w:r>
        <w:rPr>
          <w:rFonts w:ascii="SimHei" w:hAnsi="SimHei" w:eastAsia="SimHei" w:cs="SimHei"/>
          <w:sz w:val="24"/>
          <w:szCs w:val="24"/>
          <w:spacing w:val="-2"/>
        </w:rPr>
        <w:t>二、机构设置情况</w:t>
      </w:r>
    </w:p>
    <w:p>
      <w:pPr>
        <w:ind w:left="921" w:right="874" w:firstLine="1026"/>
        <w:spacing w:before="159" w:line="333" w:lineRule="auto"/>
        <w:jc w:val="both"/>
        <w:rPr>
          <w:rFonts w:ascii="FangSong" w:hAnsi="FangSong" w:eastAsia="FangSong" w:cs="FangSong"/>
          <w:sz w:val="31"/>
          <w:szCs w:val="31"/>
        </w:rPr>
      </w:pPr>
      <w:r>
        <w:rPr>
          <w:rFonts w:ascii="FangSong" w:hAnsi="FangSong" w:eastAsia="FangSong" w:cs="FangSong"/>
          <w:sz w:val="31"/>
          <w:szCs w:val="31"/>
          <w:spacing w:val="18"/>
        </w:rPr>
        <w:t>兴县应急管理局是县政府工作部门，为正科级，对外加</w:t>
      </w:r>
      <w:r>
        <w:rPr>
          <w:rFonts w:ascii="FangSong" w:hAnsi="FangSong" w:eastAsia="FangSong" w:cs="FangSong"/>
          <w:sz w:val="31"/>
          <w:szCs w:val="31"/>
          <w:spacing w:val="20"/>
        </w:rPr>
        <w:t>挂县地方煤矿安全监督管理局牌子。兴县人</w:t>
      </w:r>
      <w:r>
        <w:rPr>
          <w:rFonts w:ascii="FangSong" w:hAnsi="FangSong" w:eastAsia="FangSong" w:cs="FangSong"/>
          <w:sz w:val="31"/>
          <w:szCs w:val="31"/>
          <w:spacing w:val="19"/>
        </w:rPr>
        <w:t>民政府安全生产委</w:t>
      </w:r>
      <w:r>
        <w:rPr>
          <w:rFonts w:ascii="FangSong" w:hAnsi="FangSong" w:eastAsia="FangSong" w:cs="FangSong"/>
          <w:sz w:val="31"/>
          <w:szCs w:val="31"/>
          <w:spacing w:val="20"/>
        </w:rPr>
        <w:t>员会办公室设在应急管理局，承担县人民政</w:t>
      </w:r>
      <w:r>
        <w:rPr>
          <w:rFonts w:ascii="FangSong" w:hAnsi="FangSong" w:eastAsia="FangSong" w:cs="FangSong"/>
          <w:sz w:val="31"/>
          <w:szCs w:val="31"/>
          <w:spacing w:val="19"/>
        </w:rPr>
        <w:t>府安全生产委员会</w:t>
      </w:r>
      <w:r>
        <w:rPr>
          <w:rFonts w:ascii="FangSong" w:hAnsi="FangSong" w:eastAsia="FangSong" w:cs="FangSong"/>
          <w:sz w:val="31"/>
          <w:szCs w:val="31"/>
          <w:spacing w:val="16"/>
        </w:rPr>
        <w:t>的</w:t>
      </w:r>
      <w:r>
        <w:rPr>
          <w:rFonts w:ascii="FangSong" w:hAnsi="FangSong" w:eastAsia="FangSong" w:cs="FangSong"/>
          <w:sz w:val="31"/>
          <w:szCs w:val="31"/>
          <w:spacing w:val="-55"/>
        </w:rPr>
        <w:t xml:space="preserve"> </w:t>
      </w:r>
      <w:r>
        <w:rPr>
          <w:rFonts w:ascii="FangSong" w:hAnsi="FangSong" w:eastAsia="FangSong" w:cs="FangSong"/>
          <w:sz w:val="31"/>
          <w:szCs w:val="31"/>
          <w:spacing w:val="16"/>
        </w:rPr>
        <w:t>日常工作；县防汛抗旱、减灾、抗震救灾、森林防火等指挥</w:t>
      </w:r>
      <w:r>
        <w:rPr>
          <w:rFonts w:ascii="FangSong" w:hAnsi="FangSong" w:eastAsia="FangSong" w:cs="FangSong"/>
          <w:sz w:val="31"/>
          <w:szCs w:val="31"/>
          <w:spacing w:val="17"/>
        </w:rPr>
        <w:t>部（委员会）</w:t>
      </w:r>
      <w:r>
        <w:rPr>
          <w:rFonts w:ascii="FangSong" w:hAnsi="FangSong" w:eastAsia="FangSong" w:cs="FangSong"/>
          <w:sz w:val="31"/>
          <w:szCs w:val="31"/>
          <w:spacing w:val="-82"/>
        </w:rPr>
        <w:t xml:space="preserve"> </w:t>
      </w:r>
      <w:r>
        <w:rPr>
          <w:rFonts w:ascii="FangSong" w:hAnsi="FangSong" w:eastAsia="FangSong" w:cs="FangSong"/>
          <w:sz w:val="31"/>
          <w:szCs w:val="31"/>
          <w:spacing w:val="17"/>
        </w:rPr>
        <w:t>办公室设在县应急管理局，承担各指挥部（委员</w:t>
      </w:r>
      <w:r>
        <w:rPr>
          <w:rFonts w:ascii="FangSong" w:hAnsi="FangSong" w:eastAsia="FangSong" w:cs="FangSong"/>
          <w:sz w:val="31"/>
          <w:szCs w:val="31"/>
          <w:spacing w:val="-5"/>
        </w:rPr>
        <w:t>会）</w:t>
      </w:r>
      <w:r>
        <w:rPr>
          <w:rFonts w:ascii="FangSong" w:hAnsi="FangSong" w:eastAsia="FangSong" w:cs="FangSong"/>
          <w:sz w:val="31"/>
          <w:szCs w:val="31"/>
          <w:spacing w:val="-53"/>
        </w:rPr>
        <w:t xml:space="preserve"> </w:t>
      </w:r>
      <w:r>
        <w:rPr>
          <w:rFonts w:ascii="FangSong" w:hAnsi="FangSong" w:eastAsia="FangSong" w:cs="FangSong"/>
          <w:sz w:val="31"/>
          <w:szCs w:val="31"/>
          <w:spacing w:val="-5"/>
        </w:rPr>
        <w:t>日常具体工作。</w:t>
      </w:r>
    </w:p>
    <w:p>
      <w:pPr>
        <w:ind w:left="924" w:right="874" w:firstLine="1054"/>
        <w:spacing w:before="5" w:line="333" w:lineRule="auto"/>
        <w:jc w:val="both"/>
        <w:rPr>
          <w:rFonts w:ascii="FangSong" w:hAnsi="FangSong" w:eastAsia="FangSong" w:cs="FangSong"/>
          <w:sz w:val="31"/>
          <w:szCs w:val="31"/>
        </w:rPr>
      </w:pPr>
      <w:r>
        <w:rPr>
          <w:rFonts w:ascii="FangSong" w:hAnsi="FangSong" w:eastAsia="FangSong" w:cs="FangSong"/>
          <w:sz w:val="31"/>
          <w:szCs w:val="31"/>
          <w:spacing w:val="17"/>
        </w:rPr>
        <w:t>内设机构有：综合办公室、预案管理和训练规</w:t>
      </w:r>
      <w:r>
        <w:rPr>
          <w:rFonts w:ascii="FangSong" w:hAnsi="FangSong" w:eastAsia="FangSong" w:cs="FangSong"/>
          <w:sz w:val="31"/>
          <w:szCs w:val="31"/>
          <w:spacing w:val="16"/>
        </w:rPr>
        <w:t>划股、火</w:t>
      </w:r>
      <w:r>
        <w:rPr>
          <w:rFonts w:ascii="FangSong" w:hAnsi="FangSong" w:eastAsia="FangSong" w:cs="FangSong"/>
          <w:sz w:val="31"/>
          <w:szCs w:val="31"/>
          <w:spacing w:val="19"/>
        </w:rPr>
        <w:t>灾防治和自然灾害救援股、救灾减灾和物资保障股、安全生产</w:t>
      </w:r>
      <w:r>
        <w:rPr>
          <w:rFonts w:ascii="FangSong" w:hAnsi="FangSong" w:eastAsia="FangSong" w:cs="FangSong"/>
          <w:sz w:val="31"/>
          <w:szCs w:val="31"/>
          <w:spacing w:val="17"/>
        </w:rPr>
        <w:t>综合协调股、煤矿安全监督管理股、</w:t>
      </w:r>
      <w:r>
        <w:rPr>
          <w:rFonts w:ascii="FangSong" w:hAnsi="FangSong" w:eastAsia="FangSong" w:cs="FangSong"/>
          <w:sz w:val="31"/>
          <w:szCs w:val="31"/>
          <w:spacing w:val="-85"/>
        </w:rPr>
        <w:t xml:space="preserve"> </w:t>
      </w:r>
      <w:r>
        <w:rPr>
          <w:rFonts w:ascii="FangSong" w:hAnsi="FangSong" w:eastAsia="FangSong" w:cs="FangSong"/>
          <w:sz w:val="31"/>
          <w:szCs w:val="31"/>
          <w:spacing w:val="17"/>
        </w:rPr>
        <w:t>、非煤矿山和工贸行业安</w:t>
      </w:r>
      <w:r>
        <w:rPr>
          <w:rFonts w:ascii="FangSong" w:hAnsi="FangSong" w:eastAsia="FangSong" w:cs="FangSong"/>
          <w:sz w:val="31"/>
          <w:szCs w:val="31"/>
          <w:spacing w:val="8"/>
        </w:rPr>
        <w:t>全监督管理股、危险化学品安全监督管理股。</w:t>
      </w:r>
    </w:p>
    <w:p>
      <w:pPr>
        <w:ind w:left="922" w:right="874" w:firstLine="1018"/>
        <w:spacing w:before="6" w:line="331" w:lineRule="auto"/>
        <w:rPr>
          <w:rFonts w:ascii="FangSong" w:hAnsi="FangSong" w:eastAsia="FangSong" w:cs="FangSong"/>
          <w:sz w:val="31"/>
          <w:szCs w:val="31"/>
        </w:rPr>
      </w:pPr>
      <w:r>
        <w:rPr>
          <w:rFonts w:ascii="FangSong" w:hAnsi="FangSong" w:eastAsia="FangSong" w:cs="FangSong"/>
          <w:sz w:val="31"/>
          <w:szCs w:val="31"/>
          <w:spacing w:val="17"/>
        </w:rPr>
        <w:t>县应急管理局机关行政编制11名，设局长1名，副局长2</w:t>
      </w:r>
      <w:r>
        <w:rPr>
          <w:rFonts w:ascii="FangSong" w:hAnsi="FangSong" w:eastAsia="FangSong" w:cs="FangSong"/>
          <w:sz w:val="31"/>
          <w:szCs w:val="31"/>
          <w:spacing w:val="6"/>
        </w:rPr>
        <w:t>名，科级领导职数1正2副。</w:t>
      </w:r>
    </w:p>
    <w:p>
      <w:pPr>
        <w:ind w:left="931" w:right="874" w:firstLine="1011"/>
        <w:spacing w:before="1" w:line="339" w:lineRule="auto"/>
        <w:rPr>
          <w:rFonts w:ascii="FangSong" w:hAnsi="FangSong" w:eastAsia="FangSong" w:cs="FangSong"/>
          <w:sz w:val="31"/>
          <w:szCs w:val="31"/>
        </w:rPr>
      </w:pPr>
      <w:r>
        <w:rPr>
          <w:rFonts w:ascii="FangSong" w:hAnsi="FangSong" w:eastAsia="FangSong" w:cs="FangSong"/>
          <w:sz w:val="31"/>
          <w:szCs w:val="31"/>
          <w:spacing w:val="18"/>
        </w:rPr>
        <w:t>县应急管理局所属事业单位为兴县应急管理综合行政执</w:t>
      </w:r>
      <w:r>
        <w:rPr>
          <w:rFonts w:ascii="FangSong" w:hAnsi="FangSong" w:eastAsia="FangSong" w:cs="FangSong"/>
          <w:sz w:val="31"/>
          <w:szCs w:val="31"/>
          <w:spacing w:val="16"/>
        </w:rPr>
        <w:t>法队，与应急管理局实行“</w:t>
      </w:r>
      <w:r>
        <w:rPr>
          <w:rFonts w:ascii="FangSong" w:hAnsi="FangSong" w:eastAsia="FangSong" w:cs="FangSong"/>
          <w:sz w:val="31"/>
          <w:szCs w:val="31"/>
          <w:spacing w:val="-118"/>
        </w:rPr>
        <w:t xml:space="preserve"> </w:t>
      </w:r>
      <w:r>
        <w:rPr>
          <w:rFonts w:ascii="FangSong" w:hAnsi="FangSong" w:eastAsia="FangSong" w:cs="FangSong"/>
          <w:sz w:val="31"/>
          <w:szCs w:val="31"/>
          <w:spacing w:val="16"/>
        </w:rPr>
        <w:t>局队合一</w:t>
      </w:r>
      <w:r>
        <w:rPr>
          <w:rFonts w:ascii="FangSong" w:hAnsi="FangSong" w:eastAsia="FangSong" w:cs="FangSong"/>
          <w:sz w:val="31"/>
          <w:szCs w:val="31"/>
          <w:spacing w:val="-102"/>
        </w:rPr>
        <w:t xml:space="preserve"> </w:t>
      </w:r>
      <w:r>
        <w:rPr>
          <w:rFonts w:ascii="FangSong" w:hAnsi="FangSong" w:eastAsia="FangSong" w:cs="FangSong"/>
          <w:sz w:val="31"/>
          <w:szCs w:val="31"/>
          <w:spacing w:val="16"/>
        </w:rPr>
        <w:t>”体制，为公益一类事业</w:t>
      </w:r>
    </w:p>
    <w:p>
      <w:pPr>
        <w:spacing w:line="339" w:lineRule="auto"/>
        <w:sectPr>
          <w:footerReference w:type="default" r:id="rId5"/>
          <w:pgSz w:w="11900" w:h="16840"/>
          <w:pgMar w:top="642" w:right="600" w:bottom="340" w:left="600" w:header="326" w:footer="111" w:gutter="0"/>
        </w:sectPr>
        <w:rPr>
          <w:rFonts w:ascii="FangSong" w:hAnsi="FangSong" w:eastAsia="FangSong" w:cs="FangSong"/>
          <w:sz w:val="31"/>
          <w:szCs w:val="31"/>
        </w:rPr>
      </w:pPr>
    </w:p>
    <w:p>
      <w:pPr>
        <w:spacing w:line="285" w:lineRule="auto"/>
        <w:rPr>
          <w:rFonts w:ascii="Arial"/>
          <w:sz w:val="21"/>
        </w:rPr>
      </w:pPr>
      <w:r/>
    </w:p>
    <w:p>
      <w:pPr>
        <w:spacing w:line="286" w:lineRule="auto"/>
        <w:rPr>
          <w:rFonts w:ascii="Arial"/>
          <w:sz w:val="21"/>
        </w:rPr>
      </w:pPr>
      <w:r/>
    </w:p>
    <w:p>
      <w:pPr>
        <w:ind w:left="929" w:right="874" w:hanging="2"/>
        <w:spacing w:before="101" w:line="331" w:lineRule="auto"/>
        <w:rPr>
          <w:rFonts w:ascii="FangSong" w:hAnsi="FangSong" w:eastAsia="FangSong" w:cs="FangSong"/>
          <w:sz w:val="31"/>
          <w:szCs w:val="31"/>
        </w:rPr>
      </w:pPr>
      <w:bookmarkStart w:name="bookmark36" w:id="6"/>
      <w:bookmarkEnd w:id="6"/>
      <w:r>
        <w:rPr>
          <w:rFonts w:ascii="FangSong" w:hAnsi="FangSong" w:eastAsia="FangSong" w:cs="FangSong"/>
          <w:sz w:val="31"/>
          <w:szCs w:val="31"/>
          <w:spacing w:val="11"/>
        </w:rPr>
        <w:t>单位，</w:t>
      </w:r>
      <w:r>
        <w:rPr>
          <w:rFonts w:ascii="FangSong" w:hAnsi="FangSong" w:eastAsia="FangSong" w:cs="FangSong"/>
          <w:sz w:val="31"/>
          <w:szCs w:val="31"/>
          <w:spacing w:val="-63"/>
        </w:rPr>
        <w:t xml:space="preserve"> </w:t>
      </w:r>
      <w:r>
        <w:rPr>
          <w:rFonts w:ascii="FangSong" w:hAnsi="FangSong" w:eastAsia="FangSong" w:cs="FangSong"/>
          <w:sz w:val="31"/>
          <w:szCs w:val="31"/>
          <w:spacing w:val="11"/>
        </w:rPr>
        <w:t>内设机构有：</w:t>
      </w:r>
      <w:r>
        <w:rPr>
          <w:rFonts w:ascii="FangSong" w:hAnsi="FangSong" w:eastAsia="FangSong" w:cs="FangSong"/>
          <w:sz w:val="31"/>
          <w:szCs w:val="31"/>
          <w:spacing w:val="-91"/>
        </w:rPr>
        <w:t xml:space="preserve"> </w:t>
      </w:r>
      <w:r>
        <w:rPr>
          <w:rFonts w:ascii="FangSong" w:hAnsi="FangSong" w:eastAsia="FangSong" w:cs="FangSong"/>
          <w:sz w:val="31"/>
          <w:szCs w:val="31"/>
          <w:spacing w:val="11"/>
        </w:rPr>
        <w:t>办公室、执法一中队、执法二</w:t>
      </w:r>
      <w:r>
        <w:rPr>
          <w:rFonts w:ascii="FangSong" w:hAnsi="FangSong" w:eastAsia="FangSong" w:cs="FangSong"/>
          <w:sz w:val="31"/>
          <w:szCs w:val="31"/>
          <w:spacing w:val="-82"/>
        </w:rPr>
        <w:t xml:space="preserve"> </w:t>
      </w:r>
      <w:r>
        <w:rPr>
          <w:rFonts w:ascii="FangSong" w:hAnsi="FangSong" w:eastAsia="FangSong" w:cs="FangSong"/>
          <w:sz w:val="31"/>
          <w:szCs w:val="31"/>
          <w:spacing w:val="11"/>
        </w:rPr>
        <w:t>中队、执法</w:t>
      </w:r>
      <w:r>
        <w:rPr>
          <w:rFonts w:ascii="FangSong" w:hAnsi="FangSong" w:eastAsia="FangSong" w:cs="FangSong"/>
          <w:sz w:val="31"/>
          <w:szCs w:val="31"/>
          <w:spacing w:val="-1"/>
        </w:rPr>
        <w:t>监督股。</w:t>
      </w:r>
    </w:p>
    <w:p>
      <w:pPr>
        <w:ind w:left="926" w:right="875" w:firstLine="1049"/>
        <w:spacing w:before="11" w:line="330" w:lineRule="auto"/>
        <w:rPr>
          <w:rFonts w:ascii="FangSong" w:hAnsi="FangSong" w:eastAsia="FangSong" w:cs="FangSong"/>
          <w:sz w:val="31"/>
          <w:szCs w:val="31"/>
        </w:rPr>
      </w:pPr>
      <w:r>
        <w:rPr>
          <w:rFonts w:ascii="FangSong" w:hAnsi="FangSong" w:eastAsia="FangSong" w:cs="FangSong"/>
          <w:sz w:val="31"/>
          <w:szCs w:val="31"/>
          <w:spacing w:val="22"/>
        </w:rPr>
        <w:t>县应急管理综合行政执法队核定编制29名，设队长1名</w:t>
      </w:r>
      <w:r>
        <w:rPr>
          <w:rFonts w:ascii="FangSong" w:hAnsi="FangSong" w:eastAsia="FangSong" w:cs="FangSong"/>
          <w:sz w:val="31"/>
          <w:szCs w:val="31"/>
          <w:spacing w:val="6"/>
        </w:rPr>
        <w:t>（由县应急管理局局长兼任</w:t>
      </w:r>
      <w:r>
        <w:rPr>
          <w:rFonts w:ascii="FangSong" w:hAnsi="FangSong" w:eastAsia="FangSong" w:cs="FangSong"/>
          <w:sz w:val="31"/>
          <w:szCs w:val="31"/>
          <w:spacing w:val="34"/>
        </w:rPr>
        <w:t>），</w:t>
      </w:r>
      <w:r>
        <w:rPr>
          <w:rFonts w:ascii="FangSong" w:hAnsi="FangSong" w:eastAsia="FangSong" w:cs="FangSong"/>
          <w:sz w:val="31"/>
          <w:szCs w:val="31"/>
          <w:spacing w:val="6"/>
        </w:rPr>
        <w:t>副队长（副科级）2名。</w:t>
      </w:r>
    </w:p>
    <w:p>
      <w:pPr>
        <w:ind w:left="920" w:right="874" w:firstLine="1022"/>
        <w:spacing w:before="1" w:line="334" w:lineRule="auto"/>
        <w:jc w:val="both"/>
        <w:rPr>
          <w:rFonts w:ascii="FangSong" w:hAnsi="FangSong" w:eastAsia="FangSong" w:cs="FangSong"/>
          <w:sz w:val="31"/>
          <w:szCs w:val="31"/>
        </w:rPr>
      </w:pPr>
      <w:r>
        <w:rPr>
          <w:rFonts w:ascii="FangSong" w:hAnsi="FangSong" w:eastAsia="FangSong" w:cs="FangSong"/>
          <w:sz w:val="31"/>
          <w:szCs w:val="31"/>
          <w:spacing w:val="18"/>
        </w:rPr>
        <w:t>县应急管理局所属二级单位兴县应急减灾中心，财政拨</w:t>
      </w:r>
      <w:r>
        <w:rPr>
          <w:rFonts w:ascii="FangSong" w:hAnsi="FangSong" w:eastAsia="FangSong" w:cs="FangSong"/>
          <w:sz w:val="31"/>
          <w:szCs w:val="31"/>
          <w:spacing w:val="16"/>
        </w:rPr>
        <w:t>款事业编制16名。设主任（正科级）</w:t>
      </w:r>
      <w:r>
        <w:rPr>
          <w:rFonts w:ascii="FangSong" w:hAnsi="FangSong" w:eastAsia="FangSong" w:cs="FangSong"/>
          <w:sz w:val="31"/>
          <w:szCs w:val="31"/>
          <w:spacing w:val="-86"/>
        </w:rPr>
        <w:t xml:space="preserve"> </w:t>
      </w:r>
      <w:r>
        <w:rPr>
          <w:rFonts w:ascii="FangSong" w:hAnsi="FangSong" w:eastAsia="FangSong" w:cs="FangSong"/>
          <w:sz w:val="31"/>
          <w:szCs w:val="31"/>
          <w:spacing w:val="16"/>
        </w:rPr>
        <w:t>1名，副主任（副科级）2</w:t>
      </w:r>
      <w:r>
        <w:rPr>
          <w:rFonts w:ascii="FangSong" w:hAnsi="FangSong" w:eastAsia="FangSong" w:cs="FangSong"/>
          <w:sz w:val="31"/>
          <w:szCs w:val="31"/>
          <w:spacing w:val="14"/>
        </w:rPr>
        <w:t>名。</w:t>
      </w:r>
      <w:r>
        <w:rPr>
          <w:rFonts w:ascii="FangSong" w:hAnsi="FangSong" w:eastAsia="FangSong" w:cs="FangSong"/>
          <w:sz w:val="31"/>
          <w:szCs w:val="31"/>
          <w:spacing w:val="-63"/>
        </w:rPr>
        <w:t xml:space="preserve"> </w:t>
      </w:r>
      <w:r>
        <w:rPr>
          <w:rFonts w:ascii="FangSong" w:hAnsi="FangSong" w:eastAsia="FangSong" w:cs="FangSong"/>
          <w:sz w:val="31"/>
          <w:szCs w:val="31"/>
          <w:spacing w:val="14"/>
        </w:rPr>
        <w:t>内设机构有：</w:t>
      </w:r>
      <w:r>
        <w:rPr>
          <w:rFonts w:ascii="FangSong" w:hAnsi="FangSong" w:eastAsia="FangSong" w:cs="FangSong"/>
          <w:sz w:val="31"/>
          <w:szCs w:val="31"/>
          <w:spacing w:val="-92"/>
        </w:rPr>
        <w:t xml:space="preserve"> </w:t>
      </w:r>
      <w:r>
        <w:rPr>
          <w:rFonts w:ascii="FangSong" w:hAnsi="FangSong" w:eastAsia="FangSong" w:cs="FangSong"/>
          <w:sz w:val="31"/>
          <w:szCs w:val="31"/>
          <w:spacing w:val="14"/>
        </w:rPr>
        <w:t>办公室、救援协调股、综合救援大队、物资</w:t>
      </w:r>
      <w:r>
        <w:rPr>
          <w:rFonts w:ascii="FangSong" w:hAnsi="FangSong" w:eastAsia="FangSong" w:cs="FangSong"/>
          <w:sz w:val="31"/>
          <w:szCs w:val="31"/>
          <w:spacing w:val="2"/>
        </w:rPr>
        <w:t>储备股。</w:t>
      </w:r>
    </w:p>
    <w:p>
      <w:pPr>
        <w:spacing w:line="334" w:lineRule="auto"/>
        <w:sectPr>
          <w:footerReference w:type="default" r:id="rId6"/>
          <w:pgSz w:w="11900" w:h="16840"/>
          <w:pgMar w:top="642" w:right="600" w:bottom="340" w:left="600" w:header="326" w:footer="110" w:gutter="0"/>
        </w:sectPr>
        <w:rPr>
          <w:rFonts w:ascii="FangSong" w:hAnsi="FangSong" w:eastAsia="FangSong" w:cs="FangSong"/>
          <w:sz w:val="31"/>
          <w:szCs w:val="31"/>
        </w:rPr>
      </w:pPr>
    </w:p>
    <w:p>
      <w:pPr>
        <w:spacing w:line="303" w:lineRule="auto"/>
        <w:rPr>
          <w:rFonts w:ascii="Arial"/>
          <w:sz w:val="21"/>
        </w:rPr>
      </w:pPr>
      <w:r/>
    </w:p>
    <w:p>
      <w:pPr>
        <w:spacing w:line="303" w:lineRule="auto"/>
        <w:rPr>
          <w:rFonts w:ascii="Arial"/>
          <w:sz w:val="21"/>
        </w:rPr>
      </w:pPr>
      <w:r/>
    </w:p>
    <w:p>
      <w:pPr>
        <w:ind w:left="3747"/>
        <w:spacing w:before="98" w:line="238" w:lineRule="exact"/>
        <w:outlineLvl w:val="0"/>
        <w:rPr>
          <w:rFonts w:ascii="Microsoft YaHei" w:hAnsi="Microsoft YaHei" w:eastAsia="Microsoft YaHei" w:cs="Microsoft YaHei"/>
          <w:sz w:val="23"/>
          <w:szCs w:val="23"/>
        </w:rPr>
      </w:pPr>
      <w:bookmarkStart w:name="bookmark4" w:id="7"/>
      <w:bookmarkEnd w:id="7"/>
      <w:r>
        <w:rPr>
          <w:rFonts w:ascii="Microsoft YaHei" w:hAnsi="Microsoft YaHei" w:eastAsia="Microsoft YaHei" w:cs="Microsoft YaHei"/>
          <w:sz w:val="23"/>
          <w:szCs w:val="23"/>
          <w:spacing w:val="4"/>
          <w:position w:val="-1"/>
        </w:rPr>
        <w:t>第二部分</w:t>
      </w:r>
      <w:r>
        <w:rPr>
          <w:rFonts w:ascii="Microsoft YaHei" w:hAnsi="Microsoft YaHei" w:eastAsia="Microsoft YaHei" w:cs="Microsoft YaHei"/>
          <w:sz w:val="23"/>
          <w:szCs w:val="23"/>
          <w:spacing w:val="42"/>
          <w:position w:val="-1"/>
        </w:rPr>
        <w:t xml:space="preserve"> </w:t>
      </w:r>
      <w:r>
        <w:rPr>
          <w:rFonts w:ascii="Microsoft YaHei" w:hAnsi="Microsoft YaHei" w:eastAsia="Microsoft YaHei" w:cs="Microsoft YaHei"/>
          <w:sz w:val="23"/>
          <w:szCs w:val="23"/>
          <w:spacing w:val="4"/>
          <w:position w:val="-1"/>
        </w:rPr>
        <w:t>2024年部门预算报表</w:t>
      </w:r>
    </w:p>
    <w:p>
      <w:pPr>
        <w:spacing w:before="23"/>
        <w:rPr/>
      </w:pPr>
      <w:r/>
    </w:p>
    <w:p>
      <w:pPr>
        <w:spacing w:before="22"/>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89"/>
        <w:gridCol w:w="1258"/>
        <w:gridCol w:w="1857"/>
        <w:gridCol w:w="1273"/>
        <w:gridCol w:w="1258"/>
        <w:gridCol w:w="1115"/>
      </w:tblGrid>
      <w:tr>
        <w:trPr>
          <w:trHeight w:val="532" w:hRule="atLeast"/>
        </w:trPr>
        <w:tc>
          <w:tcPr>
            <w:tcW w:w="8550" w:type="dxa"/>
            <w:vAlign w:val="top"/>
            <w:gridSpan w:val="6"/>
            <w:tcBorders>
              <w:bottom w:val="single" w:color="FFFFFF" w:sz="6" w:space="0"/>
              <w:top w:val="single" w:color="FFFFFF" w:sz="6" w:space="0"/>
              <w:left w:val="single" w:color="FFFFFF" w:sz="2" w:space="0"/>
              <w:right w:val="single" w:color="FFFFFF" w:sz="2" w:space="0"/>
            </w:tcBorders>
          </w:tcPr>
          <w:p>
            <w:pPr>
              <w:ind w:left="7444"/>
              <w:spacing w:before="168" w:line="228" w:lineRule="auto"/>
              <w:rPr>
                <w:rFonts w:ascii="SimSun" w:hAnsi="SimSun" w:eastAsia="SimSun" w:cs="SimSun"/>
                <w:sz w:val="18"/>
                <w:szCs w:val="18"/>
              </w:rPr>
            </w:pPr>
            <w:r>
              <w:rPr>
                <w:rFonts w:ascii="SimSun" w:hAnsi="SimSun" w:eastAsia="SimSun" w:cs="SimSun"/>
                <w:sz w:val="18"/>
                <w:szCs w:val="18"/>
                <w:color w:val="212529"/>
                <w:spacing w:val="12"/>
              </w:rPr>
              <w:t>预算公开表1</w:t>
            </w:r>
          </w:p>
        </w:tc>
      </w:tr>
      <w:tr>
        <w:trPr>
          <w:trHeight w:val="524" w:hRule="atLeast"/>
        </w:trPr>
        <w:tc>
          <w:tcPr>
            <w:tcW w:w="8550" w:type="dxa"/>
            <w:vAlign w:val="top"/>
            <w:gridSpan w:val="6"/>
            <w:tcBorders>
              <w:left w:val="single" w:color="FFFFFF" w:sz="6" w:space="0"/>
              <w:bottom w:val="single" w:color="FFFFFF" w:sz="6" w:space="0"/>
              <w:right w:val="single" w:color="FFFFFF" w:sz="6" w:space="0"/>
              <w:top w:val="single" w:color="FFFFFF" w:sz="6" w:space="0"/>
            </w:tcBorders>
          </w:tcPr>
          <w:p>
            <w:pPr>
              <w:ind w:left="2944"/>
              <w:spacing w:before="96" w:line="293" w:lineRule="exact"/>
              <w:outlineLvl w:val="1"/>
              <w:rPr>
                <w:rFonts w:ascii="Microsoft YaHei" w:hAnsi="Microsoft YaHei" w:eastAsia="Microsoft YaHei" w:cs="Microsoft YaHei"/>
                <w:sz w:val="29"/>
                <w:szCs w:val="29"/>
              </w:rPr>
            </w:pPr>
            <w:bookmarkStart w:name="bookmark5" w:id="8"/>
            <w:bookmarkEnd w:id="8"/>
            <w:r>
              <w:rPr>
                <w:rFonts w:ascii="Microsoft YaHei" w:hAnsi="Microsoft YaHei" w:eastAsia="Microsoft YaHei" w:cs="Microsoft YaHei"/>
                <w:sz w:val="29"/>
                <w:szCs w:val="29"/>
                <w:color w:val="212529"/>
                <w:spacing w:val="-7"/>
                <w:position w:val="-1"/>
              </w:rPr>
              <w:t>2024年预算收支总表</w:t>
            </w:r>
          </w:p>
        </w:tc>
      </w:tr>
      <w:tr>
        <w:trPr>
          <w:trHeight w:val="524" w:hRule="atLeast"/>
        </w:trPr>
        <w:tc>
          <w:tcPr>
            <w:tcW w:w="7435" w:type="dxa"/>
            <w:vAlign w:val="top"/>
            <w:gridSpan w:val="5"/>
            <w:tcBorders>
              <w:top w:val="single" w:color="FFFFFF" w:sz="6" w:space="0"/>
              <w:left w:val="single" w:color="FFFFFF" w:sz="2" w:space="0"/>
              <w:right w:val="single" w:color="FFFFFF" w:sz="2" w:space="0"/>
            </w:tcBorders>
          </w:tcPr>
          <w:p>
            <w:pPr>
              <w:ind w:left="14"/>
              <w:spacing w:before="161" w:line="229" w:lineRule="auto"/>
              <w:rPr>
                <w:rFonts w:ascii="SimSun" w:hAnsi="SimSun" w:eastAsia="SimSun" w:cs="SimSun"/>
                <w:sz w:val="18"/>
                <w:szCs w:val="18"/>
              </w:rPr>
            </w:pPr>
            <w:r>
              <w:rPr>
                <w:rFonts w:ascii="SimSun" w:hAnsi="SimSun" w:eastAsia="SimSun" w:cs="SimSun"/>
                <w:sz w:val="18"/>
                <w:szCs w:val="18"/>
                <w:color w:val="212529"/>
                <w:spacing w:val="8"/>
              </w:rPr>
              <w:t>部门名称：兴县应急管理局</w:t>
            </w:r>
          </w:p>
        </w:tc>
        <w:tc>
          <w:tcPr>
            <w:tcW w:w="1115" w:type="dxa"/>
            <w:vAlign w:val="top"/>
            <w:tcBorders>
              <w:top w:val="single" w:color="FFFFFF" w:sz="6" w:space="0"/>
              <w:left w:val="single" w:color="FFFFFF" w:sz="2" w:space="0"/>
              <w:right w:val="single" w:color="FFFFFF" w:sz="2" w:space="0"/>
            </w:tcBorders>
          </w:tcPr>
          <w:p>
            <w:pPr>
              <w:ind w:left="108"/>
              <w:spacing w:before="161" w:line="229" w:lineRule="auto"/>
              <w:rPr>
                <w:rFonts w:ascii="SimSun" w:hAnsi="SimSun" w:eastAsia="SimSun" w:cs="SimSun"/>
                <w:sz w:val="18"/>
                <w:szCs w:val="18"/>
              </w:rPr>
            </w:pPr>
            <w:r>
              <w:rPr>
                <w:rFonts w:ascii="SimSun" w:hAnsi="SimSun" w:eastAsia="SimSun" w:cs="SimSun"/>
                <w:sz w:val="18"/>
                <w:szCs w:val="18"/>
                <w:color w:val="212529"/>
                <w:spacing w:val="12"/>
              </w:rPr>
              <w:t>单位：万元</w:t>
            </w:r>
          </w:p>
        </w:tc>
      </w:tr>
      <w:tr>
        <w:trPr>
          <w:trHeight w:val="524" w:hRule="atLeast"/>
        </w:trPr>
        <w:tc>
          <w:tcPr>
            <w:tcW w:w="3047" w:type="dxa"/>
            <w:vAlign w:val="top"/>
            <w:gridSpan w:val="2"/>
          </w:tcPr>
          <w:p>
            <w:pPr>
              <w:ind w:left="1291"/>
              <w:spacing w:before="139" w:line="229"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position w:val="-1"/>
              </w:rPr>
              <w:t>收入</w:t>
            </w:r>
          </w:p>
        </w:tc>
        <w:tc>
          <w:tcPr>
            <w:tcW w:w="5503" w:type="dxa"/>
            <w:vAlign w:val="top"/>
            <w:gridSpan w:val="4"/>
          </w:tcPr>
          <w:p>
            <w:pPr>
              <w:ind w:left="2513"/>
              <w:spacing w:before="139" w:line="224"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2"/>
                <w:position w:val="-1"/>
              </w:rPr>
              <w:t>支出</w:t>
            </w:r>
          </w:p>
        </w:tc>
      </w:tr>
      <w:tr>
        <w:trPr>
          <w:trHeight w:val="524" w:hRule="atLeast"/>
        </w:trPr>
        <w:tc>
          <w:tcPr>
            <w:tcW w:w="1789" w:type="dxa"/>
            <w:vAlign w:val="top"/>
          </w:tcPr>
          <w:p>
            <w:pPr>
              <w:ind w:left="654"/>
              <w:spacing w:before="143" w:line="224"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6"/>
              </w:rPr>
              <w:t>项目</w:t>
            </w:r>
          </w:p>
        </w:tc>
        <w:tc>
          <w:tcPr>
            <w:tcW w:w="1258" w:type="dxa"/>
            <w:vAlign w:val="top"/>
          </w:tcPr>
          <w:p>
            <w:pPr>
              <w:ind w:left="283"/>
              <w:spacing w:before="140" w:line="227"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9"/>
                <w:position w:val="-1"/>
              </w:rPr>
              <w:t>2024年</w:t>
            </w:r>
          </w:p>
        </w:tc>
        <w:tc>
          <w:tcPr>
            <w:tcW w:w="1857" w:type="dxa"/>
            <w:vAlign w:val="top"/>
          </w:tcPr>
          <w:p>
            <w:pPr>
              <w:ind w:left="686"/>
              <w:spacing w:before="143" w:line="224"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6"/>
              </w:rPr>
              <w:t>项目</w:t>
            </w:r>
          </w:p>
        </w:tc>
        <w:tc>
          <w:tcPr>
            <w:tcW w:w="1273" w:type="dxa"/>
            <w:vAlign w:val="top"/>
          </w:tcPr>
          <w:p>
            <w:pPr>
              <w:ind w:left="60"/>
              <w:spacing w:before="140" w:line="227"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6"/>
                <w:position w:val="-1"/>
              </w:rPr>
              <w:t>2024年合计</w:t>
            </w:r>
          </w:p>
        </w:tc>
        <w:tc>
          <w:tcPr>
            <w:tcW w:w="1258" w:type="dxa"/>
            <w:vAlign w:val="top"/>
          </w:tcPr>
          <w:p>
            <w:pPr>
              <w:ind w:left="496" w:right="66" w:hanging="436"/>
              <w:spacing w:before="19" w:line="247"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rPr>
              <w:t>当年预算安</w:t>
            </w:r>
            <w:r>
              <w:rPr>
                <w:rFonts w:ascii="Microsoft YaHei" w:hAnsi="Microsoft YaHei" w:eastAsia="Microsoft YaHei" w:cs="Microsoft YaHei"/>
                <w:sz w:val="22"/>
                <w:szCs w:val="22"/>
                <w:color w:val="212529"/>
                <w:spacing w:val="12"/>
              </w:rPr>
              <w:t>排</w:t>
            </w:r>
          </w:p>
        </w:tc>
        <w:tc>
          <w:tcPr>
            <w:tcW w:w="1115" w:type="dxa"/>
            <w:vAlign w:val="top"/>
          </w:tcPr>
          <w:p>
            <w:pPr>
              <w:ind w:left="316" w:right="101" w:hanging="228"/>
              <w:spacing w:before="19" w:line="247"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7"/>
              </w:rPr>
              <w:t>上年结转</w:t>
            </w:r>
            <w:r>
              <w:rPr>
                <w:rFonts w:ascii="Microsoft YaHei" w:hAnsi="Microsoft YaHei" w:eastAsia="Microsoft YaHei" w:cs="Microsoft YaHei"/>
                <w:sz w:val="22"/>
                <w:szCs w:val="22"/>
                <w:color w:val="212529"/>
                <w:spacing w:val="6"/>
              </w:rPr>
              <w:t>安排</w:t>
            </w:r>
          </w:p>
        </w:tc>
      </w:tr>
      <w:tr>
        <w:trPr>
          <w:trHeight w:val="524" w:hRule="atLeast"/>
        </w:trPr>
        <w:tc>
          <w:tcPr>
            <w:tcW w:w="1789" w:type="dxa"/>
            <w:vAlign w:val="top"/>
          </w:tcPr>
          <w:p>
            <w:pPr>
              <w:ind w:left="9" w:right="192" w:firstLine="2"/>
              <w:spacing w:before="25" w:line="196" w:lineRule="auto"/>
              <w:rPr>
                <w:rFonts w:ascii="SimSun" w:hAnsi="SimSun" w:eastAsia="SimSun" w:cs="SimSun"/>
                <w:sz w:val="23"/>
                <w:szCs w:val="23"/>
              </w:rPr>
            </w:pPr>
            <w:r>
              <w:rPr>
                <w:rFonts w:ascii="SimSun" w:hAnsi="SimSun" w:eastAsia="SimSun" w:cs="SimSun"/>
                <w:sz w:val="23"/>
                <w:szCs w:val="23"/>
                <w:color w:val="212529"/>
                <w:spacing w:val="-6"/>
              </w:rPr>
              <w:t>一、一般公共预</w:t>
            </w:r>
            <w:r>
              <w:rPr>
                <w:rFonts w:ascii="SimSun" w:hAnsi="SimSun" w:eastAsia="SimSun" w:cs="SimSun"/>
                <w:sz w:val="23"/>
                <w:szCs w:val="23"/>
                <w:color w:val="212529"/>
              </w:rPr>
              <w:t>算</w:t>
            </w:r>
          </w:p>
        </w:tc>
        <w:tc>
          <w:tcPr>
            <w:tcW w:w="1258" w:type="dxa"/>
            <w:vAlign w:val="top"/>
          </w:tcPr>
          <w:p>
            <w:pPr>
              <w:ind w:right="21"/>
              <w:spacing w:before="144" w:line="239" w:lineRule="auto"/>
              <w:jc w:val="right"/>
              <w:rPr>
                <w:rFonts w:ascii="SimSun" w:hAnsi="SimSun" w:eastAsia="SimSun" w:cs="SimSun"/>
                <w:sz w:val="23"/>
                <w:szCs w:val="23"/>
              </w:rPr>
            </w:pPr>
            <w:r>
              <w:rPr>
                <w:rFonts w:ascii="SimSun" w:hAnsi="SimSun" w:eastAsia="SimSun" w:cs="SimSun"/>
                <w:sz w:val="23"/>
                <w:szCs w:val="23"/>
                <w:color w:val="212529"/>
                <w:spacing w:val="-4"/>
              </w:rPr>
              <w:t>2384.23</w:t>
            </w:r>
          </w:p>
        </w:tc>
        <w:tc>
          <w:tcPr>
            <w:tcW w:w="1857" w:type="dxa"/>
            <w:vAlign w:val="top"/>
          </w:tcPr>
          <w:p>
            <w:pPr>
              <w:ind w:left="12" w:right="33" w:firstLine="1"/>
              <w:spacing w:before="25" w:line="196" w:lineRule="auto"/>
              <w:rPr>
                <w:rFonts w:ascii="SimSun" w:hAnsi="SimSun" w:eastAsia="SimSun" w:cs="SimSun"/>
                <w:sz w:val="23"/>
                <w:szCs w:val="23"/>
              </w:rPr>
            </w:pPr>
            <w:r>
              <w:rPr>
                <w:rFonts w:ascii="SimSun" w:hAnsi="SimSun" w:eastAsia="SimSun" w:cs="SimSun"/>
                <w:sz w:val="23"/>
                <w:szCs w:val="23"/>
                <w:color w:val="212529"/>
                <w:spacing w:val="-6"/>
              </w:rPr>
              <w:t>一、一般公共服务</w:t>
            </w:r>
            <w:r>
              <w:rPr>
                <w:rFonts w:ascii="SimSun" w:hAnsi="SimSun" w:eastAsia="SimSun" w:cs="SimSun"/>
                <w:sz w:val="23"/>
                <w:szCs w:val="23"/>
                <w:color w:val="212529"/>
                <w:spacing w:val="-5"/>
              </w:rPr>
              <w:t>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ind w:left="9" w:right="192" w:firstLine="3"/>
              <w:spacing w:before="25" w:line="196" w:lineRule="auto"/>
              <w:rPr>
                <w:rFonts w:ascii="SimSun" w:hAnsi="SimSun" w:eastAsia="SimSun" w:cs="SimSun"/>
                <w:sz w:val="23"/>
                <w:szCs w:val="23"/>
              </w:rPr>
            </w:pPr>
            <w:r>
              <w:rPr>
                <w:rFonts w:ascii="SimSun" w:hAnsi="SimSun" w:eastAsia="SimSun" w:cs="SimSun"/>
                <w:sz w:val="23"/>
                <w:szCs w:val="23"/>
                <w:color w:val="212529"/>
                <w:spacing w:val="-6"/>
              </w:rPr>
              <w:t>二、政府性基金</w:t>
            </w:r>
            <w:r>
              <w:rPr>
                <w:rFonts w:ascii="SimSun" w:hAnsi="SimSun" w:eastAsia="SimSun" w:cs="SimSun"/>
                <w:sz w:val="23"/>
                <w:szCs w:val="23"/>
                <w:color w:val="212529"/>
                <w:spacing w:val="-5"/>
              </w:rPr>
              <w:t>预算</w:t>
            </w:r>
          </w:p>
        </w:tc>
        <w:tc>
          <w:tcPr>
            <w:tcW w:w="1258" w:type="dxa"/>
            <w:vAlign w:val="top"/>
          </w:tcPr>
          <w:p>
            <w:pPr>
              <w:pStyle w:val="TableText"/>
              <w:rPr/>
            </w:pPr>
            <w:r/>
          </w:p>
        </w:tc>
        <w:tc>
          <w:tcPr>
            <w:tcW w:w="1857" w:type="dxa"/>
            <w:vAlign w:val="top"/>
          </w:tcPr>
          <w:p>
            <w:pPr>
              <w:ind w:left="15"/>
              <w:spacing w:before="145" w:line="220" w:lineRule="auto"/>
              <w:rPr>
                <w:rFonts w:ascii="SimSun" w:hAnsi="SimSun" w:eastAsia="SimSun" w:cs="SimSun"/>
                <w:sz w:val="23"/>
                <w:szCs w:val="23"/>
              </w:rPr>
            </w:pPr>
            <w:r>
              <w:rPr>
                <w:rFonts w:ascii="SimSun" w:hAnsi="SimSun" w:eastAsia="SimSun" w:cs="SimSun"/>
                <w:sz w:val="23"/>
                <w:szCs w:val="23"/>
                <w:color w:val="212529"/>
                <w:spacing w:val="-6"/>
              </w:rPr>
              <w:t>二、外交支出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ind w:left="9" w:right="192" w:hanging="1"/>
              <w:spacing w:before="25" w:line="196" w:lineRule="auto"/>
              <w:rPr>
                <w:rFonts w:ascii="SimSun" w:hAnsi="SimSun" w:eastAsia="SimSun" w:cs="SimSun"/>
                <w:sz w:val="23"/>
                <w:szCs w:val="23"/>
              </w:rPr>
            </w:pPr>
            <w:r>
              <w:rPr>
                <w:rFonts w:ascii="SimSun" w:hAnsi="SimSun" w:eastAsia="SimSun" w:cs="SimSun"/>
                <w:sz w:val="23"/>
                <w:szCs w:val="23"/>
                <w:color w:val="212529"/>
                <w:spacing w:val="-6"/>
              </w:rPr>
              <w:t>三、国有资本经</w:t>
            </w:r>
            <w:r>
              <w:rPr>
                <w:rFonts w:ascii="SimSun" w:hAnsi="SimSun" w:eastAsia="SimSun" w:cs="SimSun"/>
                <w:sz w:val="23"/>
                <w:szCs w:val="23"/>
                <w:color w:val="212529"/>
                <w:spacing w:val="-5"/>
              </w:rPr>
              <w:t>营预算</w:t>
            </w:r>
          </w:p>
        </w:tc>
        <w:tc>
          <w:tcPr>
            <w:tcW w:w="1258" w:type="dxa"/>
            <w:vAlign w:val="top"/>
          </w:tcPr>
          <w:p>
            <w:pPr>
              <w:pStyle w:val="TableText"/>
              <w:rPr/>
            </w:pPr>
            <w:r/>
          </w:p>
        </w:tc>
        <w:tc>
          <w:tcPr>
            <w:tcW w:w="1857" w:type="dxa"/>
            <w:vAlign w:val="top"/>
          </w:tcPr>
          <w:p>
            <w:pPr>
              <w:ind w:left="10"/>
              <w:spacing w:before="146" w:line="220" w:lineRule="auto"/>
              <w:rPr>
                <w:rFonts w:ascii="SimSun" w:hAnsi="SimSun" w:eastAsia="SimSun" w:cs="SimSun"/>
                <w:sz w:val="23"/>
                <w:szCs w:val="23"/>
              </w:rPr>
            </w:pPr>
            <w:r>
              <w:rPr>
                <w:rFonts w:ascii="SimSun" w:hAnsi="SimSun" w:eastAsia="SimSun" w:cs="SimSun"/>
                <w:sz w:val="23"/>
                <w:szCs w:val="23"/>
                <w:color w:val="212529"/>
                <w:spacing w:val="-5"/>
              </w:rPr>
              <w:t>三、国防支出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ind w:left="11" w:right="192" w:firstLine="18"/>
              <w:spacing w:before="28" w:line="195" w:lineRule="auto"/>
              <w:rPr>
                <w:rFonts w:ascii="SimSun" w:hAnsi="SimSun" w:eastAsia="SimSun" w:cs="SimSun"/>
                <w:sz w:val="23"/>
                <w:szCs w:val="23"/>
              </w:rPr>
            </w:pPr>
            <w:r>
              <w:rPr>
                <w:rFonts w:ascii="SimSun" w:hAnsi="SimSun" w:eastAsia="SimSun" w:cs="SimSun"/>
                <w:sz w:val="23"/>
                <w:szCs w:val="23"/>
                <w:color w:val="212529"/>
                <w:spacing w:val="-9"/>
              </w:rPr>
              <w:t>四、财政专户管</w:t>
            </w:r>
            <w:r>
              <w:rPr>
                <w:rFonts w:ascii="SimSun" w:hAnsi="SimSun" w:eastAsia="SimSun" w:cs="SimSun"/>
                <w:sz w:val="23"/>
                <w:szCs w:val="23"/>
                <w:color w:val="212529"/>
                <w:spacing w:val="-6"/>
              </w:rPr>
              <w:t>理资金</w:t>
            </w:r>
          </w:p>
        </w:tc>
        <w:tc>
          <w:tcPr>
            <w:tcW w:w="1258" w:type="dxa"/>
            <w:vAlign w:val="top"/>
          </w:tcPr>
          <w:p>
            <w:pPr>
              <w:pStyle w:val="TableText"/>
              <w:rPr/>
            </w:pPr>
            <w:r/>
          </w:p>
        </w:tc>
        <w:tc>
          <w:tcPr>
            <w:tcW w:w="1857" w:type="dxa"/>
            <w:vAlign w:val="top"/>
          </w:tcPr>
          <w:p>
            <w:pPr>
              <w:ind w:left="33"/>
              <w:spacing w:before="147" w:line="219" w:lineRule="auto"/>
              <w:rPr>
                <w:rFonts w:ascii="SimSun" w:hAnsi="SimSun" w:eastAsia="SimSun" w:cs="SimSun"/>
                <w:sz w:val="23"/>
                <w:szCs w:val="23"/>
              </w:rPr>
            </w:pPr>
            <w:r>
              <w:rPr>
                <w:rFonts w:ascii="SimSun" w:hAnsi="SimSun" w:eastAsia="SimSun" w:cs="SimSun"/>
                <w:sz w:val="23"/>
                <w:szCs w:val="23"/>
                <w:color w:val="212529"/>
                <w:spacing w:val="-8"/>
              </w:rPr>
              <w:t>四、公共安全支出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ind w:left="12"/>
              <w:spacing w:before="148" w:line="220" w:lineRule="auto"/>
              <w:rPr>
                <w:rFonts w:ascii="SimSun" w:hAnsi="SimSun" w:eastAsia="SimSun" w:cs="SimSun"/>
                <w:sz w:val="23"/>
                <w:szCs w:val="23"/>
              </w:rPr>
            </w:pPr>
            <w:r>
              <w:rPr>
                <w:rFonts w:ascii="SimSun" w:hAnsi="SimSun" w:eastAsia="SimSun" w:cs="SimSun"/>
                <w:sz w:val="23"/>
                <w:szCs w:val="23"/>
                <w:color w:val="212529"/>
                <w:spacing w:val="-6"/>
              </w:rPr>
              <w:t>五、单位资金</w:t>
            </w:r>
          </w:p>
        </w:tc>
        <w:tc>
          <w:tcPr>
            <w:tcW w:w="1258" w:type="dxa"/>
            <w:vAlign w:val="top"/>
          </w:tcPr>
          <w:p>
            <w:pPr>
              <w:pStyle w:val="TableText"/>
              <w:rPr/>
            </w:pPr>
            <w:r/>
          </w:p>
        </w:tc>
        <w:tc>
          <w:tcPr>
            <w:tcW w:w="1857" w:type="dxa"/>
            <w:vAlign w:val="top"/>
          </w:tcPr>
          <w:p>
            <w:pPr>
              <w:ind w:left="15"/>
              <w:spacing w:before="148" w:line="219" w:lineRule="auto"/>
              <w:rPr>
                <w:rFonts w:ascii="SimSun" w:hAnsi="SimSun" w:eastAsia="SimSun" w:cs="SimSun"/>
                <w:sz w:val="23"/>
                <w:szCs w:val="23"/>
              </w:rPr>
            </w:pPr>
            <w:r>
              <w:rPr>
                <w:rFonts w:ascii="SimSun" w:hAnsi="SimSun" w:eastAsia="SimSun" w:cs="SimSun"/>
                <w:sz w:val="23"/>
                <w:szCs w:val="23"/>
                <w:color w:val="212529"/>
                <w:spacing w:val="-6"/>
              </w:rPr>
              <w:t>五、教育支出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1"/>
              <w:spacing w:before="149" w:line="219" w:lineRule="auto"/>
              <w:rPr>
                <w:rFonts w:ascii="SimSun" w:hAnsi="SimSun" w:eastAsia="SimSun" w:cs="SimSun"/>
                <w:sz w:val="23"/>
                <w:szCs w:val="23"/>
              </w:rPr>
            </w:pPr>
            <w:r>
              <w:rPr>
                <w:rFonts w:ascii="SimSun" w:hAnsi="SimSun" w:eastAsia="SimSun" w:cs="SimSun"/>
                <w:sz w:val="23"/>
                <w:szCs w:val="23"/>
                <w:color w:val="212529"/>
                <w:spacing w:val="-5"/>
              </w:rPr>
              <w:t>六、科学技术支出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5" w:right="33" w:hanging="4"/>
              <w:spacing w:before="30" w:line="194" w:lineRule="auto"/>
              <w:rPr>
                <w:rFonts w:ascii="SimSun" w:hAnsi="SimSun" w:eastAsia="SimSun" w:cs="SimSun"/>
                <w:sz w:val="23"/>
                <w:szCs w:val="23"/>
              </w:rPr>
            </w:pPr>
            <w:r>
              <w:rPr>
                <w:rFonts w:ascii="SimSun" w:hAnsi="SimSun" w:eastAsia="SimSun" w:cs="SimSun"/>
                <w:sz w:val="23"/>
                <w:szCs w:val="23"/>
                <w:color w:val="212529"/>
                <w:spacing w:val="-6"/>
              </w:rPr>
              <w:t>七、文化旅游体育</w:t>
            </w:r>
            <w:r>
              <w:rPr>
                <w:rFonts w:ascii="SimSun" w:hAnsi="SimSun" w:eastAsia="SimSun" w:cs="SimSun"/>
                <w:sz w:val="23"/>
                <w:szCs w:val="23"/>
                <w:color w:val="212529"/>
                <w:spacing w:val="-6"/>
              </w:rPr>
              <w:t>与传媒支出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0" w:right="33" w:firstLine="4"/>
              <w:spacing w:before="30" w:line="194" w:lineRule="auto"/>
              <w:rPr>
                <w:rFonts w:ascii="SimSun" w:hAnsi="SimSun" w:eastAsia="SimSun" w:cs="SimSun"/>
                <w:sz w:val="23"/>
                <w:szCs w:val="23"/>
              </w:rPr>
            </w:pPr>
            <w:r>
              <w:rPr>
                <w:rFonts w:ascii="SimSun" w:hAnsi="SimSun" w:eastAsia="SimSun" w:cs="SimSun"/>
                <w:sz w:val="23"/>
                <w:szCs w:val="23"/>
                <w:color w:val="212529"/>
                <w:spacing w:val="-6"/>
              </w:rPr>
              <w:t>八、社会保障和就</w:t>
            </w:r>
            <w:r>
              <w:rPr>
                <w:rFonts w:ascii="SimSun" w:hAnsi="SimSun" w:eastAsia="SimSun" w:cs="SimSun"/>
                <w:sz w:val="23"/>
                <w:szCs w:val="23"/>
                <w:color w:val="212529"/>
                <w:spacing w:val="-5"/>
              </w:rPr>
              <w:t>业支出</w:t>
            </w:r>
          </w:p>
        </w:tc>
        <w:tc>
          <w:tcPr>
            <w:tcW w:w="1273" w:type="dxa"/>
            <w:vAlign w:val="top"/>
          </w:tcPr>
          <w:p>
            <w:pPr>
              <w:ind w:right="26"/>
              <w:spacing w:before="151" w:line="239" w:lineRule="auto"/>
              <w:jc w:val="right"/>
              <w:rPr>
                <w:rFonts w:ascii="SimSun" w:hAnsi="SimSun" w:eastAsia="SimSun" w:cs="SimSun"/>
                <w:sz w:val="23"/>
                <w:szCs w:val="23"/>
              </w:rPr>
            </w:pPr>
            <w:r>
              <w:rPr>
                <w:rFonts w:ascii="SimSun" w:hAnsi="SimSun" w:eastAsia="SimSun" w:cs="SimSun"/>
                <w:sz w:val="23"/>
                <w:szCs w:val="23"/>
                <w:color w:val="212529"/>
                <w:spacing w:val="-4"/>
              </w:rPr>
              <w:t>94.61</w:t>
            </w:r>
          </w:p>
        </w:tc>
        <w:tc>
          <w:tcPr>
            <w:tcW w:w="1258" w:type="dxa"/>
            <w:vAlign w:val="top"/>
          </w:tcPr>
          <w:p>
            <w:pPr>
              <w:ind w:right="23"/>
              <w:spacing w:before="151" w:line="239" w:lineRule="auto"/>
              <w:jc w:val="right"/>
              <w:rPr>
                <w:rFonts w:ascii="SimSun" w:hAnsi="SimSun" w:eastAsia="SimSun" w:cs="SimSun"/>
                <w:sz w:val="23"/>
                <w:szCs w:val="23"/>
              </w:rPr>
            </w:pPr>
            <w:r>
              <w:rPr>
                <w:rFonts w:ascii="SimSun" w:hAnsi="SimSun" w:eastAsia="SimSun" w:cs="SimSun"/>
                <w:sz w:val="23"/>
                <w:szCs w:val="23"/>
                <w:color w:val="212529"/>
                <w:spacing w:val="-4"/>
              </w:rPr>
              <w:t>94.61</w:t>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2" w:right="33" w:firstLine="2"/>
              <w:spacing w:before="33" w:line="193" w:lineRule="auto"/>
              <w:rPr>
                <w:rFonts w:ascii="SimSun" w:hAnsi="SimSun" w:eastAsia="SimSun" w:cs="SimSun"/>
                <w:sz w:val="23"/>
                <w:szCs w:val="23"/>
              </w:rPr>
            </w:pPr>
            <w:r>
              <w:rPr>
                <w:rFonts w:ascii="SimSun" w:hAnsi="SimSun" w:eastAsia="SimSun" w:cs="SimSun"/>
                <w:sz w:val="23"/>
                <w:szCs w:val="23"/>
                <w:color w:val="212529"/>
                <w:spacing w:val="-6"/>
              </w:rPr>
              <w:t>九、社会保险基金</w:t>
            </w:r>
            <w:r>
              <w:rPr>
                <w:rFonts w:ascii="SimSun" w:hAnsi="SimSun" w:eastAsia="SimSun" w:cs="SimSun"/>
                <w:sz w:val="23"/>
                <w:szCs w:val="23"/>
                <w:color w:val="212529"/>
                <w:spacing w:val="-5"/>
              </w:rPr>
              <w:t>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2"/>
              <w:spacing w:before="153" w:line="219" w:lineRule="auto"/>
              <w:rPr>
                <w:rFonts w:ascii="SimSun" w:hAnsi="SimSun" w:eastAsia="SimSun" w:cs="SimSun"/>
                <w:sz w:val="23"/>
                <w:szCs w:val="23"/>
              </w:rPr>
            </w:pPr>
            <w:r>
              <w:rPr>
                <w:rFonts w:ascii="SimSun" w:hAnsi="SimSun" w:eastAsia="SimSun" w:cs="SimSun"/>
                <w:sz w:val="23"/>
                <w:szCs w:val="23"/>
                <w:color w:val="212529"/>
                <w:spacing w:val="-5"/>
              </w:rPr>
              <w:t>十、卫生健康支出</w:t>
            </w:r>
          </w:p>
        </w:tc>
        <w:tc>
          <w:tcPr>
            <w:tcW w:w="1273" w:type="dxa"/>
            <w:vAlign w:val="top"/>
          </w:tcPr>
          <w:p>
            <w:pPr>
              <w:ind w:right="26"/>
              <w:spacing w:before="153" w:line="239" w:lineRule="auto"/>
              <w:jc w:val="right"/>
              <w:rPr>
                <w:rFonts w:ascii="SimSun" w:hAnsi="SimSun" w:eastAsia="SimSun" w:cs="SimSun"/>
                <w:sz w:val="23"/>
                <w:szCs w:val="23"/>
              </w:rPr>
            </w:pPr>
            <w:r>
              <w:rPr>
                <w:rFonts w:ascii="SimSun" w:hAnsi="SimSun" w:eastAsia="SimSun" w:cs="SimSun"/>
                <w:sz w:val="23"/>
                <w:szCs w:val="23"/>
                <w:color w:val="212529"/>
                <w:spacing w:val="-5"/>
              </w:rPr>
              <w:t>31.19</w:t>
            </w:r>
          </w:p>
        </w:tc>
        <w:tc>
          <w:tcPr>
            <w:tcW w:w="1258" w:type="dxa"/>
            <w:vAlign w:val="top"/>
          </w:tcPr>
          <w:p>
            <w:pPr>
              <w:ind w:right="23"/>
              <w:spacing w:before="153" w:line="239" w:lineRule="auto"/>
              <w:jc w:val="right"/>
              <w:rPr>
                <w:rFonts w:ascii="SimSun" w:hAnsi="SimSun" w:eastAsia="SimSun" w:cs="SimSun"/>
                <w:sz w:val="23"/>
                <w:szCs w:val="23"/>
              </w:rPr>
            </w:pPr>
            <w:r>
              <w:rPr>
                <w:rFonts w:ascii="SimSun" w:hAnsi="SimSun" w:eastAsia="SimSun" w:cs="SimSun"/>
                <w:sz w:val="23"/>
                <w:szCs w:val="23"/>
                <w:color w:val="212529"/>
                <w:spacing w:val="-5"/>
              </w:rPr>
              <w:t>31.19</w:t>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30" w:right="33" w:hanging="18"/>
              <w:spacing w:before="35" w:line="192" w:lineRule="auto"/>
              <w:rPr>
                <w:rFonts w:ascii="SimSun" w:hAnsi="SimSun" w:eastAsia="SimSun" w:cs="SimSun"/>
                <w:sz w:val="23"/>
                <w:szCs w:val="23"/>
              </w:rPr>
            </w:pPr>
            <w:r>
              <w:rPr>
                <w:rFonts w:ascii="SimSun" w:hAnsi="SimSun" w:eastAsia="SimSun" w:cs="SimSun"/>
                <w:sz w:val="23"/>
                <w:szCs w:val="23"/>
                <w:color w:val="212529"/>
                <w:spacing w:val="-6"/>
              </w:rPr>
              <w:t>十一、节能环保支</w:t>
            </w:r>
            <w:r>
              <w:rPr>
                <w:rFonts w:ascii="SimSun" w:hAnsi="SimSun" w:eastAsia="SimSun" w:cs="SimSun"/>
                <w:sz w:val="23"/>
                <w:szCs w:val="23"/>
                <w:color w:val="212529"/>
              </w:rPr>
              <w:t>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5"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30" w:right="33" w:hanging="18"/>
              <w:spacing w:before="36" w:line="192" w:lineRule="auto"/>
              <w:rPr>
                <w:rFonts w:ascii="SimSun" w:hAnsi="SimSun" w:eastAsia="SimSun" w:cs="SimSun"/>
                <w:sz w:val="23"/>
                <w:szCs w:val="23"/>
              </w:rPr>
            </w:pPr>
            <w:r>
              <w:rPr>
                <w:rFonts w:ascii="SimSun" w:hAnsi="SimSun" w:eastAsia="SimSun" w:cs="SimSun"/>
                <w:sz w:val="23"/>
                <w:szCs w:val="23"/>
                <w:color w:val="212529"/>
                <w:spacing w:val="-6"/>
              </w:rPr>
              <w:t>十二、城乡社区支</w:t>
            </w:r>
            <w:r>
              <w:rPr>
                <w:rFonts w:ascii="SimSun" w:hAnsi="SimSun" w:eastAsia="SimSun" w:cs="SimSun"/>
                <w:sz w:val="23"/>
                <w:szCs w:val="23"/>
                <w:color w:val="212529"/>
              </w:rPr>
              <w:t>出</w:t>
            </w:r>
          </w:p>
        </w:tc>
        <w:tc>
          <w:tcPr>
            <w:tcW w:w="1273" w:type="dxa"/>
            <w:vAlign w:val="top"/>
          </w:tcPr>
          <w:p>
            <w:pPr>
              <w:ind w:right="26"/>
              <w:spacing w:before="155" w:line="239" w:lineRule="auto"/>
              <w:jc w:val="right"/>
              <w:rPr>
                <w:rFonts w:ascii="SimSun" w:hAnsi="SimSun" w:eastAsia="SimSun" w:cs="SimSun"/>
                <w:sz w:val="23"/>
                <w:szCs w:val="23"/>
              </w:rPr>
            </w:pPr>
            <w:r>
              <w:rPr>
                <w:rFonts w:ascii="SimSun" w:hAnsi="SimSun" w:eastAsia="SimSun" w:cs="SimSun"/>
                <w:sz w:val="23"/>
                <w:szCs w:val="23"/>
                <w:color w:val="212529"/>
                <w:spacing w:val="-7"/>
              </w:rPr>
              <w:t>18.36</w:t>
            </w:r>
          </w:p>
        </w:tc>
        <w:tc>
          <w:tcPr>
            <w:tcW w:w="1258" w:type="dxa"/>
            <w:vAlign w:val="top"/>
          </w:tcPr>
          <w:p>
            <w:pPr>
              <w:ind w:right="23"/>
              <w:spacing w:before="155" w:line="239" w:lineRule="auto"/>
              <w:jc w:val="right"/>
              <w:rPr>
                <w:rFonts w:ascii="SimSun" w:hAnsi="SimSun" w:eastAsia="SimSun" w:cs="SimSun"/>
                <w:sz w:val="23"/>
                <w:szCs w:val="23"/>
              </w:rPr>
            </w:pPr>
            <w:r>
              <w:rPr>
                <w:rFonts w:ascii="SimSun" w:hAnsi="SimSun" w:eastAsia="SimSun" w:cs="SimSun"/>
                <w:sz w:val="23"/>
                <w:szCs w:val="23"/>
                <w:color w:val="212529"/>
                <w:spacing w:val="-7"/>
              </w:rPr>
              <w:t>18.36</w:t>
            </w:r>
          </w:p>
        </w:tc>
        <w:tc>
          <w:tcPr>
            <w:tcW w:w="1115" w:type="dxa"/>
            <w:vAlign w:val="top"/>
          </w:tcPr>
          <w:p>
            <w:pPr>
              <w:pStyle w:val="TableText"/>
              <w:rPr/>
            </w:pPr>
            <w:r/>
          </w:p>
        </w:tc>
      </w:tr>
      <w:tr>
        <w:trPr>
          <w:trHeight w:val="525"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2"/>
              <w:spacing w:before="155" w:line="219" w:lineRule="auto"/>
              <w:rPr>
                <w:rFonts w:ascii="SimSun" w:hAnsi="SimSun" w:eastAsia="SimSun" w:cs="SimSun"/>
                <w:sz w:val="23"/>
                <w:szCs w:val="23"/>
              </w:rPr>
            </w:pPr>
            <w:r>
              <w:rPr>
                <w:rFonts w:ascii="SimSun" w:hAnsi="SimSun" w:eastAsia="SimSun" w:cs="SimSun"/>
                <w:sz w:val="23"/>
                <w:szCs w:val="23"/>
                <w:color w:val="212529"/>
                <w:spacing w:val="-5"/>
              </w:rPr>
              <w:t>十三、农林水支出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5"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30" w:right="33" w:hanging="18"/>
              <w:spacing w:before="36" w:line="192" w:lineRule="auto"/>
              <w:rPr>
                <w:rFonts w:ascii="SimSun" w:hAnsi="SimSun" w:eastAsia="SimSun" w:cs="SimSun"/>
                <w:sz w:val="23"/>
                <w:szCs w:val="23"/>
              </w:rPr>
            </w:pPr>
            <w:r>
              <w:rPr>
                <w:rFonts w:ascii="SimSun" w:hAnsi="SimSun" w:eastAsia="SimSun" w:cs="SimSun"/>
                <w:sz w:val="23"/>
                <w:szCs w:val="23"/>
                <w:color w:val="212529"/>
                <w:spacing w:val="-6"/>
              </w:rPr>
              <w:t>十四、交通运输支</w:t>
            </w:r>
            <w:r>
              <w:rPr>
                <w:rFonts w:ascii="SimSun" w:hAnsi="SimSun" w:eastAsia="SimSun" w:cs="SimSun"/>
                <w:sz w:val="23"/>
                <w:szCs w:val="23"/>
                <w:color w:val="212529"/>
              </w:rPr>
              <w:t>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5"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0" w:right="33" w:firstLine="1"/>
              <w:spacing w:before="36" w:line="192" w:lineRule="auto"/>
              <w:rPr>
                <w:rFonts w:ascii="SimSun" w:hAnsi="SimSun" w:eastAsia="SimSun" w:cs="SimSun"/>
                <w:sz w:val="23"/>
                <w:szCs w:val="23"/>
              </w:rPr>
            </w:pPr>
            <w:r>
              <w:rPr>
                <w:rFonts w:ascii="SimSun" w:hAnsi="SimSun" w:eastAsia="SimSun" w:cs="SimSun"/>
                <w:sz w:val="23"/>
                <w:szCs w:val="23"/>
                <w:color w:val="212529"/>
                <w:spacing w:val="-6"/>
              </w:rPr>
              <w:t>十五、资源勘探工</w:t>
            </w:r>
            <w:r>
              <w:rPr>
                <w:rFonts w:ascii="SimSun" w:hAnsi="SimSun" w:eastAsia="SimSun" w:cs="SimSun"/>
                <w:sz w:val="23"/>
                <w:szCs w:val="23"/>
                <w:color w:val="212529"/>
                <w:spacing w:val="-5"/>
              </w:rPr>
              <w:t>业信息等支出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5"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2" w:right="33"/>
              <w:spacing w:before="36" w:line="192" w:lineRule="auto"/>
              <w:rPr>
                <w:rFonts w:ascii="SimSun" w:hAnsi="SimSun" w:eastAsia="SimSun" w:cs="SimSun"/>
                <w:sz w:val="23"/>
                <w:szCs w:val="23"/>
              </w:rPr>
            </w:pPr>
            <w:r>
              <w:rPr>
                <w:rFonts w:ascii="SimSun" w:hAnsi="SimSun" w:eastAsia="SimSun" w:cs="SimSun"/>
                <w:sz w:val="23"/>
                <w:szCs w:val="23"/>
                <w:color w:val="212529"/>
                <w:spacing w:val="-6"/>
              </w:rPr>
              <w:t>十六、商业服务业</w:t>
            </w:r>
            <w:r>
              <w:rPr>
                <w:rFonts w:ascii="SimSun" w:hAnsi="SimSun" w:eastAsia="SimSun" w:cs="SimSun"/>
                <w:sz w:val="23"/>
                <w:szCs w:val="23"/>
                <w:color w:val="212529"/>
                <w:spacing w:val="-5"/>
              </w:rPr>
              <w:t>等支出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5"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2"/>
              <w:spacing w:before="155" w:line="220" w:lineRule="auto"/>
              <w:rPr>
                <w:rFonts w:ascii="SimSun" w:hAnsi="SimSun" w:eastAsia="SimSun" w:cs="SimSun"/>
                <w:sz w:val="23"/>
                <w:szCs w:val="23"/>
              </w:rPr>
            </w:pPr>
            <w:r>
              <w:rPr>
                <w:rFonts w:ascii="SimSun" w:hAnsi="SimSun" w:eastAsia="SimSun" w:cs="SimSun"/>
                <w:sz w:val="23"/>
                <w:szCs w:val="23"/>
                <w:color w:val="212529"/>
                <w:spacing w:val="-5"/>
              </w:rPr>
              <w:t>十七、金融支出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5"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23" w:right="33" w:hanging="11"/>
              <w:spacing w:before="36" w:line="192" w:lineRule="auto"/>
              <w:rPr>
                <w:rFonts w:ascii="SimSun" w:hAnsi="SimSun" w:eastAsia="SimSun" w:cs="SimSun"/>
                <w:sz w:val="23"/>
                <w:szCs w:val="23"/>
              </w:rPr>
            </w:pPr>
            <w:r>
              <w:rPr>
                <w:rFonts w:ascii="SimSun" w:hAnsi="SimSun" w:eastAsia="SimSun" w:cs="SimSun"/>
                <w:sz w:val="23"/>
                <w:szCs w:val="23"/>
                <w:color w:val="212529"/>
                <w:spacing w:val="-6"/>
              </w:rPr>
              <w:t>十八、援助其他地</w:t>
            </w:r>
            <w:r>
              <w:rPr>
                <w:rFonts w:ascii="SimSun" w:hAnsi="SimSun" w:eastAsia="SimSun" w:cs="SimSun"/>
                <w:sz w:val="23"/>
                <w:szCs w:val="23"/>
                <w:color w:val="212529"/>
                <w:spacing w:val="-9"/>
              </w:rPr>
              <w:t>区支出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5"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2" w:right="33"/>
              <w:spacing w:before="36" w:line="192" w:lineRule="auto"/>
              <w:rPr>
                <w:rFonts w:ascii="SimSun" w:hAnsi="SimSun" w:eastAsia="SimSun" w:cs="SimSun"/>
                <w:sz w:val="23"/>
                <w:szCs w:val="23"/>
              </w:rPr>
            </w:pPr>
            <w:r>
              <w:rPr>
                <w:rFonts w:ascii="SimSun" w:hAnsi="SimSun" w:eastAsia="SimSun" w:cs="SimSun"/>
                <w:sz w:val="23"/>
                <w:szCs w:val="23"/>
                <w:color w:val="212529"/>
                <w:spacing w:val="-12"/>
              </w:rPr>
              <w:t>十九、</w:t>
            </w:r>
            <w:r>
              <w:rPr>
                <w:rFonts w:ascii="SimSun" w:hAnsi="SimSun" w:eastAsia="SimSun" w:cs="SimSun"/>
                <w:sz w:val="23"/>
                <w:szCs w:val="23"/>
                <w:color w:val="212529"/>
                <w:spacing w:val="-64"/>
              </w:rPr>
              <w:t xml:space="preserve"> </w:t>
            </w:r>
            <w:r>
              <w:rPr>
                <w:rFonts w:ascii="SimSun" w:hAnsi="SimSun" w:eastAsia="SimSun" w:cs="SimSun"/>
                <w:sz w:val="23"/>
                <w:szCs w:val="23"/>
                <w:color w:val="212529"/>
                <w:spacing w:val="-12"/>
              </w:rPr>
              <w:t>自然资源海</w:t>
            </w:r>
            <w:r>
              <w:rPr>
                <w:rFonts w:ascii="SimSun" w:hAnsi="SimSun" w:eastAsia="SimSun" w:cs="SimSun"/>
                <w:sz w:val="23"/>
                <w:szCs w:val="23"/>
                <w:color w:val="212529"/>
                <w:spacing w:val="-5"/>
              </w:rPr>
              <w:t>洋气象等支出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5"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31" w:right="33" w:hanging="16"/>
              <w:spacing w:before="36" w:line="192" w:lineRule="auto"/>
              <w:rPr>
                <w:rFonts w:ascii="SimSun" w:hAnsi="SimSun" w:eastAsia="SimSun" w:cs="SimSun"/>
                <w:sz w:val="23"/>
                <w:szCs w:val="23"/>
              </w:rPr>
            </w:pPr>
            <w:r>
              <w:rPr>
                <w:rFonts w:ascii="SimSun" w:hAnsi="SimSun" w:eastAsia="SimSun" w:cs="SimSun"/>
                <w:sz w:val="23"/>
                <w:szCs w:val="23"/>
                <w:color w:val="212529"/>
                <w:spacing w:val="-6"/>
              </w:rPr>
              <w:t>二十、住房保障支</w:t>
            </w:r>
            <w:r>
              <w:rPr>
                <w:rFonts w:ascii="SimSun" w:hAnsi="SimSun" w:eastAsia="SimSun" w:cs="SimSun"/>
                <w:sz w:val="23"/>
                <w:szCs w:val="23"/>
                <w:color w:val="212529"/>
              </w:rPr>
              <w:t>出</w:t>
            </w:r>
          </w:p>
        </w:tc>
        <w:tc>
          <w:tcPr>
            <w:tcW w:w="1273" w:type="dxa"/>
            <w:vAlign w:val="top"/>
          </w:tcPr>
          <w:p>
            <w:pPr>
              <w:ind w:right="26"/>
              <w:spacing w:before="155" w:line="239" w:lineRule="auto"/>
              <w:jc w:val="right"/>
              <w:rPr>
                <w:rFonts w:ascii="SimSun" w:hAnsi="SimSun" w:eastAsia="SimSun" w:cs="SimSun"/>
                <w:sz w:val="23"/>
                <w:szCs w:val="23"/>
              </w:rPr>
            </w:pPr>
            <w:r>
              <w:rPr>
                <w:rFonts w:ascii="SimSun" w:hAnsi="SimSun" w:eastAsia="SimSun" w:cs="SimSun"/>
                <w:sz w:val="23"/>
                <w:szCs w:val="23"/>
                <w:color w:val="212529"/>
                <w:spacing w:val="-4"/>
              </w:rPr>
              <w:t>64.66</w:t>
            </w:r>
          </w:p>
        </w:tc>
        <w:tc>
          <w:tcPr>
            <w:tcW w:w="1258" w:type="dxa"/>
            <w:vAlign w:val="top"/>
          </w:tcPr>
          <w:p>
            <w:pPr>
              <w:ind w:right="23"/>
              <w:spacing w:before="155" w:line="239" w:lineRule="auto"/>
              <w:jc w:val="right"/>
              <w:rPr>
                <w:rFonts w:ascii="SimSun" w:hAnsi="SimSun" w:eastAsia="SimSun" w:cs="SimSun"/>
                <w:sz w:val="23"/>
                <w:szCs w:val="23"/>
              </w:rPr>
            </w:pPr>
            <w:r>
              <w:rPr>
                <w:rFonts w:ascii="SimSun" w:hAnsi="SimSun" w:eastAsia="SimSun" w:cs="SimSun"/>
                <w:sz w:val="23"/>
                <w:szCs w:val="23"/>
                <w:color w:val="212529"/>
                <w:spacing w:val="-4"/>
              </w:rPr>
              <w:t>64.66</w:t>
            </w:r>
          </w:p>
        </w:tc>
        <w:tc>
          <w:tcPr>
            <w:tcW w:w="1115" w:type="dxa"/>
            <w:vAlign w:val="top"/>
          </w:tcPr>
          <w:p>
            <w:pPr>
              <w:pStyle w:val="TableText"/>
              <w:rPr/>
            </w:pPr>
            <w:r/>
          </w:p>
        </w:tc>
      </w:tr>
      <w:tr>
        <w:trPr>
          <w:trHeight w:val="532"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0" w:right="33" w:firstLine="4"/>
              <w:spacing w:before="36" w:line="195" w:lineRule="auto"/>
              <w:rPr>
                <w:rFonts w:ascii="SimSun" w:hAnsi="SimSun" w:eastAsia="SimSun" w:cs="SimSun"/>
                <w:sz w:val="23"/>
                <w:szCs w:val="23"/>
              </w:rPr>
            </w:pPr>
            <w:r>
              <w:rPr>
                <w:rFonts w:ascii="SimSun" w:hAnsi="SimSun" w:eastAsia="SimSun" w:cs="SimSun"/>
                <w:sz w:val="23"/>
                <w:szCs w:val="23"/>
                <w:color w:val="212529"/>
                <w:spacing w:val="-6"/>
              </w:rPr>
              <w:t>二十一、粮油物资</w:t>
            </w:r>
            <w:r>
              <w:rPr>
                <w:rFonts w:ascii="SimSun" w:hAnsi="SimSun" w:eastAsia="SimSun" w:cs="SimSun"/>
                <w:sz w:val="23"/>
                <w:szCs w:val="23"/>
                <w:color w:val="212529"/>
                <w:spacing w:val="-5"/>
              </w:rPr>
              <w:t>储备支出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bl>
    <w:p>
      <w:pPr>
        <w:rPr>
          <w:rFonts w:ascii="Arial"/>
          <w:sz w:val="21"/>
        </w:rPr>
      </w:pPr>
      <w:r/>
    </w:p>
    <w:p>
      <w:pPr>
        <w:sectPr>
          <w:footerReference w:type="default" r:id="rId7"/>
          <w:pgSz w:w="11900" w:h="16840"/>
          <w:pgMar w:top="642" w:right="600" w:bottom="340" w:left="600" w:header="326" w:footer="111" w:gutter="0"/>
        </w:sectPr>
        <w:rPr>
          <w:rFonts w:ascii="Arial" w:hAnsi="Arial" w:eastAsia="Arial" w:cs="Arial"/>
          <w:sz w:val="21"/>
          <w:szCs w:val="21"/>
        </w:rPr>
      </w:pPr>
    </w:p>
    <w:p>
      <w:pPr>
        <w:spacing w:before="38"/>
        <w:rPr/>
      </w:pPr>
      <w:r/>
    </w:p>
    <w:p>
      <w:pPr>
        <w:spacing w:before="38"/>
        <w:rPr/>
      </w:pPr>
      <w:r/>
    </w:p>
    <w:tbl>
      <w:tblPr>
        <w:tblStyle w:val="TableNormal"/>
        <w:tblW w:w="8550"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89"/>
        <w:gridCol w:w="1258"/>
        <w:gridCol w:w="1857"/>
        <w:gridCol w:w="1273"/>
        <w:gridCol w:w="1258"/>
        <w:gridCol w:w="1115"/>
      </w:tblGrid>
      <w:tr>
        <w:trPr>
          <w:trHeight w:val="531"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3" w:right="33" w:firstLine="1"/>
              <w:spacing w:before="12" w:line="204" w:lineRule="auto"/>
              <w:rPr>
                <w:rFonts w:ascii="SimSun" w:hAnsi="SimSun" w:eastAsia="SimSun" w:cs="SimSun"/>
                <w:sz w:val="23"/>
                <w:szCs w:val="23"/>
              </w:rPr>
            </w:pPr>
            <w:bookmarkStart w:name="bookmark37" w:id="9"/>
            <w:bookmarkEnd w:id="9"/>
            <w:r>
              <w:rPr>
                <w:rFonts w:ascii="SimSun" w:hAnsi="SimSun" w:eastAsia="SimSun" w:cs="SimSun"/>
                <w:sz w:val="23"/>
                <w:szCs w:val="23"/>
                <w:color w:val="212529"/>
                <w:spacing w:val="-6"/>
              </w:rPr>
              <w:t>二十二、国有资本</w:t>
            </w:r>
            <w:r>
              <w:rPr>
                <w:rFonts w:ascii="SimSun" w:hAnsi="SimSun" w:eastAsia="SimSun" w:cs="SimSun"/>
                <w:sz w:val="23"/>
                <w:szCs w:val="23"/>
                <w:color w:val="212529"/>
                <w:spacing w:val="-5"/>
              </w:rPr>
              <w:t>经营预算支出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3"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0" w:right="33" w:firstLine="4"/>
              <w:spacing w:before="7" w:line="203" w:lineRule="auto"/>
              <w:rPr>
                <w:rFonts w:ascii="SimSun" w:hAnsi="SimSun" w:eastAsia="SimSun" w:cs="SimSun"/>
                <w:sz w:val="23"/>
                <w:szCs w:val="23"/>
              </w:rPr>
            </w:pPr>
            <w:r>
              <w:rPr>
                <w:rFonts w:ascii="SimSun" w:hAnsi="SimSun" w:eastAsia="SimSun" w:cs="SimSun"/>
                <w:sz w:val="23"/>
                <w:szCs w:val="23"/>
                <w:color w:val="212529"/>
                <w:spacing w:val="-6"/>
              </w:rPr>
              <w:t>二十三、灾害防治</w:t>
            </w:r>
            <w:r>
              <w:rPr>
                <w:rFonts w:ascii="SimSun" w:hAnsi="SimSun" w:eastAsia="SimSun" w:cs="SimSun"/>
                <w:sz w:val="23"/>
                <w:szCs w:val="23"/>
                <w:color w:val="212529"/>
                <w:spacing w:val="-5"/>
              </w:rPr>
              <w:t>及应急管理支出</w:t>
            </w:r>
          </w:p>
        </w:tc>
        <w:tc>
          <w:tcPr>
            <w:tcW w:w="1273" w:type="dxa"/>
            <w:vAlign w:val="top"/>
          </w:tcPr>
          <w:p>
            <w:pPr>
              <w:ind w:right="26"/>
              <w:spacing w:before="141" w:line="239" w:lineRule="auto"/>
              <w:jc w:val="right"/>
              <w:rPr>
                <w:rFonts w:ascii="SimSun" w:hAnsi="SimSun" w:eastAsia="SimSun" w:cs="SimSun"/>
                <w:sz w:val="23"/>
                <w:szCs w:val="23"/>
              </w:rPr>
            </w:pPr>
            <w:r>
              <w:rPr>
                <w:rFonts w:ascii="SimSun" w:hAnsi="SimSun" w:eastAsia="SimSun" w:cs="SimSun"/>
                <w:sz w:val="23"/>
                <w:szCs w:val="23"/>
                <w:color w:val="212529"/>
                <w:spacing w:val="-4"/>
              </w:rPr>
              <w:t>2282.41</w:t>
            </w:r>
          </w:p>
        </w:tc>
        <w:tc>
          <w:tcPr>
            <w:tcW w:w="1258" w:type="dxa"/>
            <w:vAlign w:val="top"/>
          </w:tcPr>
          <w:p>
            <w:pPr>
              <w:ind w:right="23"/>
              <w:spacing w:before="141" w:line="239" w:lineRule="auto"/>
              <w:jc w:val="right"/>
              <w:rPr>
                <w:rFonts w:ascii="SimSun" w:hAnsi="SimSun" w:eastAsia="SimSun" w:cs="SimSun"/>
                <w:sz w:val="23"/>
                <w:szCs w:val="23"/>
              </w:rPr>
            </w:pPr>
            <w:r>
              <w:rPr>
                <w:rFonts w:ascii="SimSun" w:hAnsi="SimSun" w:eastAsia="SimSun" w:cs="SimSun"/>
                <w:sz w:val="23"/>
                <w:szCs w:val="23"/>
                <w:color w:val="212529"/>
                <w:spacing w:val="-4"/>
              </w:rPr>
              <w:t>2175.41</w:t>
            </w:r>
          </w:p>
        </w:tc>
        <w:tc>
          <w:tcPr>
            <w:tcW w:w="1115" w:type="dxa"/>
            <w:vAlign w:val="top"/>
          </w:tcPr>
          <w:p>
            <w:pPr>
              <w:ind w:right="24"/>
              <w:spacing w:before="141" w:line="239" w:lineRule="auto"/>
              <w:jc w:val="right"/>
              <w:rPr>
                <w:rFonts w:ascii="SimSun" w:hAnsi="SimSun" w:eastAsia="SimSun" w:cs="SimSun"/>
                <w:sz w:val="23"/>
                <w:szCs w:val="23"/>
              </w:rPr>
            </w:pPr>
            <w:r>
              <w:rPr>
                <w:rFonts w:ascii="SimSun" w:hAnsi="SimSun" w:eastAsia="SimSun" w:cs="SimSun"/>
                <w:sz w:val="23"/>
                <w:szCs w:val="23"/>
                <w:color w:val="212529"/>
                <w:spacing w:val="-6"/>
              </w:rPr>
              <w:t>107.00</w:t>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5"/>
              <w:spacing w:before="143" w:line="220" w:lineRule="auto"/>
              <w:rPr>
                <w:rFonts w:ascii="SimSun" w:hAnsi="SimSun" w:eastAsia="SimSun" w:cs="SimSun"/>
                <w:sz w:val="23"/>
                <w:szCs w:val="23"/>
              </w:rPr>
            </w:pPr>
            <w:r>
              <w:rPr>
                <w:rFonts w:ascii="SimSun" w:hAnsi="SimSun" w:eastAsia="SimSun" w:cs="SimSun"/>
                <w:sz w:val="23"/>
                <w:szCs w:val="23"/>
                <w:color w:val="212529"/>
                <w:spacing w:val="-6"/>
              </w:rPr>
              <w:t>二十四、预备费</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5"/>
              <w:spacing w:before="144" w:line="220" w:lineRule="auto"/>
              <w:rPr>
                <w:rFonts w:ascii="SimSun" w:hAnsi="SimSun" w:eastAsia="SimSun" w:cs="SimSun"/>
                <w:sz w:val="23"/>
                <w:szCs w:val="23"/>
              </w:rPr>
            </w:pPr>
            <w:r>
              <w:rPr>
                <w:rFonts w:ascii="SimSun" w:hAnsi="SimSun" w:eastAsia="SimSun" w:cs="SimSun"/>
                <w:sz w:val="23"/>
                <w:szCs w:val="23"/>
                <w:color w:val="212529"/>
                <w:spacing w:val="-6"/>
              </w:rPr>
              <w:t>二十五、其他支出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31" w:right="33" w:hanging="16"/>
              <w:spacing w:before="10" w:line="202" w:lineRule="auto"/>
              <w:rPr>
                <w:rFonts w:ascii="SimSun" w:hAnsi="SimSun" w:eastAsia="SimSun" w:cs="SimSun"/>
                <w:sz w:val="23"/>
                <w:szCs w:val="23"/>
              </w:rPr>
            </w:pPr>
            <w:r>
              <w:rPr>
                <w:rFonts w:ascii="SimSun" w:hAnsi="SimSun" w:eastAsia="SimSun" w:cs="SimSun"/>
                <w:sz w:val="23"/>
                <w:szCs w:val="23"/>
                <w:color w:val="212529"/>
                <w:spacing w:val="-6"/>
              </w:rPr>
              <w:t>二十六、转移性支</w:t>
            </w:r>
            <w:r>
              <w:rPr>
                <w:rFonts w:ascii="SimSun" w:hAnsi="SimSun" w:eastAsia="SimSun" w:cs="SimSun"/>
                <w:sz w:val="23"/>
                <w:szCs w:val="23"/>
                <w:color w:val="212529"/>
              </w:rPr>
              <w:t>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2" w:right="33" w:firstLine="2"/>
              <w:spacing w:before="10" w:line="202" w:lineRule="auto"/>
              <w:rPr>
                <w:rFonts w:ascii="SimSun" w:hAnsi="SimSun" w:eastAsia="SimSun" w:cs="SimSun"/>
                <w:sz w:val="23"/>
                <w:szCs w:val="23"/>
              </w:rPr>
            </w:pPr>
            <w:r>
              <w:rPr>
                <w:rFonts w:ascii="SimSun" w:hAnsi="SimSun" w:eastAsia="SimSun" w:cs="SimSun"/>
                <w:sz w:val="23"/>
                <w:szCs w:val="23"/>
                <w:color w:val="212529"/>
                <w:spacing w:val="-6"/>
              </w:rPr>
              <w:t>二十七、债务还本</w:t>
            </w:r>
            <w:r>
              <w:rPr>
                <w:rFonts w:ascii="SimSun" w:hAnsi="SimSun" w:eastAsia="SimSun" w:cs="SimSun"/>
                <w:sz w:val="23"/>
                <w:szCs w:val="23"/>
                <w:color w:val="212529"/>
                <w:spacing w:val="-5"/>
              </w:rPr>
              <w:t>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12" w:right="33" w:firstLine="2"/>
              <w:spacing w:before="13" w:line="201" w:lineRule="auto"/>
              <w:rPr>
                <w:rFonts w:ascii="SimSun" w:hAnsi="SimSun" w:eastAsia="SimSun" w:cs="SimSun"/>
                <w:sz w:val="23"/>
                <w:szCs w:val="23"/>
              </w:rPr>
            </w:pPr>
            <w:r>
              <w:rPr>
                <w:rFonts w:ascii="SimSun" w:hAnsi="SimSun" w:eastAsia="SimSun" w:cs="SimSun"/>
                <w:sz w:val="23"/>
                <w:szCs w:val="23"/>
                <w:color w:val="212529"/>
                <w:spacing w:val="-6"/>
              </w:rPr>
              <w:t>二十八、债务付息</w:t>
            </w:r>
            <w:r>
              <w:rPr>
                <w:rFonts w:ascii="SimSun" w:hAnsi="SimSun" w:eastAsia="SimSun" w:cs="SimSun"/>
                <w:sz w:val="23"/>
                <w:szCs w:val="23"/>
                <w:color w:val="212529"/>
                <w:spacing w:val="-5"/>
              </w:rPr>
              <w:t>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24" w:right="33" w:hanging="9"/>
              <w:spacing w:before="13" w:line="201" w:lineRule="auto"/>
              <w:rPr>
                <w:rFonts w:ascii="SimSun" w:hAnsi="SimSun" w:eastAsia="SimSun" w:cs="SimSun"/>
                <w:sz w:val="23"/>
                <w:szCs w:val="23"/>
              </w:rPr>
            </w:pPr>
            <w:r>
              <w:rPr>
                <w:rFonts w:ascii="SimSun" w:hAnsi="SimSun" w:eastAsia="SimSun" w:cs="SimSun"/>
                <w:sz w:val="23"/>
                <w:szCs w:val="23"/>
                <w:color w:val="212529"/>
                <w:spacing w:val="-6"/>
              </w:rPr>
              <w:t>二十九、债务发行</w:t>
            </w:r>
            <w:r>
              <w:rPr>
                <w:rFonts w:ascii="SimSun" w:hAnsi="SimSun" w:eastAsia="SimSun" w:cs="SimSun"/>
                <w:sz w:val="23"/>
                <w:szCs w:val="23"/>
                <w:color w:val="212529"/>
                <w:spacing w:val="-8"/>
              </w:rPr>
              <w:t>费用支出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ind w:left="9" w:right="33"/>
              <w:spacing w:before="15" w:line="200" w:lineRule="auto"/>
              <w:rPr>
                <w:rFonts w:ascii="SimSun" w:hAnsi="SimSun" w:eastAsia="SimSun" w:cs="SimSun"/>
                <w:sz w:val="23"/>
                <w:szCs w:val="23"/>
              </w:rPr>
            </w:pPr>
            <w:r>
              <w:rPr>
                <w:rFonts w:ascii="SimSun" w:hAnsi="SimSun" w:eastAsia="SimSun" w:cs="SimSun"/>
                <w:sz w:val="23"/>
                <w:szCs w:val="23"/>
                <w:color w:val="212529"/>
                <w:spacing w:val="-6"/>
              </w:rPr>
              <w:t>三十、抗疫特别国</w:t>
            </w:r>
            <w:r>
              <w:rPr>
                <w:rFonts w:ascii="SimSun" w:hAnsi="SimSun" w:eastAsia="SimSun" w:cs="SimSun"/>
                <w:sz w:val="23"/>
                <w:szCs w:val="23"/>
                <w:color w:val="212529"/>
                <w:spacing w:val="-5"/>
              </w:rPr>
              <w:t>债安排的支出</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pStyle w:val="TableText"/>
              <w:rPr/>
            </w:pPr>
            <w:r/>
          </w:p>
        </w:tc>
        <w:tc>
          <w:tcPr>
            <w:tcW w:w="1258" w:type="dxa"/>
            <w:vAlign w:val="top"/>
          </w:tcPr>
          <w:p>
            <w:pPr>
              <w:pStyle w:val="TableText"/>
              <w:rPr/>
            </w:pPr>
            <w:r/>
          </w:p>
        </w:tc>
        <w:tc>
          <w:tcPr>
            <w:tcW w:w="1857" w:type="dxa"/>
            <w:vAlign w:val="top"/>
          </w:tcPr>
          <w:p>
            <w:pPr>
              <w:pStyle w:val="TableText"/>
              <w:rPr/>
            </w:pPr>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24" w:hRule="atLeast"/>
        </w:trPr>
        <w:tc>
          <w:tcPr>
            <w:tcW w:w="1789" w:type="dxa"/>
            <w:vAlign w:val="top"/>
          </w:tcPr>
          <w:p>
            <w:pPr>
              <w:ind w:left="9"/>
              <w:spacing w:before="147" w:line="230" w:lineRule="exact"/>
              <w:rPr>
                <w:rFonts w:ascii="Microsoft YaHei" w:hAnsi="Microsoft YaHei" w:eastAsia="Microsoft YaHei" w:cs="Microsoft YaHei"/>
                <w:sz w:val="23"/>
                <w:szCs w:val="23"/>
              </w:rPr>
            </w:pPr>
            <w:r>
              <w:rPr>
                <w:rFonts w:ascii="Microsoft YaHei" w:hAnsi="Microsoft YaHei" w:eastAsia="Microsoft YaHei" w:cs="Microsoft YaHei"/>
                <w:sz w:val="23"/>
                <w:szCs w:val="23"/>
                <w:color w:val="212529"/>
                <w:spacing w:val="-4"/>
                <w:position w:val="-1"/>
              </w:rPr>
              <w:t>本年收入合计</w:t>
            </w:r>
          </w:p>
        </w:tc>
        <w:tc>
          <w:tcPr>
            <w:tcW w:w="1258" w:type="dxa"/>
            <w:vAlign w:val="top"/>
          </w:tcPr>
          <w:p>
            <w:pPr>
              <w:pStyle w:val="TableText"/>
              <w:ind w:left="439"/>
              <w:spacing w:before="180" w:line="167" w:lineRule="auto"/>
              <w:rPr/>
            </w:pPr>
            <w:r>
              <w:rPr>
                <w:color w:val="212529"/>
                <w:spacing w:val="2"/>
              </w:rPr>
              <w:t>2384.23</w:t>
            </w:r>
          </w:p>
        </w:tc>
        <w:tc>
          <w:tcPr>
            <w:tcW w:w="1857" w:type="dxa"/>
            <w:vAlign w:val="top"/>
          </w:tcPr>
          <w:p>
            <w:pPr>
              <w:ind w:left="11"/>
              <w:spacing w:before="147" w:line="228"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本年支出合计</w:t>
            </w:r>
          </w:p>
        </w:tc>
        <w:tc>
          <w:tcPr>
            <w:tcW w:w="1273" w:type="dxa"/>
            <w:vAlign w:val="top"/>
          </w:tcPr>
          <w:p>
            <w:pPr>
              <w:pStyle w:val="TableText"/>
              <w:ind w:left="449"/>
              <w:spacing w:before="178" w:line="186" w:lineRule="auto"/>
              <w:rPr>
                <w:sz w:val="19"/>
                <w:szCs w:val="19"/>
              </w:rPr>
            </w:pPr>
            <w:r>
              <w:rPr>
                <w:sz w:val="19"/>
                <w:szCs w:val="19"/>
                <w:color w:val="212529"/>
                <w:spacing w:val="2"/>
              </w:rPr>
              <w:t>2491.</w:t>
            </w:r>
            <w:r>
              <w:rPr>
                <w:sz w:val="19"/>
                <w:szCs w:val="19"/>
                <w:color w:val="212529"/>
                <w:spacing w:val="19"/>
              </w:rPr>
              <w:t xml:space="preserve"> </w:t>
            </w:r>
            <w:r>
              <w:rPr>
                <w:sz w:val="19"/>
                <w:szCs w:val="19"/>
                <w:color w:val="212529"/>
                <w:spacing w:val="2"/>
              </w:rPr>
              <w:t>23</w:t>
            </w:r>
          </w:p>
        </w:tc>
        <w:tc>
          <w:tcPr>
            <w:tcW w:w="1258" w:type="dxa"/>
            <w:vAlign w:val="top"/>
          </w:tcPr>
          <w:p>
            <w:pPr>
              <w:pStyle w:val="TableText"/>
              <w:ind w:left="438"/>
              <w:spacing w:before="180" w:line="167" w:lineRule="auto"/>
              <w:rPr/>
            </w:pPr>
            <w:r>
              <w:rPr>
                <w:color w:val="212529"/>
                <w:spacing w:val="2"/>
              </w:rPr>
              <w:t>2384.23</w:t>
            </w:r>
          </w:p>
        </w:tc>
        <w:tc>
          <w:tcPr>
            <w:tcW w:w="1115" w:type="dxa"/>
            <w:vAlign w:val="top"/>
          </w:tcPr>
          <w:p>
            <w:pPr>
              <w:pStyle w:val="TableText"/>
              <w:ind w:left="421"/>
              <w:spacing w:before="178" w:line="186" w:lineRule="auto"/>
              <w:rPr>
                <w:sz w:val="19"/>
                <w:szCs w:val="19"/>
              </w:rPr>
            </w:pPr>
            <w:r>
              <w:rPr>
                <w:sz w:val="19"/>
                <w:szCs w:val="19"/>
                <w:color w:val="212529"/>
              </w:rPr>
              <w:t>107.</w:t>
            </w:r>
            <w:r>
              <w:rPr>
                <w:sz w:val="19"/>
                <w:szCs w:val="19"/>
                <w:color w:val="212529"/>
                <w:spacing w:val="14"/>
                <w:w w:val="101"/>
              </w:rPr>
              <w:t xml:space="preserve"> </w:t>
            </w:r>
            <w:r>
              <w:rPr>
                <w:sz w:val="19"/>
                <w:szCs w:val="19"/>
                <w:color w:val="212529"/>
              </w:rPr>
              <w:t>00</w:t>
            </w:r>
          </w:p>
        </w:tc>
      </w:tr>
      <w:tr>
        <w:trPr>
          <w:trHeight w:val="524" w:hRule="atLeast"/>
        </w:trPr>
        <w:tc>
          <w:tcPr>
            <w:tcW w:w="1789" w:type="dxa"/>
            <w:vAlign w:val="top"/>
          </w:tcPr>
          <w:p>
            <w:pPr>
              <w:ind w:left="9"/>
              <w:spacing w:before="152" w:line="219" w:lineRule="auto"/>
              <w:rPr>
                <w:rFonts w:ascii="SimSun" w:hAnsi="SimSun" w:eastAsia="SimSun" w:cs="SimSun"/>
                <w:sz w:val="23"/>
                <w:szCs w:val="23"/>
              </w:rPr>
            </w:pPr>
            <w:r>
              <w:rPr>
                <w:rFonts w:ascii="SimSun" w:hAnsi="SimSun" w:eastAsia="SimSun" w:cs="SimSun"/>
                <w:sz w:val="23"/>
                <w:szCs w:val="23"/>
                <w:color w:val="212529"/>
                <w:spacing w:val="-5"/>
              </w:rPr>
              <w:t>上年结转</w:t>
            </w:r>
          </w:p>
        </w:tc>
        <w:tc>
          <w:tcPr>
            <w:tcW w:w="1258" w:type="dxa"/>
            <w:vAlign w:val="top"/>
          </w:tcPr>
          <w:p>
            <w:pPr>
              <w:ind w:right="21"/>
              <w:spacing w:before="152" w:line="239" w:lineRule="auto"/>
              <w:jc w:val="right"/>
              <w:rPr>
                <w:rFonts w:ascii="SimSun" w:hAnsi="SimSun" w:eastAsia="SimSun" w:cs="SimSun"/>
                <w:sz w:val="23"/>
                <w:szCs w:val="23"/>
              </w:rPr>
            </w:pPr>
            <w:r>
              <w:rPr>
                <w:rFonts w:ascii="SimSun" w:hAnsi="SimSun" w:eastAsia="SimSun" w:cs="SimSun"/>
                <w:sz w:val="23"/>
                <w:szCs w:val="23"/>
                <w:color w:val="212529"/>
                <w:spacing w:val="-6"/>
              </w:rPr>
              <w:t>107.00</w:t>
            </w:r>
          </w:p>
        </w:tc>
        <w:tc>
          <w:tcPr>
            <w:tcW w:w="1857" w:type="dxa"/>
            <w:vAlign w:val="top"/>
          </w:tcPr>
          <w:p>
            <w:pPr>
              <w:ind w:left="12"/>
              <w:spacing w:before="152" w:line="219" w:lineRule="auto"/>
              <w:rPr>
                <w:rFonts w:ascii="SimSun" w:hAnsi="SimSun" w:eastAsia="SimSun" w:cs="SimSun"/>
                <w:sz w:val="23"/>
                <w:szCs w:val="23"/>
              </w:rPr>
            </w:pPr>
            <w:r>
              <w:rPr>
                <w:rFonts w:ascii="SimSun" w:hAnsi="SimSun" w:eastAsia="SimSun" w:cs="SimSun"/>
                <w:sz w:val="23"/>
                <w:szCs w:val="23"/>
                <w:color w:val="212529"/>
                <w:spacing w:val="-5"/>
              </w:rPr>
              <w:t>年终结转</w:t>
            </w:r>
          </w:p>
        </w:tc>
        <w:tc>
          <w:tcPr>
            <w:tcW w:w="1273" w:type="dxa"/>
            <w:vAlign w:val="top"/>
          </w:tcPr>
          <w:p>
            <w:pPr>
              <w:pStyle w:val="TableText"/>
              <w:rPr/>
            </w:pPr>
            <w:r/>
          </w:p>
        </w:tc>
        <w:tc>
          <w:tcPr>
            <w:tcW w:w="1258" w:type="dxa"/>
            <w:vAlign w:val="top"/>
          </w:tcPr>
          <w:p>
            <w:pPr>
              <w:pStyle w:val="TableText"/>
              <w:rPr/>
            </w:pPr>
            <w:r/>
          </w:p>
        </w:tc>
        <w:tc>
          <w:tcPr>
            <w:tcW w:w="1115" w:type="dxa"/>
            <w:vAlign w:val="top"/>
          </w:tcPr>
          <w:p>
            <w:pPr>
              <w:pStyle w:val="TableText"/>
              <w:rPr/>
            </w:pPr>
            <w:r/>
          </w:p>
        </w:tc>
      </w:tr>
      <w:tr>
        <w:trPr>
          <w:trHeight w:val="531" w:hRule="atLeast"/>
        </w:trPr>
        <w:tc>
          <w:tcPr>
            <w:tcW w:w="1789" w:type="dxa"/>
            <w:vAlign w:val="top"/>
          </w:tcPr>
          <w:p>
            <w:pPr>
              <w:ind w:left="14"/>
              <w:spacing w:before="150" w:line="229"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收入总计</w:t>
            </w:r>
          </w:p>
        </w:tc>
        <w:tc>
          <w:tcPr>
            <w:tcW w:w="1258" w:type="dxa"/>
            <w:vAlign w:val="top"/>
          </w:tcPr>
          <w:p>
            <w:pPr>
              <w:pStyle w:val="TableText"/>
              <w:ind w:left="439"/>
              <w:spacing w:before="181" w:line="168" w:lineRule="auto"/>
              <w:rPr/>
            </w:pPr>
            <w:r>
              <w:rPr>
                <w:color w:val="212529"/>
                <w:spacing w:val="2"/>
              </w:rPr>
              <w:t>2491.23</w:t>
            </w:r>
          </w:p>
        </w:tc>
        <w:tc>
          <w:tcPr>
            <w:tcW w:w="1857" w:type="dxa"/>
            <w:vAlign w:val="top"/>
          </w:tcPr>
          <w:p>
            <w:pPr>
              <w:ind w:left="10"/>
              <w:spacing w:before="150"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6"/>
                <w:position w:val="-1"/>
              </w:rPr>
              <w:t>支出总计</w:t>
            </w:r>
          </w:p>
        </w:tc>
        <w:tc>
          <w:tcPr>
            <w:tcW w:w="1273" w:type="dxa"/>
            <w:vAlign w:val="top"/>
          </w:tcPr>
          <w:p>
            <w:pPr>
              <w:pStyle w:val="TableText"/>
              <w:ind w:left="449"/>
              <w:spacing w:before="180" w:line="186" w:lineRule="auto"/>
              <w:rPr>
                <w:sz w:val="19"/>
                <w:szCs w:val="19"/>
              </w:rPr>
            </w:pPr>
            <w:r>
              <w:rPr>
                <w:sz w:val="19"/>
                <w:szCs w:val="19"/>
                <w:color w:val="212529"/>
                <w:spacing w:val="2"/>
              </w:rPr>
              <w:t>2491.</w:t>
            </w:r>
            <w:r>
              <w:rPr>
                <w:sz w:val="19"/>
                <w:szCs w:val="19"/>
                <w:color w:val="212529"/>
                <w:spacing w:val="19"/>
              </w:rPr>
              <w:t xml:space="preserve"> </w:t>
            </w:r>
            <w:r>
              <w:rPr>
                <w:sz w:val="19"/>
                <w:szCs w:val="19"/>
                <w:color w:val="212529"/>
                <w:spacing w:val="2"/>
              </w:rPr>
              <w:t>23</w:t>
            </w:r>
          </w:p>
        </w:tc>
        <w:tc>
          <w:tcPr>
            <w:tcW w:w="1258" w:type="dxa"/>
            <w:vAlign w:val="top"/>
          </w:tcPr>
          <w:p>
            <w:pPr>
              <w:pStyle w:val="TableText"/>
              <w:ind w:left="438"/>
              <w:spacing w:before="182" w:line="167" w:lineRule="auto"/>
              <w:rPr/>
            </w:pPr>
            <w:r>
              <w:rPr>
                <w:color w:val="212529"/>
                <w:spacing w:val="2"/>
              </w:rPr>
              <w:t>2384.23</w:t>
            </w:r>
          </w:p>
        </w:tc>
        <w:tc>
          <w:tcPr>
            <w:tcW w:w="1115" w:type="dxa"/>
            <w:vAlign w:val="top"/>
          </w:tcPr>
          <w:p>
            <w:pPr>
              <w:pStyle w:val="TableText"/>
              <w:ind w:left="421"/>
              <w:spacing w:before="180" w:line="186" w:lineRule="auto"/>
              <w:rPr>
                <w:sz w:val="19"/>
                <w:szCs w:val="19"/>
              </w:rPr>
            </w:pPr>
            <w:r>
              <w:rPr>
                <w:sz w:val="19"/>
                <w:szCs w:val="19"/>
                <w:color w:val="212529"/>
              </w:rPr>
              <w:t>107.</w:t>
            </w:r>
            <w:r>
              <w:rPr>
                <w:sz w:val="19"/>
                <w:szCs w:val="19"/>
                <w:color w:val="212529"/>
                <w:spacing w:val="14"/>
                <w:w w:val="101"/>
              </w:rPr>
              <w:t xml:space="preserve"> </w:t>
            </w:r>
            <w:r>
              <w:rPr>
                <w:sz w:val="19"/>
                <w:szCs w:val="19"/>
                <w:color w:val="212529"/>
              </w:rPr>
              <w:t>00</w:t>
            </w:r>
          </w:p>
        </w:tc>
      </w:tr>
    </w:tbl>
    <w:p>
      <w:pPr>
        <w:rPr>
          <w:rFonts w:ascii="Arial"/>
          <w:sz w:val="21"/>
        </w:rPr>
      </w:pPr>
      <w:r/>
    </w:p>
    <w:p>
      <w:pPr>
        <w:sectPr>
          <w:footerReference w:type="default" r:id="rId8"/>
          <w:pgSz w:w="11900" w:h="16840"/>
          <w:pgMar w:top="642" w:right="600" w:bottom="340" w:left="600" w:header="326" w:footer="111" w:gutter="0"/>
        </w:sectPr>
        <w:rPr>
          <w:rFonts w:ascii="Arial" w:hAnsi="Arial" w:eastAsia="Arial" w:cs="Arial"/>
          <w:sz w:val="21"/>
          <w:szCs w:val="21"/>
        </w:rPr>
      </w:pPr>
    </w:p>
    <w:p>
      <w:pPr>
        <w:spacing w:before="118"/>
        <w:rPr/>
      </w:pPr>
      <w:r/>
    </w:p>
    <w:p>
      <w:pPr>
        <w:spacing w:before="118"/>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641"/>
        <w:gridCol w:w="2802"/>
        <w:gridCol w:w="1678"/>
        <w:gridCol w:w="1498"/>
        <w:gridCol w:w="1004"/>
        <w:gridCol w:w="1198"/>
        <w:gridCol w:w="1198"/>
        <w:gridCol w:w="974"/>
        <w:gridCol w:w="1476"/>
      </w:tblGrid>
      <w:tr>
        <w:trPr>
          <w:trHeight w:val="412" w:hRule="atLeast"/>
        </w:trPr>
        <w:tc>
          <w:tcPr>
            <w:tcW w:w="1641" w:type="dxa"/>
            <w:vAlign w:val="top"/>
            <w:tcBorders>
              <w:left w:val="single" w:color="FFFFFF" w:sz="2" w:space="0"/>
              <w:right w:val="single" w:color="FFFFFF" w:sz="2" w:space="0"/>
              <w:bottom w:val="single" w:color="FFFFFF" w:sz="6" w:space="0"/>
              <w:top w:val="single" w:color="FFFFFF" w:sz="6" w:space="0"/>
            </w:tcBorders>
          </w:tcPr>
          <w:p>
            <w:pPr>
              <w:pStyle w:val="TableText"/>
              <w:rPr/>
            </w:pPr>
            <w:r/>
          </w:p>
        </w:tc>
        <w:tc>
          <w:tcPr>
            <w:tcW w:w="2802" w:type="dxa"/>
            <w:vAlign w:val="top"/>
            <w:tcBorders>
              <w:left w:val="single" w:color="FFFFFF" w:sz="2" w:space="0"/>
              <w:right w:val="single" w:color="FFFFFF" w:sz="2" w:space="0"/>
              <w:bottom w:val="single" w:color="FFFFFF" w:sz="6" w:space="0"/>
              <w:top w:val="single" w:color="FFFFFF" w:sz="6" w:space="0"/>
            </w:tcBorders>
          </w:tcPr>
          <w:p>
            <w:pPr>
              <w:pStyle w:val="TableText"/>
              <w:rPr/>
            </w:pPr>
            <w:r/>
          </w:p>
        </w:tc>
        <w:tc>
          <w:tcPr>
            <w:tcW w:w="1678" w:type="dxa"/>
            <w:vAlign w:val="top"/>
            <w:tcBorders>
              <w:left w:val="single" w:color="FFFFFF" w:sz="2" w:space="0"/>
              <w:right w:val="single" w:color="FFFFFF" w:sz="2" w:space="0"/>
              <w:bottom w:val="single" w:color="FFFFFF" w:sz="6" w:space="0"/>
              <w:top w:val="single" w:color="FFFFFF" w:sz="6" w:space="0"/>
            </w:tcBorders>
          </w:tcPr>
          <w:p>
            <w:pPr>
              <w:pStyle w:val="TableText"/>
              <w:rPr/>
            </w:pPr>
            <w:r/>
          </w:p>
        </w:tc>
        <w:tc>
          <w:tcPr>
            <w:tcW w:w="1498" w:type="dxa"/>
            <w:vAlign w:val="top"/>
            <w:tcBorders>
              <w:left w:val="single" w:color="FFFFFF" w:sz="2" w:space="0"/>
              <w:right w:val="single" w:color="FFFFFF" w:sz="2" w:space="0"/>
              <w:bottom w:val="single" w:color="FFFFFF" w:sz="6" w:space="0"/>
              <w:top w:val="single" w:color="FFFFFF" w:sz="6" w:space="0"/>
            </w:tcBorders>
          </w:tcPr>
          <w:p>
            <w:pPr>
              <w:pStyle w:val="TableText"/>
              <w:rPr/>
            </w:pPr>
            <w:r/>
          </w:p>
        </w:tc>
        <w:tc>
          <w:tcPr>
            <w:tcW w:w="1004" w:type="dxa"/>
            <w:vAlign w:val="top"/>
            <w:tcBorders>
              <w:left w:val="single" w:color="FFFFFF" w:sz="2" w:space="0"/>
              <w:right w:val="single" w:color="FFFFFF" w:sz="2" w:space="0"/>
              <w:bottom w:val="single" w:color="FFFFFF" w:sz="6" w:space="0"/>
              <w:top w:val="single" w:color="FFFFFF" w:sz="6" w:space="0"/>
            </w:tcBorders>
          </w:tcPr>
          <w:p>
            <w:pPr>
              <w:pStyle w:val="TableText"/>
              <w:rPr/>
            </w:pPr>
            <w:r/>
          </w:p>
        </w:tc>
        <w:tc>
          <w:tcPr>
            <w:tcW w:w="1198" w:type="dxa"/>
            <w:vAlign w:val="top"/>
            <w:tcBorders>
              <w:left w:val="single" w:color="FFFFFF" w:sz="2" w:space="0"/>
              <w:right w:val="single" w:color="FFFFFF" w:sz="2" w:space="0"/>
              <w:bottom w:val="single" w:color="FFFFFF" w:sz="6" w:space="0"/>
              <w:top w:val="single" w:color="FFFFFF" w:sz="6" w:space="0"/>
            </w:tcBorders>
          </w:tcPr>
          <w:p>
            <w:pPr>
              <w:pStyle w:val="TableText"/>
              <w:rPr/>
            </w:pPr>
            <w:r/>
          </w:p>
        </w:tc>
        <w:tc>
          <w:tcPr>
            <w:tcW w:w="1198" w:type="dxa"/>
            <w:vAlign w:val="top"/>
            <w:tcBorders>
              <w:left w:val="single" w:color="FFFFFF" w:sz="2" w:space="0"/>
              <w:right w:val="single" w:color="FFFFFF" w:sz="2" w:space="0"/>
              <w:bottom w:val="single" w:color="FFFFFF" w:sz="6" w:space="0"/>
              <w:top w:val="single" w:color="FFFFFF" w:sz="6" w:space="0"/>
            </w:tcBorders>
          </w:tcPr>
          <w:p>
            <w:pPr>
              <w:pStyle w:val="TableText"/>
              <w:rPr/>
            </w:pPr>
            <w:r/>
          </w:p>
        </w:tc>
        <w:tc>
          <w:tcPr>
            <w:tcW w:w="2450" w:type="dxa"/>
            <w:vAlign w:val="top"/>
            <w:gridSpan w:val="2"/>
            <w:tcBorders>
              <w:left w:val="single" w:color="FFFFFF" w:sz="2" w:space="0"/>
              <w:right w:val="single" w:color="FFFFFF" w:sz="2" w:space="0"/>
              <w:bottom w:val="single" w:color="FFFFFF" w:sz="6" w:space="0"/>
              <w:top w:val="single" w:color="FFFFFF" w:sz="6" w:space="0"/>
            </w:tcBorders>
          </w:tcPr>
          <w:p>
            <w:pPr>
              <w:ind w:left="1345"/>
              <w:spacing w:before="108" w:line="228" w:lineRule="auto"/>
              <w:rPr>
                <w:rFonts w:ascii="SimSun" w:hAnsi="SimSun" w:eastAsia="SimSun" w:cs="SimSun"/>
                <w:sz w:val="18"/>
                <w:szCs w:val="18"/>
              </w:rPr>
            </w:pPr>
            <w:r>
              <w:rPr>
                <w:rFonts w:ascii="SimSun" w:hAnsi="SimSun" w:eastAsia="SimSun" w:cs="SimSun"/>
                <w:sz w:val="18"/>
                <w:szCs w:val="18"/>
                <w:color w:val="212529"/>
                <w:spacing w:val="12"/>
              </w:rPr>
              <w:t>预算公开表2</w:t>
            </w:r>
          </w:p>
        </w:tc>
      </w:tr>
      <w:tr>
        <w:trPr>
          <w:trHeight w:val="404" w:hRule="atLeast"/>
        </w:trPr>
        <w:tc>
          <w:tcPr>
            <w:tcW w:w="13469" w:type="dxa"/>
            <w:vAlign w:val="top"/>
            <w:gridSpan w:val="9"/>
            <w:tcBorders>
              <w:left w:val="single" w:color="FFFFFF" w:sz="6" w:space="0"/>
              <w:bottom w:val="single" w:color="FFFFFF" w:sz="6" w:space="0"/>
              <w:right w:val="single" w:color="FFFFFF" w:sz="6" w:space="0"/>
              <w:top w:val="single" w:color="FFFFFF" w:sz="6" w:space="0"/>
            </w:tcBorders>
          </w:tcPr>
          <w:p>
            <w:pPr>
              <w:ind w:left="5404"/>
              <w:spacing w:before="35" w:line="292" w:lineRule="exact"/>
              <w:outlineLvl w:val="1"/>
              <w:rPr>
                <w:rFonts w:ascii="Microsoft YaHei" w:hAnsi="Microsoft YaHei" w:eastAsia="Microsoft YaHei" w:cs="Microsoft YaHei"/>
                <w:sz w:val="29"/>
                <w:szCs w:val="29"/>
              </w:rPr>
            </w:pPr>
            <w:bookmarkStart w:name="bookmark38" w:id="10"/>
            <w:bookmarkEnd w:id="10"/>
            <w:bookmarkStart w:name="bookmark6" w:id="11"/>
            <w:bookmarkEnd w:id="11"/>
            <w:r>
              <w:rPr>
                <w:rFonts w:ascii="Microsoft YaHei" w:hAnsi="Microsoft YaHei" w:eastAsia="Microsoft YaHei" w:cs="Microsoft YaHei"/>
                <w:sz w:val="29"/>
                <w:szCs w:val="29"/>
                <w:color w:val="212529"/>
                <w:spacing w:val="-7"/>
                <w:position w:val="-1"/>
              </w:rPr>
              <w:t>2024年预算收入总表</w:t>
            </w:r>
          </w:p>
        </w:tc>
      </w:tr>
      <w:tr>
        <w:trPr>
          <w:trHeight w:val="404" w:hRule="atLeast"/>
        </w:trPr>
        <w:tc>
          <w:tcPr>
            <w:tcW w:w="4443" w:type="dxa"/>
            <w:vAlign w:val="top"/>
            <w:gridSpan w:val="2"/>
            <w:tcBorders>
              <w:left w:val="single" w:color="FFFFFF" w:sz="2" w:space="0"/>
              <w:right w:val="single" w:color="FFFFFF" w:sz="2" w:space="0"/>
              <w:top w:val="single" w:color="FFFFFF" w:sz="6" w:space="0"/>
            </w:tcBorders>
          </w:tcPr>
          <w:p>
            <w:pPr>
              <w:ind w:left="14"/>
              <w:spacing w:before="101" w:line="229" w:lineRule="auto"/>
              <w:rPr>
                <w:rFonts w:ascii="SimSun" w:hAnsi="SimSun" w:eastAsia="SimSun" w:cs="SimSun"/>
                <w:sz w:val="18"/>
                <w:szCs w:val="18"/>
              </w:rPr>
            </w:pPr>
            <w:r>
              <w:rPr>
                <w:rFonts w:ascii="SimSun" w:hAnsi="SimSun" w:eastAsia="SimSun" w:cs="SimSun"/>
                <w:sz w:val="18"/>
                <w:szCs w:val="18"/>
                <w:color w:val="212529"/>
                <w:spacing w:val="8"/>
              </w:rPr>
              <w:t>部门名称：兴县应急管理局</w:t>
            </w:r>
          </w:p>
        </w:tc>
        <w:tc>
          <w:tcPr>
            <w:tcW w:w="1678" w:type="dxa"/>
            <w:vAlign w:val="top"/>
            <w:tcBorders>
              <w:left w:val="single" w:color="FFFFFF" w:sz="2" w:space="0"/>
              <w:right w:val="single" w:color="FFFFFF" w:sz="2" w:space="0"/>
              <w:top w:val="single" w:color="FFFFFF" w:sz="6" w:space="0"/>
            </w:tcBorders>
          </w:tcPr>
          <w:p>
            <w:pPr>
              <w:pStyle w:val="TableText"/>
              <w:rPr/>
            </w:pPr>
            <w:r/>
          </w:p>
        </w:tc>
        <w:tc>
          <w:tcPr>
            <w:tcW w:w="1498" w:type="dxa"/>
            <w:vAlign w:val="top"/>
            <w:tcBorders>
              <w:left w:val="single" w:color="FFFFFF" w:sz="2" w:space="0"/>
              <w:right w:val="single" w:color="FFFFFF" w:sz="2" w:space="0"/>
              <w:top w:val="single" w:color="FFFFFF" w:sz="6" w:space="0"/>
            </w:tcBorders>
          </w:tcPr>
          <w:p>
            <w:pPr>
              <w:pStyle w:val="TableText"/>
              <w:rPr/>
            </w:pPr>
            <w:r/>
          </w:p>
        </w:tc>
        <w:tc>
          <w:tcPr>
            <w:tcW w:w="1004" w:type="dxa"/>
            <w:vAlign w:val="top"/>
            <w:tcBorders>
              <w:left w:val="single" w:color="FFFFFF" w:sz="2" w:space="0"/>
              <w:right w:val="single" w:color="FFFFFF" w:sz="2" w:space="0"/>
              <w:top w:val="single" w:color="FFFFFF" w:sz="6" w:space="0"/>
            </w:tcBorders>
          </w:tcPr>
          <w:p>
            <w:pPr>
              <w:pStyle w:val="TableText"/>
              <w:rPr/>
            </w:pPr>
            <w:r/>
          </w:p>
        </w:tc>
        <w:tc>
          <w:tcPr>
            <w:tcW w:w="1198" w:type="dxa"/>
            <w:vAlign w:val="top"/>
            <w:tcBorders>
              <w:left w:val="single" w:color="FFFFFF" w:sz="2" w:space="0"/>
              <w:right w:val="single" w:color="FFFFFF" w:sz="2" w:space="0"/>
              <w:top w:val="single" w:color="FFFFFF" w:sz="6" w:space="0"/>
            </w:tcBorders>
          </w:tcPr>
          <w:p>
            <w:pPr>
              <w:pStyle w:val="TableText"/>
              <w:rPr/>
            </w:pPr>
            <w:r/>
          </w:p>
        </w:tc>
        <w:tc>
          <w:tcPr>
            <w:tcW w:w="1198" w:type="dxa"/>
            <w:vAlign w:val="top"/>
            <w:tcBorders>
              <w:left w:val="single" w:color="FFFFFF" w:sz="2" w:space="0"/>
              <w:right w:val="single" w:color="FFFFFF" w:sz="2" w:space="0"/>
              <w:top w:val="single" w:color="FFFFFF" w:sz="6" w:space="0"/>
            </w:tcBorders>
          </w:tcPr>
          <w:p>
            <w:pPr>
              <w:pStyle w:val="TableText"/>
              <w:rPr/>
            </w:pPr>
            <w:r/>
          </w:p>
        </w:tc>
        <w:tc>
          <w:tcPr>
            <w:tcW w:w="2450" w:type="dxa"/>
            <w:vAlign w:val="top"/>
            <w:gridSpan w:val="2"/>
            <w:tcBorders>
              <w:left w:val="single" w:color="FFFFFF" w:sz="2" w:space="0"/>
              <w:right w:val="single" w:color="FFFFFF" w:sz="2" w:space="0"/>
              <w:top w:val="single" w:color="FFFFFF" w:sz="6" w:space="0"/>
            </w:tcBorders>
          </w:tcPr>
          <w:p>
            <w:pPr>
              <w:ind w:left="1444"/>
              <w:spacing w:before="101" w:line="229" w:lineRule="auto"/>
              <w:rPr>
                <w:rFonts w:ascii="SimSun" w:hAnsi="SimSun" w:eastAsia="SimSun" w:cs="SimSun"/>
                <w:sz w:val="18"/>
                <w:szCs w:val="18"/>
              </w:rPr>
            </w:pPr>
            <w:r>
              <w:rPr>
                <w:rFonts w:ascii="SimSun" w:hAnsi="SimSun" w:eastAsia="SimSun" w:cs="SimSun"/>
                <w:sz w:val="18"/>
                <w:szCs w:val="18"/>
                <w:color w:val="212529"/>
                <w:spacing w:val="12"/>
              </w:rPr>
              <w:t>单位：万元</w:t>
            </w:r>
          </w:p>
        </w:tc>
      </w:tr>
      <w:tr>
        <w:trPr>
          <w:trHeight w:val="404" w:hRule="atLeast"/>
        </w:trPr>
        <w:tc>
          <w:tcPr>
            <w:tcW w:w="4443" w:type="dxa"/>
            <w:vAlign w:val="top"/>
            <w:gridSpan w:val="2"/>
          </w:tcPr>
          <w:p>
            <w:pPr>
              <w:ind w:left="1975"/>
              <w:spacing w:before="82" w:line="224"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6"/>
              </w:rPr>
              <w:t>项目</w:t>
            </w:r>
          </w:p>
        </w:tc>
        <w:tc>
          <w:tcPr>
            <w:tcW w:w="7550" w:type="dxa"/>
            <w:vAlign w:val="top"/>
            <w:gridSpan w:val="6"/>
          </w:tcPr>
          <w:p>
            <w:pPr>
              <w:ind w:left="3313"/>
              <w:spacing w:before="78" w:line="230" w:lineRule="exact"/>
              <w:rPr>
                <w:rFonts w:ascii="Microsoft YaHei" w:hAnsi="Microsoft YaHei" w:eastAsia="Microsoft YaHei" w:cs="Microsoft YaHei"/>
                <w:sz w:val="23"/>
                <w:szCs w:val="23"/>
              </w:rPr>
            </w:pPr>
            <w:r>
              <w:rPr>
                <w:rFonts w:ascii="Microsoft YaHei" w:hAnsi="Microsoft YaHei" w:eastAsia="Microsoft YaHei" w:cs="Microsoft YaHei"/>
                <w:sz w:val="23"/>
                <w:szCs w:val="23"/>
                <w:color w:val="212529"/>
                <w:spacing w:val="-5"/>
                <w:position w:val="-1"/>
              </w:rPr>
              <w:t>本年收入</w:t>
            </w:r>
          </w:p>
        </w:tc>
        <w:tc>
          <w:tcPr>
            <w:tcW w:w="1476" w:type="dxa"/>
            <w:vAlign w:val="top"/>
            <w:vMerge w:val="restart"/>
            <w:tcBorders>
              <w:bottom w:val="nil"/>
            </w:tcBorders>
          </w:tcPr>
          <w:p>
            <w:pPr>
              <w:pStyle w:val="TableText"/>
              <w:spacing w:line="252" w:lineRule="auto"/>
              <w:rPr/>
            </w:pPr>
            <w:r/>
          </w:p>
          <w:p>
            <w:pPr>
              <w:ind w:left="274"/>
              <w:spacing w:before="94" w:line="229"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7"/>
                <w:position w:val="-1"/>
              </w:rPr>
              <w:t>上年结转</w:t>
            </w:r>
          </w:p>
        </w:tc>
      </w:tr>
      <w:tr>
        <w:trPr>
          <w:trHeight w:val="509" w:hRule="atLeast"/>
        </w:trPr>
        <w:tc>
          <w:tcPr>
            <w:tcW w:w="1641" w:type="dxa"/>
            <w:vAlign w:val="top"/>
          </w:tcPr>
          <w:p>
            <w:pPr>
              <w:ind w:left="350"/>
              <w:spacing w:before="139" w:line="229"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科目编码</w:t>
            </w:r>
          </w:p>
        </w:tc>
        <w:tc>
          <w:tcPr>
            <w:tcW w:w="2802" w:type="dxa"/>
            <w:vAlign w:val="top"/>
          </w:tcPr>
          <w:p>
            <w:pPr>
              <w:ind w:left="926"/>
              <w:spacing w:before="139" w:line="229"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6"/>
                <w:position w:val="-1"/>
              </w:rPr>
              <w:t>科目名称</w:t>
            </w:r>
          </w:p>
        </w:tc>
        <w:tc>
          <w:tcPr>
            <w:tcW w:w="1678" w:type="dxa"/>
            <w:vAlign w:val="top"/>
          </w:tcPr>
          <w:p>
            <w:pPr>
              <w:ind w:left="596"/>
              <w:spacing w:before="14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6"/>
                <w:position w:val="-1"/>
              </w:rPr>
              <w:t>合计</w:t>
            </w:r>
          </w:p>
        </w:tc>
        <w:tc>
          <w:tcPr>
            <w:tcW w:w="1498" w:type="dxa"/>
            <w:vAlign w:val="top"/>
          </w:tcPr>
          <w:p>
            <w:pPr>
              <w:ind w:left="60"/>
              <w:spacing w:before="139" w:line="23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6"/>
                <w:position w:val="-1"/>
              </w:rPr>
              <w:t>一般公共预算</w:t>
            </w:r>
          </w:p>
        </w:tc>
        <w:tc>
          <w:tcPr>
            <w:tcW w:w="1004" w:type="dxa"/>
            <w:vAlign w:val="top"/>
          </w:tcPr>
          <w:p>
            <w:pPr>
              <w:ind w:left="377" w:right="42" w:hanging="335"/>
              <w:spacing w:before="5" w:line="247" w:lineRule="exact"/>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政府性基</w:t>
            </w:r>
            <w:r>
              <w:rPr>
                <w:rFonts w:ascii="Microsoft YaHei" w:hAnsi="Microsoft YaHei" w:eastAsia="Microsoft YaHei" w:cs="Microsoft YaHei"/>
                <w:sz w:val="21"/>
                <w:szCs w:val="21"/>
                <w:color w:val="212529"/>
                <w:spacing w:val="19"/>
              </w:rPr>
              <w:t>金</w:t>
            </w:r>
          </w:p>
        </w:tc>
        <w:tc>
          <w:tcPr>
            <w:tcW w:w="1198" w:type="dxa"/>
            <w:vAlign w:val="top"/>
          </w:tcPr>
          <w:p>
            <w:pPr>
              <w:ind w:left="254" w:right="26" w:hanging="203"/>
              <w:spacing w:before="4" w:line="247"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rPr>
              <w:t>国有资本经</w:t>
            </w:r>
            <w:r>
              <w:rPr>
                <w:rFonts w:ascii="Microsoft YaHei" w:hAnsi="Microsoft YaHei" w:eastAsia="Microsoft YaHei" w:cs="Microsoft YaHei"/>
                <w:sz w:val="22"/>
                <w:szCs w:val="22"/>
                <w:color w:val="212529"/>
                <w:spacing w:val="5"/>
              </w:rPr>
              <w:t>营预算</w:t>
            </w:r>
          </w:p>
        </w:tc>
        <w:tc>
          <w:tcPr>
            <w:tcW w:w="1198" w:type="dxa"/>
            <w:vAlign w:val="top"/>
          </w:tcPr>
          <w:p>
            <w:pPr>
              <w:ind w:left="252" w:right="29" w:hanging="222"/>
              <w:spacing w:before="4" w:line="247"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rPr>
              <w:t>财政专户管</w:t>
            </w:r>
            <w:r>
              <w:rPr>
                <w:rFonts w:ascii="Microsoft YaHei" w:hAnsi="Microsoft YaHei" w:eastAsia="Microsoft YaHei" w:cs="Microsoft YaHei"/>
                <w:sz w:val="22"/>
                <w:szCs w:val="22"/>
                <w:color w:val="212529"/>
                <w:spacing w:val="6"/>
              </w:rPr>
              <w:t>理资金</w:t>
            </w:r>
          </w:p>
        </w:tc>
        <w:tc>
          <w:tcPr>
            <w:tcW w:w="974" w:type="dxa"/>
            <w:vAlign w:val="top"/>
          </w:tcPr>
          <w:p>
            <w:pPr>
              <w:ind w:left="27"/>
              <w:spacing w:before="138" w:line="23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6"/>
                <w:position w:val="-1"/>
              </w:rPr>
              <w:t>单位资金</w:t>
            </w:r>
          </w:p>
        </w:tc>
        <w:tc>
          <w:tcPr>
            <w:tcW w:w="1476" w:type="dxa"/>
            <w:vAlign w:val="top"/>
            <w:vMerge w:val="continue"/>
            <w:tcBorders>
              <w:top w:val="nil"/>
            </w:tcBorders>
          </w:tcPr>
          <w:p>
            <w:pPr>
              <w:pStyle w:val="TableText"/>
              <w:rPr/>
            </w:pPr>
            <w:r/>
          </w:p>
        </w:tc>
      </w:tr>
      <w:tr>
        <w:trPr>
          <w:trHeight w:val="404" w:hRule="atLeast"/>
        </w:trPr>
        <w:tc>
          <w:tcPr>
            <w:tcW w:w="4443" w:type="dxa"/>
            <w:vAlign w:val="top"/>
            <w:gridSpan w:val="2"/>
          </w:tcPr>
          <w:p>
            <w:pPr>
              <w:ind w:left="1978"/>
              <w:spacing w:before="82"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6"/>
                <w:position w:val="-1"/>
              </w:rPr>
              <w:t>合计</w:t>
            </w:r>
          </w:p>
        </w:tc>
        <w:tc>
          <w:tcPr>
            <w:tcW w:w="1678" w:type="dxa"/>
            <w:vAlign w:val="top"/>
          </w:tcPr>
          <w:p>
            <w:pPr>
              <w:pStyle w:val="TableText"/>
              <w:ind w:left="857"/>
              <w:spacing w:before="113" w:line="167" w:lineRule="auto"/>
              <w:rPr/>
            </w:pPr>
            <w:r>
              <w:rPr>
                <w:color w:val="212529"/>
                <w:spacing w:val="2"/>
              </w:rPr>
              <w:t>2384.23</w:t>
            </w:r>
          </w:p>
        </w:tc>
        <w:tc>
          <w:tcPr>
            <w:tcW w:w="1498" w:type="dxa"/>
            <w:vAlign w:val="top"/>
          </w:tcPr>
          <w:p>
            <w:pPr>
              <w:pStyle w:val="TableText"/>
              <w:ind w:right="23"/>
              <w:spacing w:before="113" w:line="167" w:lineRule="auto"/>
              <w:jc w:val="right"/>
              <w:rPr/>
            </w:pPr>
            <w:r>
              <w:rPr>
                <w:color w:val="212529"/>
                <w:spacing w:val="2"/>
              </w:rPr>
              <w:t>2384.23</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ind w:left="783"/>
              <w:spacing w:before="112" w:line="168" w:lineRule="auto"/>
              <w:rPr/>
            </w:pPr>
            <w:r>
              <w:rPr>
                <w:color w:val="212529"/>
                <w:spacing w:val="1"/>
              </w:rPr>
              <w:t>107.00</w:t>
            </w:r>
          </w:p>
        </w:tc>
      </w:tr>
      <w:tr>
        <w:trPr>
          <w:trHeight w:val="404" w:hRule="atLeast"/>
        </w:trPr>
        <w:tc>
          <w:tcPr>
            <w:tcW w:w="1641" w:type="dxa"/>
            <w:vAlign w:val="top"/>
          </w:tcPr>
          <w:p>
            <w:pPr>
              <w:ind w:left="11"/>
              <w:spacing w:before="84"/>
              <w:rPr>
                <w:rFonts w:ascii="SimSun" w:hAnsi="SimSun" w:eastAsia="SimSun" w:cs="SimSun"/>
                <w:sz w:val="23"/>
                <w:szCs w:val="23"/>
              </w:rPr>
            </w:pPr>
            <w:r>
              <w:rPr>
                <w:rFonts w:ascii="SimSun" w:hAnsi="SimSun" w:eastAsia="SimSun" w:cs="SimSun"/>
                <w:sz w:val="23"/>
                <w:szCs w:val="23"/>
                <w:color w:val="212529"/>
                <w:spacing w:val="-5"/>
              </w:rPr>
              <w:t>208</w:t>
            </w:r>
          </w:p>
        </w:tc>
        <w:tc>
          <w:tcPr>
            <w:tcW w:w="2802" w:type="dxa"/>
            <w:vAlign w:val="top"/>
          </w:tcPr>
          <w:p>
            <w:pPr>
              <w:ind w:left="7"/>
              <w:spacing w:before="85" w:line="219" w:lineRule="auto"/>
              <w:rPr>
                <w:rFonts w:ascii="SimSun" w:hAnsi="SimSun" w:eastAsia="SimSun" w:cs="SimSun"/>
                <w:sz w:val="23"/>
                <w:szCs w:val="23"/>
              </w:rPr>
            </w:pPr>
            <w:r>
              <w:rPr>
                <w:rFonts w:ascii="SimSun" w:hAnsi="SimSun" w:eastAsia="SimSun" w:cs="SimSun"/>
                <w:sz w:val="23"/>
                <w:szCs w:val="23"/>
                <w:color w:val="212529"/>
                <w:spacing w:val="-5"/>
              </w:rPr>
              <w:t>社会保障和就业支出</w:t>
            </w:r>
          </w:p>
        </w:tc>
        <w:tc>
          <w:tcPr>
            <w:tcW w:w="1678" w:type="dxa"/>
            <w:vAlign w:val="top"/>
          </w:tcPr>
          <w:p>
            <w:pPr>
              <w:ind w:right="23"/>
              <w:spacing w:before="85" w:line="239" w:lineRule="auto"/>
              <w:jc w:val="right"/>
              <w:rPr>
                <w:rFonts w:ascii="SimSun" w:hAnsi="SimSun" w:eastAsia="SimSun" w:cs="SimSun"/>
                <w:sz w:val="23"/>
                <w:szCs w:val="23"/>
              </w:rPr>
            </w:pPr>
            <w:r>
              <w:rPr>
                <w:rFonts w:ascii="SimSun" w:hAnsi="SimSun" w:eastAsia="SimSun" w:cs="SimSun"/>
                <w:sz w:val="23"/>
                <w:szCs w:val="23"/>
                <w:color w:val="212529"/>
                <w:spacing w:val="-4"/>
              </w:rPr>
              <w:t>94.61</w:t>
            </w:r>
          </w:p>
        </w:tc>
        <w:tc>
          <w:tcPr>
            <w:tcW w:w="1498" w:type="dxa"/>
            <w:vAlign w:val="top"/>
          </w:tcPr>
          <w:p>
            <w:pPr>
              <w:ind w:right="16"/>
              <w:spacing w:before="85" w:line="239" w:lineRule="auto"/>
              <w:jc w:val="right"/>
              <w:rPr>
                <w:rFonts w:ascii="SimSun" w:hAnsi="SimSun" w:eastAsia="SimSun" w:cs="SimSun"/>
                <w:sz w:val="23"/>
                <w:szCs w:val="23"/>
              </w:rPr>
            </w:pPr>
            <w:r>
              <w:rPr>
                <w:rFonts w:ascii="SimSun" w:hAnsi="SimSun" w:eastAsia="SimSun" w:cs="SimSun"/>
                <w:sz w:val="23"/>
                <w:szCs w:val="23"/>
                <w:color w:val="212529"/>
                <w:spacing w:val="-4"/>
              </w:rPr>
              <w:t>94.61</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85"/>
              <w:rPr>
                <w:rFonts w:ascii="SimSun" w:hAnsi="SimSun" w:eastAsia="SimSun" w:cs="SimSun"/>
                <w:sz w:val="23"/>
                <w:szCs w:val="23"/>
              </w:rPr>
            </w:pPr>
            <w:r>
              <w:rPr>
                <w:rFonts w:ascii="SimSun" w:hAnsi="SimSun" w:eastAsia="SimSun" w:cs="SimSun"/>
                <w:sz w:val="23"/>
                <w:szCs w:val="23"/>
                <w:color w:val="212529"/>
                <w:spacing w:val="-4"/>
              </w:rPr>
              <w:t>20805</w:t>
            </w:r>
          </w:p>
        </w:tc>
        <w:tc>
          <w:tcPr>
            <w:tcW w:w="2802" w:type="dxa"/>
            <w:vAlign w:val="top"/>
          </w:tcPr>
          <w:p>
            <w:pPr>
              <w:ind w:left="6"/>
              <w:spacing w:before="86" w:line="219" w:lineRule="auto"/>
              <w:rPr>
                <w:rFonts w:ascii="SimSun" w:hAnsi="SimSun" w:eastAsia="SimSun" w:cs="SimSun"/>
                <w:sz w:val="23"/>
                <w:szCs w:val="23"/>
              </w:rPr>
            </w:pPr>
            <w:r>
              <w:rPr>
                <w:rFonts w:ascii="SimSun" w:hAnsi="SimSun" w:eastAsia="SimSun" w:cs="SimSun"/>
                <w:sz w:val="23"/>
                <w:szCs w:val="23"/>
                <w:color w:val="212529"/>
                <w:spacing w:val="-5"/>
              </w:rPr>
              <w:t>行政事业单位养老支出</w:t>
            </w:r>
          </w:p>
        </w:tc>
        <w:tc>
          <w:tcPr>
            <w:tcW w:w="1678" w:type="dxa"/>
            <w:vAlign w:val="top"/>
          </w:tcPr>
          <w:p>
            <w:pPr>
              <w:ind w:right="23"/>
              <w:spacing w:before="86" w:line="239" w:lineRule="auto"/>
              <w:jc w:val="right"/>
              <w:rPr>
                <w:rFonts w:ascii="SimSun" w:hAnsi="SimSun" w:eastAsia="SimSun" w:cs="SimSun"/>
                <w:sz w:val="23"/>
                <w:szCs w:val="23"/>
              </w:rPr>
            </w:pPr>
            <w:r>
              <w:rPr>
                <w:rFonts w:ascii="SimSun" w:hAnsi="SimSun" w:eastAsia="SimSun" w:cs="SimSun"/>
                <w:sz w:val="23"/>
                <w:szCs w:val="23"/>
                <w:color w:val="212529"/>
                <w:spacing w:val="-4"/>
              </w:rPr>
              <w:t>94.61</w:t>
            </w:r>
          </w:p>
        </w:tc>
        <w:tc>
          <w:tcPr>
            <w:tcW w:w="1498" w:type="dxa"/>
            <w:vAlign w:val="top"/>
          </w:tcPr>
          <w:p>
            <w:pPr>
              <w:ind w:right="16"/>
              <w:spacing w:before="86" w:line="239" w:lineRule="auto"/>
              <w:jc w:val="right"/>
              <w:rPr>
                <w:rFonts w:ascii="SimSun" w:hAnsi="SimSun" w:eastAsia="SimSun" w:cs="SimSun"/>
                <w:sz w:val="23"/>
                <w:szCs w:val="23"/>
              </w:rPr>
            </w:pPr>
            <w:r>
              <w:rPr>
                <w:rFonts w:ascii="SimSun" w:hAnsi="SimSun" w:eastAsia="SimSun" w:cs="SimSun"/>
                <w:sz w:val="23"/>
                <w:szCs w:val="23"/>
                <w:color w:val="212529"/>
                <w:spacing w:val="-4"/>
              </w:rPr>
              <w:t>94.61</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86"/>
              <w:rPr>
                <w:rFonts w:ascii="SimSun" w:hAnsi="SimSun" w:eastAsia="SimSun" w:cs="SimSun"/>
                <w:sz w:val="23"/>
                <w:szCs w:val="23"/>
              </w:rPr>
            </w:pPr>
            <w:r>
              <w:rPr>
                <w:rFonts w:ascii="SimSun" w:hAnsi="SimSun" w:eastAsia="SimSun" w:cs="SimSun"/>
                <w:sz w:val="23"/>
                <w:szCs w:val="23"/>
                <w:color w:val="212529"/>
                <w:spacing w:val="-4"/>
              </w:rPr>
              <w:t>2080501</w:t>
            </w:r>
          </w:p>
        </w:tc>
        <w:tc>
          <w:tcPr>
            <w:tcW w:w="2802" w:type="dxa"/>
            <w:vAlign w:val="top"/>
          </w:tcPr>
          <w:p>
            <w:pPr>
              <w:ind w:left="6"/>
              <w:spacing w:before="87" w:line="219" w:lineRule="auto"/>
              <w:rPr>
                <w:rFonts w:ascii="SimSun" w:hAnsi="SimSun" w:eastAsia="SimSun" w:cs="SimSun"/>
                <w:sz w:val="23"/>
                <w:szCs w:val="23"/>
              </w:rPr>
            </w:pPr>
            <w:r>
              <w:rPr>
                <w:rFonts w:ascii="SimSun" w:hAnsi="SimSun" w:eastAsia="SimSun" w:cs="SimSun"/>
                <w:sz w:val="23"/>
                <w:szCs w:val="23"/>
                <w:color w:val="212529"/>
                <w:spacing w:val="-5"/>
              </w:rPr>
              <w:t>行政单位离退休</w:t>
            </w:r>
          </w:p>
        </w:tc>
        <w:tc>
          <w:tcPr>
            <w:tcW w:w="1678" w:type="dxa"/>
            <w:vAlign w:val="top"/>
          </w:tcPr>
          <w:p>
            <w:pPr>
              <w:ind w:right="23"/>
              <w:spacing w:before="87" w:line="239" w:lineRule="auto"/>
              <w:jc w:val="right"/>
              <w:rPr>
                <w:rFonts w:ascii="SimSun" w:hAnsi="SimSun" w:eastAsia="SimSun" w:cs="SimSun"/>
                <w:sz w:val="23"/>
                <w:szCs w:val="23"/>
              </w:rPr>
            </w:pPr>
            <w:r>
              <w:rPr>
                <w:rFonts w:ascii="SimSun" w:hAnsi="SimSun" w:eastAsia="SimSun" w:cs="SimSun"/>
                <w:sz w:val="23"/>
                <w:szCs w:val="23"/>
                <w:color w:val="212529"/>
                <w:spacing w:val="-8"/>
              </w:rPr>
              <w:t>1.55</w:t>
            </w:r>
          </w:p>
        </w:tc>
        <w:tc>
          <w:tcPr>
            <w:tcW w:w="1498" w:type="dxa"/>
            <w:vAlign w:val="top"/>
          </w:tcPr>
          <w:p>
            <w:pPr>
              <w:ind w:right="16"/>
              <w:spacing w:before="87" w:line="239" w:lineRule="auto"/>
              <w:jc w:val="right"/>
              <w:rPr>
                <w:rFonts w:ascii="SimSun" w:hAnsi="SimSun" w:eastAsia="SimSun" w:cs="SimSun"/>
                <w:sz w:val="23"/>
                <w:szCs w:val="23"/>
              </w:rPr>
            </w:pPr>
            <w:r>
              <w:rPr>
                <w:rFonts w:ascii="SimSun" w:hAnsi="SimSun" w:eastAsia="SimSun" w:cs="SimSun"/>
                <w:sz w:val="23"/>
                <w:szCs w:val="23"/>
                <w:color w:val="212529"/>
                <w:spacing w:val="-8"/>
              </w:rPr>
              <w:t>1.55</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509" w:hRule="atLeast"/>
        </w:trPr>
        <w:tc>
          <w:tcPr>
            <w:tcW w:w="1641" w:type="dxa"/>
            <w:vAlign w:val="top"/>
          </w:tcPr>
          <w:p>
            <w:pPr>
              <w:ind w:left="11"/>
              <w:spacing w:before="147"/>
              <w:rPr>
                <w:rFonts w:ascii="SimSun" w:hAnsi="SimSun" w:eastAsia="SimSun" w:cs="SimSun"/>
                <w:sz w:val="23"/>
                <w:szCs w:val="23"/>
              </w:rPr>
            </w:pPr>
            <w:r>
              <w:rPr>
                <w:rFonts w:ascii="SimSun" w:hAnsi="SimSun" w:eastAsia="SimSun" w:cs="SimSun"/>
                <w:sz w:val="23"/>
                <w:szCs w:val="23"/>
                <w:color w:val="212529"/>
                <w:spacing w:val="-4"/>
              </w:rPr>
              <w:t>2080505</w:t>
            </w:r>
          </w:p>
        </w:tc>
        <w:tc>
          <w:tcPr>
            <w:tcW w:w="2802" w:type="dxa"/>
            <w:vAlign w:val="top"/>
          </w:tcPr>
          <w:p>
            <w:pPr>
              <w:ind w:left="5" w:right="83"/>
              <w:spacing w:before="13" w:line="195" w:lineRule="auto"/>
              <w:rPr>
                <w:rFonts w:ascii="SimSun" w:hAnsi="SimSun" w:eastAsia="SimSun" w:cs="SimSun"/>
                <w:sz w:val="23"/>
                <w:szCs w:val="23"/>
              </w:rPr>
            </w:pPr>
            <w:r>
              <w:rPr>
                <w:rFonts w:ascii="SimSun" w:hAnsi="SimSun" w:eastAsia="SimSun" w:cs="SimSun"/>
                <w:sz w:val="23"/>
                <w:szCs w:val="23"/>
                <w:color w:val="212529"/>
                <w:spacing w:val="-6"/>
              </w:rPr>
              <w:t>机关事业单位基本养老保险</w:t>
            </w:r>
            <w:r>
              <w:rPr>
                <w:rFonts w:ascii="SimSun" w:hAnsi="SimSun" w:eastAsia="SimSun" w:cs="SimSun"/>
                <w:sz w:val="23"/>
                <w:szCs w:val="23"/>
                <w:color w:val="212529"/>
                <w:spacing w:val="-5"/>
              </w:rPr>
              <w:t>缴费支出</w:t>
            </w:r>
          </w:p>
        </w:tc>
        <w:tc>
          <w:tcPr>
            <w:tcW w:w="1678" w:type="dxa"/>
            <w:vAlign w:val="top"/>
          </w:tcPr>
          <w:p>
            <w:pPr>
              <w:ind w:right="23"/>
              <w:spacing w:before="148" w:line="239" w:lineRule="auto"/>
              <w:jc w:val="right"/>
              <w:rPr>
                <w:rFonts w:ascii="SimSun" w:hAnsi="SimSun" w:eastAsia="SimSun" w:cs="SimSun"/>
                <w:sz w:val="23"/>
                <w:szCs w:val="23"/>
              </w:rPr>
            </w:pPr>
            <w:r>
              <w:rPr>
                <w:rFonts w:ascii="SimSun" w:hAnsi="SimSun" w:eastAsia="SimSun" w:cs="SimSun"/>
                <w:sz w:val="23"/>
                <w:szCs w:val="23"/>
                <w:color w:val="212529"/>
                <w:spacing w:val="-4"/>
              </w:rPr>
              <w:t>68.06</w:t>
            </w:r>
          </w:p>
        </w:tc>
        <w:tc>
          <w:tcPr>
            <w:tcW w:w="1498" w:type="dxa"/>
            <w:vAlign w:val="top"/>
          </w:tcPr>
          <w:p>
            <w:pPr>
              <w:ind w:right="16"/>
              <w:spacing w:before="148" w:line="239" w:lineRule="auto"/>
              <w:jc w:val="right"/>
              <w:rPr>
                <w:rFonts w:ascii="SimSun" w:hAnsi="SimSun" w:eastAsia="SimSun" w:cs="SimSun"/>
                <w:sz w:val="23"/>
                <w:szCs w:val="23"/>
              </w:rPr>
            </w:pPr>
            <w:r>
              <w:rPr>
                <w:rFonts w:ascii="SimSun" w:hAnsi="SimSun" w:eastAsia="SimSun" w:cs="SimSun"/>
                <w:sz w:val="23"/>
                <w:szCs w:val="23"/>
                <w:color w:val="212529"/>
                <w:spacing w:val="-4"/>
              </w:rPr>
              <w:t>68.06</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509" w:hRule="atLeast"/>
        </w:trPr>
        <w:tc>
          <w:tcPr>
            <w:tcW w:w="1641" w:type="dxa"/>
            <w:vAlign w:val="top"/>
          </w:tcPr>
          <w:p>
            <w:pPr>
              <w:ind w:left="11"/>
              <w:spacing w:before="148"/>
              <w:rPr>
                <w:rFonts w:ascii="SimSun" w:hAnsi="SimSun" w:eastAsia="SimSun" w:cs="SimSun"/>
                <w:sz w:val="23"/>
                <w:szCs w:val="23"/>
              </w:rPr>
            </w:pPr>
            <w:r>
              <w:rPr>
                <w:rFonts w:ascii="SimSun" w:hAnsi="SimSun" w:eastAsia="SimSun" w:cs="SimSun"/>
                <w:sz w:val="23"/>
                <w:szCs w:val="23"/>
                <w:color w:val="212529"/>
                <w:spacing w:val="-4"/>
              </w:rPr>
              <w:t>2080506</w:t>
            </w:r>
          </w:p>
        </w:tc>
        <w:tc>
          <w:tcPr>
            <w:tcW w:w="2802" w:type="dxa"/>
            <w:vAlign w:val="top"/>
          </w:tcPr>
          <w:p>
            <w:pPr>
              <w:ind w:left="6" w:right="83" w:hanging="1"/>
              <w:spacing w:before="15" w:line="194" w:lineRule="auto"/>
              <w:rPr>
                <w:rFonts w:ascii="SimSun" w:hAnsi="SimSun" w:eastAsia="SimSun" w:cs="SimSun"/>
                <w:sz w:val="23"/>
                <w:szCs w:val="23"/>
              </w:rPr>
            </w:pPr>
            <w:r>
              <w:rPr>
                <w:rFonts w:ascii="SimSun" w:hAnsi="SimSun" w:eastAsia="SimSun" w:cs="SimSun"/>
                <w:sz w:val="23"/>
                <w:szCs w:val="23"/>
                <w:color w:val="212529"/>
                <w:spacing w:val="-6"/>
              </w:rPr>
              <w:t>机关事业单位职业年金缴费</w:t>
            </w:r>
            <w:r>
              <w:rPr>
                <w:rFonts w:ascii="SimSun" w:hAnsi="SimSun" w:eastAsia="SimSun" w:cs="SimSun"/>
                <w:sz w:val="23"/>
                <w:szCs w:val="23"/>
                <w:color w:val="212529"/>
                <w:spacing w:val="-5"/>
              </w:rPr>
              <w:t>支出</w:t>
            </w:r>
          </w:p>
        </w:tc>
        <w:tc>
          <w:tcPr>
            <w:tcW w:w="1678" w:type="dxa"/>
            <w:vAlign w:val="top"/>
          </w:tcPr>
          <w:p>
            <w:pPr>
              <w:ind w:right="23"/>
              <w:spacing w:before="149" w:line="239" w:lineRule="auto"/>
              <w:jc w:val="right"/>
              <w:rPr>
                <w:rFonts w:ascii="SimSun" w:hAnsi="SimSun" w:eastAsia="SimSun" w:cs="SimSun"/>
                <w:sz w:val="23"/>
                <w:szCs w:val="23"/>
              </w:rPr>
            </w:pPr>
            <w:r>
              <w:rPr>
                <w:rFonts w:ascii="SimSun" w:hAnsi="SimSun" w:eastAsia="SimSun" w:cs="SimSun"/>
                <w:sz w:val="23"/>
                <w:szCs w:val="23"/>
                <w:color w:val="212529"/>
                <w:spacing w:val="-4"/>
              </w:rPr>
              <w:t>25.00</w:t>
            </w:r>
          </w:p>
        </w:tc>
        <w:tc>
          <w:tcPr>
            <w:tcW w:w="1498" w:type="dxa"/>
            <w:vAlign w:val="top"/>
          </w:tcPr>
          <w:p>
            <w:pPr>
              <w:ind w:right="16"/>
              <w:spacing w:before="149" w:line="239" w:lineRule="auto"/>
              <w:jc w:val="right"/>
              <w:rPr>
                <w:rFonts w:ascii="SimSun" w:hAnsi="SimSun" w:eastAsia="SimSun" w:cs="SimSun"/>
                <w:sz w:val="23"/>
                <w:szCs w:val="23"/>
              </w:rPr>
            </w:pPr>
            <w:r>
              <w:rPr>
                <w:rFonts w:ascii="SimSun" w:hAnsi="SimSun" w:eastAsia="SimSun" w:cs="SimSun"/>
                <w:sz w:val="23"/>
                <w:szCs w:val="23"/>
                <w:color w:val="212529"/>
                <w:spacing w:val="-4"/>
              </w:rPr>
              <w:t>25.00</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89"/>
              <w:rPr>
                <w:rFonts w:ascii="SimSun" w:hAnsi="SimSun" w:eastAsia="SimSun" w:cs="SimSun"/>
                <w:sz w:val="23"/>
                <w:szCs w:val="23"/>
              </w:rPr>
            </w:pPr>
            <w:r>
              <w:rPr>
                <w:rFonts w:ascii="SimSun" w:hAnsi="SimSun" w:eastAsia="SimSun" w:cs="SimSun"/>
                <w:sz w:val="23"/>
                <w:szCs w:val="23"/>
                <w:color w:val="212529"/>
                <w:spacing w:val="-5"/>
              </w:rPr>
              <w:t>210</w:t>
            </w:r>
          </w:p>
        </w:tc>
        <w:tc>
          <w:tcPr>
            <w:tcW w:w="2802" w:type="dxa"/>
            <w:vAlign w:val="top"/>
          </w:tcPr>
          <w:p>
            <w:pPr>
              <w:ind w:left="7"/>
              <w:spacing w:before="90" w:line="219" w:lineRule="auto"/>
              <w:rPr>
                <w:rFonts w:ascii="SimSun" w:hAnsi="SimSun" w:eastAsia="SimSun" w:cs="SimSun"/>
                <w:sz w:val="23"/>
                <w:szCs w:val="23"/>
              </w:rPr>
            </w:pPr>
            <w:r>
              <w:rPr>
                <w:rFonts w:ascii="SimSun" w:hAnsi="SimSun" w:eastAsia="SimSun" w:cs="SimSun"/>
                <w:sz w:val="23"/>
                <w:szCs w:val="23"/>
                <w:color w:val="212529"/>
                <w:spacing w:val="-5"/>
              </w:rPr>
              <w:t>卫生健康支出</w:t>
            </w:r>
          </w:p>
        </w:tc>
        <w:tc>
          <w:tcPr>
            <w:tcW w:w="1678" w:type="dxa"/>
            <w:vAlign w:val="top"/>
          </w:tcPr>
          <w:p>
            <w:pPr>
              <w:ind w:right="23"/>
              <w:spacing w:before="90" w:line="239" w:lineRule="auto"/>
              <w:jc w:val="right"/>
              <w:rPr>
                <w:rFonts w:ascii="SimSun" w:hAnsi="SimSun" w:eastAsia="SimSun" w:cs="SimSun"/>
                <w:sz w:val="23"/>
                <w:szCs w:val="23"/>
              </w:rPr>
            </w:pPr>
            <w:r>
              <w:rPr>
                <w:rFonts w:ascii="SimSun" w:hAnsi="SimSun" w:eastAsia="SimSun" w:cs="SimSun"/>
                <w:sz w:val="23"/>
                <w:szCs w:val="23"/>
                <w:color w:val="212529"/>
                <w:spacing w:val="-5"/>
              </w:rPr>
              <w:t>31.19</w:t>
            </w:r>
          </w:p>
        </w:tc>
        <w:tc>
          <w:tcPr>
            <w:tcW w:w="1498" w:type="dxa"/>
            <w:vAlign w:val="top"/>
          </w:tcPr>
          <w:p>
            <w:pPr>
              <w:ind w:right="16"/>
              <w:spacing w:before="90" w:line="239" w:lineRule="auto"/>
              <w:jc w:val="right"/>
              <w:rPr>
                <w:rFonts w:ascii="SimSun" w:hAnsi="SimSun" w:eastAsia="SimSun" w:cs="SimSun"/>
                <w:sz w:val="23"/>
                <w:szCs w:val="23"/>
              </w:rPr>
            </w:pPr>
            <w:r>
              <w:rPr>
                <w:rFonts w:ascii="SimSun" w:hAnsi="SimSun" w:eastAsia="SimSun" w:cs="SimSun"/>
                <w:sz w:val="23"/>
                <w:szCs w:val="23"/>
                <w:color w:val="212529"/>
                <w:spacing w:val="-5"/>
              </w:rPr>
              <w:t>31.19</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90"/>
              <w:rPr>
                <w:rFonts w:ascii="SimSun" w:hAnsi="SimSun" w:eastAsia="SimSun" w:cs="SimSun"/>
                <w:sz w:val="23"/>
                <w:szCs w:val="23"/>
              </w:rPr>
            </w:pPr>
            <w:r>
              <w:rPr>
                <w:rFonts w:ascii="SimSun" w:hAnsi="SimSun" w:eastAsia="SimSun" w:cs="SimSun"/>
                <w:sz w:val="23"/>
                <w:szCs w:val="23"/>
                <w:color w:val="212529"/>
                <w:spacing w:val="-4"/>
              </w:rPr>
              <w:t>21011</w:t>
            </w:r>
          </w:p>
        </w:tc>
        <w:tc>
          <w:tcPr>
            <w:tcW w:w="2802" w:type="dxa"/>
            <w:vAlign w:val="top"/>
          </w:tcPr>
          <w:p>
            <w:pPr>
              <w:ind w:left="6"/>
              <w:spacing w:before="91" w:line="220" w:lineRule="auto"/>
              <w:rPr>
                <w:rFonts w:ascii="SimSun" w:hAnsi="SimSun" w:eastAsia="SimSun" w:cs="SimSun"/>
                <w:sz w:val="23"/>
                <w:szCs w:val="23"/>
              </w:rPr>
            </w:pPr>
            <w:r>
              <w:rPr>
                <w:rFonts w:ascii="SimSun" w:hAnsi="SimSun" w:eastAsia="SimSun" w:cs="SimSun"/>
                <w:sz w:val="23"/>
                <w:szCs w:val="23"/>
                <w:color w:val="212529"/>
                <w:spacing w:val="-5"/>
              </w:rPr>
              <w:t>行政事业单位医疗</w:t>
            </w:r>
          </w:p>
        </w:tc>
        <w:tc>
          <w:tcPr>
            <w:tcW w:w="1678" w:type="dxa"/>
            <w:vAlign w:val="top"/>
          </w:tcPr>
          <w:p>
            <w:pPr>
              <w:ind w:right="23"/>
              <w:spacing w:before="91" w:line="239" w:lineRule="auto"/>
              <w:jc w:val="right"/>
              <w:rPr>
                <w:rFonts w:ascii="SimSun" w:hAnsi="SimSun" w:eastAsia="SimSun" w:cs="SimSun"/>
                <w:sz w:val="23"/>
                <w:szCs w:val="23"/>
              </w:rPr>
            </w:pPr>
            <w:r>
              <w:rPr>
                <w:rFonts w:ascii="SimSun" w:hAnsi="SimSun" w:eastAsia="SimSun" w:cs="SimSun"/>
                <w:sz w:val="23"/>
                <w:szCs w:val="23"/>
                <w:color w:val="212529"/>
                <w:spacing w:val="-5"/>
              </w:rPr>
              <w:t>31.19</w:t>
            </w:r>
          </w:p>
        </w:tc>
        <w:tc>
          <w:tcPr>
            <w:tcW w:w="1498" w:type="dxa"/>
            <w:vAlign w:val="top"/>
          </w:tcPr>
          <w:p>
            <w:pPr>
              <w:ind w:right="16"/>
              <w:spacing w:before="91" w:line="239" w:lineRule="auto"/>
              <w:jc w:val="right"/>
              <w:rPr>
                <w:rFonts w:ascii="SimSun" w:hAnsi="SimSun" w:eastAsia="SimSun" w:cs="SimSun"/>
                <w:sz w:val="23"/>
                <w:szCs w:val="23"/>
              </w:rPr>
            </w:pPr>
            <w:r>
              <w:rPr>
                <w:rFonts w:ascii="SimSun" w:hAnsi="SimSun" w:eastAsia="SimSun" w:cs="SimSun"/>
                <w:sz w:val="23"/>
                <w:szCs w:val="23"/>
                <w:color w:val="212529"/>
                <w:spacing w:val="-5"/>
              </w:rPr>
              <w:t>31.19</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91"/>
              <w:rPr>
                <w:rFonts w:ascii="SimSun" w:hAnsi="SimSun" w:eastAsia="SimSun" w:cs="SimSun"/>
                <w:sz w:val="23"/>
                <w:szCs w:val="23"/>
              </w:rPr>
            </w:pPr>
            <w:r>
              <w:rPr>
                <w:rFonts w:ascii="SimSun" w:hAnsi="SimSun" w:eastAsia="SimSun" w:cs="SimSun"/>
                <w:sz w:val="23"/>
                <w:szCs w:val="23"/>
                <w:color w:val="212529"/>
                <w:spacing w:val="-4"/>
              </w:rPr>
              <w:t>2101101</w:t>
            </w:r>
          </w:p>
        </w:tc>
        <w:tc>
          <w:tcPr>
            <w:tcW w:w="2802" w:type="dxa"/>
            <w:vAlign w:val="top"/>
          </w:tcPr>
          <w:p>
            <w:pPr>
              <w:ind w:left="6"/>
              <w:spacing w:before="92" w:line="220" w:lineRule="auto"/>
              <w:rPr>
                <w:rFonts w:ascii="SimSun" w:hAnsi="SimSun" w:eastAsia="SimSun" w:cs="SimSun"/>
                <w:sz w:val="23"/>
                <w:szCs w:val="23"/>
              </w:rPr>
            </w:pPr>
            <w:r>
              <w:rPr>
                <w:rFonts w:ascii="SimSun" w:hAnsi="SimSun" w:eastAsia="SimSun" w:cs="SimSun"/>
                <w:sz w:val="23"/>
                <w:szCs w:val="23"/>
                <w:color w:val="212529"/>
                <w:spacing w:val="-5"/>
              </w:rPr>
              <w:t>行政单位医疗</w:t>
            </w:r>
          </w:p>
        </w:tc>
        <w:tc>
          <w:tcPr>
            <w:tcW w:w="1678" w:type="dxa"/>
            <w:vAlign w:val="top"/>
          </w:tcPr>
          <w:p>
            <w:pPr>
              <w:ind w:right="23"/>
              <w:spacing w:before="92" w:line="239" w:lineRule="auto"/>
              <w:jc w:val="right"/>
              <w:rPr>
                <w:rFonts w:ascii="SimSun" w:hAnsi="SimSun" w:eastAsia="SimSun" w:cs="SimSun"/>
                <w:sz w:val="23"/>
                <w:szCs w:val="23"/>
              </w:rPr>
            </w:pPr>
            <w:r>
              <w:rPr>
                <w:rFonts w:ascii="SimSun" w:hAnsi="SimSun" w:eastAsia="SimSun" w:cs="SimSun"/>
                <w:sz w:val="23"/>
                <w:szCs w:val="23"/>
                <w:color w:val="212529"/>
                <w:spacing w:val="-5"/>
              </w:rPr>
              <w:t>7.17</w:t>
            </w:r>
          </w:p>
        </w:tc>
        <w:tc>
          <w:tcPr>
            <w:tcW w:w="1498" w:type="dxa"/>
            <w:vAlign w:val="top"/>
          </w:tcPr>
          <w:p>
            <w:pPr>
              <w:ind w:right="16"/>
              <w:spacing w:before="92" w:line="239" w:lineRule="auto"/>
              <w:jc w:val="right"/>
              <w:rPr>
                <w:rFonts w:ascii="SimSun" w:hAnsi="SimSun" w:eastAsia="SimSun" w:cs="SimSun"/>
                <w:sz w:val="23"/>
                <w:szCs w:val="23"/>
              </w:rPr>
            </w:pPr>
            <w:r>
              <w:rPr>
                <w:rFonts w:ascii="SimSun" w:hAnsi="SimSun" w:eastAsia="SimSun" w:cs="SimSun"/>
                <w:sz w:val="23"/>
                <w:szCs w:val="23"/>
                <w:color w:val="212529"/>
                <w:spacing w:val="-5"/>
              </w:rPr>
              <w:t>7.17</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92"/>
              <w:rPr>
                <w:rFonts w:ascii="SimSun" w:hAnsi="SimSun" w:eastAsia="SimSun" w:cs="SimSun"/>
                <w:sz w:val="23"/>
                <w:szCs w:val="23"/>
              </w:rPr>
            </w:pPr>
            <w:r>
              <w:rPr>
                <w:rFonts w:ascii="SimSun" w:hAnsi="SimSun" w:eastAsia="SimSun" w:cs="SimSun"/>
                <w:sz w:val="23"/>
                <w:szCs w:val="23"/>
                <w:color w:val="212529"/>
                <w:spacing w:val="-4"/>
              </w:rPr>
              <w:t>2101102</w:t>
            </w:r>
          </w:p>
        </w:tc>
        <w:tc>
          <w:tcPr>
            <w:tcW w:w="2802" w:type="dxa"/>
            <w:vAlign w:val="top"/>
          </w:tcPr>
          <w:p>
            <w:pPr>
              <w:ind w:left="7"/>
              <w:spacing w:before="93" w:line="220" w:lineRule="auto"/>
              <w:rPr>
                <w:rFonts w:ascii="SimSun" w:hAnsi="SimSun" w:eastAsia="SimSun" w:cs="SimSun"/>
                <w:sz w:val="23"/>
                <w:szCs w:val="23"/>
              </w:rPr>
            </w:pPr>
            <w:r>
              <w:rPr>
                <w:rFonts w:ascii="SimSun" w:hAnsi="SimSun" w:eastAsia="SimSun" w:cs="SimSun"/>
                <w:sz w:val="23"/>
                <w:szCs w:val="23"/>
                <w:color w:val="212529"/>
                <w:spacing w:val="-5"/>
              </w:rPr>
              <w:t>事业单位医疗</w:t>
            </w:r>
          </w:p>
        </w:tc>
        <w:tc>
          <w:tcPr>
            <w:tcW w:w="1678" w:type="dxa"/>
            <w:vAlign w:val="top"/>
          </w:tcPr>
          <w:p>
            <w:pPr>
              <w:ind w:right="23"/>
              <w:spacing w:before="93" w:line="239" w:lineRule="auto"/>
              <w:jc w:val="right"/>
              <w:rPr>
                <w:rFonts w:ascii="SimSun" w:hAnsi="SimSun" w:eastAsia="SimSun" w:cs="SimSun"/>
                <w:sz w:val="23"/>
                <w:szCs w:val="23"/>
              </w:rPr>
            </w:pPr>
            <w:r>
              <w:rPr>
                <w:rFonts w:ascii="SimSun" w:hAnsi="SimSun" w:eastAsia="SimSun" w:cs="SimSun"/>
                <w:sz w:val="23"/>
                <w:szCs w:val="23"/>
                <w:color w:val="212529"/>
                <w:spacing w:val="-4"/>
              </w:rPr>
              <w:t>20.71</w:t>
            </w:r>
          </w:p>
        </w:tc>
        <w:tc>
          <w:tcPr>
            <w:tcW w:w="1498" w:type="dxa"/>
            <w:vAlign w:val="top"/>
          </w:tcPr>
          <w:p>
            <w:pPr>
              <w:ind w:right="16"/>
              <w:spacing w:before="93" w:line="239" w:lineRule="auto"/>
              <w:jc w:val="right"/>
              <w:rPr>
                <w:rFonts w:ascii="SimSun" w:hAnsi="SimSun" w:eastAsia="SimSun" w:cs="SimSun"/>
                <w:sz w:val="23"/>
                <w:szCs w:val="23"/>
              </w:rPr>
            </w:pPr>
            <w:r>
              <w:rPr>
                <w:rFonts w:ascii="SimSun" w:hAnsi="SimSun" w:eastAsia="SimSun" w:cs="SimSun"/>
                <w:sz w:val="23"/>
                <w:szCs w:val="23"/>
                <w:color w:val="212529"/>
                <w:spacing w:val="-4"/>
              </w:rPr>
              <w:t>20.71</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93"/>
              <w:rPr>
                <w:rFonts w:ascii="SimSun" w:hAnsi="SimSun" w:eastAsia="SimSun" w:cs="SimSun"/>
                <w:sz w:val="23"/>
                <w:szCs w:val="23"/>
              </w:rPr>
            </w:pPr>
            <w:r>
              <w:rPr>
                <w:rFonts w:ascii="SimSun" w:hAnsi="SimSun" w:eastAsia="SimSun" w:cs="SimSun"/>
                <w:sz w:val="23"/>
                <w:szCs w:val="23"/>
                <w:color w:val="212529"/>
                <w:spacing w:val="-4"/>
              </w:rPr>
              <w:t>2101103</w:t>
            </w:r>
          </w:p>
        </w:tc>
        <w:tc>
          <w:tcPr>
            <w:tcW w:w="2802" w:type="dxa"/>
            <w:vAlign w:val="top"/>
          </w:tcPr>
          <w:p>
            <w:pPr>
              <w:ind w:left="13"/>
              <w:spacing w:before="94" w:line="219" w:lineRule="auto"/>
              <w:rPr>
                <w:rFonts w:ascii="SimSun" w:hAnsi="SimSun" w:eastAsia="SimSun" w:cs="SimSun"/>
                <w:sz w:val="23"/>
                <w:szCs w:val="23"/>
              </w:rPr>
            </w:pPr>
            <w:r>
              <w:rPr>
                <w:rFonts w:ascii="SimSun" w:hAnsi="SimSun" w:eastAsia="SimSun" w:cs="SimSun"/>
                <w:sz w:val="23"/>
                <w:szCs w:val="23"/>
                <w:color w:val="212529"/>
                <w:spacing w:val="-6"/>
              </w:rPr>
              <w:t>公务员医疗补助</w:t>
            </w:r>
          </w:p>
        </w:tc>
        <w:tc>
          <w:tcPr>
            <w:tcW w:w="1678" w:type="dxa"/>
            <w:vAlign w:val="top"/>
          </w:tcPr>
          <w:p>
            <w:pPr>
              <w:ind w:right="23"/>
              <w:spacing w:before="94" w:line="239" w:lineRule="auto"/>
              <w:jc w:val="right"/>
              <w:rPr>
                <w:rFonts w:ascii="SimSun" w:hAnsi="SimSun" w:eastAsia="SimSun" w:cs="SimSun"/>
                <w:sz w:val="23"/>
                <w:szCs w:val="23"/>
              </w:rPr>
            </w:pPr>
            <w:r>
              <w:rPr>
                <w:rFonts w:ascii="SimSun" w:hAnsi="SimSun" w:eastAsia="SimSun" w:cs="SimSun"/>
                <w:sz w:val="23"/>
                <w:szCs w:val="23"/>
                <w:color w:val="212529"/>
                <w:spacing w:val="-5"/>
              </w:rPr>
              <w:t>3.30</w:t>
            </w:r>
          </w:p>
        </w:tc>
        <w:tc>
          <w:tcPr>
            <w:tcW w:w="1498" w:type="dxa"/>
            <w:vAlign w:val="top"/>
          </w:tcPr>
          <w:p>
            <w:pPr>
              <w:ind w:right="16"/>
              <w:spacing w:before="94" w:line="239" w:lineRule="auto"/>
              <w:jc w:val="right"/>
              <w:rPr>
                <w:rFonts w:ascii="SimSun" w:hAnsi="SimSun" w:eastAsia="SimSun" w:cs="SimSun"/>
                <w:sz w:val="23"/>
                <w:szCs w:val="23"/>
              </w:rPr>
            </w:pPr>
            <w:r>
              <w:rPr>
                <w:rFonts w:ascii="SimSun" w:hAnsi="SimSun" w:eastAsia="SimSun" w:cs="SimSun"/>
                <w:sz w:val="23"/>
                <w:szCs w:val="23"/>
                <w:color w:val="212529"/>
                <w:spacing w:val="-5"/>
              </w:rPr>
              <w:t>3.30</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5" w:hRule="atLeast"/>
        </w:trPr>
        <w:tc>
          <w:tcPr>
            <w:tcW w:w="1641" w:type="dxa"/>
            <w:vAlign w:val="top"/>
          </w:tcPr>
          <w:p>
            <w:pPr>
              <w:ind w:left="11"/>
              <w:spacing w:before="96"/>
              <w:rPr>
                <w:rFonts w:ascii="SimSun" w:hAnsi="SimSun" w:eastAsia="SimSun" w:cs="SimSun"/>
                <w:sz w:val="23"/>
                <w:szCs w:val="23"/>
              </w:rPr>
            </w:pPr>
            <w:r>
              <w:rPr>
                <w:rFonts w:ascii="SimSun" w:hAnsi="SimSun" w:eastAsia="SimSun" w:cs="SimSun"/>
                <w:sz w:val="23"/>
                <w:szCs w:val="23"/>
                <w:color w:val="212529"/>
                <w:spacing w:val="-5"/>
              </w:rPr>
              <w:t>212</w:t>
            </w:r>
          </w:p>
        </w:tc>
        <w:tc>
          <w:tcPr>
            <w:tcW w:w="2802" w:type="dxa"/>
            <w:vAlign w:val="top"/>
          </w:tcPr>
          <w:p>
            <w:pPr>
              <w:ind w:left="6"/>
              <w:spacing w:before="95" w:line="219" w:lineRule="auto"/>
              <w:rPr>
                <w:rFonts w:ascii="SimSun" w:hAnsi="SimSun" w:eastAsia="SimSun" w:cs="SimSun"/>
                <w:sz w:val="23"/>
                <w:szCs w:val="23"/>
              </w:rPr>
            </w:pPr>
            <w:r>
              <w:rPr>
                <w:rFonts w:ascii="SimSun" w:hAnsi="SimSun" w:eastAsia="SimSun" w:cs="SimSun"/>
                <w:sz w:val="23"/>
                <w:szCs w:val="23"/>
                <w:color w:val="212529"/>
                <w:spacing w:val="-5"/>
              </w:rPr>
              <w:t>城乡社区支出</w:t>
            </w:r>
          </w:p>
        </w:tc>
        <w:tc>
          <w:tcPr>
            <w:tcW w:w="1678" w:type="dxa"/>
            <w:vAlign w:val="top"/>
          </w:tcPr>
          <w:p>
            <w:pPr>
              <w:ind w:right="23"/>
              <w:spacing w:before="95" w:line="239" w:lineRule="auto"/>
              <w:jc w:val="right"/>
              <w:rPr>
                <w:rFonts w:ascii="SimSun" w:hAnsi="SimSun" w:eastAsia="SimSun" w:cs="SimSun"/>
                <w:sz w:val="23"/>
                <w:szCs w:val="23"/>
              </w:rPr>
            </w:pPr>
            <w:r>
              <w:rPr>
                <w:rFonts w:ascii="SimSun" w:hAnsi="SimSun" w:eastAsia="SimSun" w:cs="SimSun"/>
                <w:sz w:val="23"/>
                <w:szCs w:val="23"/>
                <w:color w:val="212529"/>
                <w:spacing w:val="-7"/>
              </w:rPr>
              <w:t>18.36</w:t>
            </w:r>
          </w:p>
        </w:tc>
        <w:tc>
          <w:tcPr>
            <w:tcW w:w="1498" w:type="dxa"/>
            <w:vAlign w:val="top"/>
          </w:tcPr>
          <w:p>
            <w:pPr>
              <w:ind w:right="16"/>
              <w:spacing w:before="95" w:line="239" w:lineRule="auto"/>
              <w:jc w:val="right"/>
              <w:rPr>
                <w:rFonts w:ascii="SimSun" w:hAnsi="SimSun" w:eastAsia="SimSun" w:cs="SimSun"/>
                <w:sz w:val="23"/>
                <w:szCs w:val="23"/>
              </w:rPr>
            </w:pPr>
            <w:r>
              <w:rPr>
                <w:rFonts w:ascii="SimSun" w:hAnsi="SimSun" w:eastAsia="SimSun" w:cs="SimSun"/>
                <w:sz w:val="23"/>
                <w:szCs w:val="23"/>
                <w:color w:val="212529"/>
                <w:spacing w:val="-7"/>
              </w:rPr>
              <w:t>18.36</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5" w:hRule="atLeast"/>
        </w:trPr>
        <w:tc>
          <w:tcPr>
            <w:tcW w:w="1641" w:type="dxa"/>
            <w:vAlign w:val="top"/>
          </w:tcPr>
          <w:p>
            <w:pPr>
              <w:ind w:left="11"/>
              <w:spacing w:before="94"/>
              <w:rPr>
                <w:rFonts w:ascii="SimSun" w:hAnsi="SimSun" w:eastAsia="SimSun" w:cs="SimSun"/>
                <w:sz w:val="23"/>
                <w:szCs w:val="23"/>
              </w:rPr>
            </w:pPr>
            <w:r>
              <w:rPr>
                <w:rFonts w:ascii="SimSun" w:hAnsi="SimSun" w:eastAsia="SimSun" w:cs="SimSun"/>
                <w:sz w:val="23"/>
                <w:szCs w:val="23"/>
                <w:color w:val="212529"/>
                <w:spacing w:val="-4"/>
              </w:rPr>
              <w:t>21205</w:t>
            </w:r>
          </w:p>
        </w:tc>
        <w:tc>
          <w:tcPr>
            <w:tcW w:w="2802" w:type="dxa"/>
            <w:vAlign w:val="top"/>
          </w:tcPr>
          <w:p>
            <w:pPr>
              <w:ind w:left="6"/>
              <w:spacing w:before="95" w:line="219" w:lineRule="auto"/>
              <w:rPr>
                <w:rFonts w:ascii="SimSun" w:hAnsi="SimSun" w:eastAsia="SimSun" w:cs="SimSun"/>
                <w:sz w:val="23"/>
                <w:szCs w:val="23"/>
              </w:rPr>
            </w:pPr>
            <w:r>
              <w:rPr>
                <w:rFonts w:ascii="SimSun" w:hAnsi="SimSun" w:eastAsia="SimSun" w:cs="SimSun"/>
                <w:sz w:val="23"/>
                <w:szCs w:val="23"/>
                <w:color w:val="212529"/>
                <w:spacing w:val="-5"/>
              </w:rPr>
              <w:t>城乡社区环境卫生</w:t>
            </w:r>
          </w:p>
        </w:tc>
        <w:tc>
          <w:tcPr>
            <w:tcW w:w="1678" w:type="dxa"/>
            <w:vAlign w:val="top"/>
          </w:tcPr>
          <w:p>
            <w:pPr>
              <w:ind w:right="23"/>
              <w:spacing w:before="95" w:line="239" w:lineRule="auto"/>
              <w:jc w:val="right"/>
              <w:rPr>
                <w:rFonts w:ascii="SimSun" w:hAnsi="SimSun" w:eastAsia="SimSun" w:cs="SimSun"/>
                <w:sz w:val="23"/>
                <w:szCs w:val="23"/>
              </w:rPr>
            </w:pPr>
            <w:r>
              <w:rPr>
                <w:rFonts w:ascii="SimSun" w:hAnsi="SimSun" w:eastAsia="SimSun" w:cs="SimSun"/>
                <w:sz w:val="23"/>
                <w:szCs w:val="23"/>
                <w:color w:val="212529"/>
                <w:spacing w:val="-7"/>
              </w:rPr>
              <w:t>18.36</w:t>
            </w:r>
          </w:p>
        </w:tc>
        <w:tc>
          <w:tcPr>
            <w:tcW w:w="1498" w:type="dxa"/>
            <w:vAlign w:val="top"/>
          </w:tcPr>
          <w:p>
            <w:pPr>
              <w:ind w:right="16"/>
              <w:spacing w:before="95" w:line="239" w:lineRule="auto"/>
              <w:jc w:val="right"/>
              <w:rPr>
                <w:rFonts w:ascii="SimSun" w:hAnsi="SimSun" w:eastAsia="SimSun" w:cs="SimSun"/>
                <w:sz w:val="23"/>
                <w:szCs w:val="23"/>
              </w:rPr>
            </w:pPr>
            <w:r>
              <w:rPr>
                <w:rFonts w:ascii="SimSun" w:hAnsi="SimSun" w:eastAsia="SimSun" w:cs="SimSun"/>
                <w:sz w:val="23"/>
                <w:szCs w:val="23"/>
                <w:color w:val="212529"/>
                <w:spacing w:val="-7"/>
              </w:rPr>
              <w:t>18.36</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5" w:hRule="atLeast"/>
        </w:trPr>
        <w:tc>
          <w:tcPr>
            <w:tcW w:w="1641" w:type="dxa"/>
            <w:vAlign w:val="top"/>
          </w:tcPr>
          <w:p>
            <w:pPr>
              <w:ind w:left="11"/>
              <w:spacing w:before="94"/>
              <w:rPr>
                <w:rFonts w:ascii="SimSun" w:hAnsi="SimSun" w:eastAsia="SimSun" w:cs="SimSun"/>
                <w:sz w:val="23"/>
                <w:szCs w:val="23"/>
              </w:rPr>
            </w:pPr>
            <w:r>
              <w:rPr>
                <w:rFonts w:ascii="SimSun" w:hAnsi="SimSun" w:eastAsia="SimSun" w:cs="SimSun"/>
                <w:sz w:val="23"/>
                <w:szCs w:val="23"/>
                <w:color w:val="212529"/>
                <w:spacing w:val="-4"/>
              </w:rPr>
              <w:t>2120501</w:t>
            </w:r>
          </w:p>
        </w:tc>
        <w:tc>
          <w:tcPr>
            <w:tcW w:w="2802" w:type="dxa"/>
            <w:vAlign w:val="top"/>
          </w:tcPr>
          <w:p>
            <w:pPr>
              <w:ind w:left="6"/>
              <w:spacing w:before="95" w:line="219" w:lineRule="auto"/>
              <w:rPr>
                <w:rFonts w:ascii="SimSun" w:hAnsi="SimSun" w:eastAsia="SimSun" w:cs="SimSun"/>
                <w:sz w:val="23"/>
                <w:szCs w:val="23"/>
              </w:rPr>
            </w:pPr>
            <w:r>
              <w:rPr>
                <w:rFonts w:ascii="SimSun" w:hAnsi="SimSun" w:eastAsia="SimSun" w:cs="SimSun"/>
                <w:sz w:val="23"/>
                <w:szCs w:val="23"/>
                <w:color w:val="212529"/>
                <w:spacing w:val="-5"/>
              </w:rPr>
              <w:t>城乡社区环境卫生</w:t>
            </w:r>
          </w:p>
        </w:tc>
        <w:tc>
          <w:tcPr>
            <w:tcW w:w="1678" w:type="dxa"/>
            <w:vAlign w:val="top"/>
          </w:tcPr>
          <w:p>
            <w:pPr>
              <w:ind w:right="23"/>
              <w:spacing w:before="95" w:line="239" w:lineRule="auto"/>
              <w:jc w:val="right"/>
              <w:rPr>
                <w:rFonts w:ascii="SimSun" w:hAnsi="SimSun" w:eastAsia="SimSun" w:cs="SimSun"/>
                <w:sz w:val="23"/>
                <w:szCs w:val="23"/>
              </w:rPr>
            </w:pPr>
            <w:r>
              <w:rPr>
                <w:rFonts w:ascii="SimSun" w:hAnsi="SimSun" w:eastAsia="SimSun" w:cs="SimSun"/>
                <w:sz w:val="23"/>
                <w:szCs w:val="23"/>
                <w:color w:val="212529"/>
                <w:spacing w:val="-7"/>
              </w:rPr>
              <w:t>18.36</w:t>
            </w:r>
          </w:p>
        </w:tc>
        <w:tc>
          <w:tcPr>
            <w:tcW w:w="1498" w:type="dxa"/>
            <w:vAlign w:val="top"/>
          </w:tcPr>
          <w:p>
            <w:pPr>
              <w:ind w:right="16"/>
              <w:spacing w:before="95" w:line="239" w:lineRule="auto"/>
              <w:jc w:val="right"/>
              <w:rPr>
                <w:rFonts w:ascii="SimSun" w:hAnsi="SimSun" w:eastAsia="SimSun" w:cs="SimSun"/>
                <w:sz w:val="23"/>
                <w:szCs w:val="23"/>
              </w:rPr>
            </w:pPr>
            <w:r>
              <w:rPr>
                <w:rFonts w:ascii="SimSun" w:hAnsi="SimSun" w:eastAsia="SimSun" w:cs="SimSun"/>
                <w:sz w:val="23"/>
                <w:szCs w:val="23"/>
                <w:color w:val="212529"/>
                <w:spacing w:val="-7"/>
              </w:rPr>
              <w:t>18.36</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5" w:hRule="atLeast"/>
        </w:trPr>
        <w:tc>
          <w:tcPr>
            <w:tcW w:w="1641" w:type="dxa"/>
            <w:vAlign w:val="top"/>
          </w:tcPr>
          <w:p>
            <w:pPr>
              <w:ind w:left="11"/>
              <w:spacing w:before="96"/>
              <w:rPr>
                <w:rFonts w:ascii="SimSun" w:hAnsi="SimSun" w:eastAsia="SimSun" w:cs="SimSun"/>
                <w:sz w:val="23"/>
                <w:szCs w:val="23"/>
              </w:rPr>
            </w:pPr>
            <w:r>
              <w:rPr>
                <w:rFonts w:ascii="SimSun" w:hAnsi="SimSun" w:eastAsia="SimSun" w:cs="SimSun"/>
                <w:sz w:val="23"/>
                <w:szCs w:val="23"/>
                <w:color w:val="212529"/>
                <w:spacing w:val="-5"/>
              </w:rPr>
              <w:t>221</w:t>
            </w:r>
          </w:p>
        </w:tc>
        <w:tc>
          <w:tcPr>
            <w:tcW w:w="2802" w:type="dxa"/>
            <w:vAlign w:val="top"/>
          </w:tcPr>
          <w:p>
            <w:pPr>
              <w:ind w:left="6"/>
              <w:spacing w:before="95" w:line="219" w:lineRule="auto"/>
              <w:rPr>
                <w:rFonts w:ascii="SimSun" w:hAnsi="SimSun" w:eastAsia="SimSun" w:cs="SimSun"/>
                <w:sz w:val="23"/>
                <w:szCs w:val="23"/>
              </w:rPr>
            </w:pPr>
            <w:r>
              <w:rPr>
                <w:rFonts w:ascii="SimSun" w:hAnsi="SimSun" w:eastAsia="SimSun" w:cs="SimSun"/>
                <w:sz w:val="23"/>
                <w:szCs w:val="23"/>
                <w:color w:val="212529"/>
                <w:spacing w:val="-5"/>
              </w:rPr>
              <w:t>住房保障支出</w:t>
            </w:r>
          </w:p>
        </w:tc>
        <w:tc>
          <w:tcPr>
            <w:tcW w:w="1678" w:type="dxa"/>
            <w:vAlign w:val="top"/>
          </w:tcPr>
          <w:p>
            <w:pPr>
              <w:ind w:right="23"/>
              <w:spacing w:before="95" w:line="239" w:lineRule="auto"/>
              <w:jc w:val="right"/>
              <w:rPr>
                <w:rFonts w:ascii="SimSun" w:hAnsi="SimSun" w:eastAsia="SimSun" w:cs="SimSun"/>
                <w:sz w:val="23"/>
                <w:szCs w:val="23"/>
              </w:rPr>
            </w:pPr>
            <w:r>
              <w:rPr>
                <w:rFonts w:ascii="SimSun" w:hAnsi="SimSun" w:eastAsia="SimSun" w:cs="SimSun"/>
                <w:sz w:val="23"/>
                <w:szCs w:val="23"/>
                <w:color w:val="212529"/>
                <w:spacing w:val="-4"/>
              </w:rPr>
              <w:t>64.66</w:t>
            </w:r>
          </w:p>
        </w:tc>
        <w:tc>
          <w:tcPr>
            <w:tcW w:w="1498" w:type="dxa"/>
            <w:vAlign w:val="top"/>
          </w:tcPr>
          <w:p>
            <w:pPr>
              <w:ind w:right="16"/>
              <w:spacing w:before="95" w:line="239" w:lineRule="auto"/>
              <w:jc w:val="right"/>
              <w:rPr>
                <w:rFonts w:ascii="SimSun" w:hAnsi="SimSun" w:eastAsia="SimSun" w:cs="SimSun"/>
                <w:sz w:val="23"/>
                <w:szCs w:val="23"/>
              </w:rPr>
            </w:pPr>
            <w:r>
              <w:rPr>
                <w:rFonts w:ascii="SimSun" w:hAnsi="SimSun" w:eastAsia="SimSun" w:cs="SimSun"/>
                <w:sz w:val="23"/>
                <w:szCs w:val="23"/>
                <w:color w:val="212529"/>
                <w:spacing w:val="-4"/>
              </w:rPr>
              <w:t>64.66</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5" w:hRule="atLeast"/>
        </w:trPr>
        <w:tc>
          <w:tcPr>
            <w:tcW w:w="1641" w:type="dxa"/>
            <w:vAlign w:val="top"/>
          </w:tcPr>
          <w:p>
            <w:pPr>
              <w:ind w:left="11"/>
              <w:spacing w:before="94"/>
              <w:rPr>
                <w:rFonts w:ascii="SimSun" w:hAnsi="SimSun" w:eastAsia="SimSun" w:cs="SimSun"/>
                <w:sz w:val="23"/>
                <w:szCs w:val="23"/>
              </w:rPr>
            </w:pPr>
            <w:r>
              <w:rPr>
                <w:rFonts w:ascii="SimSun" w:hAnsi="SimSun" w:eastAsia="SimSun" w:cs="SimSun"/>
                <w:sz w:val="23"/>
                <w:szCs w:val="23"/>
                <w:color w:val="212529"/>
                <w:spacing w:val="-4"/>
              </w:rPr>
              <w:t>22102</w:t>
            </w:r>
          </w:p>
        </w:tc>
        <w:tc>
          <w:tcPr>
            <w:tcW w:w="2802" w:type="dxa"/>
            <w:vAlign w:val="top"/>
          </w:tcPr>
          <w:p>
            <w:pPr>
              <w:ind w:left="6"/>
              <w:spacing w:before="95" w:line="219" w:lineRule="auto"/>
              <w:rPr>
                <w:rFonts w:ascii="SimSun" w:hAnsi="SimSun" w:eastAsia="SimSun" w:cs="SimSun"/>
                <w:sz w:val="23"/>
                <w:szCs w:val="23"/>
              </w:rPr>
            </w:pPr>
            <w:r>
              <w:rPr>
                <w:rFonts w:ascii="SimSun" w:hAnsi="SimSun" w:eastAsia="SimSun" w:cs="SimSun"/>
                <w:sz w:val="23"/>
                <w:szCs w:val="23"/>
                <w:color w:val="212529"/>
                <w:spacing w:val="-5"/>
              </w:rPr>
              <w:t>住房改革支出</w:t>
            </w:r>
          </w:p>
        </w:tc>
        <w:tc>
          <w:tcPr>
            <w:tcW w:w="1678" w:type="dxa"/>
            <w:vAlign w:val="top"/>
          </w:tcPr>
          <w:p>
            <w:pPr>
              <w:ind w:right="23"/>
              <w:spacing w:before="95" w:line="239" w:lineRule="auto"/>
              <w:jc w:val="right"/>
              <w:rPr>
                <w:rFonts w:ascii="SimSun" w:hAnsi="SimSun" w:eastAsia="SimSun" w:cs="SimSun"/>
                <w:sz w:val="23"/>
                <w:szCs w:val="23"/>
              </w:rPr>
            </w:pPr>
            <w:r>
              <w:rPr>
                <w:rFonts w:ascii="SimSun" w:hAnsi="SimSun" w:eastAsia="SimSun" w:cs="SimSun"/>
                <w:sz w:val="23"/>
                <w:szCs w:val="23"/>
                <w:color w:val="212529"/>
                <w:spacing w:val="-4"/>
              </w:rPr>
              <w:t>64.66</w:t>
            </w:r>
          </w:p>
        </w:tc>
        <w:tc>
          <w:tcPr>
            <w:tcW w:w="1498" w:type="dxa"/>
            <w:vAlign w:val="top"/>
          </w:tcPr>
          <w:p>
            <w:pPr>
              <w:ind w:right="16"/>
              <w:spacing w:before="95" w:line="239" w:lineRule="auto"/>
              <w:jc w:val="right"/>
              <w:rPr>
                <w:rFonts w:ascii="SimSun" w:hAnsi="SimSun" w:eastAsia="SimSun" w:cs="SimSun"/>
                <w:sz w:val="23"/>
                <w:szCs w:val="23"/>
              </w:rPr>
            </w:pPr>
            <w:r>
              <w:rPr>
                <w:rFonts w:ascii="SimSun" w:hAnsi="SimSun" w:eastAsia="SimSun" w:cs="SimSun"/>
                <w:sz w:val="23"/>
                <w:szCs w:val="23"/>
                <w:color w:val="212529"/>
                <w:spacing w:val="-4"/>
              </w:rPr>
              <w:t>64.66</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12" w:hRule="atLeast"/>
        </w:trPr>
        <w:tc>
          <w:tcPr>
            <w:tcW w:w="1641" w:type="dxa"/>
            <w:vAlign w:val="top"/>
          </w:tcPr>
          <w:p>
            <w:pPr>
              <w:ind w:left="11"/>
              <w:spacing w:before="94"/>
              <w:rPr>
                <w:rFonts w:ascii="SimSun" w:hAnsi="SimSun" w:eastAsia="SimSun" w:cs="SimSun"/>
                <w:sz w:val="23"/>
                <w:szCs w:val="23"/>
              </w:rPr>
            </w:pPr>
            <w:r>
              <w:rPr>
                <w:rFonts w:ascii="SimSun" w:hAnsi="SimSun" w:eastAsia="SimSun" w:cs="SimSun"/>
                <w:sz w:val="23"/>
                <w:szCs w:val="23"/>
                <w:color w:val="212529"/>
                <w:spacing w:val="-4"/>
              </w:rPr>
              <w:t>2210201</w:t>
            </w:r>
          </w:p>
        </w:tc>
        <w:tc>
          <w:tcPr>
            <w:tcW w:w="2802" w:type="dxa"/>
            <w:vAlign w:val="top"/>
          </w:tcPr>
          <w:p>
            <w:pPr>
              <w:ind w:left="6"/>
              <w:spacing w:before="95" w:line="220" w:lineRule="auto"/>
              <w:rPr>
                <w:rFonts w:ascii="SimSun" w:hAnsi="SimSun" w:eastAsia="SimSun" w:cs="SimSun"/>
                <w:sz w:val="23"/>
                <w:szCs w:val="23"/>
              </w:rPr>
            </w:pPr>
            <w:r>
              <w:rPr>
                <w:rFonts w:ascii="SimSun" w:hAnsi="SimSun" w:eastAsia="SimSun" w:cs="SimSun"/>
                <w:sz w:val="23"/>
                <w:szCs w:val="23"/>
                <w:color w:val="212529"/>
                <w:spacing w:val="-5"/>
              </w:rPr>
              <w:t>住房公积金</w:t>
            </w:r>
          </w:p>
        </w:tc>
        <w:tc>
          <w:tcPr>
            <w:tcW w:w="1678" w:type="dxa"/>
            <w:vAlign w:val="top"/>
          </w:tcPr>
          <w:p>
            <w:pPr>
              <w:ind w:right="23"/>
              <w:spacing w:before="95" w:line="239" w:lineRule="auto"/>
              <w:jc w:val="right"/>
              <w:rPr>
                <w:rFonts w:ascii="SimSun" w:hAnsi="SimSun" w:eastAsia="SimSun" w:cs="SimSun"/>
                <w:sz w:val="23"/>
                <w:szCs w:val="23"/>
              </w:rPr>
            </w:pPr>
            <w:r>
              <w:rPr>
                <w:rFonts w:ascii="SimSun" w:hAnsi="SimSun" w:eastAsia="SimSun" w:cs="SimSun"/>
                <w:sz w:val="23"/>
                <w:szCs w:val="23"/>
                <w:color w:val="212529"/>
                <w:spacing w:val="-4"/>
              </w:rPr>
              <w:t>64.66</w:t>
            </w:r>
          </w:p>
        </w:tc>
        <w:tc>
          <w:tcPr>
            <w:tcW w:w="1498" w:type="dxa"/>
            <w:vAlign w:val="top"/>
          </w:tcPr>
          <w:p>
            <w:pPr>
              <w:ind w:right="16"/>
              <w:spacing w:before="95" w:line="239" w:lineRule="auto"/>
              <w:jc w:val="right"/>
              <w:rPr>
                <w:rFonts w:ascii="SimSun" w:hAnsi="SimSun" w:eastAsia="SimSun" w:cs="SimSun"/>
                <w:sz w:val="23"/>
                <w:szCs w:val="23"/>
              </w:rPr>
            </w:pPr>
            <w:r>
              <w:rPr>
                <w:rFonts w:ascii="SimSun" w:hAnsi="SimSun" w:eastAsia="SimSun" w:cs="SimSun"/>
                <w:sz w:val="23"/>
                <w:szCs w:val="23"/>
                <w:color w:val="212529"/>
                <w:spacing w:val="-4"/>
              </w:rPr>
              <w:t>64.66</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bl>
    <w:p>
      <w:pPr>
        <w:rPr>
          <w:rFonts w:ascii="Arial"/>
          <w:sz w:val="21"/>
        </w:rPr>
      </w:pPr>
      <w:r/>
    </w:p>
    <w:p>
      <w:pPr>
        <w:sectPr>
          <w:headerReference w:type="default" r:id="rId9"/>
          <w:footerReference w:type="default" r:id="rId10"/>
          <w:pgSz w:w="16840" w:h="11900"/>
          <w:pgMar w:top="642" w:right="600" w:bottom="340" w:left="600" w:header="326" w:footer="111" w:gutter="0"/>
        </w:sectPr>
        <w:rPr>
          <w:rFonts w:ascii="Arial" w:hAnsi="Arial" w:eastAsia="Arial" w:cs="Arial"/>
          <w:sz w:val="21"/>
          <w:szCs w:val="21"/>
        </w:rPr>
      </w:pPr>
    </w:p>
    <w:p>
      <w:pPr>
        <w:spacing w:before="28"/>
        <w:rPr/>
      </w:pPr>
      <w:r/>
    </w:p>
    <w:p>
      <w:pPr>
        <w:spacing w:before="28"/>
        <w:rPr/>
      </w:pPr>
      <w:r/>
    </w:p>
    <w:tbl>
      <w:tblPr>
        <w:tblStyle w:val="TableNormal"/>
        <w:tblW w:w="13469" w:type="dxa"/>
        <w:tblInd w:w="10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641"/>
        <w:gridCol w:w="2802"/>
        <w:gridCol w:w="1678"/>
        <w:gridCol w:w="1498"/>
        <w:gridCol w:w="1004"/>
        <w:gridCol w:w="1198"/>
        <w:gridCol w:w="1198"/>
        <w:gridCol w:w="974"/>
        <w:gridCol w:w="1476"/>
      </w:tblGrid>
      <w:tr>
        <w:trPr>
          <w:trHeight w:val="411" w:hRule="atLeast"/>
        </w:trPr>
        <w:tc>
          <w:tcPr>
            <w:tcW w:w="1641" w:type="dxa"/>
            <w:vAlign w:val="top"/>
          </w:tcPr>
          <w:p>
            <w:pPr>
              <w:ind w:left="11"/>
              <w:spacing w:before="87" w:line="241" w:lineRule="auto"/>
              <w:rPr>
                <w:rFonts w:ascii="SimSun" w:hAnsi="SimSun" w:eastAsia="SimSun" w:cs="SimSun"/>
                <w:sz w:val="23"/>
                <w:szCs w:val="23"/>
              </w:rPr>
            </w:pPr>
            <w:r>
              <w:rPr>
                <w:rFonts w:ascii="SimSun" w:hAnsi="SimSun" w:eastAsia="SimSun" w:cs="SimSun"/>
                <w:sz w:val="23"/>
                <w:szCs w:val="23"/>
                <w:color w:val="212529"/>
                <w:spacing w:val="-5"/>
              </w:rPr>
              <w:t>224</w:t>
            </w:r>
          </w:p>
        </w:tc>
        <w:tc>
          <w:tcPr>
            <w:tcW w:w="2802" w:type="dxa"/>
            <w:vAlign w:val="top"/>
          </w:tcPr>
          <w:p>
            <w:pPr>
              <w:ind w:left="9"/>
              <w:spacing w:before="87" w:line="219" w:lineRule="auto"/>
              <w:rPr>
                <w:rFonts w:ascii="SimSun" w:hAnsi="SimSun" w:eastAsia="SimSun" w:cs="SimSun"/>
                <w:sz w:val="23"/>
                <w:szCs w:val="23"/>
              </w:rPr>
            </w:pPr>
            <w:r>
              <w:rPr>
                <w:rFonts w:ascii="SimSun" w:hAnsi="SimSun" w:eastAsia="SimSun" w:cs="SimSun"/>
                <w:sz w:val="23"/>
                <w:szCs w:val="23"/>
                <w:color w:val="212529"/>
                <w:spacing w:val="-6"/>
              </w:rPr>
              <w:t>灾害防治及应急管理支出</w:t>
            </w:r>
          </w:p>
        </w:tc>
        <w:tc>
          <w:tcPr>
            <w:tcW w:w="1678" w:type="dxa"/>
            <w:vAlign w:val="top"/>
          </w:tcPr>
          <w:p>
            <w:pPr>
              <w:ind w:right="23"/>
              <w:spacing w:before="87" w:line="239" w:lineRule="auto"/>
              <w:jc w:val="right"/>
              <w:rPr>
                <w:rFonts w:ascii="SimSun" w:hAnsi="SimSun" w:eastAsia="SimSun" w:cs="SimSun"/>
                <w:sz w:val="23"/>
                <w:szCs w:val="23"/>
              </w:rPr>
            </w:pPr>
            <w:r>
              <w:rPr>
                <w:rFonts w:ascii="SimSun" w:hAnsi="SimSun" w:eastAsia="SimSun" w:cs="SimSun"/>
                <w:sz w:val="23"/>
                <w:szCs w:val="23"/>
                <w:color w:val="212529"/>
                <w:spacing w:val="-4"/>
              </w:rPr>
              <w:t>2175.41</w:t>
            </w:r>
          </w:p>
        </w:tc>
        <w:tc>
          <w:tcPr>
            <w:tcW w:w="1498" w:type="dxa"/>
            <w:vAlign w:val="top"/>
          </w:tcPr>
          <w:p>
            <w:pPr>
              <w:ind w:right="16"/>
              <w:spacing w:before="87" w:line="239" w:lineRule="auto"/>
              <w:jc w:val="right"/>
              <w:rPr>
                <w:rFonts w:ascii="SimSun" w:hAnsi="SimSun" w:eastAsia="SimSun" w:cs="SimSun"/>
                <w:sz w:val="23"/>
                <w:szCs w:val="23"/>
              </w:rPr>
            </w:pPr>
            <w:r>
              <w:rPr>
                <w:rFonts w:ascii="SimSun" w:hAnsi="SimSun" w:eastAsia="SimSun" w:cs="SimSun"/>
                <w:sz w:val="23"/>
                <w:szCs w:val="23"/>
                <w:color w:val="212529"/>
                <w:spacing w:val="-4"/>
              </w:rPr>
              <w:t>2175.41</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ind w:right="23"/>
              <w:spacing w:before="87" w:line="239" w:lineRule="auto"/>
              <w:jc w:val="right"/>
              <w:rPr>
                <w:rFonts w:ascii="SimSun" w:hAnsi="SimSun" w:eastAsia="SimSun" w:cs="SimSun"/>
                <w:sz w:val="23"/>
                <w:szCs w:val="23"/>
              </w:rPr>
            </w:pPr>
            <w:r>
              <w:rPr>
                <w:rFonts w:ascii="SimSun" w:hAnsi="SimSun" w:eastAsia="SimSun" w:cs="SimSun"/>
                <w:sz w:val="23"/>
                <w:szCs w:val="23"/>
                <w:color w:val="212529"/>
                <w:spacing w:val="-6"/>
              </w:rPr>
              <w:t>107.00</w:t>
            </w:r>
          </w:p>
        </w:tc>
      </w:tr>
      <w:tr>
        <w:trPr>
          <w:trHeight w:val="404" w:hRule="atLeast"/>
        </w:trPr>
        <w:tc>
          <w:tcPr>
            <w:tcW w:w="1641" w:type="dxa"/>
            <w:vAlign w:val="top"/>
          </w:tcPr>
          <w:p>
            <w:pPr>
              <w:ind w:left="11"/>
              <w:spacing w:before="80"/>
              <w:rPr>
                <w:rFonts w:ascii="SimSun" w:hAnsi="SimSun" w:eastAsia="SimSun" w:cs="SimSun"/>
                <w:sz w:val="23"/>
                <w:szCs w:val="23"/>
              </w:rPr>
            </w:pPr>
            <w:r>
              <w:rPr>
                <w:rFonts w:ascii="SimSun" w:hAnsi="SimSun" w:eastAsia="SimSun" w:cs="SimSun"/>
                <w:sz w:val="23"/>
                <w:szCs w:val="23"/>
                <w:color w:val="212529"/>
                <w:spacing w:val="-4"/>
              </w:rPr>
              <w:t>22401</w:t>
            </w:r>
          </w:p>
        </w:tc>
        <w:tc>
          <w:tcPr>
            <w:tcW w:w="2802" w:type="dxa"/>
            <w:vAlign w:val="top"/>
          </w:tcPr>
          <w:p>
            <w:pPr>
              <w:ind w:left="6"/>
              <w:spacing w:before="81" w:line="219" w:lineRule="auto"/>
              <w:rPr>
                <w:rFonts w:ascii="SimSun" w:hAnsi="SimSun" w:eastAsia="SimSun" w:cs="SimSun"/>
                <w:sz w:val="23"/>
                <w:szCs w:val="23"/>
              </w:rPr>
            </w:pPr>
            <w:r>
              <w:rPr>
                <w:rFonts w:ascii="SimSun" w:hAnsi="SimSun" w:eastAsia="SimSun" w:cs="SimSun"/>
                <w:sz w:val="23"/>
                <w:szCs w:val="23"/>
                <w:color w:val="212529"/>
                <w:spacing w:val="-5"/>
              </w:rPr>
              <w:t>应急管理事务</w:t>
            </w:r>
          </w:p>
        </w:tc>
        <w:tc>
          <w:tcPr>
            <w:tcW w:w="1678" w:type="dxa"/>
            <w:vAlign w:val="top"/>
          </w:tcPr>
          <w:p>
            <w:pPr>
              <w:ind w:right="23"/>
              <w:spacing w:before="81" w:line="239" w:lineRule="auto"/>
              <w:jc w:val="right"/>
              <w:rPr>
                <w:rFonts w:ascii="SimSun" w:hAnsi="SimSun" w:eastAsia="SimSun" w:cs="SimSun"/>
                <w:sz w:val="23"/>
                <w:szCs w:val="23"/>
              </w:rPr>
            </w:pPr>
            <w:r>
              <w:rPr>
                <w:rFonts w:ascii="SimSun" w:hAnsi="SimSun" w:eastAsia="SimSun" w:cs="SimSun"/>
                <w:sz w:val="23"/>
                <w:szCs w:val="23"/>
                <w:color w:val="212529"/>
                <w:spacing w:val="-6"/>
              </w:rPr>
              <w:t>1605.21</w:t>
            </w:r>
          </w:p>
        </w:tc>
        <w:tc>
          <w:tcPr>
            <w:tcW w:w="1498" w:type="dxa"/>
            <w:vAlign w:val="top"/>
          </w:tcPr>
          <w:p>
            <w:pPr>
              <w:ind w:right="16"/>
              <w:spacing w:before="81" w:line="239" w:lineRule="auto"/>
              <w:jc w:val="right"/>
              <w:rPr>
                <w:rFonts w:ascii="SimSun" w:hAnsi="SimSun" w:eastAsia="SimSun" w:cs="SimSun"/>
                <w:sz w:val="23"/>
                <w:szCs w:val="23"/>
              </w:rPr>
            </w:pPr>
            <w:r>
              <w:rPr>
                <w:rFonts w:ascii="SimSun" w:hAnsi="SimSun" w:eastAsia="SimSun" w:cs="SimSun"/>
                <w:sz w:val="23"/>
                <w:szCs w:val="23"/>
                <w:color w:val="212529"/>
                <w:spacing w:val="-6"/>
              </w:rPr>
              <w:t>1605.21</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ind w:right="23"/>
              <w:spacing w:before="81" w:line="239" w:lineRule="auto"/>
              <w:jc w:val="right"/>
              <w:rPr>
                <w:rFonts w:ascii="SimSun" w:hAnsi="SimSun" w:eastAsia="SimSun" w:cs="SimSun"/>
                <w:sz w:val="23"/>
                <w:szCs w:val="23"/>
              </w:rPr>
            </w:pPr>
            <w:r>
              <w:rPr>
                <w:rFonts w:ascii="SimSun" w:hAnsi="SimSun" w:eastAsia="SimSun" w:cs="SimSun"/>
                <w:sz w:val="23"/>
                <w:szCs w:val="23"/>
                <w:color w:val="212529"/>
                <w:spacing w:val="-5"/>
              </w:rPr>
              <w:t>74.00</w:t>
            </w:r>
          </w:p>
        </w:tc>
      </w:tr>
      <w:tr>
        <w:trPr>
          <w:trHeight w:val="404" w:hRule="atLeast"/>
        </w:trPr>
        <w:tc>
          <w:tcPr>
            <w:tcW w:w="1641" w:type="dxa"/>
            <w:vAlign w:val="top"/>
          </w:tcPr>
          <w:p>
            <w:pPr>
              <w:ind w:left="11"/>
              <w:spacing w:before="81"/>
              <w:rPr>
                <w:rFonts w:ascii="SimSun" w:hAnsi="SimSun" w:eastAsia="SimSun" w:cs="SimSun"/>
                <w:sz w:val="23"/>
                <w:szCs w:val="23"/>
              </w:rPr>
            </w:pPr>
            <w:r>
              <w:rPr>
                <w:rFonts w:ascii="SimSun" w:hAnsi="SimSun" w:eastAsia="SimSun" w:cs="SimSun"/>
                <w:sz w:val="23"/>
                <w:szCs w:val="23"/>
                <w:color w:val="212529"/>
                <w:spacing w:val="-4"/>
              </w:rPr>
              <w:t>2240101</w:t>
            </w:r>
          </w:p>
        </w:tc>
        <w:tc>
          <w:tcPr>
            <w:tcW w:w="2802" w:type="dxa"/>
            <w:vAlign w:val="top"/>
          </w:tcPr>
          <w:p>
            <w:pPr>
              <w:ind w:left="6"/>
              <w:spacing w:before="82" w:line="220" w:lineRule="auto"/>
              <w:rPr>
                <w:rFonts w:ascii="SimSun" w:hAnsi="SimSun" w:eastAsia="SimSun" w:cs="SimSun"/>
                <w:sz w:val="23"/>
                <w:szCs w:val="23"/>
              </w:rPr>
            </w:pPr>
            <w:r>
              <w:rPr>
                <w:rFonts w:ascii="SimSun" w:hAnsi="SimSun" w:eastAsia="SimSun" w:cs="SimSun"/>
                <w:sz w:val="23"/>
                <w:szCs w:val="23"/>
                <w:color w:val="212529"/>
                <w:spacing w:val="-5"/>
              </w:rPr>
              <w:t>行政运行</w:t>
            </w:r>
          </w:p>
        </w:tc>
        <w:tc>
          <w:tcPr>
            <w:tcW w:w="1678" w:type="dxa"/>
            <w:vAlign w:val="top"/>
          </w:tcPr>
          <w:p>
            <w:pPr>
              <w:ind w:right="23"/>
              <w:spacing w:before="82" w:line="239" w:lineRule="auto"/>
              <w:jc w:val="right"/>
              <w:rPr>
                <w:rFonts w:ascii="SimSun" w:hAnsi="SimSun" w:eastAsia="SimSun" w:cs="SimSun"/>
                <w:sz w:val="23"/>
                <w:szCs w:val="23"/>
              </w:rPr>
            </w:pPr>
            <w:r>
              <w:rPr>
                <w:rFonts w:ascii="SimSun" w:hAnsi="SimSun" w:eastAsia="SimSun" w:cs="SimSun"/>
                <w:sz w:val="23"/>
                <w:szCs w:val="23"/>
                <w:color w:val="212529"/>
                <w:spacing w:val="-6"/>
              </w:rPr>
              <w:t>176.32</w:t>
            </w:r>
          </w:p>
        </w:tc>
        <w:tc>
          <w:tcPr>
            <w:tcW w:w="1498" w:type="dxa"/>
            <w:vAlign w:val="top"/>
          </w:tcPr>
          <w:p>
            <w:pPr>
              <w:ind w:right="16"/>
              <w:spacing w:before="82" w:line="239" w:lineRule="auto"/>
              <w:jc w:val="right"/>
              <w:rPr>
                <w:rFonts w:ascii="SimSun" w:hAnsi="SimSun" w:eastAsia="SimSun" w:cs="SimSun"/>
                <w:sz w:val="23"/>
                <w:szCs w:val="23"/>
              </w:rPr>
            </w:pPr>
            <w:r>
              <w:rPr>
                <w:rFonts w:ascii="SimSun" w:hAnsi="SimSun" w:eastAsia="SimSun" w:cs="SimSun"/>
                <w:sz w:val="23"/>
                <w:szCs w:val="23"/>
                <w:color w:val="212529"/>
                <w:spacing w:val="-6"/>
              </w:rPr>
              <w:t>176.32</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82"/>
              <w:rPr>
                <w:rFonts w:ascii="SimSun" w:hAnsi="SimSun" w:eastAsia="SimSun" w:cs="SimSun"/>
                <w:sz w:val="23"/>
                <w:szCs w:val="23"/>
              </w:rPr>
            </w:pPr>
            <w:r>
              <w:rPr>
                <w:rFonts w:ascii="SimSun" w:hAnsi="SimSun" w:eastAsia="SimSun" w:cs="SimSun"/>
                <w:sz w:val="23"/>
                <w:szCs w:val="23"/>
                <w:color w:val="212529"/>
                <w:spacing w:val="-4"/>
              </w:rPr>
              <w:t>2240108</w:t>
            </w:r>
          </w:p>
        </w:tc>
        <w:tc>
          <w:tcPr>
            <w:tcW w:w="2802" w:type="dxa"/>
            <w:vAlign w:val="top"/>
          </w:tcPr>
          <w:p>
            <w:pPr>
              <w:ind w:left="6"/>
              <w:spacing w:before="83" w:line="219" w:lineRule="auto"/>
              <w:rPr>
                <w:rFonts w:ascii="SimSun" w:hAnsi="SimSun" w:eastAsia="SimSun" w:cs="SimSun"/>
                <w:sz w:val="23"/>
                <w:szCs w:val="23"/>
              </w:rPr>
            </w:pPr>
            <w:r>
              <w:rPr>
                <w:rFonts w:ascii="SimSun" w:hAnsi="SimSun" w:eastAsia="SimSun" w:cs="SimSun"/>
                <w:sz w:val="23"/>
                <w:szCs w:val="23"/>
                <w:color w:val="212529"/>
                <w:spacing w:val="-5"/>
              </w:rPr>
              <w:t>应急救援</w:t>
            </w:r>
          </w:p>
        </w:tc>
        <w:tc>
          <w:tcPr>
            <w:tcW w:w="1678" w:type="dxa"/>
            <w:vAlign w:val="top"/>
          </w:tcPr>
          <w:p>
            <w:pPr>
              <w:ind w:right="23"/>
              <w:spacing w:before="83" w:line="239" w:lineRule="auto"/>
              <w:jc w:val="right"/>
              <w:rPr>
                <w:rFonts w:ascii="SimSun" w:hAnsi="SimSun" w:eastAsia="SimSun" w:cs="SimSun"/>
                <w:sz w:val="23"/>
                <w:szCs w:val="23"/>
              </w:rPr>
            </w:pPr>
            <w:r>
              <w:rPr>
                <w:rFonts w:ascii="SimSun" w:hAnsi="SimSun" w:eastAsia="SimSun" w:cs="SimSun"/>
                <w:sz w:val="23"/>
                <w:szCs w:val="23"/>
                <w:color w:val="212529"/>
                <w:spacing w:val="-6"/>
              </w:rPr>
              <w:t>160.00</w:t>
            </w:r>
          </w:p>
        </w:tc>
        <w:tc>
          <w:tcPr>
            <w:tcW w:w="1498" w:type="dxa"/>
            <w:vAlign w:val="top"/>
          </w:tcPr>
          <w:p>
            <w:pPr>
              <w:ind w:right="16"/>
              <w:spacing w:before="83" w:line="239" w:lineRule="auto"/>
              <w:jc w:val="right"/>
              <w:rPr>
                <w:rFonts w:ascii="SimSun" w:hAnsi="SimSun" w:eastAsia="SimSun" w:cs="SimSun"/>
                <w:sz w:val="23"/>
                <w:szCs w:val="23"/>
              </w:rPr>
            </w:pPr>
            <w:r>
              <w:rPr>
                <w:rFonts w:ascii="SimSun" w:hAnsi="SimSun" w:eastAsia="SimSun" w:cs="SimSun"/>
                <w:sz w:val="23"/>
                <w:szCs w:val="23"/>
                <w:color w:val="212529"/>
                <w:spacing w:val="-6"/>
              </w:rPr>
              <w:t>160.00</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ind w:right="23"/>
              <w:spacing w:before="83" w:line="239" w:lineRule="auto"/>
              <w:jc w:val="right"/>
              <w:rPr>
                <w:rFonts w:ascii="SimSun" w:hAnsi="SimSun" w:eastAsia="SimSun" w:cs="SimSun"/>
                <w:sz w:val="23"/>
                <w:szCs w:val="23"/>
              </w:rPr>
            </w:pPr>
            <w:r>
              <w:rPr>
                <w:rFonts w:ascii="SimSun" w:hAnsi="SimSun" w:eastAsia="SimSun" w:cs="SimSun"/>
                <w:sz w:val="23"/>
                <w:szCs w:val="23"/>
                <w:color w:val="212529"/>
                <w:spacing w:val="-5"/>
              </w:rPr>
              <w:t>74.00</w:t>
            </w:r>
          </w:p>
        </w:tc>
      </w:tr>
      <w:tr>
        <w:trPr>
          <w:trHeight w:val="404" w:hRule="atLeast"/>
        </w:trPr>
        <w:tc>
          <w:tcPr>
            <w:tcW w:w="1641" w:type="dxa"/>
            <w:vAlign w:val="top"/>
          </w:tcPr>
          <w:p>
            <w:pPr>
              <w:ind w:left="11"/>
              <w:spacing w:before="83"/>
              <w:rPr>
                <w:rFonts w:ascii="SimSun" w:hAnsi="SimSun" w:eastAsia="SimSun" w:cs="SimSun"/>
                <w:sz w:val="23"/>
                <w:szCs w:val="23"/>
              </w:rPr>
            </w:pPr>
            <w:r>
              <w:rPr>
                <w:rFonts w:ascii="SimSun" w:hAnsi="SimSun" w:eastAsia="SimSun" w:cs="SimSun"/>
                <w:sz w:val="23"/>
                <w:szCs w:val="23"/>
                <w:color w:val="212529"/>
                <w:spacing w:val="-4"/>
              </w:rPr>
              <w:t>2240109</w:t>
            </w:r>
          </w:p>
        </w:tc>
        <w:tc>
          <w:tcPr>
            <w:tcW w:w="2802" w:type="dxa"/>
            <w:vAlign w:val="top"/>
          </w:tcPr>
          <w:p>
            <w:pPr>
              <w:ind w:left="6"/>
              <w:spacing w:before="84" w:line="219" w:lineRule="auto"/>
              <w:rPr>
                <w:rFonts w:ascii="SimSun" w:hAnsi="SimSun" w:eastAsia="SimSun" w:cs="SimSun"/>
                <w:sz w:val="23"/>
                <w:szCs w:val="23"/>
              </w:rPr>
            </w:pPr>
            <w:r>
              <w:rPr>
                <w:rFonts w:ascii="SimSun" w:hAnsi="SimSun" w:eastAsia="SimSun" w:cs="SimSun"/>
                <w:sz w:val="23"/>
                <w:szCs w:val="23"/>
                <w:color w:val="212529"/>
                <w:spacing w:val="-5"/>
              </w:rPr>
              <w:t>应急管理</w:t>
            </w:r>
          </w:p>
        </w:tc>
        <w:tc>
          <w:tcPr>
            <w:tcW w:w="1678" w:type="dxa"/>
            <w:vAlign w:val="top"/>
          </w:tcPr>
          <w:p>
            <w:pPr>
              <w:ind w:right="23"/>
              <w:spacing w:before="84" w:line="239" w:lineRule="auto"/>
              <w:jc w:val="right"/>
              <w:rPr>
                <w:rFonts w:ascii="SimSun" w:hAnsi="SimSun" w:eastAsia="SimSun" w:cs="SimSun"/>
                <w:sz w:val="23"/>
                <w:szCs w:val="23"/>
              </w:rPr>
            </w:pPr>
            <w:r>
              <w:rPr>
                <w:rFonts w:ascii="SimSun" w:hAnsi="SimSun" w:eastAsia="SimSun" w:cs="SimSun"/>
                <w:sz w:val="23"/>
                <w:szCs w:val="23"/>
                <w:color w:val="212529"/>
                <w:spacing w:val="-4"/>
              </w:rPr>
              <w:t>90.00</w:t>
            </w:r>
          </w:p>
        </w:tc>
        <w:tc>
          <w:tcPr>
            <w:tcW w:w="1498" w:type="dxa"/>
            <w:vAlign w:val="top"/>
          </w:tcPr>
          <w:p>
            <w:pPr>
              <w:ind w:right="16"/>
              <w:spacing w:before="84" w:line="239" w:lineRule="auto"/>
              <w:jc w:val="right"/>
              <w:rPr>
                <w:rFonts w:ascii="SimSun" w:hAnsi="SimSun" w:eastAsia="SimSun" w:cs="SimSun"/>
                <w:sz w:val="23"/>
                <w:szCs w:val="23"/>
              </w:rPr>
            </w:pPr>
            <w:r>
              <w:rPr>
                <w:rFonts w:ascii="SimSun" w:hAnsi="SimSun" w:eastAsia="SimSun" w:cs="SimSun"/>
                <w:sz w:val="23"/>
                <w:szCs w:val="23"/>
                <w:color w:val="212529"/>
                <w:spacing w:val="-4"/>
              </w:rPr>
              <w:t>90.00</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84"/>
              <w:rPr>
                <w:rFonts w:ascii="SimSun" w:hAnsi="SimSun" w:eastAsia="SimSun" w:cs="SimSun"/>
                <w:sz w:val="23"/>
                <w:szCs w:val="23"/>
              </w:rPr>
            </w:pPr>
            <w:r>
              <w:rPr>
                <w:rFonts w:ascii="SimSun" w:hAnsi="SimSun" w:eastAsia="SimSun" w:cs="SimSun"/>
                <w:sz w:val="23"/>
                <w:szCs w:val="23"/>
                <w:color w:val="212529"/>
                <w:spacing w:val="-4"/>
              </w:rPr>
              <w:t>2240150</w:t>
            </w:r>
          </w:p>
        </w:tc>
        <w:tc>
          <w:tcPr>
            <w:tcW w:w="2802" w:type="dxa"/>
            <w:vAlign w:val="top"/>
          </w:tcPr>
          <w:p>
            <w:pPr>
              <w:ind w:left="7"/>
              <w:spacing w:before="85" w:line="220" w:lineRule="auto"/>
              <w:rPr>
                <w:rFonts w:ascii="SimSun" w:hAnsi="SimSun" w:eastAsia="SimSun" w:cs="SimSun"/>
                <w:sz w:val="23"/>
                <w:szCs w:val="23"/>
              </w:rPr>
            </w:pPr>
            <w:r>
              <w:rPr>
                <w:rFonts w:ascii="SimSun" w:hAnsi="SimSun" w:eastAsia="SimSun" w:cs="SimSun"/>
                <w:sz w:val="23"/>
                <w:szCs w:val="23"/>
                <w:color w:val="212529"/>
                <w:spacing w:val="-5"/>
              </w:rPr>
              <w:t>事业运行</w:t>
            </w:r>
          </w:p>
        </w:tc>
        <w:tc>
          <w:tcPr>
            <w:tcW w:w="1678" w:type="dxa"/>
            <w:vAlign w:val="top"/>
          </w:tcPr>
          <w:p>
            <w:pPr>
              <w:ind w:right="23"/>
              <w:spacing w:before="85" w:line="239" w:lineRule="auto"/>
              <w:jc w:val="right"/>
              <w:rPr>
                <w:rFonts w:ascii="SimSun" w:hAnsi="SimSun" w:eastAsia="SimSun" w:cs="SimSun"/>
                <w:sz w:val="23"/>
                <w:szCs w:val="23"/>
              </w:rPr>
            </w:pPr>
            <w:r>
              <w:rPr>
                <w:rFonts w:ascii="SimSun" w:hAnsi="SimSun" w:eastAsia="SimSun" w:cs="SimSun"/>
                <w:sz w:val="23"/>
                <w:szCs w:val="23"/>
                <w:color w:val="212529"/>
                <w:spacing w:val="-4"/>
              </w:rPr>
              <w:t>374.93</w:t>
            </w:r>
          </w:p>
        </w:tc>
        <w:tc>
          <w:tcPr>
            <w:tcW w:w="1498" w:type="dxa"/>
            <w:vAlign w:val="top"/>
          </w:tcPr>
          <w:p>
            <w:pPr>
              <w:ind w:right="16"/>
              <w:spacing w:before="85" w:line="239" w:lineRule="auto"/>
              <w:jc w:val="right"/>
              <w:rPr>
                <w:rFonts w:ascii="SimSun" w:hAnsi="SimSun" w:eastAsia="SimSun" w:cs="SimSun"/>
                <w:sz w:val="23"/>
                <w:szCs w:val="23"/>
              </w:rPr>
            </w:pPr>
            <w:r>
              <w:rPr>
                <w:rFonts w:ascii="SimSun" w:hAnsi="SimSun" w:eastAsia="SimSun" w:cs="SimSun"/>
                <w:sz w:val="23"/>
                <w:szCs w:val="23"/>
                <w:color w:val="212529"/>
                <w:spacing w:val="-4"/>
              </w:rPr>
              <w:t>374.93</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85"/>
              <w:rPr>
                <w:rFonts w:ascii="SimSun" w:hAnsi="SimSun" w:eastAsia="SimSun" w:cs="SimSun"/>
                <w:sz w:val="23"/>
                <w:szCs w:val="23"/>
              </w:rPr>
            </w:pPr>
            <w:r>
              <w:rPr>
                <w:rFonts w:ascii="SimSun" w:hAnsi="SimSun" w:eastAsia="SimSun" w:cs="SimSun"/>
                <w:sz w:val="23"/>
                <w:szCs w:val="23"/>
                <w:color w:val="212529"/>
                <w:spacing w:val="-4"/>
              </w:rPr>
              <w:t>2240199</w:t>
            </w:r>
          </w:p>
        </w:tc>
        <w:tc>
          <w:tcPr>
            <w:tcW w:w="2802" w:type="dxa"/>
            <w:vAlign w:val="top"/>
          </w:tcPr>
          <w:p>
            <w:pPr>
              <w:ind w:left="5"/>
              <w:spacing w:before="86" w:line="219" w:lineRule="auto"/>
              <w:rPr>
                <w:rFonts w:ascii="SimSun" w:hAnsi="SimSun" w:eastAsia="SimSun" w:cs="SimSun"/>
                <w:sz w:val="23"/>
                <w:szCs w:val="23"/>
              </w:rPr>
            </w:pPr>
            <w:r>
              <w:rPr>
                <w:rFonts w:ascii="SimSun" w:hAnsi="SimSun" w:eastAsia="SimSun" w:cs="SimSun"/>
                <w:sz w:val="23"/>
                <w:szCs w:val="23"/>
                <w:color w:val="212529"/>
                <w:spacing w:val="-5"/>
              </w:rPr>
              <w:t>其他应急管理支出</w:t>
            </w:r>
          </w:p>
        </w:tc>
        <w:tc>
          <w:tcPr>
            <w:tcW w:w="1678" w:type="dxa"/>
            <w:vAlign w:val="top"/>
          </w:tcPr>
          <w:p>
            <w:pPr>
              <w:ind w:right="23"/>
              <w:spacing w:before="86" w:line="239" w:lineRule="auto"/>
              <w:jc w:val="right"/>
              <w:rPr>
                <w:rFonts w:ascii="SimSun" w:hAnsi="SimSun" w:eastAsia="SimSun" w:cs="SimSun"/>
                <w:sz w:val="23"/>
                <w:szCs w:val="23"/>
              </w:rPr>
            </w:pPr>
            <w:r>
              <w:rPr>
                <w:rFonts w:ascii="SimSun" w:hAnsi="SimSun" w:eastAsia="SimSun" w:cs="SimSun"/>
                <w:sz w:val="23"/>
                <w:szCs w:val="23"/>
                <w:color w:val="212529"/>
                <w:spacing w:val="-4"/>
              </w:rPr>
              <w:t>803.96</w:t>
            </w:r>
          </w:p>
        </w:tc>
        <w:tc>
          <w:tcPr>
            <w:tcW w:w="1498" w:type="dxa"/>
            <w:vAlign w:val="top"/>
          </w:tcPr>
          <w:p>
            <w:pPr>
              <w:ind w:right="16"/>
              <w:spacing w:before="86" w:line="239" w:lineRule="auto"/>
              <w:jc w:val="right"/>
              <w:rPr>
                <w:rFonts w:ascii="SimSun" w:hAnsi="SimSun" w:eastAsia="SimSun" w:cs="SimSun"/>
                <w:sz w:val="23"/>
                <w:szCs w:val="23"/>
              </w:rPr>
            </w:pPr>
            <w:r>
              <w:rPr>
                <w:rFonts w:ascii="SimSun" w:hAnsi="SimSun" w:eastAsia="SimSun" w:cs="SimSun"/>
                <w:sz w:val="23"/>
                <w:szCs w:val="23"/>
                <w:color w:val="212529"/>
                <w:spacing w:val="-4"/>
              </w:rPr>
              <w:t>803.96</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86"/>
              <w:rPr>
                <w:rFonts w:ascii="SimSun" w:hAnsi="SimSun" w:eastAsia="SimSun" w:cs="SimSun"/>
                <w:sz w:val="23"/>
                <w:szCs w:val="23"/>
              </w:rPr>
            </w:pPr>
            <w:r>
              <w:rPr>
                <w:rFonts w:ascii="SimSun" w:hAnsi="SimSun" w:eastAsia="SimSun" w:cs="SimSun"/>
                <w:sz w:val="23"/>
                <w:szCs w:val="23"/>
                <w:color w:val="212529"/>
                <w:spacing w:val="-4"/>
              </w:rPr>
              <w:t>22402</w:t>
            </w:r>
          </w:p>
        </w:tc>
        <w:tc>
          <w:tcPr>
            <w:tcW w:w="2802" w:type="dxa"/>
            <w:vAlign w:val="top"/>
          </w:tcPr>
          <w:p>
            <w:pPr>
              <w:ind w:left="13"/>
              <w:spacing w:before="87" w:line="219" w:lineRule="auto"/>
              <w:rPr>
                <w:rFonts w:ascii="SimSun" w:hAnsi="SimSun" w:eastAsia="SimSun" w:cs="SimSun"/>
                <w:sz w:val="23"/>
                <w:szCs w:val="23"/>
              </w:rPr>
            </w:pPr>
            <w:r>
              <w:rPr>
                <w:rFonts w:ascii="SimSun" w:hAnsi="SimSun" w:eastAsia="SimSun" w:cs="SimSun"/>
                <w:sz w:val="23"/>
                <w:szCs w:val="23"/>
                <w:color w:val="212529"/>
                <w:spacing w:val="-6"/>
              </w:rPr>
              <w:t>消防救援事务</w:t>
            </w:r>
          </w:p>
        </w:tc>
        <w:tc>
          <w:tcPr>
            <w:tcW w:w="1678" w:type="dxa"/>
            <w:vAlign w:val="top"/>
          </w:tcPr>
          <w:p>
            <w:pPr>
              <w:ind w:right="23"/>
              <w:spacing w:before="87" w:line="239" w:lineRule="auto"/>
              <w:jc w:val="right"/>
              <w:rPr>
                <w:rFonts w:ascii="SimSun" w:hAnsi="SimSun" w:eastAsia="SimSun" w:cs="SimSun"/>
                <w:sz w:val="23"/>
                <w:szCs w:val="23"/>
              </w:rPr>
            </w:pPr>
            <w:r>
              <w:rPr>
                <w:rFonts w:ascii="SimSun" w:hAnsi="SimSun" w:eastAsia="SimSun" w:cs="SimSun"/>
                <w:sz w:val="23"/>
                <w:szCs w:val="23"/>
                <w:color w:val="212529"/>
                <w:spacing w:val="-4"/>
              </w:rPr>
              <w:t>570.10</w:t>
            </w:r>
          </w:p>
        </w:tc>
        <w:tc>
          <w:tcPr>
            <w:tcW w:w="1498" w:type="dxa"/>
            <w:vAlign w:val="top"/>
          </w:tcPr>
          <w:p>
            <w:pPr>
              <w:ind w:right="16"/>
              <w:spacing w:before="87" w:line="239" w:lineRule="auto"/>
              <w:jc w:val="right"/>
              <w:rPr>
                <w:rFonts w:ascii="SimSun" w:hAnsi="SimSun" w:eastAsia="SimSun" w:cs="SimSun"/>
                <w:sz w:val="23"/>
                <w:szCs w:val="23"/>
              </w:rPr>
            </w:pPr>
            <w:r>
              <w:rPr>
                <w:rFonts w:ascii="SimSun" w:hAnsi="SimSun" w:eastAsia="SimSun" w:cs="SimSun"/>
                <w:sz w:val="23"/>
                <w:szCs w:val="23"/>
                <w:color w:val="212529"/>
                <w:spacing w:val="-4"/>
              </w:rPr>
              <w:t>570.10</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87"/>
              <w:rPr>
                <w:rFonts w:ascii="SimSun" w:hAnsi="SimSun" w:eastAsia="SimSun" w:cs="SimSun"/>
                <w:sz w:val="23"/>
                <w:szCs w:val="23"/>
              </w:rPr>
            </w:pPr>
            <w:r>
              <w:rPr>
                <w:rFonts w:ascii="SimSun" w:hAnsi="SimSun" w:eastAsia="SimSun" w:cs="SimSun"/>
                <w:sz w:val="23"/>
                <w:szCs w:val="23"/>
                <w:color w:val="212529"/>
                <w:spacing w:val="-4"/>
              </w:rPr>
              <w:t>2240204</w:t>
            </w:r>
          </w:p>
        </w:tc>
        <w:tc>
          <w:tcPr>
            <w:tcW w:w="2802" w:type="dxa"/>
            <w:vAlign w:val="top"/>
          </w:tcPr>
          <w:p>
            <w:pPr>
              <w:ind w:left="13"/>
              <w:spacing w:before="88" w:line="219" w:lineRule="auto"/>
              <w:rPr>
                <w:rFonts w:ascii="SimSun" w:hAnsi="SimSun" w:eastAsia="SimSun" w:cs="SimSun"/>
                <w:sz w:val="23"/>
                <w:szCs w:val="23"/>
              </w:rPr>
            </w:pPr>
            <w:r>
              <w:rPr>
                <w:rFonts w:ascii="SimSun" w:hAnsi="SimSun" w:eastAsia="SimSun" w:cs="SimSun"/>
                <w:sz w:val="23"/>
                <w:szCs w:val="23"/>
                <w:color w:val="212529"/>
                <w:spacing w:val="-6"/>
              </w:rPr>
              <w:t>消防应急救援</w:t>
            </w:r>
          </w:p>
        </w:tc>
        <w:tc>
          <w:tcPr>
            <w:tcW w:w="1678" w:type="dxa"/>
            <w:vAlign w:val="top"/>
          </w:tcPr>
          <w:p>
            <w:pPr>
              <w:ind w:right="23"/>
              <w:spacing w:before="88" w:line="239" w:lineRule="auto"/>
              <w:jc w:val="right"/>
              <w:rPr>
                <w:rFonts w:ascii="SimSun" w:hAnsi="SimSun" w:eastAsia="SimSun" w:cs="SimSun"/>
                <w:sz w:val="23"/>
                <w:szCs w:val="23"/>
              </w:rPr>
            </w:pPr>
            <w:r>
              <w:rPr>
                <w:rFonts w:ascii="SimSun" w:hAnsi="SimSun" w:eastAsia="SimSun" w:cs="SimSun"/>
                <w:sz w:val="23"/>
                <w:szCs w:val="23"/>
                <w:color w:val="212529"/>
                <w:spacing w:val="-4"/>
              </w:rPr>
              <w:t>570.10</w:t>
            </w:r>
          </w:p>
        </w:tc>
        <w:tc>
          <w:tcPr>
            <w:tcW w:w="1498" w:type="dxa"/>
            <w:vAlign w:val="top"/>
          </w:tcPr>
          <w:p>
            <w:pPr>
              <w:ind w:right="16"/>
              <w:spacing w:before="88" w:line="239" w:lineRule="auto"/>
              <w:jc w:val="right"/>
              <w:rPr>
                <w:rFonts w:ascii="SimSun" w:hAnsi="SimSun" w:eastAsia="SimSun" w:cs="SimSun"/>
                <w:sz w:val="23"/>
                <w:szCs w:val="23"/>
              </w:rPr>
            </w:pPr>
            <w:r>
              <w:rPr>
                <w:rFonts w:ascii="SimSun" w:hAnsi="SimSun" w:eastAsia="SimSun" w:cs="SimSun"/>
                <w:sz w:val="23"/>
                <w:szCs w:val="23"/>
                <w:color w:val="212529"/>
                <w:spacing w:val="-4"/>
              </w:rPr>
              <w:t>570.10</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88"/>
              <w:rPr>
                <w:rFonts w:ascii="SimSun" w:hAnsi="SimSun" w:eastAsia="SimSun" w:cs="SimSun"/>
                <w:sz w:val="23"/>
                <w:szCs w:val="23"/>
              </w:rPr>
            </w:pPr>
            <w:r>
              <w:rPr>
                <w:rFonts w:ascii="SimSun" w:hAnsi="SimSun" w:eastAsia="SimSun" w:cs="SimSun"/>
                <w:sz w:val="23"/>
                <w:szCs w:val="23"/>
                <w:color w:val="212529"/>
                <w:spacing w:val="-4"/>
              </w:rPr>
              <w:t>22405</w:t>
            </w:r>
          </w:p>
        </w:tc>
        <w:tc>
          <w:tcPr>
            <w:tcW w:w="2802" w:type="dxa"/>
            <w:vAlign w:val="top"/>
          </w:tcPr>
          <w:p>
            <w:pPr>
              <w:ind w:left="6"/>
              <w:spacing w:before="89" w:line="219" w:lineRule="auto"/>
              <w:rPr>
                <w:rFonts w:ascii="SimSun" w:hAnsi="SimSun" w:eastAsia="SimSun" w:cs="SimSun"/>
                <w:sz w:val="23"/>
                <w:szCs w:val="23"/>
              </w:rPr>
            </w:pPr>
            <w:r>
              <w:rPr>
                <w:rFonts w:ascii="SimSun" w:hAnsi="SimSun" w:eastAsia="SimSun" w:cs="SimSun"/>
                <w:sz w:val="23"/>
                <w:szCs w:val="23"/>
                <w:color w:val="212529"/>
                <w:spacing w:val="-5"/>
              </w:rPr>
              <w:t>地震事务</w:t>
            </w:r>
          </w:p>
        </w:tc>
        <w:tc>
          <w:tcPr>
            <w:tcW w:w="1678" w:type="dxa"/>
            <w:vAlign w:val="top"/>
          </w:tcPr>
          <w:p>
            <w:pPr>
              <w:ind w:right="23"/>
              <w:spacing w:before="89" w:line="239" w:lineRule="auto"/>
              <w:jc w:val="right"/>
              <w:rPr>
                <w:rFonts w:ascii="SimSun" w:hAnsi="SimSun" w:eastAsia="SimSun" w:cs="SimSun"/>
                <w:sz w:val="23"/>
                <w:szCs w:val="23"/>
              </w:rPr>
            </w:pPr>
            <w:r>
              <w:rPr>
                <w:rFonts w:ascii="SimSun" w:hAnsi="SimSun" w:eastAsia="SimSun" w:cs="SimSun"/>
                <w:sz w:val="23"/>
                <w:szCs w:val="23"/>
                <w:color w:val="212529"/>
                <w:spacing w:val="-4"/>
              </w:rPr>
              <w:t>0.10</w:t>
            </w:r>
          </w:p>
        </w:tc>
        <w:tc>
          <w:tcPr>
            <w:tcW w:w="1498" w:type="dxa"/>
            <w:vAlign w:val="top"/>
          </w:tcPr>
          <w:p>
            <w:pPr>
              <w:ind w:right="16"/>
              <w:spacing w:before="89" w:line="239" w:lineRule="auto"/>
              <w:jc w:val="right"/>
              <w:rPr>
                <w:rFonts w:ascii="SimSun" w:hAnsi="SimSun" w:eastAsia="SimSun" w:cs="SimSun"/>
                <w:sz w:val="23"/>
                <w:szCs w:val="23"/>
              </w:rPr>
            </w:pPr>
            <w:r>
              <w:rPr>
                <w:rFonts w:ascii="SimSun" w:hAnsi="SimSun" w:eastAsia="SimSun" w:cs="SimSun"/>
                <w:sz w:val="23"/>
                <w:szCs w:val="23"/>
                <w:color w:val="212529"/>
                <w:spacing w:val="-4"/>
              </w:rPr>
              <w:t>0.10</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404" w:hRule="atLeast"/>
        </w:trPr>
        <w:tc>
          <w:tcPr>
            <w:tcW w:w="1641" w:type="dxa"/>
            <w:vAlign w:val="top"/>
          </w:tcPr>
          <w:p>
            <w:pPr>
              <w:ind w:left="11"/>
              <w:spacing w:before="89"/>
              <w:rPr>
                <w:rFonts w:ascii="SimSun" w:hAnsi="SimSun" w:eastAsia="SimSun" w:cs="SimSun"/>
                <w:sz w:val="23"/>
                <w:szCs w:val="23"/>
              </w:rPr>
            </w:pPr>
            <w:r>
              <w:rPr>
                <w:rFonts w:ascii="SimSun" w:hAnsi="SimSun" w:eastAsia="SimSun" w:cs="SimSun"/>
                <w:sz w:val="23"/>
                <w:szCs w:val="23"/>
                <w:color w:val="212529"/>
                <w:spacing w:val="-4"/>
              </w:rPr>
              <w:t>2240504</w:t>
            </w:r>
          </w:p>
        </w:tc>
        <w:tc>
          <w:tcPr>
            <w:tcW w:w="2802" w:type="dxa"/>
            <w:vAlign w:val="top"/>
          </w:tcPr>
          <w:p>
            <w:pPr>
              <w:ind w:left="6"/>
              <w:spacing w:before="90" w:line="220" w:lineRule="auto"/>
              <w:rPr>
                <w:rFonts w:ascii="SimSun" w:hAnsi="SimSun" w:eastAsia="SimSun" w:cs="SimSun"/>
                <w:sz w:val="23"/>
                <w:szCs w:val="23"/>
              </w:rPr>
            </w:pPr>
            <w:r>
              <w:rPr>
                <w:rFonts w:ascii="SimSun" w:hAnsi="SimSun" w:eastAsia="SimSun" w:cs="SimSun"/>
                <w:sz w:val="23"/>
                <w:szCs w:val="23"/>
                <w:color w:val="212529"/>
                <w:spacing w:val="-5"/>
              </w:rPr>
              <w:t>地震监测</w:t>
            </w:r>
          </w:p>
        </w:tc>
        <w:tc>
          <w:tcPr>
            <w:tcW w:w="1678" w:type="dxa"/>
            <w:vAlign w:val="top"/>
          </w:tcPr>
          <w:p>
            <w:pPr>
              <w:ind w:right="23"/>
              <w:spacing w:before="90" w:line="239" w:lineRule="auto"/>
              <w:jc w:val="right"/>
              <w:rPr>
                <w:rFonts w:ascii="SimSun" w:hAnsi="SimSun" w:eastAsia="SimSun" w:cs="SimSun"/>
                <w:sz w:val="23"/>
                <w:szCs w:val="23"/>
              </w:rPr>
            </w:pPr>
            <w:r>
              <w:rPr>
                <w:rFonts w:ascii="SimSun" w:hAnsi="SimSun" w:eastAsia="SimSun" w:cs="SimSun"/>
                <w:sz w:val="23"/>
                <w:szCs w:val="23"/>
                <w:color w:val="212529"/>
                <w:spacing w:val="-4"/>
              </w:rPr>
              <w:t>0.10</w:t>
            </w:r>
          </w:p>
        </w:tc>
        <w:tc>
          <w:tcPr>
            <w:tcW w:w="1498" w:type="dxa"/>
            <w:vAlign w:val="top"/>
          </w:tcPr>
          <w:p>
            <w:pPr>
              <w:ind w:right="16"/>
              <w:spacing w:before="90" w:line="239" w:lineRule="auto"/>
              <w:jc w:val="right"/>
              <w:rPr>
                <w:rFonts w:ascii="SimSun" w:hAnsi="SimSun" w:eastAsia="SimSun" w:cs="SimSun"/>
                <w:sz w:val="23"/>
                <w:szCs w:val="23"/>
              </w:rPr>
            </w:pPr>
            <w:r>
              <w:rPr>
                <w:rFonts w:ascii="SimSun" w:hAnsi="SimSun" w:eastAsia="SimSun" w:cs="SimSun"/>
                <w:sz w:val="23"/>
                <w:szCs w:val="23"/>
                <w:color w:val="212529"/>
                <w:spacing w:val="-4"/>
              </w:rPr>
              <w:t>0.10</w:t>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pStyle w:val="TableText"/>
              <w:rPr/>
            </w:pPr>
            <w:r/>
          </w:p>
        </w:tc>
      </w:tr>
      <w:tr>
        <w:trPr>
          <w:trHeight w:val="508" w:hRule="atLeast"/>
        </w:trPr>
        <w:tc>
          <w:tcPr>
            <w:tcW w:w="1641" w:type="dxa"/>
            <w:vAlign w:val="top"/>
          </w:tcPr>
          <w:p>
            <w:pPr>
              <w:ind w:left="11"/>
              <w:spacing w:before="135"/>
              <w:rPr>
                <w:rFonts w:ascii="SimSun" w:hAnsi="SimSun" w:eastAsia="SimSun" w:cs="SimSun"/>
                <w:sz w:val="23"/>
                <w:szCs w:val="23"/>
              </w:rPr>
            </w:pPr>
            <w:r>
              <w:rPr>
                <w:rFonts w:ascii="SimSun" w:hAnsi="SimSun" w:eastAsia="SimSun" w:cs="SimSun"/>
                <w:sz w:val="23"/>
                <w:szCs w:val="23"/>
                <w:color w:val="212529"/>
                <w:spacing w:val="-4"/>
              </w:rPr>
              <w:t>22407</w:t>
            </w:r>
          </w:p>
        </w:tc>
        <w:tc>
          <w:tcPr>
            <w:tcW w:w="2802" w:type="dxa"/>
            <w:vAlign w:val="top"/>
          </w:tcPr>
          <w:p>
            <w:pPr>
              <w:ind w:left="25" w:right="83" w:firstLine="25"/>
              <w:spacing w:before="17" w:line="193" w:lineRule="auto"/>
              <w:rPr>
                <w:rFonts w:ascii="SimSun" w:hAnsi="SimSun" w:eastAsia="SimSun" w:cs="SimSun"/>
                <w:sz w:val="23"/>
                <w:szCs w:val="23"/>
              </w:rPr>
            </w:pPr>
            <w:r>
              <w:rPr>
                <w:rFonts w:ascii="SimSun" w:hAnsi="SimSun" w:eastAsia="SimSun" w:cs="SimSun"/>
                <w:sz w:val="23"/>
                <w:szCs w:val="23"/>
                <w:color w:val="212529"/>
                <w:spacing w:val="-10"/>
              </w:rPr>
              <w:t>自然灾害救灾及恢复重建支</w:t>
            </w:r>
            <w:r>
              <w:rPr>
                <w:rFonts w:ascii="SimSun" w:hAnsi="SimSun" w:eastAsia="SimSun" w:cs="SimSun"/>
                <w:sz w:val="23"/>
                <w:szCs w:val="23"/>
                <w:color w:val="212529"/>
              </w:rPr>
              <w:t>出</w:t>
            </w:r>
          </w:p>
        </w:tc>
        <w:tc>
          <w:tcPr>
            <w:tcW w:w="1678" w:type="dxa"/>
            <w:vAlign w:val="top"/>
          </w:tcPr>
          <w:p>
            <w:pPr>
              <w:pStyle w:val="TableText"/>
              <w:rPr/>
            </w:pPr>
            <w:r/>
          </w:p>
        </w:tc>
        <w:tc>
          <w:tcPr>
            <w:tcW w:w="1498" w:type="dxa"/>
            <w:vAlign w:val="top"/>
          </w:tcPr>
          <w:p>
            <w:pPr>
              <w:pStyle w:val="TableText"/>
              <w:rPr/>
            </w:pPr>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ind w:right="23"/>
              <w:spacing w:before="136" w:line="239" w:lineRule="auto"/>
              <w:jc w:val="right"/>
              <w:rPr>
                <w:rFonts w:ascii="SimSun" w:hAnsi="SimSun" w:eastAsia="SimSun" w:cs="SimSun"/>
                <w:sz w:val="23"/>
                <w:szCs w:val="23"/>
              </w:rPr>
            </w:pPr>
            <w:r>
              <w:rPr>
                <w:rFonts w:ascii="SimSun" w:hAnsi="SimSun" w:eastAsia="SimSun" w:cs="SimSun"/>
                <w:sz w:val="23"/>
                <w:szCs w:val="23"/>
                <w:color w:val="212529"/>
                <w:spacing w:val="-5"/>
              </w:rPr>
              <w:t>33.00</w:t>
            </w:r>
          </w:p>
        </w:tc>
      </w:tr>
      <w:tr>
        <w:trPr>
          <w:trHeight w:val="411" w:hRule="atLeast"/>
        </w:trPr>
        <w:tc>
          <w:tcPr>
            <w:tcW w:w="1641" w:type="dxa"/>
            <w:vAlign w:val="top"/>
          </w:tcPr>
          <w:p>
            <w:pPr>
              <w:ind w:left="11"/>
              <w:spacing w:before="92"/>
              <w:rPr>
                <w:rFonts w:ascii="SimSun" w:hAnsi="SimSun" w:eastAsia="SimSun" w:cs="SimSun"/>
                <w:sz w:val="23"/>
                <w:szCs w:val="23"/>
              </w:rPr>
            </w:pPr>
            <w:r>
              <w:rPr>
                <w:rFonts w:ascii="SimSun" w:hAnsi="SimSun" w:eastAsia="SimSun" w:cs="SimSun"/>
                <w:sz w:val="23"/>
                <w:szCs w:val="23"/>
                <w:color w:val="212529"/>
                <w:spacing w:val="-4"/>
              </w:rPr>
              <w:t>2240703</w:t>
            </w:r>
          </w:p>
        </w:tc>
        <w:tc>
          <w:tcPr>
            <w:tcW w:w="2802" w:type="dxa"/>
            <w:vAlign w:val="top"/>
          </w:tcPr>
          <w:p>
            <w:pPr>
              <w:ind w:left="51"/>
              <w:spacing w:before="93" w:line="219" w:lineRule="auto"/>
              <w:rPr>
                <w:rFonts w:ascii="SimSun" w:hAnsi="SimSun" w:eastAsia="SimSun" w:cs="SimSun"/>
                <w:sz w:val="23"/>
                <w:szCs w:val="23"/>
              </w:rPr>
            </w:pPr>
            <w:r>
              <w:rPr>
                <w:rFonts w:ascii="SimSun" w:hAnsi="SimSun" w:eastAsia="SimSun" w:cs="SimSun"/>
                <w:sz w:val="23"/>
                <w:szCs w:val="23"/>
                <w:color w:val="212529"/>
                <w:spacing w:val="-11"/>
              </w:rPr>
              <w:t>自然灾害救灾补助</w:t>
            </w:r>
          </w:p>
        </w:tc>
        <w:tc>
          <w:tcPr>
            <w:tcW w:w="1678" w:type="dxa"/>
            <w:vAlign w:val="top"/>
          </w:tcPr>
          <w:p>
            <w:pPr>
              <w:pStyle w:val="TableText"/>
              <w:rPr/>
            </w:pPr>
            <w:r/>
          </w:p>
        </w:tc>
        <w:tc>
          <w:tcPr>
            <w:tcW w:w="1498" w:type="dxa"/>
            <w:vAlign w:val="top"/>
          </w:tcPr>
          <w:p>
            <w:pPr>
              <w:pStyle w:val="TableText"/>
              <w:rPr/>
            </w:pPr>
            <w:r/>
          </w:p>
        </w:tc>
        <w:tc>
          <w:tcPr>
            <w:tcW w:w="1004" w:type="dxa"/>
            <w:vAlign w:val="top"/>
          </w:tcPr>
          <w:p>
            <w:pPr>
              <w:pStyle w:val="TableText"/>
              <w:rPr/>
            </w:pPr>
            <w:r/>
          </w:p>
        </w:tc>
        <w:tc>
          <w:tcPr>
            <w:tcW w:w="1198" w:type="dxa"/>
            <w:vAlign w:val="top"/>
          </w:tcPr>
          <w:p>
            <w:pPr>
              <w:pStyle w:val="TableText"/>
              <w:rPr/>
            </w:pPr>
            <w:r/>
          </w:p>
        </w:tc>
        <w:tc>
          <w:tcPr>
            <w:tcW w:w="1198" w:type="dxa"/>
            <w:vAlign w:val="top"/>
          </w:tcPr>
          <w:p>
            <w:pPr>
              <w:pStyle w:val="TableText"/>
              <w:rPr/>
            </w:pPr>
            <w:r/>
          </w:p>
        </w:tc>
        <w:tc>
          <w:tcPr>
            <w:tcW w:w="974" w:type="dxa"/>
            <w:vAlign w:val="top"/>
          </w:tcPr>
          <w:p>
            <w:pPr>
              <w:pStyle w:val="TableText"/>
              <w:rPr/>
            </w:pPr>
            <w:r/>
          </w:p>
        </w:tc>
        <w:tc>
          <w:tcPr>
            <w:tcW w:w="1476" w:type="dxa"/>
            <w:vAlign w:val="top"/>
          </w:tcPr>
          <w:p>
            <w:pPr>
              <w:ind w:right="23"/>
              <w:spacing w:before="93" w:line="239" w:lineRule="auto"/>
              <w:jc w:val="right"/>
              <w:rPr>
                <w:rFonts w:ascii="SimSun" w:hAnsi="SimSun" w:eastAsia="SimSun" w:cs="SimSun"/>
                <w:sz w:val="23"/>
                <w:szCs w:val="23"/>
              </w:rPr>
            </w:pPr>
            <w:r>
              <w:rPr>
                <w:rFonts w:ascii="SimSun" w:hAnsi="SimSun" w:eastAsia="SimSun" w:cs="SimSun"/>
                <w:sz w:val="23"/>
                <w:szCs w:val="23"/>
                <w:color w:val="212529"/>
                <w:spacing w:val="-5"/>
              </w:rPr>
              <w:t>33.00</w:t>
            </w:r>
          </w:p>
        </w:tc>
      </w:tr>
    </w:tbl>
    <w:p>
      <w:pPr>
        <w:rPr>
          <w:rFonts w:ascii="Arial"/>
          <w:sz w:val="21"/>
        </w:rPr>
      </w:pPr>
      <w:r/>
    </w:p>
    <w:p>
      <w:pPr>
        <w:sectPr>
          <w:footerReference w:type="default" r:id="rId11"/>
          <w:pgSz w:w="16840" w:h="11900"/>
          <w:pgMar w:top="642" w:right="600" w:bottom="340" w:left="600" w:header="326" w:footer="111"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776"/>
        <w:gridCol w:w="3089"/>
        <w:gridCol w:w="1490"/>
        <w:gridCol w:w="1361"/>
        <w:gridCol w:w="1442"/>
      </w:tblGrid>
      <w:tr>
        <w:trPr>
          <w:trHeight w:val="320" w:hRule="atLeast"/>
        </w:trPr>
        <w:tc>
          <w:tcPr>
            <w:tcW w:w="1776"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3089"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490"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361"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442" w:type="dxa"/>
            <w:vAlign w:val="top"/>
            <w:tcBorders>
              <w:bottom w:val="single" w:color="FFFFFF" w:sz="4" w:space="0"/>
              <w:top w:val="single" w:color="FFFFFF" w:sz="4" w:space="0"/>
              <w:left w:val="single" w:color="FFFFFF" w:sz="2" w:space="0"/>
              <w:right w:val="single" w:color="FFFFFF" w:sz="2" w:space="0"/>
            </w:tcBorders>
          </w:tcPr>
          <w:p>
            <w:pPr>
              <w:ind w:left="644"/>
              <w:spacing w:before="90" w:line="227" w:lineRule="auto"/>
              <w:rPr>
                <w:rFonts w:ascii="SimSun" w:hAnsi="SimSun" w:eastAsia="SimSun" w:cs="SimSun"/>
                <w:sz w:val="13"/>
                <w:szCs w:val="13"/>
              </w:rPr>
            </w:pPr>
            <w:r>
              <w:rPr>
                <w:rFonts w:ascii="SimSun" w:hAnsi="SimSun" w:eastAsia="SimSun" w:cs="SimSun"/>
                <w:sz w:val="13"/>
                <w:szCs w:val="13"/>
                <w:color w:val="212529"/>
                <w:spacing w:val="8"/>
              </w:rPr>
              <w:t>预算公开表3</w:t>
            </w:r>
          </w:p>
        </w:tc>
      </w:tr>
      <w:tr>
        <w:trPr>
          <w:trHeight w:val="31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3620"/>
              <w:spacing w:before="36" w:line="210" w:lineRule="exact"/>
              <w:outlineLvl w:val="1"/>
              <w:rPr>
                <w:rFonts w:ascii="Microsoft YaHei" w:hAnsi="Microsoft YaHei" w:eastAsia="Microsoft YaHei" w:cs="Microsoft YaHei"/>
                <w:sz w:val="20"/>
                <w:szCs w:val="20"/>
              </w:rPr>
            </w:pPr>
            <w:bookmarkStart w:name="bookmark7" w:id="12"/>
            <w:bookmarkEnd w:id="12"/>
            <w:r>
              <w:rPr>
                <w:rFonts w:ascii="Microsoft YaHei" w:hAnsi="Microsoft YaHei" w:eastAsia="Microsoft YaHei" w:cs="Microsoft YaHei"/>
                <w:sz w:val="20"/>
                <w:szCs w:val="20"/>
                <w:color w:val="212529"/>
                <w:spacing w:val="2"/>
                <w:position w:val="-1"/>
              </w:rPr>
              <w:t>2024年预算支出总表</w:t>
            </w:r>
          </w:p>
        </w:tc>
      </w:tr>
      <w:tr>
        <w:trPr>
          <w:trHeight w:val="314" w:hRule="atLeast"/>
        </w:trPr>
        <w:tc>
          <w:tcPr>
            <w:tcW w:w="6355" w:type="dxa"/>
            <w:vAlign w:val="top"/>
            <w:gridSpan w:val="3"/>
            <w:tcBorders>
              <w:top w:val="single" w:color="FFFFFF" w:sz="4" w:space="0"/>
              <w:left w:val="single" w:color="FFFFFF" w:sz="2" w:space="0"/>
              <w:right w:val="single" w:color="FFFFFF" w:sz="2" w:space="0"/>
            </w:tcBorders>
          </w:tcPr>
          <w:p>
            <w:pPr>
              <w:ind w:left="10"/>
              <w:spacing w:before="84" w:line="227" w:lineRule="auto"/>
              <w:rPr>
                <w:rFonts w:ascii="SimSun" w:hAnsi="SimSun" w:eastAsia="SimSun" w:cs="SimSun"/>
                <w:sz w:val="13"/>
                <w:szCs w:val="13"/>
              </w:rPr>
            </w:pPr>
            <w:r>
              <w:rPr>
                <w:rFonts w:ascii="SimSun" w:hAnsi="SimSun" w:eastAsia="SimSun" w:cs="SimSun"/>
                <w:sz w:val="13"/>
                <w:szCs w:val="13"/>
                <w:color w:val="212529"/>
                <w:spacing w:val="9"/>
              </w:rPr>
              <w:t>部门名称：兴县应急管理局</w:t>
            </w:r>
          </w:p>
        </w:tc>
        <w:tc>
          <w:tcPr>
            <w:tcW w:w="1361" w:type="dxa"/>
            <w:vAlign w:val="top"/>
            <w:tcBorders>
              <w:top w:val="single" w:color="FFFFFF" w:sz="4" w:space="0"/>
              <w:left w:val="single" w:color="FFFFFF" w:sz="2" w:space="0"/>
              <w:right w:val="single" w:color="FFFFFF" w:sz="2" w:space="0"/>
            </w:tcBorders>
          </w:tcPr>
          <w:p>
            <w:pPr>
              <w:pStyle w:val="TableText"/>
              <w:rPr/>
            </w:pPr>
            <w:r/>
          </w:p>
        </w:tc>
        <w:tc>
          <w:tcPr>
            <w:tcW w:w="1442" w:type="dxa"/>
            <w:vAlign w:val="top"/>
            <w:tcBorders>
              <w:top w:val="single" w:color="FFFFFF" w:sz="4" w:space="0"/>
              <w:left w:val="single" w:color="FFFFFF" w:sz="2" w:space="0"/>
              <w:right w:val="single" w:color="FFFFFF" w:sz="2" w:space="0"/>
            </w:tcBorders>
          </w:tcPr>
          <w:p>
            <w:pPr>
              <w:ind w:left="715"/>
              <w:spacing w:before="84" w:line="228" w:lineRule="auto"/>
              <w:rPr>
                <w:rFonts w:ascii="SimSun" w:hAnsi="SimSun" w:eastAsia="SimSun" w:cs="SimSun"/>
                <w:sz w:val="13"/>
                <w:szCs w:val="13"/>
              </w:rPr>
            </w:pPr>
            <w:r>
              <w:rPr>
                <w:rFonts w:ascii="SimSun" w:hAnsi="SimSun" w:eastAsia="SimSun" w:cs="SimSun"/>
                <w:sz w:val="13"/>
                <w:szCs w:val="13"/>
                <w:color w:val="212529"/>
                <w:spacing w:val="8"/>
              </w:rPr>
              <w:t>单位：万元</w:t>
            </w:r>
          </w:p>
        </w:tc>
      </w:tr>
      <w:tr>
        <w:trPr>
          <w:trHeight w:val="314" w:hRule="atLeast"/>
        </w:trPr>
        <w:tc>
          <w:tcPr>
            <w:tcW w:w="4865" w:type="dxa"/>
            <w:vAlign w:val="top"/>
            <w:gridSpan w:val="2"/>
          </w:tcPr>
          <w:p>
            <w:pPr>
              <w:ind w:left="2258"/>
              <w:spacing w:before="69"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rPr>
              <w:t>项目</w:t>
            </w:r>
          </w:p>
        </w:tc>
        <w:tc>
          <w:tcPr>
            <w:tcW w:w="4293" w:type="dxa"/>
            <w:vAlign w:val="top"/>
            <w:gridSpan w:val="3"/>
          </w:tcPr>
          <w:p>
            <w:pPr>
              <w:ind w:left="1651"/>
              <w:spacing w:before="67"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position w:val="-1"/>
              </w:rPr>
              <w:t>2024年预算数</w:t>
            </w:r>
          </w:p>
        </w:tc>
      </w:tr>
      <w:tr>
        <w:trPr>
          <w:trHeight w:val="314" w:hRule="atLeast"/>
        </w:trPr>
        <w:tc>
          <w:tcPr>
            <w:tcW w:w="1776" w:type="dxa"/>
            <w:vAlign w:val="top"/>
          </w:tcPr>
          <w:p>
            <w:pPr>
              <w:ind w:left="551"/>
              <w:spacing w:before="67"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科目编码</w:t>
            </w:r>
          </w:p>
        </w:tc>
        <w:tc>
          <w:tcPr>
            <w:tcW w:w="3089" w:type="dxa"/>
            <w:vAlign w:val="top"/>
          </w:tcPr>
          <w:p>
            <w:pPr>
              <w:ind w:left="1207"/>
              <w:spacing w:before="67"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科目名称</w:t>
            </w:r>
          </w:p>
        </w:tc>
        <w:tc>
          <w:tcPr>
            <w:tcW w:w="1490" w:type="dxa"/>
            <w:vAlign w:val="top"/>
          </w:tcPr>
          <w:p>
            <w:pPr>
              <w:ind w:left="573"/>
              <w:spacing w:before="68"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361" w:type="dxa"/>
            <w:vAlign w:val="top"/>
          </w:tcPr>
          <w:p>
            <w:pPr>
              <w:ind w:left="342"/>
              <w:spacing w:before="67" w:line="164" w:lineRule="exact"/>
              <w:outlineLvl w:val="1"/>
              <w:rPr>
                <w:rFonts w:ascii="Microsoft YaHei" w:hAnsi="Microsoft YaHei" w:eastAsia="Microsoft YaHei" w:cs="Microsoft YaHei"/>
                <w:sz w:val="16"/>
                <w:szCs w:val="16"/>
              </w:rPr>
            </w:pPr>
            <w:bookmarkStart w:name="bookmark10" w:id="13"/>
            <w:bookmarkEnd w:id="13"/>
            <w:r>
              <w:rPr>
                <w:rFonts w:ascii="Microsoft YaHei" w:hAnsi="Microsoft YaHei" w:eastAsia="Microsoft YaHei" w:cs="Microsoft YaHei"/>
                <w:sz w:val="16"/>
                <w:szCs w:val="16"/>
                <w:color w:val="212529"/>
                <w:position w:val="-1"/>
              </w:rPr>
              <w:t>基本支出</w:t>
            </w:r>
          </w:p>
        </w:tc>
        <w:tc>
          <w:tcPr>
            <w:tcW w:w="1442" w:type="dxa"/>
            <w:vAlign w:val="top"/>
          </w:tcPr>
          <w:p>
            <w:pPr>
              <w:ind w:left="385"/>
              <w:spacing w:before="67"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项目支出</w:t>
            </w:r>
          </w:p>
        </w:tc>
      </w:tr>
      <w:tr>
        <w:trPr>
          <w:trHeight w:val="314" w:hRule="atLeast"/>
        </w:trPr>
        <w:tc>
          <w:tcPr>
            <w:tcW w:w="4865" w:type="dxa"/>
            <w:vAlign w:val="top"/>
            <w:gridSpan w:val="2"/>
          </w:tcPr>
          <w:p>
            <w:pPr>
              <w:ind w:left="2260"/>
              <w:spacing w:before="68"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490" w:type="dxa"/>
            <w:vAlign w:val="top"/>
          </w:tcPr>
          <w:p>
            <w:pPr>
              <w:pStyle w:val="TableText"/>
              <w:ind w:left="899"/>
              <w:spacing w:before="89" w:line="170" w:lineRule="auto"/>
              <w:rPr>
                <w:sz w:val="15"/>
                <w:szCs w:val="15"/>
              </w:rPr>
            </w:pPr>
            <w:r>
              <w:rPr>
                <w:sz w:val="15"/>
                <w:szCs w:val="15"/>
                <w:color w:val="212529"/>
                <w:spacing w:val="2"/>
              </w:rPr>
              <w:t>2491.23</w:t>
            </w:r>
          </w:p>
        </w:tc>
        <w:tc>
          <w:tcPr>
            <w:tcW w:w="1361" w:type="dxa"/>
            <w:vAlign w:val="top"/>
          </w:tcPr>
          <w:p>
            <w:pPr>
              <w:pStyle w:val="TableText"/>
              <w:ind w:left="853"/>
              <w:spacing w:before="90" w:line="212" w:lineRule="auto"/>
              <w:rPr>
                <w:sz w:val="12"/>
                <w:szCs w:val="12"/>
              </w:rPr>
            </w:pPr>
            <w:r>
              <w:rPr>
                <w:sz w:val="12"/>
                <w:szCs w:val="12"/>
                <w:color w:val="212529"/>
                <w:spacing w:val="9"/>
              </w:rPr>
              <w:t>741.</w:t>
            </w:r>
            <w:r>
              <w:rPr>
                <w:sz w:val="12"/>
                <w:szCs w:val="12"/>
                <w:color w:val="212529"/>
                <w:spacing w:val="14"/>
                <w:w w:val="101"/>
              </w:rPr>
              <w:t xml:space="preserve"> </w:t>
            </w:r>
            <w:r>
              <w:rPr>
                <w:sz w:val="12"/>
                <w:szCs w:val="12"/>
                <w:color w:val="212529"/>
                <w:spacing w:val="9"/>
              </w:rPr>
              <w:t>71</w:t>
            </w:r>
          </w:p>
        </w:tc>
        <w:tc>
          <w:tcPr>
            <w:tcW w:w="1442" w:type="dxa"/>
            <w:vAlign w:val="top"/>
          </w:tcPr>
          <w:p>
            <w:pPr>
              <w:pStyle w:val="TableText"/>
              <w:ind w:left="860"/>
              <w:spacing w:before="90" w:line="212" w:lineRule="auto"/>
              <w:rPr>
                <w:sz w:val="12"/>
                <w:szCs w:val="12"/>
              </w:rPr>
            </w:pPr>
            <w:r>
              <w:rPr>
                <w:sz w:val="12"/>
                <w:szCs w:val="12"/>
                <w:color w:val="212529"/>
                <w:spacing w:val="9"/>
              </w:rPr>
              <w:t>1749.</w:t>
            </w:r>
            <w:r>
              <w:rPr>
                <w:sz w:val="12"/>
                <w:szCs w:val="12"/>
                <w:color w:val="212529"/>
                <w:spacing w:val="16"/>
                <w:w w:val="102"/>
              </w:rPr>
              <w:t xml:space="preserve"> </w:t>
            </w:r>
            <w:r>
              <w:rPr>
                <w:sz w:val="12"/>
                <w:szCs w:val="12"/>
                <w:color w:val="212529"/>
                <w:spacing w:val="9"/>
              </w:rPr>
              <w:t>52</w:t>
            </w:r>
          </w:p>
        </w:tc>
      </w:tr>
      <w:tr>
        <w:trPr>
          <w:trHeight w:val="314" w:hRule="atLeast"/>
        </w:trPr>
        <w:tc>
          <w:tcPr>
            <w:tcW w:w="1776" w:type="dxa"/>
            <w:vAlign w:val="top"/>
          </w:tcPr>
          <w:p>
            <w:pPr>
              <w:ind w:left="9"/>
              <w:spacing w:before="70" w:line="214" w:lineRule="exact"/>
              <w:rPr>
                <w:rFonts w:ascii="SimSun" w:hAnsi="SimSun" w:eastAsia="SimSun" w:cs="SimSun"/>
                <w:sz w:val="16"/>
                <w:szCs w:val="16"/>
              </w:rPr>
            </w:pPr>
            <w:r>
              <w:rPr>
                <w:rFonts w:ascii="SimSun" w:hAnsi="SimSun" w:eastAsia="SimSun" w:cs="SimSun"/>
                <w:sz w:val="16"/>
                <w:szCs w:val="16"/>
                <w:color w:val="212529"/>
                <w:spacing w:val="-2"/>
                <w:position w:val="1"/>
              </w:rPr>
              <w:t>208</w:t>
            </w:r>
          </w:p>
        </w:tc>
        <w:tc>
          <w:tcPr>
            <w:tcW w:w="3089" w:type="dxa"/>
            <w:vAlign w:val="top"/>
          </w:tcPr>
          <w:p>
            <w:pPr>
              <w:ind w:left="9"/>
              <w:spacing w:before="71" w:line="225" w:lineRule="auto"/>
              <w:rPr>
                <w:rFonts w:ascii="SimSun" w:hAnsi="SimSun" w:eastAsia="SimSun" w:cs="SimSun"/>
                <w:sz w:val="16"/>
                <w:szCs w:val="16"/>
              </w:rPr>
            </w:pPr>
            <w:r>
              <w:rPr>
                <w:rFonts w:ascii="SimSun" w:hAnsi="SimSun" w:eastAsia="SimSun" w:cs="SimSun"/>
                <w:sz w:val="16"/>
                <w:szCs w:val="16"/>
                <w:color w:val="212529"/>
                <w:spacing w:val="1"/>
              </w:rPr>
              <w:t>社会保障和就业支出</w:t>
            </w:r>
          </w:p>
        </w:tc>
        <w:tc>
          <w:tcPr>
            <w:tcW w:w="1490" w:type="dxa"/>
            <w:vAlign w:val="top"/>
          </w:tcPr>
          <w:p>
            <w:pPr>
              <w:ind w:right="18"/>
              <w:spacing w:before="70" w:line="213" w:lineRule="exact"/>
              <w:jc w:val="right"/>
              <w:rPr>
                <w:rFonts w:ascii="SimSun" w:hAnsi="SimSun" w:eastAsia="SimSun" w:cs="SimSun"/>
                <w:sz w:val="16"/>
                <w:szCs w:val="16"/>
              </w:rPr>
            </w:pPr>
            <w:r>
              <w:rPr>
                <w:rFonts w:ascii="SimSun" w:hAnsi="SimSun" w:eastAsia="SimSun" w:cs="SimSun"/>
                <w:sz w:val="16"/>
                <w:szCs w:val="16"/>
                <w:color w:val="212529"/>
                <w:position w:val="1"/>
              </w:rPr>
              <w:t>94.61</w:t>
            </w:r>
          </w:p>
        </w:tc>
        <w:tc>
          <w:tcPr>
            <w:tcW w:w="1361" w:type="dxa"/>
            <w:vAlign w:val="top"/>
          </w:tcPr>
          <w:p>
            <w:pPr>
              <w:pStyle w:val="TableText"/>
              <w:ind w:left="931"/>
              <w:spacing w:before="90" w:line="212" w:lineRule="auto"/>
              <w:rPr>
                <w:sz w:val="12"/>
                <w:szCs w:val="12"/>
              </w:rPr>
            </w:pPr>
            <w:r>
              <w:rPr>
                <w:sz w:val="12"/>
                <w:szCs w:val="12"/>
                <w:color w:val="212529"/>
                <w:spacing w:val="9"/>
              </w:rPr>
              <w:t>94.</w:t>
            </w:r>
            <w:r>
              <w:rPr>
                <w:sz w:val="12"/>
                <w:szCs w:val="12"/>
                <w:color w:val="212529"/>
                <w:spacing w:val="10"/>
                <w:w w:val="102"/>
              </w:rPr>
              <w:t xml:space="preserve"> </w:t>
            </w:r>
            <w:r>
              <w:rPr>
                <w:sz w:val="12"/>
                <w:szCs w:val="12"/>
                <w:color w:val="212529"/>
                <w:spacing w:val="9"/>
              </w:rPr>
              <w:t>61</w:t>
            </w:r>
          </w:p>
        </w:tc>
        <w:tc>
          <w:tcPr>
            <w:tcW w:w="1442" w:type="dxa"/>
            <w:vAlign w:val="top"/>
          </w:tcPr>
          <w:p>
            <w:pPr>
              <w:pStyle w:val="TableText"/>
              <w:rPr/>
            </w:pPr>
            <w:r/>
          </w:p>
        </w:tc>
      </w:tr>
      <w:tr>
        <w:trPr>
          <w:trHeight w:val="314" w:hRule="atLeast"/>
        </w:trPr>
        <w:tc>
          <w:tcPr>
            <w:tcW w:w="1776" w:type="dxa"/>
            <w:vAlign w:val="top"/>
          </w:tcPr>
          <w:p>
            <w:pPr>
              <w:ind w:left="9"/>
              <w:spacing w:before="71" w:line="213" w:lineRule="exact"/>
              <w:rPr>
                <w:rFonts w:ascii="SimSun" w:hAnsi="SimSun" w:eastAsia="SimSun" w:cs="SimSun"/>
                <w:sz w:val="16"/>
                <w:szCs w:val="16"/>
              </w:rPr>
            </w:pPr>
            <w:r>
              <w:rPr>
                <w:rFonts w:ascii="SimSun" w:hAnsi="SimSun" w:eastAsia="SimSun" w:cs="SimSun"/>
                <w:sz w:val="16"/>
                <w:szCs w:val="16"/>
                <w:color w:val="212529"/>
                <w:spacing w:val="-1"/>
                <w:position w:val="1"/>
              </w:rPr>
              <w:t>20805</w:t>
            </w:r>
          </w:p>
        </w:tc>
        <w:tc>
          <w:tcPr>
            <w:tcW w:w="3089" w:type="dxa"/>
            <w:vAlign w:val="top"/>
          </w:tcPr>
          <w:p>
            <w:pPr>
              <w:ind w:left="8"/>
              <w:spacing w:before="71" w:line="226" w:lineRule="auto"/>
              <w:rPr>
                <w:rFonts w:ascii="SimSun" w:hAnsi="SimSun" w:eastAsia="SimSun" w:cs="SimSun"/>
                <w:sz w:val="16"/>
                <w:szCs w:val="16"/>
              </w:rPr>
            </w:pPr>
            <w:r>
              <w:rPr>
                <w:rFonts w:ascii="SimSun" w:hAnsi="SimSun" w:eastAsia="SimSun" w:cs="SimSun"/>
                <w:sz w:val="16"/>
                <w:szCs w:val="16"/>
                <w:color w:val="212529"/>
                <w:spacing w:val="1"/>
              </w:rPr>
              <w:t>行政事业单位养老支出</w:t>
            </w:r>
          </w:p>
        </w:tc>
        <w:tc>
          <w:tcPr>
            <w:tcW w:w="1490" w:type="dxa"/>
            <w:vAlign w:val="top"/>
          </w:tcPr>
          <w:p>
            <w:pPr>
              <w:ind w:right="18"/>
              <w:spacing w:before="71" w:line="212" w:lineRule="exact"/>
              <w:jc w:val="right"/>
              <w:rPr>
                <w:rFonts w:ascii="SimSun" w:hAnsi="SimSun" w:eastAsia="SimSun" w:cs="SimSun"/>
                <w:sz w:val="16"/>
                <w:szCs w:val="16"/>
              </w:rPr>
            </w:pPr>
            <w:r>
              <w:rPr>
                <w:rFonts w:ascii="SimSun" w:hAnsi="SimSun" w:eastAsia="SimSun" w:cs="SimSun"/>
                <w:sz w:val="16"/>
                <w:szCs w:val="16"/>
                <w:color w:val="212529"/>
                <w:position w:val="1"/>
              </w:rPr>
              <w:t>94.61</w:t>
            </w:r>
          </w:p>
        </w:tc>
        <w:tc>
          <w:tcPr>
            <w:tcW w:w="1361" w:type="dxa"/>
            <w:vAlign w:val="top"/>
          </w:tcPr>
          <w:p>
            <w:pPr>
              <w:pStyle w:val="TableText"/>
              <w:ind w:left="931"/>
              <w:spacing w:before="90" w:line="212" w:lineRule="auto"/>
              <w:rPr>
                <w:sz w:val="12"/>
                <w:szCs w:val="12"/>
              </w:rPr>
            </w:pPr>
            <w:r>
              <w:rPr>
                <w:sz w:val="12"/>
                <w:szCs w:val="12"/>
                <w:color w:val="212529"/>
                <w:spacing w:val="9"/>
              </w:rPr>
              <w:t>94.</w:t>
            </w:r>
            <w:r>
              <w:rPr>
                <w:sz w:val="12"/>
                <w:szCs w:val="12"/>
                <w:color w:val="212529"/>
                <w:spacing w:val="10"/>
                <w:w w:val="102"/>
              </w:rPr>
              <w:t xml:space="preserve"> </w:t>
            </w:r>
            <w:r>
              <w:rPr>
                <w:sz w:val="12"/>
                <w:szCs w:val="12"/>
                <w:color w:val="212529"/>
                <w:spacing w:val="9"/>
              </w:rPr>
              <w:t>61</w:t>
            </w:r>
          </w:p>
        </w:tc>
        <w:tc>
          <w:tcPr>
            <w:tcW w:w="1442" w:type="dxa"/>
            <w:vAlign w:val="top"/>
          </w:tcPr>
          <w:p>
            <w:pPr>
              <w:pStyle w:val="TableText"/>
              <w:rPr/>
            </w:pPr>
            <w:r/>
          </w:p>
        </w:tc>
      </w:tr>
      <w:tr>
        <w:trPr>
          <w:trHeight w:val="314" w:hRule="atLeast"/>
        </w:trPr>
        <w:tc>
          <w:tcPr>
            <w:tcW w:w="1776" w:type="dxa"/>
            <w:vAlign w:val="top"/>
          </w:tcPr>
          <w:p>
            <w:pPr>
              <w:ind w:left="9"/>
              <w:spacing w:before="71" w:line="213" w:lineRule="exact"/>
              <w:rPr>
                <w:rFonts w:ascii="SimSun" w:hAnsi="SimSun" w:eastAsia="SimSun" w:cs="SimSun"/>
                <w:sz w:val="16"/>
                <w:szCs w:val="16"/>
              </w:rPr>
            </w:pPr>
            <w:r>
              <w:rPr>
                <w:rFonts w:ascii="SimSun" w:hAnsi="SimSun" w:eastAsia="SimSun" w:cs="SimSun"/>
                <w:sz w:val="16"/>
                <w:szCs w:val="16"/>
                <w:color w:val="212529"/>
                <w:position w:val="1"/>
              </w:rPr>
              <w:t>2080501</w:t>
            </w:r>
          </w:p>
        </w:tc>
        <w:tc>
          <w:tcPr>
            <w:tcW w:w="3089" w:type="dxa"/>
            <w:vAlign w:val="top"/>
          </w:tcPr>
          <w:p>
            <w:pPr>
              <w:ind w:left="8"/>
              <w:spacing w:before="71" w:line="226" w:lineRule="auto"/>
              <w:rPr>
                <w:rFonts w:ascii="SimSun" w:hAnsi="SimSun" w:eastAsia="SimSun" w:cs="SimSun"/>
                <w:sz w:val="16"/>
                <w:szCs w:val="16"/>
              </w:rPr>
            </w:pPr>
            <w:r>
              <w:rPr>
                <w:rFonts w:ascii="SimSun" w:hAnsi="SimSun" w:eastAsia="SimSun" w:cs="SimSun"/>
                <w:sz w:val="16"/>
                <w:szCs w:val="16"/>
                <w:color w:val="212529"/>
                <w:spacing w:val="1"/>
              </w:rPr>
              <w:t>行政单位离退休</w:t>
            </w:r>
          </w:p>
        </w:tc>
        <w:tc>
          <w:tcPr>
            <w:tcW w:w="1490" w:type="dxa"/>
            <w:vAlign w:val="top"/>
          </w:tcPr>
          <w:p>
            <w:pPr>
              <w:ind w:right="18"/>
              <w:spacing w:before="71"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1.55</w:t>
            </w:r>
          </w:p>
        </w:tc>
        <w:tc>
          <w:tcPr>
            <w:tcW w:w="1361" w:type="dxa"/>
            <w:vAlign w:val="top"/>
          </w:tcPr>
          <w:p>
            <w:pPr>
              <w:ind w:right="18"/>
              <w:spacing w:before="71"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1.55</w:t>
            </w:r>
          </w:p>
        </w:tc>
        <w:tc>
          <w:tcPr>
            <w:tcW w:w="1442" w:type="dxa"/>
            <w:vAlign w:val="top"/>
          </w:tcPr>
          <w:p>
            <w:pPr>
              <w:pStyle w:val="TableText"/>
              <w:rPr/>
            </w:pPr>
            <w:r/>
          </w:p>
        </w:tc>
      </w:tr>
      <w:tr>
        <w:trPr>
          <w:trHeight w:val="314" w:hRule="atLeast"/>
        </w:trPr>
        <w:tc>
          <w:tcPr>
            <w:tcW w:w="1776" w:type="dxa"/>
            <w:vAlign w:val="top"/>
          </w:tcPr>
          <w:p>
            <w:pPr>
              <w:ind w:left="9"/>
              <w:spacing w:before="71" w:line="214" w:lineRule="exact"/>
              <w:rPr>
                <w:rFonts w:ascii="SimSun" w:hAnsi="SimSun" w:eastAsia="SimSun" w:cs="SimSun"/>
                <w:sz w:val="16"/>
                <w:szCs w:val="16"/>
              </w:rPr>
            </w:pPr>
            <w:r>
              <w:rPr>
                <w:rFonts w:ascii="SimSun" w:hAnsi="SimSun" w:eastAsia="SimSun" w:cs="SimSun"/>
                <w:sz w:val="16"/>
                <w:szCs w:val="16"/>
                <w:color w:val="212529"/>
                <w:position w:val="1"/>
              </w:rPr>
              <w:t>2080505</w:t>
            </w:r>
          </w:p>
        </w:tc>
        <w:tc>
          <w:tcPr>
            <w:tcW w:w="3089" w:type="dxa"/>
            <w:vAlign w:val="top"/>
          </w:tcPr>
          <w:p>
            <w:pPr>
              <w:ind w:left="7"/>
              <w:spacing w:before="72" w:line="225" w:lineRule="auto"/>
              <w:rPr>
                <w:rFonts w:ascii="SimSun" w:hAnsi="SimSun" w:eastAsia="SimSun" w:cs="SimSun"/>
                <w:sz w:val="16"/>
                <w:szCs w:val="16"/>
              </w:rPr>
            </w:pPr>
            <w:r>
              <w:rPr>
                <w:rFonts w:ascii="SimSun" w:hAnsi="SimSun" w:eastAsia="SimSun" w:cs="SimSun"/>
                <w:sz w:val="16"/>
                <w:szCs w:val="16"/>
                <w:color w:val="212529"/>
                <w:spacing w:val="2"/>
              </w:rPr>
              <w:t>机关事业单位基本养老保险缴费支出</w:t>
            </w:r>
          </w:p>
        </w:tc>
        <w:tc>
          <w:tcPr>
            <w:tcW w:w="1490" w:type="dxa"/>
            <w:vAlign w:val="top"/>
          </w:tcPr>
          <w:p>
            <w:pPr>
              <w:ind w:right="18"/>
              <w:spacing w:before="71"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68.06</w:t>
            </w:r>
          </w:p>
        </w:tc>
        <w:tc>
          <w:tcPr>
            <w:tcW w:w="1361" w:type="dxa"/>
            <w:vAlign w:val="top"/>
          </w:tcPr>
          <w:p>
            <w:pPr>
              <w:ind w:right="18"/>
              <w:spacing w:before="71"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68.06</w:t>
            </w:r>
          </w:p>
        </w:tc>
        <w:tc>
          <w:tcPr>
            <w:tcW w:w="1442" w:type="dxa"/>
            <w:vAlign w:val="top"/>
          </w:tcPr>
          <w:p>
            <w:pPr>
              <w:pStyle w:val="TableText"/>
              <w:rPr/>
            </w:pPr>
            <w:r/>
          </w:p>
        </w:tc>
      </w:tr>
      <w:tr>
        <w:trPr>
          <w:trHeight w:val="314" w:hRule="atLeast"/>
        </w:trPr>
        <w:tc>
          <w:tcPr>
            <w:tcW w:w="1776" w:type="dxa"/>
            <w:vAlign w:val="top"/>
          </w:tcPr>
          <w:p>
            <w:pPr>
              <w:ind w:left="9"/>
              <w:spacing w:before="72" w:line="213" w:lineRule="exact"/>
              <w:rPr>
                <w:rFonts w:ascii="SimSun" w:hAnsi="SimSun" w:eastAsia="SimSun" w:cs="SimSun"/>
                <w:sz w:val="16"/>
                <w:szCs w:val="16"/>
              </w:rPr>
            </w:pPr>
            <w:r>
              <w:rPr>
                <w:rFonts w:ascii="SimSun" w:hAnsi="SimSun" w:eastAsia="SimSun" w:cs="SimSun"/>
                <w:sz w:val="16"/>
                <w:szCs w:val="16"/>
                <w:color w:val="212529"/>
                <w:position w:val="1"/>
              </w:rPr>
              <w:t>2080506</w:t>
            </w:r>
          </w:p>
        </w:tc>
        <w:tc>
          <w:tcPr>
            <w:tcW w:w="3089" w:type="dxa"/>
            <w:vAlign w:val="top"/>
          </w:tcPr>
          <w:p>
            <w:pPr>
              <w:ind w:left="7"/>
              <w:spacing w:before="72" w:line="225" w:lineRule="auto"/>
              <w:rPr>
                <w:rFonts w:ascii="SimSun" w:hAnsi="SimSun" w:eastAsia="SimSun" w:cs="SimSun"/>
                <w:sz w:val="16"/>
                <w:szCs w:val="16"/>
              </w:rPr>
            </w:pPr>
            <w:r>
              <w:rPr>
                <w:rFonts w:ascii="SimSun" w:hAnsi="SimSun" w:eastAsia="SimSun" w:cs="SimSun"/>
                <w:sz w:val="16"/>
                <w:szCs w:val="16"/>
                <w:color w:val="212529"/>
                <w:spacing w:val="2"/>
              </w:rPr>
              <w:t>机关事业单位职业年金缴费支出</w:t>
            </w:r>
          </w:p>
        </w:tc>
        <w:tc>
          <w:tcPr>
            <w:tcW w:w="1490" w:type="dxa"/>
            <w:vAlign w:val="top"/>
          </w:tcPr>
          <w:p>
            <w:pPr>
              <w:ind w:right="18"/>
              <w:spacing w:before="72"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25.00</w:t>
            </w:r>
          </w:p>
        </w:tc>
        <w:tc>
          <w:tcPr>
            <w:tcW w:w="1361" w:type="dxa"/>
            <w:vAlign w:val="top"/>
          </w:tcPr>
          <w:p>
            <w:pPr>
              <w:ind w:right="18"/>
              <w:spacing w:before="72"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25.00</w:t>
            </w:r>
          </w:p>
        </w:tc>
        <w:tc>
          <w:tcPr>
            <w:tcW w:w="1442" w:type="dxa"/>
            <w:vAlign w:val="top"/>
          </w:tcPr>
          <w:p>
            <w:pPr>
              <w:pStyle w:val="TableText"/>
              <w:rPr/>
            </w:pPr>
            <w:r/>
          </w:p>
        </w:tc>
      </w:tr>
      <w:tr>
        <w:trPr>
          <w:trHeight w:val="314" w:hRule="atLeast"/>
        </w:trPr>
        <w:tc>
          <w:tcPr>
            <w:tcW w:w="1776" w:type="dxa"/>
            <w:vAlign w:val="top"/>
          </w:tcPr>
          <w:p>
            <w:pPr>
              <w:ind w:left="9"/>
              <w:spacing w:before="72" w:line="213" w:lineRule="exact"/>
              <w:rPr>
                <w:rFonts w:ascii="SimSun" w:hAnsi="SimSun" w:eastAsia="SimSun" w:cs="SimSun"/>
                <w:sz w:val="16"/>
                <w:szCs w:val="16"/>
              </w:rPr>
            </w:pPr>
            <w:r>
              <w:rPr>
                <w:rFonts w:ascii="SimSun" w:hAnsi="SimSun" w:eastAsia="SimSun" w:cs="SimSun"/>
                <w:sz w:val="16"/>
                <w:szCs w:val="16"/>
                <w:color w:val="212529"/>
                <w:spacing w:val="-2"/>
                <w:position w:val="1"/>
              </w:rPr>
              <w:t>210</w:t>
            </w:r>
          </w:p>
        </w:tc>
        <w:tc>
          <w:tcPr>
            <w:tcW w:w="3089" w:type="dxa"/>
            <w:vAlign w:val="top"/>
          </w:tcPr>
          <w:p>
            <w:pPr>
              <w:ind w:left="9"/>
              <w:spacing w:before="72" w:line="226" w:lineRule="auto"/>
              <w:rPr>
                <w:rFonts w:ascii="SimSun" w:hAnsi="SimSun" w:eastAsia="SimSun" w:cs="SimSun"/>
                <w:sz w:val="16"/>
                <w:szCs w:val="16"/>
              </w:rPr>
            </w:pPr>
            <w:r>
              <w:rPr>
                <w:rFonts w:ascii="SimSun" w:hAnsi="SimSun" w:eastAsia="SimSun" w:cs="SimSun"/>
                <w:sz w:val="16"/>
                <w:szCs w:val="16"/>
                <w:color w:val="212529"/>
                <w:spacing w:val="1"/>
              </w:rPr>
              <w:t>卫生健康支出</w:t>
            </w:r>
          </w:p>
        </w:tc>
        <w:tc>
          <w:tcPr>
            <w:tcW w:w="1490" w:type="dxa"/>
            <w:vAlign w:val="top"/>
          </w:tcPr>
          <w:p>
            <w:pPr>
              <w:ind w:right="18"/>
              <w:spacing w:before="72"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31.19</w:t>
            </w:r>
          </w:p>
        </w:tc>
        <w:tc>
          <w:tcPr>
            <w:tcW w:w="1361" w:type="dxa"/>
            <w:vAlign w:val="top"/>
          </w:tcPr>
          <w:p>
            <w:pPr>
              <w:pStyle w:val="TableText"/>
              <w:ind w:left="934"/>
              <w:spacing w:before="92" w:line="212" w:lineRule="auto"/>
              <w:rPr>
                <w:sz w:val="12"/>
                <w:szCs w:val="12"/>
              </w:rPr>
            </w:pPr>
            <w:r>
              <w:rPr>
                <w:sz w:val="12"/>
                <w:szCs w:val="12"/>
                <w:color w:val="212529"/>
                <w:spacing w:val="9"/>
              </w:rPr>
              <w:t>31.</w:t>
            </w:r>
            <w:r>
              <w:rPr>
                <w:sz w:val="12"/>
                <w:szCs w:val="12"/>
                <w:color w:val="212529"/>
                <w:spacing w:val="16"/>
              </w:rPr>
              <w:t xml:space="preserve"> </w:t>
            </w:r>
            <w:r>
              <w:rPr>
                <w:sz w:val="12"/>
                <w:szCs w:val="12"/>
                <w:color w:val="212529"/>
                <w:spacing w:val="9"/>
              </w:rPr>
              <w:t>19</w:t>
            </w:r>
          </w:p>
        </w:tc>
        <w:tc>
          <w:tcPr>
            <w:tcW w:w="1442" w:type="dxa"/>
            <w:vAlign w:val="top"/>
          </w:tcPr>
          <w:p>
            <w:pPr>
              <w:pStyle w:val="TableText"/>
              <w:rPr/>
            </w:pPr>
            <w:r/>
          </w:p>
        </w:tc>
      </w:tr>
      <w:tr>
        <w:trPr>
          <w:trHeight w:val="314" w:hRule="atLeast"/>
        </w:trPr>
        <w:tc>
          <w:tcPr>
            <w:tcW w:w="1776" w:type="dxa"/>
            <w:vAlign w:val="top"/>
          </w:tcPr>
          <w:p>
            <w:pPr>
              <w:ind w:left="9"/>
              <w:spacing w:before="72" w:line="214" w:lineRule="exact"/>
              <w:rPr>
                <w:rFonts w:ascii="SimSun" w:hAnsi="SimSun" w:eastAsia="SimSun" w:cs="SimSun"/>
                <w:sz w:val="16"/>
                <w:szCs w:val="16"/>
              </w:rPr>
            </w:pPr>
            <w:r>
              <w:rPr>
                <w:rFonts w:ascii="SimSun" w:hAnsi="SimSun" w:eastAsia="SimSun" w:cs="SimSun"/>
                <w:sz w:val="16"/>
                <w:szCs w:val="16"/>
                <w:color w:val="212529"/>
                <w:spacing w:val="-1"/>
                <w:position w:val="1"/>
              </w:rPr>
              <w:t>21011</w:t>
            </w:r>
          </w:p>
        </w:tc>
        <w:tc>
          <w:tcPr>
            <w:tcW w:w="3089" w:type="dxa"/>
            <w:vAlign w:val="top"/>
          </w:tcPr>
          <w:p>
            <w:pPr>
              <w:ind w:left="8"/>
              <w:spacing w:before="72" w:line="227" w:lineRule="auto"/>
              <w:rPr>
                <w:rFonts w:ascii="SimSun" w:hAnsi="SimSun" w:eastAsia="SimSun" w:cs="SimSun"/>
                <w:sz w:val="16"/>
                <w:szCs w:val="16"/>
              </w:rPr>
            </w:pPr>
            <w:r>
              <w:rPr>
                <w:rFonts w:ascii="SimSun" w:hAnsi="SimSun" w:eastAsia="SimSun" w:cs="SimSun"/>
                <w:sz w:val="16"/>
                <w:szCs w:val="16"/>
                <w:color w:val="212529"/>
                <w:spacing w:val="1"/>
              </w:rPr>
              <w:t>行政事业单位医疗</w:t>
            </w:r>
          </w:p>
        </w:tc>
        <w:tc>
          <w:tcPr>
            <w:tcW w:w="1490" w:type="dxa"/>
            <w:vAlign w:val="top"/>
          </w:tcPr>
          <w:p>
            <w:pPr>
              <w:ind w:right="18"/>
              <w:spacing w:before="72"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31.19</w:t>
            </w:r>
          </w:p>
        </w:tc>
        <w:tc>
          <w:tcPr>
            <w:tcW w:w="1361" w:type="dxa"/>
            <w:vAlign w:val="top"/>
          </w:tcPr>
          <w:p>
            <w:pPr>
              <w:pStyle w:val="TableText"/>
              <w:ind w:left="934"/>
              <w:spacing w:before="92" w:line="212" w:lineRule="auto"/>
              <w:rPr>
                <w:sz w:val="12"/>
                <w:szCs w:val="12"/>
              </w:rPr>
            </w:pPr>
            <w:r>
              <w:rPr>
                <w:sz w:val="12"/>
                <w:szCs w:val="12"/>
                <w:color w:val="212529"/>
                <w:spacing w:val="9"/>
              </w:rPr>
              <w:t>31.</w:t>
            </w:r>
            <w:r>
              <w:rPr>
                <w:sz w:val="12"/>
                <w:szCs w:val="12"/>
                <w:color w:val="212529"/>
                <w:spacing w:val="16"/>
              </w:rPr>
              <w:t xml:space="preserve"> </w:t>
            </w:r>
            <w:r>
              <w:rPr>
                <w:sz w:val="12"/>
                <w:szCs w:val="12"/>
                <w:color w:val="212529"/>
                <w:spacing w:val="9"/>
              </w:rPr>
              <w:t>19</w:t>
            </w:r>
          </w:p>
        </w:tc>
        <w:tc>
          <w:tcPr>
            <w:tcW w:w="1442" w:type="dxa"/>
            <w:vAlign w:val="top"/>
          </w:tcPr>
          <w:p>
            <w:pPr>
              <w:pStyle w:val="TableText"/>
              <w:rPr/>
            </w:pPr>
            <w:r/>
          </w:p>
        </w:tc>
      </w:tr>
      <w:tr>
        <w:trPr>
          <w:trHeight w:val="314" w:hRule="atLeast"/>
        </w:trPr>
        <w:tc>
          <w:tcPr>
            <w:tcW w:w="1776" w:type="dxa"/>
            <w:vAlign w:val="top"/>
          </w:tcPr>
          <w:p>
            <w:pPr>
              <w:ind w:left="9"/>
              <w:spacing w:before="73" w:line="213" w:lineRule="exact"/>
              <w:rPr>
                <w:rFonts w:ascii="SimSun" w:hAnsi="SimSun" w:eastAsia="SimSun" w:cs="SimSun"/>
                <w:sz w:val="16"/>
                <w:szCs w:val="16"/>
              </w:rPr>
            </w:pPr>
            <w:r>
              <w:rPr>
                <w:rFonts w:ascii="SimSun" w:hAnsi="SimSun" w:eastAsia="SimSun" w:cs="SimSun"/>
                <w:sz w:val="16"/>
                <w:szCs w:val="16"/>
                <w:color w:val="212529"/>
                <w:position w:val="1"/>
              </w:rPr>
              <w:t>2101101</w:t>
            </w:r>
          </w:p>
        </w:tc>
        <w:tc>
          <w:tcPr>
            <w:tcW w:w="3089" w:type="dxa"/>
            <w:vAlign w:val="top"/>
          </w:tcPr>
          <w:p>
            <w:pPr>
              <w:ind w:left="8"/>
              <w:spacing w:before="72" w:line="227" w:lineRule="auto"/>
              <w:rPr>
                <w:rFonts w:ascii="SimSun" w:hAnsi="SimSun" w:eastAsia="SimSun" w:cs="SimSun"/>
                <w:sz w:val="16"/>
                <w:szCs w:val="16"/>
              </w:rPr>
            </w:pPr>
            <w:r>
              <w:rPr>
                <w:rFonts w:ascii="SimSun" w:hAnsi="SimSun" w:eastAsia="SimSun" w:cs="SimSun"/>
                <w:sz w:val="16"/>
                <w:szCs w:val="16"/>
                <w:color w:val="212529"/>
                <w:spacing w:val="1"/>
              </w:rPr>
              <w:t>行政单位医疗</w:t>
            </w:r>
          </w:p>
        </w:tc>
        <w:tc>
          <w:tcPr>
            <w:tcW w:w="1490" w:type="dxa"/>
            <w:vAlign w:val="top"/>
          </w:tcPr>
          <w:p>
            <w:pPr>
              <w:ind w:right="18"/>
              <w:spacing w:before="73"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7.17</w:t>
            </w:r>
          </w:p>
        </w:tc>
        <w:tc>
          <w:tcPr>
            <w:tcW w:w="1361" w:type="dxa"/>
            <w:vAlign w:val="top"/>
          </w:tcPr>
          <w:p>
            <w:pPr>
              <w:ind w:right="18"/>
              <w:spacing w:before="73"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7.17</w:t>
            </w:r>
          </w:p>
        </w:tc>
        <w:tc>
          <w:tcPr>
            <w:tcW w:w="1442" w:type="dxa"/>
            <w:vAlign w:val="top"/>
          </w:tcPr>
          <w:p>
            <w:pPr>
              <w:pStyle w:val="TableText"/>
              <w:rPr/>
            </w:pPr>
            <w:r/>
          </w:p>
        </w:tc>
      </w:tr>
      <w:tr>
        <w:trPr>
          <w:trHeight w:val="314" w:hRule="atLeast"/>
        </w:trPr>
        <w:tc>
          <w:tcPr>
            <w:tcW w:w="1776" w:type="dxa"/>
            <w:vAlign w:val="top"/>
          </w:tcPr>
          <w:p>
            <w:pPr>
              <w:ind w:left="9"/>
              <w:spacing w:before="73" w:line="213" w:lineRule="exact"/>
              <w:rPr>
                <w:rFonts w:ascii="SimSun" w:hAnsi="SimSun" w:eastAsia="SimSun" w:cs="SimSun"/>
                <w:sz w:val="16"/>
                <w:szCs w:val="16"/>
              </w:rPr>
            </w:pPr>
            <w:r>
              <w:rPr>
                <w:rFonts w:ascii="SimSun" w:hAnsi="SimSun" w:eastAsia="SimSun" w:cs="SimSun"/>
                <w:sz w:val="16"/>
                <w:szCs w:val="16"/>
                <w:color w:val="212529"/>
                <w:position w:val="1"/>
              </w:rPr>
              <w:t>2101102</w:t>
            </w:r>
          </w:p>
        </w:tc>
        <w:tc>
          <w:tcPr>
            <w:tcW w:w="3089" w:type="dxa"/>
            <w:vAlign w:val="top"/>
          </w:tcPr>
          <w:p>
            <w:pPr>
              <w:ind w:left="9"/>
              <w:spacing w:before="73" w:line="227" w:lineRule="auto"/>
              <w:rPr>
                <w:rFonts w:ascii="SimSun" w:hAnsi="SimSun" w:eastAsia="SimSun" w:cs="SimSun"/>
                <w:sz w:val="16"/>
                <w:szCs w:val="16"/>
              </w:rPr>
            </w:pPr>
            <w:r>
              <w:rPr>
                <w:rFonts w:ascii="SimSun" w:hAnsi="SimSun" w:eastAsia="SimSun" w:cs="SimSun"/>
                <w:sz w:val="16"/>
                <w:szCs w:val="16"/>
                <w:color w:val="212529"/>
                <w:spacing w:val="1"/>
              </w:rPr>
              <w:t>事业单位医疗</w:t>
            </w:r>
          </w:p>
        </w:tc>
        <w:tc>
          <w:tcPr>
            <w:tcW w:w="1490" w:type="dxa"/>
            <w:vAlign w:val="top"/>
          </w:tcPr>
          <w:p>
            <w:pPr>
              <w:ind w:right="18"/>
              <w:spacing w:before="73"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20.71</w:t>
            </w:r>
          </w:p>
        </w:tc>
        <w:tc>
          <w:tcPr>
            <w:tcW w:w="1361" w:type="dxa"/>
            <w:vAlign w:val="top"/>
          </w:tcPr>
          <w:p>
            <w:pPr>
              <w:ind w:right="18"/>
              <w:spacing w:before="73"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20.71</w:t>
            </w:r>
          </w:p>
        </w:tc>
        <w:tc>
          <w:tcPr>
            <w:tcW w:w="1442" w:type="dxa"/>
            <w:vAlign w:val="top"/>
          </w:tcPr>
          <w:p>
            <w:pPr>
              <w:pStyle w:val="TableText"/>
              <w:rPr/>
            </w:pPr>
            <w:r/>
          </w:p>
        </w:tc>
      </w:tr>
      <w:tr>
        <w:trPr>
          <w:trHeight w:val="314" w:hRule="atLeast"/>
        </w:trPr>
        <w:tc>
          <w:tcPr>
            <w:tcW w:w="1776" w:type="dxa"/>
            <w:vAlign w:val="top"/>
          </w:tcPr>
          <w:p>
            <w:pPr>
              <w:ind w:left="9"/>
              <w:spacing w:before="73" w:line="214" w:lineRule="exact"/>
              <w:rPr>
                <w:rFonts w:ascii="SimSun" w:hAnsi="SimSun" w:eastAsia="SimSun" w:cs="SimSun"/>
                <w:sz w:val="16"/>
                <w:szCs w:val="16"/>
              </w:rPr>
            </w:pPr>
            <w:r>
              <w:rPr>
                <w:rFonts w:ascii="SimSun" w:hAnsi="SimSun" w:eastAsia="SimSun" w:cs="SimSun"/>
                <w:sz w:val="16"/>
                <w:szCs w:val="16"/>
                <w:color w:val="212529"/>
                <w:position w:val="1"/>
              </w:rPr>
              <w:t>2101103</w:t>
            </w:r>
          </w:p>
        </w:tc>
        <w:tc>
          <w:tcPr>
            <w:tcW w:w="3089" w:type="dxa"/>
            <w:vAlign w:val="top"/>
          </w:tcPr>
          <w:p>
            <w:pPr>
              <w:ind w:left="13"/>
              <w:spacing w:before="73" w:line="226" w:lineRule="auto"/>
              <w:rPr>
                <w:rFonts w:ascii="SimSun" w:hAnsi="SimSun" w:eastAsia="SimSun" w:cs="SimSun"/>
                <w:sz w:val="16"/>
                <w:szCs w:val="16"/>
              </w:rPr>
            </w:pPr>
            <w:r>
              <w:rPr>
                <w:rFonts w:ascii="SimSun" w:hAnsi="SimSun" w:eastAsia="SimSun" w:cs="SimSun"/>
                <w:sz w:val="16"/>
                <w:szCs w:val="16"/>
                <w:color w:val="212529"/>
                <w:spacing w:val="1"/>
              </w:rPr>
              <w:t>公务员医疗补助</w:t>
            </w:r>
          </w:p>
        </w:tc>
        <w:tc>
          <w:tcPr>
            <w:tcW w:w="1490" w:type="dxa"/>
            <w:vAlign w:val="top"/>
          </w:tcPr>
          <w:p>
            <w:pPr>
              <w:ind w:right="18"/>
              <w:spacing w:before="73"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w:t>
            </w:r>
          </w:p>
        </w:tc>
        <w:tc>
          <w:tcPr>
            <w:tcW w:w="1361" w:type="dxa"/>
            <w:vAlign w:val="top"/>
          </w:tcPr>
          <w:p>
            <w:pPr>
              <w:ind w:right="18"/>
              <w:spacing w:before="73"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w:t>
            </w:r>
          </w:p>
        </w:tc>
        <w:tc>
          <w:tcPr>
            <w:tcW w:w="1442" w:type="dxa"/>
            <w:vAlign w:val="top"/>
          </w:tcPr>
          <w:p>
            <w:pPr>
              <w:pStyle w:val="TableText"/>
              <w:rPr/>
            </w:pPr>
            <w:r/>
          </w:p>
        </w:tc>
      </w:tr>
      <w:tr>
        <w:trPr>
          <w:trHeight w:val="314" w:hRule="atLeast"/>
        </w:trPr>
        <w:tc>
          <w:tcPr>
            <w:tcW w:w="1776" w:type="dxa"/>
            <w:vAlign w:val="top"/>
          </w:tcPr>
          <w:p>
            <w:pPr>
              <w:ind w:left="9"/>
              <w:spacing w:before="74" w:line="214" w:lineRule="exact"/>
              <w:rPr>
                <w:rFonts w:ascii="SimSun" w:hAnsi="SimSun" w:eastAsia="SimSun" w:cs="SimSun"/>
                <w:sz w:val="16"/>
                <w:szCs w:val="16"/>
              </w:rPr>
            </w:pPr>
            <w:r>
              <w:rPr>
                <w:rFonts w:ascii="SimSun" w:hAnsi="SimSun" w:eastAsia="SimSun" w:cs="SimSun"/>
                <w:sz w:val="16"/>
                <w:szCs w:val="16"/>
                <w:color w:val="212529"/>
                <w:spacing w:val="-2"/>
                <w:position w:val="1"/>
              </w:rPr>
              <w:t>212</w:t>
            </w:r>
          </w:p>
        </w:tc>
        <w:tc>
          <w:tcPr>
            <w:tcW w:w="3089" w:type="dxa"/>
            <w:vAlign w:val="top"/>
          </w:tcPr>
          <w:p>
            <w:pPr>
              <w:ind w:left="8"/>
              <w:spacing w:before="74" w:line="226" w:lineRule="auto"/>
              <w:rPr>
                <w:rFonts w:ascii="SimSun" w:hAnsi="SimSun" w:eastAsia="SimSun" w:cs="SimSun"/>
                <w:sz w:val="16"/>
                <w:szCs w:val="16"/>
              </w:rPr>
            </w:pPr>
            <w:r>
              <w:rPr>
                <w:rFonts w:ascii="SimSun" w:hAnsi="SimSun" w:eastAsia="SimSun" w:cs="SimSun"/>
                <w:sz w:val="16"/>
                <w:szCs w:val="16"/>
                <w:color w:val="212529"/>
                <w:spacing w:val="1"/>
              </w:rPr>
              <w:t>城乡社区支出</w:t>
            </w:r>
          </w:p>
        </w:tc>
        <w:tc>
          <w:tcPr>
            <w:tcW w:w="1490" w:type="dxa"/>
            <w:vAlign w:val="top"/>
          </w:tcPr>
          <w:p>
            <w:pPr>
              <w:ind w:right="18"/>
              <w:spacing w:before="74" w:line="212"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c>
          <w:tcPr>
            <w:tcW w:w="1361" w:type="dxa"/>
            <w:vAlign w:val="top"/>
          </w:tcPr>
          <w:p>
            <w:pPr>
              <w:pStyle w:val="TableText"/>
              <w:rPr/>
            </w:pPr>
            <w:r/>
          </w:p>
        </w:tc>
        <w:tc>
          <w:tcPr>
            <w:tcW w:w="1442" w:type="dxa"/>
            <w:vAlign w:val="top"/>
          </w:tcPr>
          <w:p>
            <w:pPr>
              <w:pStyle w:val="TableText"/>
              <w:ind w:left="1023"/>
              <w:spacing w:before="93" w:line="170" w:lineRule="auto"/>
              <w:rPr>
                <w:sz w:val="15"/>
                <w:szCs w:val="15"/>
              </w:rPr>
            </w:pPr>
            <w:r>
              <w:rPr>
                <w:sz w:val="15"/>
                <w:szCs w:val="15"/>
                <w:color w:val="212529"/>
                <w:spacing w:val="2"/>
              </w:rPr>
              <w:t>18.36</w:t>
            </w:r>
          </w:p>
        </w:tc>
      </w:tr>
      <w:tr>
        <w:trPr>
          <w:trHeight w:val="314" w:hRule="atLeast"/>
        </w:trPr>
        <w:tc>
          <w:tcPr>
            <w:tcW w:w="1776" w:type="dxa"/>
            <w:vAlign w:val="top"/>
          </w:tcPr>
          <w:p>
            <w:pPr>
              <w:ind w:left="9"/>
              <w:spacing w:before="74" w:line="213" w:lineRule="exact"/>
              <w:rPr>
                <w:rFonts w:ascii="SimSun" w:hAnsi="SimSun" w:eastAsia="SimSun" w:cs="SimSun"/>
                <w:sz w:val="16"/>
                <w:szCs w:val="16"/>
              </w:rPr>
            </w:pPr>
            <w:r>
              <w:rPr>
                <w:rFonts w:ascii="SimSun" w:hAnsi="SimSun" w:eastAsia="SimSun" w:cs="SimSun"/>
                <w:sz w:val="16"/>
                <w:szCs w:val="16"/>
                <w:color w:val="212529"/>
                <w:spacing w:val="-1"/>
                <w:position w:val="1"/>
              </w:rPr>
              <w:t>21205</w:t>
            </w:r>
          </w:p>
        </w:tc>
        <w:tc>
          <w:tcPr>
            <w:tcW w:w="3089" w:type="dxa"/>
            <w:vAlign w:val="top"/>
          </w:tcPr>
          <w:p>
            <w:pPr>
              <w:ind w:left="8"/>
              <w:spacing w:before="74" w:line="226" w:lineRule="auto"/>
              <w:rPr>
                <w:rFonts w:ascii="SimSun" w:hAnsi="SimSun" w:eastAsia="SimSun" w:cs="SimSun"/>
                <w:sz w:val="16"/>
                <w:szCs w:val="16"/>
              </w:rPr>
            </w:pPr>
            <w:r>
              <w:rPr>
                <w:rFonts w:ascii="SimSun" w:hAnsi="SimSun" w:eastAsia="SimSun" w:cs="SimSun"/>
                <w:sz w:val="16"/>
                <w:szCs w:val="16"/>
                <w:color w:val="212529"/>
                <w:spacing w:val="1"/>
              </w:rPr>
              <w:t>城乡社区环境卫生</w:t>
            </w:r>
          </w:p>
        </w:tc>
        <w:tc>
          <w:tcPr>
            <w:tcW w:w="1490" w:type="dxa"/>
            <w:vAlign w:val="top"/>
          </w:tcPr>
          <w:p>
            <w:pPr>
              <w:ind w:right="18"/>
              <w:spacing w:before="74"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c>
          <w:tcPr>
            <w:tcW w:w="1361" w:type="dxa"/>
            <w:vAlign w:val="top"/>
          </w:tcPr>
          <w:p>
            <w:pPr>
              <w:pStyle w:val="TableText"/>
              <w:rPr/>
            </w:pPr>
            <w:r/>
          </w:p>
        </w:tc>
        <w:tc>
          <w:tcPr>
            <w:tcW w:w="1442" w:type="dxa"/>
            <w:vAlign w:val="top"/>
          </w:tcPr>
          <w:p>
            <w:pPr>
              <w:pStyle w:val="TableText"/>
              <w:ind w:left="1023"/>
              <w:spacing w:before="94" w:line="170" w:lineRule="auto"/>
              <w:rPr>
                <w:sz w:val="15"/>
                <w:szCs w:val="15"/>
              </w:rPr>
            </w:pPr>
            <w:r>
              <w:rPr>
                <w:sz w:val="15"/>
                <w:szCs w:val="15"/>
                <w:color w:val="212529"/>
                <w:spacing w:val="2"/>
              </w:rPr>
              <w:t>18.36</w:t>
            </w:r>
          </w:p>
        </w:tc>
      </w:tr>
      <w:tr>
        <w:trPr>
          <w:trHeight w:val="314" w:hRule="atLeast"/>
        </w:trPr>
        <w:tc>
          <w:tcPr>
            <w:tcW w:w="1776" w:type="dxa"/>
            <w:vAlign w:val="top"/>
          </w:tcPr>
          <w:p>
            <w:pPr>
              <w:ind w:left="9"/>
              <w:spacing w:before="74" w:line="214" w:lineRule="exact"/>
              <w:rPr>
                <w:rFonts w:ascii="SimSun" w:hAnsi="SimSun" w:eastAsia="SimSun" w:cs="SimSun"/>
                <w:sz w:val="16"/>
                <w:szCs w:val="16"/>
              </w:rPr>
            </w:pPr>
            <w:r>
              <w:rPr>
                <w:rFonts w:ascii="SimSun" w:hAnsi="SimSun" w:eastAsia="SimSun" w:cs="SimSun"/>
                <w:sz w:val="16"/>
                <w:szCs w:val="16"/>
                <w:color w:val="212529"/>
                <w:position w:val="1"/>
              </w:rPr>
              <w:t>2120501</w:t>
            </w:r>
          </w:p>
        </w:tc>
        <w:tc>
          <w:tcPr>
            <w:tcW w:w="3089" w:type="dxa"/>
            <w:vAlign w:val="top"/>
          </w:tcPr>
          <w:p>
            <w:pPr>
              <w:ind w:left="8"/>
              <w:spacing w:before="74" w:line="226" w:lineRule="auto"/>
              <w:rPr>
                <w:rFonts w:ascii="SimSun" w:hAnsi="SimSun" w:eastAsia="SimSun" w:cs="SimSun"/>
                <w:sz w:val="16"/>
                <w:szCs w:val="16"/>
              </w:rPr>
            </w:pPr>
            <w:r>
              <w:rPr>
                <w:rFonts w:ascii="SimSun" w:hAnsi="SimSun" w:eastAsia="SimSun" w:cs="SimSun"/>
                <w:sz w:val="16"/>
                <w:szCs w:val="16"/>
                <w:color w:val="212529"/>
                <w:spacing w:val="1"/>
              </w:rPr>
              <w:t>城乡社区环境卫生</w:t>
            </w:r>
          </w:p>
        </w:tc>
        <w:tc>
          <w:tcPr>
            <w:tcW w:w="1490" w:type="dxa"/>
            <w:vAlign w:val="top"/>
          </w:tcPr>
          <w:p>
            <w:pPr>
              <w:ind w:right="18"/>
              <w:spacing w:before="74"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c>
          <w:tcPr>
            <w:tcW w:w="1361" w:type="dxa"/>
            <w:vAlign w:val="top"/>
          </w:tcPr>
          <w:p>
            <w:pPr>
              <w:pStyle w:val="TableText"/>
              <w:rPr/>
            </w:pPr>
            <w:r/>
          </w:p>
        </w:tc>
        <w:tc>
          <w:tcPr>
            <w:tcW w:w="1442" w:type="dxa"/>
            <w:vAlign w:val="top"/>
          </w:tcPr>
          <w:p>
            <w:pPr>
              <w:ind w:right="20"/>
              <w:spacing w:before="74"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r>
      <w:tr>
        <w:trPr>
          <w:trHeight w:val="314" w:hRule="atLeast"/>
        </w:trPr>
        <w:tc>
          <w:tcPr>
            <w:tcW w:w="1776" w:type="dxa"/>
            <w:vAlign w:val="top"/>
          </w:tcPr>
          <w:p>
            <w:pPr>
              <w:ind w:left="9"/>
              <w:spacing w:before="75" w:line="214" w:lineRule="exact"/>
              <w:rPr>
                <w:rFonts w:ascii="SimSun" w:hAnsi="SimSun" w:eastAsia="SimSun" w:cs="SimSun"/>
                <w:sz w:val="16"/>
                <w:szCs w:val="16"/>
              </w:rPr>
            </w:pPr>
            <w:r>
              <w:rPr>
                <w:rFonts w:ascii="SimSun" w:hAnsi="SimSun" w:eastAsia="SimSun" w:cs="SimSun"/>
                <w:sz w:val="16"/>
                <w:szCs w:val="16"/>
                <w:color w:val="212529"/>
                <w:spacing w:val="-2"/>
                <w:position w:val="1"/>
              </w:rPr>
              <w:t>221</w:t>
            </w:r>
          </w:p>
        </w:tc>
        <w:tc>
          <w:tcPr>
            <w:tcW w:w="3089" w:type="dxa"/>
            <w:vAlign w:val="top"/>
          </w:tcPr>
          <w:p>
            <w:pPr>
              <w:ind w:left="8"/>
              <w:spacing w:before="75" w:line="226" w:lineRule="auto"/>
              <w:rPr>
                <w:rFonts w:ascii="SimSun" w:hAnsi="SimSun" w:eastAsia="SimSun" w:cs="SimSun"/>
                <w:sz w:val="16"/>
                <w:szCs w:val="16"/>
              </w:rPr>
            </w:pPr>
            <w:r>
              <w:rPr>
                <w:rFonts w:ascii="SimSun" w:hAnsi="SimSun" w:eastAsia="SimSun" w:cs="SimSun"/>
                <w:sz w:val="16"/>
                <w:szCs w:val="16"/>
                <w:color w:val="212529"/>
                <w:spacing w:val="1"/>
              </w:rPr>
              <w:t>住房保障支出</w:t>
            </w:r>
          </w:p>
        </w:tc>
        <w:tc>
          <w:tcPr>
            <w:tcW w:w="1490" w:type="dxa"/>
            <w:vAlign w:val="top"/>
          </w:tcPr>
          <w:p>
            <w:pPr>
              <w:ind w:right="18"/>
              <w:spacing w:before="7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361" w:type="dxa"/>
            <w:vAlign w:val="top"/>
          </w:tcPr>
          <w:p>
            <w:pPr>
              <w:pStyle w:val="TableText"/>
              <w:ind w:left="932"/>
              <w:spacing w:before="95" w:line="211" w:lineRule="auto"/>
              <w:rPr>
                <w:sz w:val="12"/>
                <w:szCs w:val="12"/>
              </w:rPr>
            </w:pPr>
            <w:r>
              <w:rPr>
                <w:sz w:val="12"/>
                <w:szCs w:val="12"/>
                <w:color w:val="212529"/>
                <w:spacing w:val="10"/>
              </w:rPr>
              <w:t>64.</w:t>
            </w:r>
            <w:r>
              <w:rPr>
                <w:sz w:val="12"/>
                <w:szCs w:val="12"/>
                <w:color w:val="212529"/>
                <w:spacing w:val="14"/>
              </w:rPr>
              <w:t xml:space="preserve"> </w:t>
            </w:r>
            <w:r>
              <w:rPr>
                <w:sz w:val="12"/>
                <w:szCs w:val="12"/>
                <w:color w:val="212529"/>
                <w:spacing w:val="10"/>
              </w:rPr>
              <w:t>66</w:t>
            </w:r>
          </w:p>
        </w:tc>
        <w:tc>
          <w:tcPr>
            <w:tcW w:w="1442" w:type="dxa"/>
            <w:vAlign w:val="top"/>
          </w:tcPr>
          <w:p>
            <w:pPr>
              <w:pStyle w:val="TableText"/>
              <w:rPr/>
            </w:pPr>
            <w:r/>
          </w:p>
        </w:tc>
      </w:tr>
      <w:tr>
        <w:trPr>
          <w:trHeight w:val="314" w:hRule="atLeast"/>
        </w:trPr>
        <w:tc>
          <w:tcPr>
            <w:tcW w:w="1776" w:type="dxa"/>
            <w:vAlign w:val="top"/>
          </w:tcPr>
          <w:p>
            <w:pPr>
              <w:ind w:left="9"/>
              <w:spacing w:before="75" w:line="213" w:lineRule="exact"/>
              <w:rPr>
                <w:rFonts w:ascii="SimSun" w:hAnsi="SimSun" w:eastAsia="SimSun" w:cs="SimSun"/>
                <w:sz w:val="16"/>
                <w:szCs w:val="16"/>
              </w:rPr>
            </w:pPr>
            <w:r>
              <w:rPr>
                <w:rFonts w:ascii="SimSun" w:hAnsi="SimSun" w:eastAsia="SimSun" w:cs="SimSun"/>
                <w:sz w:val="16"/>
                <w:szCs w:val="16"/>
                <w:color w:val="212529"/>
                <w:spacing w:val="-1"/>
                <w:position w:val="1"/>
              </w:rPr>
              <w:t>22102</w:t>
            </w:r>
          </w:p>
        </w:tc>
        <w:tc>
          <w:tcPr>
            <w:tcW w:w="3089" w:type="dxa"/>
            <w:vAlign w:val="top"/>
          </w:tcPr>
          <w:p>
            <w:pPr>
              <w:ind w:left="8"/>
              <w:spacing w:before="75" w:line="226" w:lineRule="auto"/>
              <w:rPr>
                <w:rFonts w:ascii="SimSun" w:hAnsi="SimSun" w:eastAsia="SimSun" w:cs="SimSun"/>
                <w:sz w:val="16"/>
                <w:szCs w:val="16"/>
              </w:rPr>
            </w:pPr>
            <w:r>
              <w:rPr>
                <w:rFonts w:ascii="SimSun" w:hAnsi="SimSun" w:eastAsia="SimSun" w:cs="SimSun"/>
                <w:sz w:val="16"/>
                <w:szCs w:val="16"/>
                <w:color w:val="212529"/>
                <w:spacing w:val="1"/>
              </w:rPr>
              <w:t>住房改革支出</w:t>
            </w:r>
          </w:p>
        </w:tc>
        <w:tc>
          <w:tcPr>
            <w:tcW w:w="1490" w:type="dxa"/>
            <w:vAlign w:val="top"/>
          </w:tcPr>
          <w:p>
            <w:pPr>
              <w:ind w:right="18"/>
              <w:spacing w:before="7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361" w:type="dxa"/>
            <w:vAlign w:val="top"/>
          </w:tcPr>
          <w:p>
            <w:pPr>
              <w:pStyle w:val="TableText"/>
              <w:ind w:left="932"/>
              <w:spacing w:before="95" w:line="211" w:lineRule="auto"/>
              <w:rPr>
                <w:sz w:val="12"/>
                <w:szCs w:val="12"/>
              </w:rPr>
            </w:pPr>
            <w:r>
              <w:rPr>
                <w:sz w:val="12"/>
                <w:szCs w:val="12"/>
                <w:color w:val="212529"/>
                <w:spacing w:val="10"/>
              </w:rPr>
              <w:t>64.</w:t>
            </w:r>
            <w:r>
              <w:rPr>
                <w:sz w:val="12"/>
                <w:szCs w:val="12"/>
                <w:color w:val="212529"/>
                <w:spacing w:val="14"/>
              </w:rPr>
              <w:t xml:space="preserve"> </w:t>
            </w:r>
            <w:r>
              <w:rPr>
                <w:sz w:val="12"/>
                <w:szCs w:val="12"/>
                <w:color w:val="212529"/>
                <w:spacing w:val="10"/>
              </w:rPr>
              <w:t>66</w:t>
            </w:r>
          </w:p>
        </w:tc>
        <w:tc>
          <w:tcPr>
            <w:tcW w:w="1442" w:type="dxa"/>
            <w:vAlign w:val="top"/>
          </w:tcPr>
          <w:p>
            <w:pPr>
              <w:pStyle w:val="TableText"/>
              <w:rPr/>
            </w:pPr>
            <w:r/>
          </w:p>
        </w:tc>
      </w:tr>
      <w:tr>
        <w:trPr>
          <w:trHeight w:val="314" w:hRule="atLeast"/>
        </w:trPr>
        <w:tc>
          <w:tcPr>
            <w:tcW w:w="1776" w:type="dxa"/>
            <w:vAlign w:val="top"/>
          </w:tcPr>
          <w:p>
            <w:pPr>
              <w:ind w:left="9"/>
              <w:spacing w:before="75" w:line="214" w:lineRule="exact"/>
              <w:rPr>
                <w:rFonts w:ascii="SimSun" w:hAnsi="SimSun" w:eastAsia="SimSun" w:cs="SimSun"/>
                <w:sz w:val="16"/>
                <w:szCs w:val="16"/>
              </w:rPr>
            </w:pPr>
            <w:r>
              <w:rPr>
                <w:rFonts w:ascii="SimSun" w:hAnsi="SimSun" w:eastAsia="SimSun" w:cs="SimSun"/>
                <w:sz w:val="16"/>
                <w:szCs w:val="16"/>
                <w:color w:val="212529"/>
                <w:position w:val="1"/>
              </w:rPr>
              <w:t>2210201</w:t>
            </w:r>
          </w:p>
        </w:tc>
        <w:tc>
          <w:tcPr>
            <w:tcW w:w="3089" w:type="dxa"/>
            <w:vAlign w:val="top"/>
          </w:tcPr>
          <w:p>
            <w:pPr>
              <w:ind w:left="8"/>
              <w:spacing w:before="75" w:line="227" w:lineRule="auto"/>
              <w:rPr>
                <w:rFonts w:ascii="SimSun" w:hAnsi="SimSun" w:eastAsia="SimSun" w:cs="SimSun"/>
                <w:sz w:val="16"/>
                <w:szCs w:val="16"/>
              </w:rPr>
            </w:pPr>
            <w:r>
              <w:rPr>
                <w:rFonts w:ascii="SimSun" w:hAnsi="SimSun" w:eastAsia="SimSun" w:cs="SimSun"/>
                <w:sz w:val="16"/>
                <w:szCs w:val="16"/>
                <w:color w:val="212529"/>
                <w:spacing w:val="1"/>
              </w:rPr>
              <w:t>住房公积金</w:t>
            </w:r>
          </w:p>
        </w:tc>
        <w:tc>
          <w:tcPr>
            <w:tcW w:w="1490" w:type="dxa"/>
            <w:vAlign w:val="top"/>
          </w:tcPr>
          <w:p>
            <w:pPr>
              <w:ind w:right="18"/>
              <w:spacing w:before="7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361" w:type="dxa"/>
            <w:vAlign w:val="top"/>
          </w:tcPr>
          <w:p>
            <w:pPr>
              <w:ind w:right="18"/>
              <w:spacing w:before="7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442" w:type="dxa"/>
            <w:vAlign w:val="top"/>
          </w:tcPr>
          <w:p>
            <w:pPr>
              <w:pStyle w:val="TableText"/>
              <w:rPr/>
            </w:pPr>
            <w:r/>
          </w:p>
        </w:tc>
      </w:tr>
      <w:tr>
        <w:trPr>
          <w:trHeight w:val="314" w:hRule="atLeast"/>
        </w:trPr>
        <w:tc>
          <w:tcPr>
            <w:tcW w:w="1776" w:type="dxa"/>
            <w:vAlign w:val="top"/>
          </w:tcPr>
          <w:p>
            <w:pPr>
              <w:ind w:left="9"/>
              <w:spacing w:before="76" w:line="214" w:lineRule="exact"/>
              <w:rPr>
                <w:rFonts w:ascii="SimSun" w:hAnsi="SimSun" w:eastAsia="SimSun" w:cs="SimSun"/>
                <w:sz w:val="16"/>
                <w:szCs w:val="16"/>
              </w:rPr>
            </w:pPr>
            <w:r>
              <w:rPr>
                <w:rFonts w:ascii="SimSun" w:hAnsi="SimSun" w:eastAsia="SimSun" w:cs="SimSun"/>
                <w:sz w:val="16"/>
                <w:szCs w:val="16"/>
                <w:color w:val="212529"/>
                <w:spacing w:val="-2"/>
                <w:position w:val="1"/>
              </w:rPr>
              <w:t>224</w:t>
            </w:r>
          </w:p>
        </w:tc>
        <w:tc>
          <w:tcPr>
            <w:tcW w:w="3089" w:type="dxa"/>
            <w:vAlign w:val="top"/>
          </w:tcPr>
          <w:p>
            <w:pPr>
              <w:ind w:left="10"/>
              <w:spacing w:before="76" w:line="226" w:lineRule="auto"/>
              <w:rPr>
                <w:rFonts w:ascii="SimSun" w:hAnsi="SimSun" w:eastAsia="SimSun" w:cs="SimSun"/>
                <w:sz w:val="16"/>
                <w:szCs w:val="16"/>
              </w:rPr>
            </w:pPr>
            <w:r>
              <w:rPr>
                <w:rFonts w:ascii="SimSun" w:hAnsi="SimSun" w:eastAsia="SimSun" w:cs="SimSun"/>
                <w:sz w:val="16"/>
                <w:szCs w:val="16"/>
                <w:color w:val="212529"/>
                <w:spacing w:val="1"/>
              </w:rPr>
              <w:t>灾害防治及应急管理支出</w:t>
            </w:r>
          </w:p>
        </w:tc>
        <w:tc>
          <w:tcPr>
            <w:tcW w:w="1490" w:type="dxa"/>
            <w:vAlign w:val="top"/>
          </w:tcPr>
          <w:p>
            <w:pPr>
              <w:ind w:right="18"/>
              <w:spacing w:before="76" w:line="213" w:lineRule="exact"/>
              <w:jc w:val="right"/>
              <w:rPr>
                <w:rFonts w:ascii="SimSun" w:hAnsi="SimSun" w:eastAsia="SimSun" w:cs="SimSun"/>
                <w:sz w:val="16"/>
                <w:szCs w:val="16"/>
              </w:rPr>
            </w:pPr>
            <w:r>
              <w:rPr>
                <w:rFonts w:ascii="SimSun" w:hAnsi="SimSun" w:eastAsia="SimSun" w:cs="SimSun"/>
                <w:sz w:val="16"/>
                <w:szCs w:val="16"/>
                <w:color w:val="212529"/>
                <w:position w:val="1"/>
              </w:rPr>
              <w:t>2282.41</w:t>
            </w:r>
          </w:p>
        </w:tc>
        <w:tc>
          <w:tcPr>
            <w:tcW w:w="1361" w:type="dxa"/>
            <w:vAlign w:val="top"/>
          </w:tcPr>
          <w:p>
            <w:pPr>
              <w:pStyle w:val="TableText"/>
              <w:ind w:right="17"/>
              <w:spacing w:before="95" w:line="170" w:lineRule="auto"/>
              <w:jc w:val="right"/>
              <w:rPr>
                <w:sz w:val="15"/>
                <w:szCs w:val="15"/>
              </w:rPr>
            </w:pPr>
            <w:r>
              <w:rPr>
                <w:sz w:val="15"/>
                <w:szCs w:val="15"/>
                <w:color w:val="212529"/>
                <w:spacing w:val="3"/>
              </w:rPr>
              <w:t>551.24</w:t>
            </w:r>
          </w:p>
        </w:tc>
        <w:tc>
          <w:tcPr>
            <w:tcW w:w="1442" w:type="dxa"/>
            <w:vAlign w:val="top"/>
          </w:tcPr>
          <w:p>
            <w:pPr>
              <w:pStyle w:val="TableText"/>
              <w:ind w:left="860"/>
              <w:spacing w:before="96" w:line="212" w:lineRule="auto"/>
              <w:rPr>
                <w:sz w:val="12"/>
                <w:szCs w:val="12"/>
              </w:rPr>
            </w:pPr>
            <w:r>
              <w:rPr>
                <w:sz w:val="12"/>
                <w:szCs w:val="12"/>
                <w:color w:val="212529"/>
                <w:spacing w:val="8"/>
              </w:rPr>
              <w:t>1731.</w:t>
            </w:r>
            <w:r>
              <w:rPr>
                <w:sz w:val="12"/>
                <w:szCs w:val="12"/>
                <w:color w:val="212529"/>
                <w:spacing w:val="25"/>
              </w:rPr>
              <w:t xml:space="preserve"> </w:t>
            </w:r>
            <w:r>
              <w:rPr>
                <w:sz w:val="12"/>
                <w:szCs w:val="12"/>
                <w:color w:val="212529"/>
                <w:spacing w:val="8"/>
              </w:rPr>
              <w:t>16</w:t>
            </w:r>
          </w:p>
        </w:tc>
      </w:tr>
      <w:tr>
        <w:trPr>
          <w:trHeight w:val="314" w:hRule="atLeast"/>
        </w:trPr>
        <w:tc>
          <w:tcPr>
            <w:tcW w:w="1776" w:type="dxa"/>
            <w:vAlign w:val="top"/>
          </w:tcPr>
          <w:p>
            <w:pPr>
              <w:ind w:left="9"/>
              <w:spacing w:before="76" w:line="214" w:lineRule="exact"/>
              <w:rPr>
                <w:rFonts w:ascii="SimSun" w:hAnsi="SimSun" w:eastAsia="SimSun" w:cs="SimSun"/>
                <w:sz w:val="16"/>
                <w:szCs w:val="16"/>
              </w:rPr>
            </w:pPr>
            <w:r>
              <w:rPr>
                <w:rFonts w:ascii="SimSun" w:hAnsi="SimSun" w:eastAsia="SimSun" w:cs="SimSun"/>
                <w:sz w:val="16"/>
                <w:szCs w:val="16"/>
                <w:color w:val="212529"/>
                <w:spacing w:val="-1"/>
                <w:position w:val="1"/>
              </w:rPr>
              <w:t>22401</w:t>
            </w:r>
          </w:p>
        </w:tc>
        <w:tc>
          <w:tcPr>
            <w:tcW w:w="3089" w:type="dxa"/>
            <w:vAlign w:val="top"/>
          </w:tcPr>
          <w:p>
            <w:pPr>
              <w:ind w:left="8"/>
              <w:spacing w:before="76" w:line="226" w:lineRule="auto"/>
              <w:rPr>
                <w:rFonts w:ascii="SimSun" w:hAnsi="SimSun" w:eastAsia="SimSun" w:cs="SimSun"/>
                <w:sz w:val="16"/>
                <w:szCs w:val="16"/>
              </w:rPr>
            </w:pPr>
            <w:r>
              <w:rPr>
                <w:rFonts w:ascii="SimSun" w:hAnsi="SimSun" w:eastAsia="SimSun" w:cs="SimSun"/>
                <w:sz w:val="16"/>
                <w:szCs w:val="16"/>
                <w:color w:val="212529"/>
                <w:spacing w:val="1"/>
              </w:rPr>
              <w:t>应急管理事务</w:t>
            </w:r>
          </w:p>
        </w:tc>
        <w:tc>
          <w:tcPr>
            <w:tcW w:w="1490" w:type="dxa"/>
            <w:vAlign w:val="top"/>
          </w:tcPr>
          <w:p>
            <w:pPr>
              <w:ind w:right="18"/>
              <w:spacing w:before="76"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1679.21</w:t>
            </w:r>
          </w:p>
        </w:tc>
        <w:tc>
          <w:tcPr>
            <w:tcW w:w="1361" w:type="dxa"/>
            <w:vAlign w:val="top"/>
          </w:tcPr>
          <w:p>
            <w:pPr>
              <w:pStyle w:val="TableText"/>
              <w:ind w:right="17"/>
              <w:spacing w:before="96" w:line="170" w:lineRule="auto"/>
              <w:jc w:val="right"/>
              <w:rPr>
                <w:sz w:val="15"/>
                <w:szCs w:val="15"/>
              </w:rPr>
            </w:pPr>
            <w:r>
              <w:rPr>
                <w:sz w:val="15"/>
                <w:szCs w:val="15"/>
                <w:color w:val="212529"/>
                <w:spacing w:val="3"/>
              </w:rPr>
              <w:t>551.24</w:t>
            </w:r>
          </w:p>
        </w:tc>
        <w:tc>
          <w:tcPr>
            <w:tcW w:w="1442" w:type="dxa"/>
            <w:vAlign w:val="top"/>
          </w:tcPr>
          <w:p>
            <w:pPr>
              <w:pStyle w:val="TableText"/>
              <w:ind w:left="860"/>
              <w:spacing w:before="96" w:line="212" w:lineRule="auto"/>
              <w:rPr>
                <w:sz w:val="12"/>
                <w:szCs w:val="12"/>
              </w:rPr>
            </w:pPr>
            <w:r>
              <w:rPr>
                <w:sz w:val="12"/>
                <w:szCs w:val="12"/>
                <w:color w:val="212529"/>
                <w:spacing w:val="9"/>
              </w:rPr>
              <w:t>1127.</w:t>
            </w:r>
            <w:r>
              <w:rPr>
                <w:sz w:val="12"/>
                <w:szCs w:val="12"/>
                <w:color w:val="212529"/>
                <w:spacing w:val="18"/>
              </w:rPr>
              <w:t xml:space="preserve"> </w:t>
            </w:r>
            <w:r>
              <w:rPr>
                <w:sz w:val="12"/>
                <w:szCs w:val="12"/>
                <w:color w:val="212529"/>
                <w:spacing w:val="9"/>
              </w:rPr>
              <w:t>96</w:t>
            </w:r>
          </w:p>
        </w:tc>
      </w:tr>
      <w:tr>
        <w:trPr>
          <w:trHeight w:val="314" w:hRule="atLeast"/>
        </w:trPr>
        <w:tc>
          <w:tcPr>
            <w:tcW w:w="1776" w:type="dxa"/>
            <w:vAlign w:val="top"/>
          </w:tcPr>
          <w:p>
            <w:pPr>
              <w:ind w:left="9"/>
              <w:spacing w:before="76" w:line="214" w:lineRule="exact"/>
              <w:rPr>
                <w:rFonts w:ascii="SimSun" w:hAnsi="SimSun" w:eastAsia="SimSun" w:cs="SimSun"/>
                <w:sz w:val="16"/>
                <w:szCs w:val="16"/>
              </w:rPr>
            </w:pPr>
            <w:r>
              <w:rPr>
                <w:rFonts w:ascii="SimSun" w:hAnsi="SimSun" w:eastAsia="SimSun" w:cs="SimSun"/>
                <w:sz w:val="16"/>
                <w:szCs w:val="16"/>
                <w:color w:val="212529"/>
                <w:position w:val="1"/>
              </w:rPr>
              <w:t>2240101</w:t>
            </w:r>
          </w:p>
        </w:tc>
        <w:tc>
          <w:tcPr>
            <w:tcW w:w="3089" w:type="dxa"/>
            <w:vAlign w:val="top"/>
          </w:tcPr>
          <w:p>
            <w:pPr>
              <w:ind w:left="8"/>
              <w:spacing w:before="76" w:line="227" w:lineRule="auto"/>
              <w:rPr>
                <w:rFonts w:ascii="SimSun" w:hAnsi="SimSun" w:eastAsia="SimSun" w:cs="SimSun"/>
                <w:sz w:val="16"/>
                <w:szCs w:val="16"/>
              </w:rPr>
            </w:pPr>
            <w:r>
              <w:rPr>
                <w:rFonts w:ascii="SimSun" w:hAnsi="SimSun" w:eastAsia="SimSun" w:cs="SimSun"/>
                <w:sz w:val="16"/>
                <w:szCs w:val="16"/>
                <w:color w:val="212529"/>
                <w:spacing w:val="1"/>
              </w:rPr>
              <w:t>行政运行</w:t>
            </w:r>
          </w:p>
        </w:tc>
        <w:tc>
          <w:tcPr>
            <w:tcW w:w="1490" w:type="dxa"/>
            <w:vAlign w:val="top"/>
          </w:tcPr>
          <w:p>
            <w:pPr>
              <w:ind w:right="18"/>
              <w:spacing w:before="76"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176.32</w:t>
            </w:r>
          </w:p>
        </w:tc>
        <w:tc>
          <w:tcPr>
            <w:tcW w:w="1361" w:type="dxa"/>
            <w:vAlign w:val="top"/>
          </w:tcPr>
          <w:p>
            <w:pPr>
              <w:ind w:right="18"/>
              <w:spacing w:before="76"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176.32</w:t>
            </w:r>
          </w:p>
        </w:tc>
        <w:tc>
          <w:tcPr>
            <w:tcW w:w="1442" w:type="dxa"/>
            <w:vAlign w:val="top"/>
          </w:tcPr>
          <w:p>
            <w:pPr>
              <w:pStyle w:val="TableText"/>
              <w:rPr/>
            </w:pPr>
            <w:r/>
          </w:p>
        </w:tc>
      </w:tr>
      <w:tr>
        <w:trPr>
          <w:trHeight w:val="314" w:hRule="atLeast"/>
        </w:trPr>
        <w:tc>
          <w:tcPr>
            <w:tcW w:w="1776" w:type="dxa"/>
            <w:vAlign w:val="top"/>
          </w:tcPr>
          <w:p>
            <w:pPr>
              <w:ind w:left="9"/>
              <w:spacing w:before="77" w:line="213" w:lineRule="exact"/>
              <w:rPr>
                <w:rFonts w:ascii="SimSun" w:hAnsi="SimSun" w:eastAsia="SimSun" w:cs="SimSun"/>
                <w:sz w:val="16"/>
                <w:szCs w:val="16"/>
              </w:rPr>
            </w:pPr>
            <w:r>
              <w:rPr>
                <w:rFonts w:ascii="SimSun" w:hAnsi="SimSun" w:eastAsia="SimSun" w:cs="SimSun"/>
                <w:sz w:val="16"/>
                <w:szCs w:val="16"/>
                <w:color w:val="212529"/>
                <w:position w:val="1"/>
              </w:rPr>
              <w:t>2240108</w:t>
            </w:r>
          </w:p>
        </w:tc>
        <w:tc>
          <w:tcPr>
            <w:tcW w:w="3089" w:type="dxa"/>
            <w:vAlign w:val="top"/>
          </w:tcPr>
          <w:p>
            <w:pPr>
              <w:ind w:left="8"/>
              <w:spacing w:before="77" w:line="226" w:lineRule="auto"/>
              <w:rPr>
                <w:rFonts w:ascii="SimSun" w:hAnsi="SimSun" w:eastAsia="SimSun" w:cs="SimSun"/>
                <w:sz w:val="16"/>
                <w:szCs w:val="16"/>
              </w:rPr>
            </w:pPr>
            <w:r>
              <w:rPr>
                <w:rFonts w:ascii="SimSun" w:hAnsi="SimSun" w:eastAsia="SimSun" w:cs="SimSun"/>
                <w:sz w:val="16"/>
                <w:szCs w:val="16"/>
                <w:color w:val="212529"/>
                <w:spacing w:val="1"/>
              </w:rPr>
              <w:t>应急救援</w:t>
            </w:r>
          </w:p>
        </w:tc>
        <w:tc>
          <w:tcPr>
            <w:tcW w:w="1490" w:type="dxa"/>
            <w:vAlign w:val="top"/>
          </w:tcPr>
          <w:p>
            <w:pPr>
              <w:ind w:right="18"/>
              <w:spacing w:before="77" w:line="213" w:lineRule="exact"/>
              <w:jc w:val="right"/>
              <w:rPr>
                <w:rFonts w:ascii="SimSun" w:hAnsi="SimSun" w:eastAsia="SimSun" w:cs="SimSun"/>
                <w:sz w:val="16"/>
                <w:szCs w:val="16"/>
              </w:rPr>
            </w:pPr>
            <w:r>
              <w:rPr>
                <w:rFonts w:ascii="SimSun" w:hAnsi="SimSun" w:eastAsia="SimSun" w:cs="SimSun"/>
                <w:sz w:val="16"/>
                <w:szCs w:val="16"/>
                <w:color w:val="212529"/>
                <w:position w:val="1"/>
              </w:rPr>
              <w:t>234.00</w:t>
            </w:r>
          </w:p>
        </w:tc>
        <w:tc>
          <w:tcPr>
            <w:tcW w:w="1361" w:type="dxa"/>
            <w:vAlign w:val="top"/>
          </w:tcPr>
          <w:p>
            <w:pPr>
              <w:pStyle w:val="TableText"/>
              <w:rPr/>
            </w:pPr>
            <w:r/>
          </w:p>
        </w:tc>
        <w:tc>
          <w:tcPr>
            <w:tcW w:w="1442" w:type="dxa"/>
            <w:vAlign w:val="top"/>
          </w:tcPr>
          <w:p>
            <w:pPr>
              <w:ind w:right="20"/>
              <w:spacing w:before="77" w:line="213" w:lineRule="exact"/>
              <w:jc w:val="right"/>
              <w:rPr>
                <w:rFonts w:ascii="SimSun" w:hAnsi="SimSun" w:eastAsia="SimSun" w:cs="SimSun"/>
                <w:sz w:val="16"/>
                <w:szCs w:val="16"/>
              </w:rPr>
            </w:pPr>
            <w:r>
              <w:rPr>
                <w:rFonts w:ascii="SimSun" w:hAnsi="SimSun" w:eastAsia="SimSun" w:cs="SimSun"/>
                <w:sz w:val="16"/>
                <w:szCs w:val="16"/>
                <w:color w:val="212529"/>
                <w:position w:val="1"/>
              </w:rPr>
              <w:t>234.00</w:t>
            </w:r>
          </w:p>
        </w:tc>
      </w:tr>
      <w:tr>
        <w:trPr>
          <w:trHeight w:val="314" w:hRule="atLeast"/>
        </w:trPr>
        <w:tc>
          <w:tcPr>
            <w:tcW w:w="1776" w:type="dxa"/>
            <w:vAlign w:val="top"/>
          </w:tcPr>
          <w:p>
            <w:pPr>
              <w:ind w:left="9"/>
              <w:spacing w:before="77" w:line="214" w:lineRule="exact"/>
              <w:rPr>
                <w:rFonts w:ascii="SimSun" w:hAnsi="SimSun" w:eastAsia="SimSun" w:cs="SimSun"/>
                <w:sz w:val="16"/>
                <w:szCs w:val="16"/>
              </w:rPr>
            </w:pPr>
            <w:r>
              <w:rPr>
                <w:rFonts w:ascii="SimSun" w:hAnsi="SimSun" w:eastAsia="SimSun" w:cs="SimSun"/>
                <w:sz w:val="16"/>
                <w:szCs w:val="16"/>
                <w:color w:val="212529"/>
                <w:position w:val="1"/>
              </w:rPr>
              <w:t>2240109</w:t>
            </w:r>
          </w:p>
        </w:tc>
        <w:tc>
          <w:tcPr>
            <w:tcW w:w="3089" w:type="dxa"/>
            <w:vAlign w:val="top"/>
          </w:tcPr>
          <w:p>
            <w:pPr>
              <w:ind w:left="8"/>
              <w:spacing w:before="77" w:line="226" w:lineRule="auto"/>
              <w:rPr>
                <w:rFonts w:ascii="SimSun" w:hAnsi="SimSun" w:eastAsia="SimSun" w:cs="SimSun"/>
                <w:sz w:val="16"/>
                <w:szCs w:val="16"/>
              </w:rPr>
            </w:pPr>
            <w:r>
              <w:rPr>
                <w:rFonts w:ascii="SimSun" w:hAnsi="SimSun" w:eastAsia="SimSun" w:cs="SimSun"/>
                <w:sz w:val="16"/>
                <w:szCs w:val="16"/>
                <w:color w:val="212529"/>
                <w:spacing w:val="1"/>
              </w:rPr>
              <w:t>应急管理</w:t>
            </w:r>
          </w:p>
        </w:tc>
        <w:tc>
          <w:tcPr>
            <w:tcW w:w="1490" w:type="dxa"/>
            <w:vAlign w:val="top"/>
          </w:tcPr>
          <w:p>
            <w:pPr>
              <w:ind w:right="18"/>
              <w:spacing w:before="77" w:line="213" w:lineRule="exact"/>
              <w:jc w:val="right"/>
              <w:rPr>
                <w:rFonts w:ascii="SimSun" w:hAnsi="SimSun" w:eastAsia="SimSun" w:cs="SimSun"/>
                <w:sz w:val="16"/>
                <w:szCs w:val="16"/>
              </w:rPr>
            </w:pPr>
            <w:r>
              <w:rPr>
                <w:rFonts w:ascii="SimSun" w:hAnsi="SimSun" w:eastAsia="SimSun" w:cs="SimSun"/>
                <w:sz w:val="16"/>
                <w:szCs w:val="16"/>
                <w:color w:val="212529"/>
                <w:position w:val="1"/>
              </w:rPr>
              <w:t>90.00</w:t>
            </w:r>
          </w:p>
        </w:tc>
        <w:tc>
          <w:tcPr>
            <w:tcW w:w="1361" w:type="dxa"/>
            <w:vAlign w:val="top"/>
          </w:tcPr>
          <w:p>
            <w:pPr>
              <w:pStyle w:val="TableText"/>
              <w:rPr/>
            </w:pPr>
            <w:r/>
          </w:p>
        </w:tc>
        <w:tc>
          <w:tcPr>
            <w:tcW w:w="1442" w:type="dxa"/>
            <w:vAlign w:val="top"/>
          </w:tcPr>
          <w:p>
            <w:pPr>
              <w:ind w:right="20"/>
              <w:spacing w:before="77" w:line="213" w:lineRule="exact"/>
              <w:jc w:val="right"/>
              <w:rPr>
                <w:rFonts w:ascii="SimSun" w:hAnsi="SimSun" w:eastAsia="SimSun" w:cs="SimSun"/>
                <w:sz w:val="16"/>
                <w:szCs w:val="16"/>
              </w:rPr>
            </w:pPr>
            <w:r>
              <w:rPr>
                <w:rFonts w:ascii="SimSun" w:hAnsi="SimSun" w:eastAsia="SimSun" w:cs="SimSun"/>
                <w:sz w:val="16"/>
                <w:szCs w:val="16"/>
                <w:color w:val="212529"/>
                <w:position w:val="1"/>
              </w:rPr>
              <w:t>90.00</w:t>
            </w:r>
          </w:p>
        </w:tc>
      </w:tr>
      <w:tr>
        <w:trPr>
          <w:trHeight w:val="314" w:hRule="atLeast"/>
        </w:trPr>
        <w:tc>
          <w:tcPr>
            <w:tcW w:w="1776" w:type="dxa"/>
            <w:vAlign w:val="top"/>
          </w:tcPr>
          <w:p>
            <w:pPr>
              <w:ind w:left="9"/>
              <w:spacing w:before="77" w:line="214" w:lineRule="exact"/>
              <w:rPr>
                <w:rFonts w:ascii="SimSun" w:hAnsi="SimSun" w:eastAsia="SimSun" w:cs="SimSun"/>
                <w:sz w:val="16"/>
                <w:szCs w:val="16"/>
              </w:rPr>
            </w:pPr>
            <w:r>
              <w:rPr>
                <w:rFonts w:ascii="SimSun" w:hAnsi="SimSun" w:eastAsia="SimSun" w:cs="SimSun"/>
                <w:sz w:val="16"/>
                <w:szCs w:val="16"/>
                <w:color w:val="212529"/>
                <w:position w:val="1"/>
              </w:rPr>
              <w:t>2240150</w:t>
            </w:r>
          </w:p>
        </w:tc>
        <w:tc>
          <w:tcPr>
            <w:tcW w:w="3089" w:type="dxa"/>
            <w:vAlign w:val="top"/>
          </w:tcPr>
          <w:p>
            <w:pPr>
              <w:ind w:left="9"/>
              <w:spacing w:before="77" w:line="227" w:lineRule="auto"/>
              <w:rPr>
                <w:rFonts w:ascii="SimSun" w:hAnsi="SimSun" w:eastAsia="SimSun" w:cs="SimSun"/>
                <w:sz w:val="16"/>
                <w:szCs w:val="16"/>
              </w:rPr>
            </w:pPr>
            <w:r>
              <w:rPr>
                <w:rFonts w:ascii="SimSun" w:hAnsi="SimSun" w:eastAsia="SimSun" w:cs="SimSun"/>
                <w:sz w:val="16"/>
                <w:szCs w:val="16"/>
                <w:color w:val="212529"/>
                <w:spacing w:val="1"/>
              </w:rPr>
              <w:t>事业运行</w:t>
            </w:r>
          </w:p>
        </w:tc>
        <w:tc>
          <w:tcPr>
            <w:tcW w:w="1490" w:type="dxa"/>
            <w:vAlign w:val="top"/>
          </w:tcPr>
          <w:p>
            <w:pPr>
              <w:ind w:right="18"/>
              <w:spacing w:before="7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374.93</w:t>
            </w:r>
          </w:p>
        </w:tc>
        <w:tc>
          <w:tcPr>
            <w:tcW w:w="1361" w:type="dxa"/>
            <w:vAlign w:val="top"/>
          </w:tcPr>
          <w:p>
            <w:pPr>
              <w:ind w:right="18"/>
              <w:spacing w:before="7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374.93</w:t>
            </w:r>
          </w:p>
        </w:tc>
        <w:tc>
          <w:tcPr>
            <w:tcW w:w="1442" w:type="dxa"/>
            <w:vAlign w:val="top"/>
          </w:tcPr>
          <w:p>
            <w:pPr>
              <w:pStyle w:val="TableText"/>
              <w:rPr/>
            </w:pPr>
            <w:r/>
          </w:p>
        </w:tc>
      </w:tr>
      <w:tr>
        <w:trPr>
          <w:trHeight w:val="314" w:hRule="atLeast"/>
        </w:trPr>
        <w:tc>
          <w:tcPr>
            <w:tcW w:w="1776" w:type="dxa"/>
            <w:vAlign w:val="top"/>
          </w:tcPr>
          <w:p>
            <w:pPr>
              <w:ind w:left="9"/>
              <w:spacing w:before="78" w:line="213" w:lineRule="exact"/>
              <w:rPr>
                <w:rFonts w:ascii="SimSun" w:hAnsi="SimSun" w:eastAsia="SimSun" w:cs="SimSun"/>
                <w:sz w:val="16"/>
                <w:szCs w:val="16"/>
              </w:rPr>
            </w:pPr>
            <w:r>
              <w:rPr>
                <w:rFonts w:ascii="SimSun" w:hAnsi="SimSun" w:eastAsia="SimSun" w:cs="SimSun"/>
                <w:sz w:val="16"/>
                <w:szCs w:val="16"/>
                <w:color w:val="212529"/>
                <w:position w:val="1"/>
              </w:rPr>
              <w:t>2240199</w:t>
            </w:r>
          </w:p>
        </w:tc>
        <w:tc>
          <w:tcPr>
            <w:tcW w:w="3089" w:type="dxa"/>
            <w:vAlign w:val="top"/>
          </w:tcPr>
          <w:p>
            <w:pPr>
              <w:ind w:left="7"/>
              <w:spacing w:before="78" w:line="226" w:lineRule="auto"/>
              <w:rPr>
                <w:rFonts w:ascii="SimSun" w:hAnsi="SimSun" w:eastAsia="SimSun" w:cs="SimSun"/>
                <w:sz w:val="16"/>
                <w:szCs w:val="16"/>
              </w:rPr>
            </w:pPr>
            <w:r>
              <w:rPr>
                <w:rFonts w:ascii="SimSun" w:hAnsi="SimSun" w:eastAsia="SimSun" w:cs="SimSun"/>
                <w:sz w:val="16"/>
                <w:szCs w:val="16"/>
                <w:color w:val="212529"/>
                <w:spacing w:val="1"/>
              </w:rPr>
              <w:t>其他应急管理支出</w:t>
            </w:r>
          </w:p>
        </w:tc>
        <w:tc>
          <w:tcPr>
            <w:tcW w:w="1490" w:type="dxa"/>
            <w:vAlign w:val="top"/>
          </w:tcPr>
          <w:p>
            <w:pPr>
              <w:ind w:right="18"/>
              <w:spacing w:before="78" w:line="213" w:lineRule="exact"/>
              <w:jc w:val="right"/>
              <w:rPr>
                <w:rFonts w:ascii="SimSun" w:hAnsi="SimSun" w:eastAsia="SimSun" w:cs="SimSun"/>
                <w:sz w:val="16"/>
                <w:szCs w:val="16"/>
              </w:rPr>
            </w:pPr>
            <w:r>
              <w:rPr>
                <w:rFonts w:ascii="SimSun" w:hAnsi="SimSun" w:eastAsia="SimSun" w:cs="SimSun"/>
                <w:sz w:val="16"/>
                <w:szCs w:val="16"/>
                <w:color w:val="212529"/>
                <w:position w:val="1"/>
              </w:rPr>
              <w:t>803.96</w:t>
            </w:r>
          </w:p>
        </w:tc>
        <w:tc>
          <w:tcPr>
            <w:tcW w:w="1361" w:type="dxa"/>
            <w:vAlign w:val="top"/>
          </w:tcPr>
          <w:p>
            <w:pPr>
              <w:pStyle w:val="TableText"/>
              <w:rPr/>
            </w:pPr>
            <w:r/>
          </w:p>
        </w:tc>
        <w:tc>
          <w:tcPr>
            <w:tcW w:w="1442" w:type="dxa"/>
            <w:vAlign w:val="top"/>
          </w:tcPr>
          <w:p>
            <w:pPr>
              <w:ind w:right="20"/>
              <w:spacing w:before="78" w:line="213" w:lineRule="exact"/>
              <w:jc w:val="right"/>
              <w:rPr>
                <w:rFonts w:ascii="SimSun" w:hAnsi="SimSun" w:eastAsia="SimSun" w:cs="SimSun"/>
                <w:sz w:val="16"/>
                <w:szCs w:val="16"/>
              </w:rPr>
            </w:pPr>
            <w:r>
              <w:rPr>
                <w:rFonts w:ascii="SimSun" w:hAnsi="SimSun" w:eastAsia="SimSun" w:cs="SimSun"/>
                <w:sz w:val="16"/>
                <w:szCs w:val="16"/>
                <w:color w:val="212529"/>
                <w:position w:val="1"/>
              </w:rPr>
              <w:t>803.96</w:t>
            </w:r>
          </w:p>
        </w:tc>
      </w:tr>
      <w:tr>
        <w:trPr>
          <w:trHeight w:val="314" w:hRule="atLeast"/>
        </w:trPr>
        <w:tc>
          <w:tcPr>
            <w:tcW w:w="1776" w:type="dxa"/>
            <w:vAlign w:val="top"/>
          </w:tcPr>
          <w:p>
            <w:pPr>
              <w:ind w:left="9"/>
              <w:spacing w:before="78" w:line="214" w:lineRule="exact"/>
              <w:rPr>
                <w:rFonts w:ascii="SimSun" w:hAnsi="SimSun" w:eastAsia="SimSun" w:cs="SimSun"/>
                <w:sz w:val="16"/>
                <w:szCs w:val="16"/>
              </w:rPr>
            </w:pPr>
            <w:r>
              <w:rPr>
                <w:rFonts w:ascii="SimSun" w:hAnsi="SimSun" w:eastAsia="SimSun" w:cs="SimSun"/>
                <w:sz w:val="16"/>
                <w:szCs w:val="16"/>
                <w:color w:val="212529"/>
                <w:spacing w:val="-1"/>
                <w:position w:val="1"/>
              </w:rPr>
              <w:t>22402</w:t>
            </w:r>
          </w:p>
        </w:tc>
        <w:tc>
          <w:tcPr>
            <w:tcW w:w="3089" w:type="dxa"/>
            <w:vAlign w:val="top"/>
          </w:tcPr>
          <w:p>
            <w:pPr>
              <w:ind w:left="13"/>
              <w:spacing w:before="78" w:line="226" w:lineRule="auto"/>
              <w:rPr>
                <w:rFonts w:ascii="SimSun" w:hAnsi="SimSun" w:eastAsia="SimSun" w:cs="SimSun"/>
                <w:sz w:val="16"/>
                <w:szCs w:val="16"/>
              </w:rPr>
            </w:pPr>
            <w:r>
              <w:rPr>
                <w:rFonts w:ascii="SimSun" w:hAnsi="SimSun" w:eastAsia="SimSun" w:cs="SimSun"/>
                <w:sz w:val="16"/>
                <w:szCs w:val="16"/>
                <w:color w:val="212529"/>
              </w:rPr>
              <w:t>消防救援事务</w:t>
            </w:r>
          </w:p>
        </w:tc>
        <w:tc>
          <w:tcPr>
            <w:tcW w:w="1490" w:type="dxa"/>
            <w:vAlign w:val="top"/>
          </w:tcPr>
          <w:p>
            <w:pPr>
              <w:ind w:right="18"/>
              <w:spacing w:before="7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570.10</w:t>
            </w:r>
          </w:p>
        </w:tc>
        <w:tc>
          <w:tcPr>
            <w:tcW w:w="1361" w:type="dxa"/>
            <w:vAlign w:val="top"/>
          </w:tcPr>
          <w:p>
            <w:pPr>
              <w:pStyle w:val="TableText"/>
              <w:rPr/>
            </w:pPr>
            <w:r/>
          </w:p>
        </w:tc>
        <w:tc>
          <w:tcPr>
            <w:tcW w:w="1442" w:type="dxa"/>
            <w:vAlign w:val="top"/>
          </w:tcPr>
          <w:p>
            <w:pPr>
              <w:pStyle w:val="TableText"/>
              <w:ind w:left="932"/>
              <w:spacing w:before="98" w:line="212" w:lineRule="auto"/>
              <w:rPr>
                <w:sz w:val="12"/>
                <w:szCs w:val="12"/>
              </w:rPr>
            </w:pPr>
            <w:r>
              <w:rPr>
                <w:sz w:val="12"/>
                <w:szCs w:val="12"/>
                <w:color w:val="212529"/>
                <w:spacing w:val="9"/>
              </w:rPr>
              <w:t>570.</w:t>
            </w:r>
            <w:r>
              <w:rPr>
                <w:sz w:val="12"/>
                <w:szCs w:val="12"/>
                <w:color w:val="212529"/>
                <w:spacing w:val="22"/>
              </w:rPr>
              <w:t xml:space="preserve"> </w:t>
            </w:r>
            <w:r>
              <w:rPr>
                <w:sz w:val="12"/>
                <w:szCs w:val="12"/>
                <w:color w:val="212529"/>
                <w:spacing w:val="9"/>
              </w:rPr>
              <w:t>10</w:t>
            </w:r>
          </w:p>
        </w:tc>
      </w:tr>
      <w:tr>
        <w:trPr>
          <w:trHeight w:val="314" w:hRule="atLeast"/>
        </w:trPr>
        <w:tc>
          <w:tcPr>
            <w:tcW w:w="1776" w:type="dxa"/>
            <w:vAlign w:val="top"/>
          </w:tcPr>
          <w:p>
            <w:pPr>
              <w:ind w:left="9"/>
              <w:spacing w:before="79" w:line="213" w:lineRule="exact"/>
              <w:rPr>
                <w:rFonts w:ascii="SimSun" w:hAnsi="SimSun" w:eastAsia="SimSun" w:cs="SimSun"/>
                <w:sz w:val="16"/>
                <w:szCs w:val="16"/>
              </w:rPr>
            </w:pPr>
            <w:r>
              <w:rPr>
                <w:rFonts w:ascii="SimSun" w:hAnsi="SimSun" w:eastAsia="SimSun" w:cs="SimSun"/>
                <w:sz w:val="16"/>
                <w:szCs w:val="16"/>
                <w:color w:val="212529"/>
                <w:position w:val="1"/>
              </w:rPr>
              <w:t>2240204</w:t>
            </w:r>
          </w:p>
        </w:tc>
        <w:tc>
          <w:tcPr>
            <w:tcW w:w="3089" w:type="dxa"/>
            <w:vAlign w:val="top"/>
          </w:tcPr>
          <w:p>
            <w:pPr>
              <w:ind w:left="13"/>
              <w:spacing w:before="79" w:line="226" w:lineRule="auto"/>
              <w:rPr>
                <w:rFonts w:ascii="SimSun" w:hAnsi="SimSun" w:eastAsia="SimSun" w:cs="SimSun"/>
                <w:sz w:val="16"/>
                <w:szCs w:val="16"/>
              </w:rPr>
            </w:pPr>
            <w:r>
              <w:rPr>
                <w:rFonts w:ascii="SimSun" w:hAnsi="SimSun" w:eastAsia="SimSun" w:cs="SimSun"/>
                <w:sz w:val="16"/>
                <w:szCs w:val="16"/>
                <w:color w:val="212529"/>
              </w:rPr>
              <w:t>消防应急救援</w:t>
            </w:r>
          </w:p>
        </w:tc>
        <w:tc>
          <w:tcPr>
            <w:tcW w:w="1490" w:type="dxa"/>
            <w:vAlign w:val="top"/>
          </w:tcPr>
          <w:p>
            <w:pPr>
              <w:ind w:right="18"/>
              <w:spacing w:before="79"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570.10</w:t>
            </w:r>
          </w:p>
        </w:tc>
        <w:tc>
          <w:tcPr>
            <w:tcW w:w="1361" w:type="dxa"/>
            <w:vAlign w:val="top"/>
          </w:tcPr>
          <w:p>
            <w:pPr>
              <w:pStyle w:val="TableText"/>
              <w:rPr/>
            </w:pPr>
            <w:r/>
          </w:p>
        </w:tc>
        <w:tc>
          <w:tcPr>
            <w:tcW w:w="1442" w:type="dxa"/>
            <w:vAlign w:val="top"/>
          </w:tcPr>
          <w:p>
            <w:pPr>
              <w:ind w:right="20"/>
              <w:spacing w:before="79"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570.10</w:t>
            </w:r>
          </w:p>
        </w:tc>
      </w:tr>
      <w:tr>
        <w:trPr>
          <w:trHeight w:val="314" w:hRule="atLeast"/>
        </w:trPr>
        <w:tc>
          <w:tcPr>
            <w:tcW w:w="1776" w:type="dxa"/>
            <w:vAlign w:val="top"/>
          </w:tcPr>
          <w:p>
            <w:pPr>
              <w:ind w:left="9"/>
              <w:spacing w:before="79" w:line="213" w:lineRule="exact"/>
              <w:rPr>
                <w:rFonts w:ascii="SimSun" w:hAnsi="SimSun" w:eastAsia="SimSun" w:cs="SimSun"/>
                <w:sz w:val="16"/>
                <w:szCs w:val="16"/>
              </w:rPr>
            </w:pPr>
            <w:r>
              <w:rPr>
                <w:rFonts w:ascii="SimSun" w:hAnsi="SimSun" w:eastAsia="SimSun" w:cs="SimSun"/>
                <w:sz w:val="16"/>
                <w:szCs w:val="16"/>
                <w:color w:val="212529"/>
                <w:spacing w:val="-1"/>
                <w:position w:val="1"/>
              </w:rPr>
              <w:t>22405</w:t>
            </w:r>
          </w:p>
        </w:tc>
        <w:tc>
          <w:tcPr>
            <w:tcW w:w="3089" w:type="dxa"/>
            <w:vAlign w:val="top"/>
          </w:tcPr>
          <w:p>
            <w:pPr>
              <w:ind w:left="8"/>
              <w:spacing w:before="79" w:line="226" w:lineRule="auto"/>
              <w:rPr>
                <w:rFonts w:ascii="SimSun" w:hAnsi="SimSun" w:eastAsia="SimSun" w:cs="SimSun"/>
                <w:sz w:val="16"/>
                <w:szCs w:val="16"/>
              </w:rPr>
            </w:pPr>
            <w:r>
              <w:rPr>
                <w:rFonts w:ascii="SimSun" w:hAnsi="SimSun" w:eastAsia="SimSun" w:cs="SimSun"/>
                <w:sz w:val="16"/>
                <w:szCs w:val="16"/>
                <w:color w:val="212529"/>
                <w:spacing w:val="1"/>
              </w:rPr>
              <w:t>地震事务</w:t>
            </w:r>
          </w:p>
        </w:tc>
        <w:tc>
          <w:tcPr>
            <w:tcW w:w="1490" w:type="dxa"/>
            <w:vAlign w:val="top"/>
          </w:tcPr>
          <w:p>
            <w:pPr>
              <w:ind w:right="18"/>
              <w:spacing w:before="7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c>
          <w:tcPr>
            <w:tcW w:w="1361" w:type="dxa"/>
            <w:vAlign w:val="top"/>
          </w:tcPr>
          <w:p>
            <w:pPr>
              <w:pStyle w:val="TableText"/>
              <w:rPr/>
            </w:pPr>
            <w:r/>
          </w:p>
        </w:tc>
        <w:tc>
          <w:tcPr>
            <w:tcW w:w="1442" w:type="dxa"/>
            <w:vAlign w:val="top"/>
          </w:tcPr>
          <w:p>
            <w:pPr>
              <w:pStyle w:val="TableText"/>
              <w:ind w:left="1093"/>
              <w:spacing w:before="99" w:line="212" w:lineRule="auto"/>
              <w:rPr>
                <w:sz w:val="12"/>
                <w:szCs w:val="12"/>
              </w:rPr>
            </w:pPr>
            <w:r>
              <w:rPr>
                <w:sz w:val="12"/>
                <w:szCs w:val="12"/>
                <w:color w:val="212529"/>
                <w:spacing w:val="8"/>
              </w:rPr>
              <w:t>0.</w:t>
            </w:r>
            <w:r>
              <w:rPr>
                <w:sz w:val="12"/>
                <w:szCs w:val="12"/>
                <w:color w:val="212529"/>
                <w:spacing w:val="17"/>
              </w:rPr>
              <w:t xml:space="preserve"> </w:t>
            </w:r>
            <w:r>
              <w:rPr>
                <w:sz w:val="12"/>
                <w:szCs w:val="12"/>
                <w:color w:val="212529"/>
                <w:spacing w:val="8"/>
              </w:rPr>
              <w:t>10</w:t>
            </w:r>
          </w:p>
        </w:tc>
      </w:tr>
      <w:tr>
        <w:trPr>
          <w:trHeight w:val="314" w:hRule="atLeast"/>
        </w:trPr>
        <w:tc>
          <w:tcPr>
            <w:tcW w:w="1776" w:type="dxa"/>
            <w:vAlign w:val="top"/>
          </w:tcPr>
          <w:p>
            <w:pPr>
              <w:ind w:left="9"/>
              <w:spacing w:before="79" w:line="214" w:lineRule="exact"/>
              <w:rPr>
                <w:rFonts w:ascii="SimSun" w:hAnsi="SimSun" w:eastAsia="SimSun" w:cs="SimSun"/>
                <w:sz w:val="16"/>
                <w:szCs w:val="16"/>
              </w:rPr>
            </w:pPr>
            <w:r>
              <w:rPr>
                <w:rFonts w:ascii="SimSun" w:hAnsi="SimSun" w:eastAsia="SimSun" w:cs="SimSun"/>
                <w:sz w:val="16"/>
                <w:szCs w:val="16"/>
                <w:color w:val="212529"/>
                <w:position w:val="1"/>
              </w:rPr>
              <w:t>2240504</w:t>
            </w:r>
          </w:p>
        </w:tc>
        <w:tc>
          <w:tcPr>
            <w:tcW w:w="3089" w:type="dxa"/>
            <w:vAlign w:val="top"/>
          </w:tcPr>
          <w:p>
            <w:pPr>
              <w:ind w:left="8"/>
              <w:spacing w:before="79" w:line="227" w:lineRule="auto"/>
              <w:rPr>
                <w:rFonts w:ascii="SimSun" w:hAnsi="SimSun" w:eastAsia="SimSun" w:cs="SimSun"/>
                <w:sz w:val="16"/>
                <w:szCs w:val="16"/>
              </w:rPr>
            </w:pPr>
            <w:r>
              <w:rPr>
                <w:rFonts w:ascii="SimSun" w:hAnsi="SimSun" w:eastAsia="SimSun" w:cs="SimSun"/>
                <w:sz w:val="16"/>
                <w:szCs w:val="16"/>
                <w:color w:val="212529"/>
                <w:spacing w:val="1"/>
              </w:rPr>
              <w:t>地震监测</w:t>
            </w:r>
          </w:p>
        </w:tc>
        <w:tc>
          <w:tcPr>
            <w:tcW w:w="1490" w:type="dxa"/>
            <w:vAlign w:val="top"/>
          </w:tcPr>
          <w:p>
            <w:pPr>
              <w:ind w:right="18"/>
              <w:spacing w:before="7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c>
          <w:tcPr>
            <w:tcW w:w="1361" w:type="dxa"/>
            <w:vAlign w:val="top"/>
          </w:tcPr>
          <w:p>
            <w:pPr>
              <w:pStyle w:val="TableText"/>
              <w:rPr/>
            </w:pPr>
            <w:r/>
          </w:p>
        </w:tc>
        <w:tc>
          <w:tcPr>
            <w:tcW w:w="1442" w:type="dxa"/>
            <w:vAlign w:val="top"/>
          </w:tcPr>
          <w:p>
            <w:pPr>
              <w:ind w:right="20"/>
              <w:spacing w:before="7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r>
      <w:tr>
        <w:trPr>
          <w:trHeight w:val="314" w:hRule="atLeast"/>
        </w:trPr>
        <w:tc>
          <w:tcPr>
            <w:tcW w:w="1776" w:type="dxa"/>
            <w:vAlign w:val="top"/>
          </w:tcPr>
          <w:p>
            <w:pPr>
              <w:ind w:left="9"/>
              <w:spacing w:before="80" w:line="213" w:lineRule="exact"/>
              <w:rPr>
                <w:rFonts w:ascii="SimSun" w:hAnsi="SimSun" w:eastAsia="SimSun" w:cs="SimSun"/>
                <w:sz w:val="16"/>
                <w:szCs w:val="16"/>
              </w:rPr>
            </w:pPr>
            <w:r>
              <w:rPr>
                <w:rFonts w:ascii="SimSun" w:hAnsi="SimSun" w:eastAsia="SimSun" w:cs="SimSun"/>
                <w:sz w:val="16"/>
                <w:szCs w:val="16"/>
                <w:color w:val="212529"/>
                <w:spacing w:val="-1"/>
                <w:position w:val="1"/>
              </w:rPr>
              <w:t>22407</w:t>
            </w:r>
          </w:p>
        </w:tc>
        <w:tc>
          <w:tcPr>
            <w:tcW w:w="3089" w:type="dxa"/>
            <w:vAlign w:val="top"/>
          </w:tcPr>
          <w:p>
            <w:pPr>
              <w:ind w:left="40"/>
              <w:spacing w:before="80" w:line="226" w:lineRule="auto"/>
              <w:rPr>
                <w:rFonts w:ascii="SimSun" w:hAnsi="SimSun" w:eastAsia="SimSun" w:cs="SimSun"/>
                <w:sz w:val="16"/>
                <w:szCs w:val="16"/>
              </w:rPr>
            </w:pPr>
            <w:r>
              <w:rPr>
                <w:rFonts w:ascii="SimSun" w:hAnsi="SimSun" w:eastAsia="SimSun" w:cs="SimSun"/>
                <w:sz w:val="16"/>
                <w:szCs w:val="16"/>
                <w:color w:val="212529"/>
                <w:spacing w:val="-1"/>
              </w:rPr>
              <w:t>自然灾害救灾及恢复重建支出</w:t>
            </w:r>
          </w:p>
        </w:tc>
        <w:tc>
          <w:tcPr>
            <w:tcW w:w="1490" w:type="dxa"/>
            <w:vAlign w:val="top"/>
          </w:tcPr>
          <w:p>
            <w:pPr>
              <w:ind w:right="18"/>
              <w:spacing w:before="80"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33.00</w:t>
            </w:r>
          </w:p>
        </w:tc>
        <w:tc>
          <w:tcPr>
            <w:tcW w:w="1361" w:type="dxa"/>
            <w:vAlign w:val="top"/>
          </w:tcPr>
          <w:p>
            <w:pPr>
              <w:pStyle w:val="TableText"/>
              <w:rPr/>
            </w:pPr>
            <w:r/>
          </w:p>
        </w:tc>
        <w:tc>
          <w:tcPr>
            <w:tcW w:w="1442" w:type="dxa"/>
            <w:vAlign w:val="top"/>
          </w:tcPr>
          <w:p>
            <w:pPr>
              <w:pStyle w:val="TableText"/>
              <w:ind w:left="1014"/>
              <w:spacing w:before="100" w:line="211" w:lineRule="auto"/>
              <w:rPr>
                <w:sz w:val="12"/>
                <w:szCs w:val="12"/>
              </w:rPr>
            </w:pPr>
            <w:r>
              <w:rPr>
                <w:sz w:val="12"/>
                <w:szCs w:val="12"/>
                <w:color w:val="212529"/>
                <w:spacing w:val="9"/>
              </w:rPr>
              <w:t>33.</w:t>
            </w:r>
            <w:r>
              <w:rPr>
                <w:sz w:val="12"/>
                <w:szCs w:val="12"/>
                <w:color w:val="212529"/>
                <w:spacing w:val="16"/>
                <w:w w:val="101"/>
              </w:rPr>
              <w:t xml:space="preserve"> </w:t>
            </w:r>
            <w:r>
              <w:rPr>
                <w:sz w:val="12"/>
                <w:szCs w:val="12"/>
                <w:color w:val="212529"/>
                <w:spacing w:val="9"/>
              </w:rPr>
              <w:t>00</w:t>
            </w:r>
          </w:p>
        </w:tc>
      </w:tr>
      <w:tr>
        <w:trPr>
          <w:trHeight w:val="320" w:hRule="atLeast"/>
        </w:trPr>
        <w:tc>
          <w:tcPr>
            <w:tcW w:w="1776" w:type="dxa"/>
            <w:vAlign w:val="top"/>
          </w:tcPr>
          <w:p>
            <w:pPr>
              <w:ind w:left="9"/>
              <w:spacing w:before="80" w:line="213" w:lineRule="exact"/>
              <w:rPr>
                <w:rFonts w:ascii="SimSun" w:hAnsi="SimSun" w:eastAsia="SimSun" w:cs="SimSun"/>
                <w:sz w:val="16"/>
                <w:szCs w:val="16"/>
              </w:rPr>
            </w:pPr>
            <w:r>
              <w:rPr>
                <w:rFonts w:ascii="SimSun" w:hAnsi="SimSun" w:eastAsia="SimSun" w:cs="SimSun"/>
                <w:sz w:val="16"/>
                <w:szCs w:val="16"/>
                <w:color w:val="212529"/>
                <w:position w:val="1"/>
              </w:rPr>
              <w:t>2240703</w:t>
            </w:r>
          </w:p>
        </w:tc>
        <w:tc>
          <w:tcPr>
            <w:tcW w:w="3089" w:type="dxa"/>
            <w:vAlign w:val="top"/>
          </w:tcPr>
          <w:p>
            <w:pPr>
              <w:ind w:left="40"/>
              <w:spacing w:before="80" w:line="226" w:lineRule="auto"/>
              <w:rPr>
                <w:rFonts w:ascii="SimSun" w:hAnsi="SimSun" w:eastAsia="SimSun" w:cs="SimSun"/>
                <w:sz w:val="16"/>
                <w:szCs w:val="16"/>
              </w:rPr>
            </w:pPr>
            <w:r>
              <w:rPr>
                <w:rFonts w:ascii="SimSun" w:hAnsi="SimSun" w:eastAsia="SimSun" w:cs="SimSun"/>
                <w:sz w:val="16"/>
                <w:szCs w:val="16"/>
                <w:color w:val="212529"/>
                <w:spacing w:val="-3"/>
              </w:rPr>
              <w:t>自然灾害救灾补助</w:t>
            </w:r>
          </w:p>
        </w:tc>
        <w:tc>
          <w:tcPr>
            <w:tcW w:w="1490" w:type="dxa"/>
            <w:vAlign w:val="top"/>
          </w:tcPr>
          <w:p>
            <w:pPr>
              <w:ind w:right="18"/>
              <w:spacing w:before="8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33.00</w:t>
            </w:r>
          </w:p>
        </w:tc>
        <w:tc>
          <w:tcPr>
            <w:tcW w:w="1361" w:type="dxa"/>
            <w:vAlign w:val="top"/>
          </w:tcPr>
          <w:p>
            <w:pPr>
              <w:pStyle w:val="TableText"/>
              <w:rPr/>
            </w:pPr>
            <w:r/>
          </w:p>
        </w:tc>
        <w:tc>
          <w:tcPr>
            <w:tcW w:w="1442" w:type="dxa"/>
            <w:vAlign w:val="top"/>
          </w:tcPr>
          <w:p>
            <w:pPr>
              <w:ind w:right="20"/>
              <w:spacing w:before="8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33.00</w:t>
            </w:r>
          </w:p>
        </w:tc>
      </w:tr>
    </w:tbl>
    <w:p>
      <w:pPr>
        <w:rPr>
          <w:rFonts w:ascii="Arial"/>
          <w:sz w:val="21"/>
        </w:rPr>
      </w:pPr>
      <w:r/>
    </w:p>
    <w:p>
      <w:pPr>
        <w:sectPr>
          <w:headerReference w:type="default" r:id="rId2"/>
          <w:footerReference w:type="default" r:id="rId12"/>
          <w:pgSz w:w="11900" w:h="16840"/>
          <w:pgMar w:top="642" w:right="600" w:bottom="340" w:left="600" w:header="326" w:footer="111"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52"/>
        <w:gridCol w:w="1134"/>
        <w:gridCol w:w="1922"/>
        <w:gridCol w:w="1134"/>
        <w:gridCol w:w="1156"/>
        <w:gridCol w:w="864"/>
        <w:gridCol w:w="1096"/>
      </w:tblGrid>
      <w:tr>
        <w:trPr>
          <w:trHeight w:val="384" w:hRule="atLeast"/>
        </w:trPr>
        <w:tc>
          <w:tcPr>
            <w:tcW w:w="1852"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134"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922"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134"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156"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960" w:type="dxa"/>
            <w:vAlign w:val="top"/>
            <w:gridSpan w:val="2"/>
            <w:tcBorders>
              <w:bottom w:val="single" w:color="FFFFFF" w:sz="4" w:space="0"/>
              <w:top w:val="single" w:color="FFFFFF" w:sz="4" w:space="0"/>
              <w:left w:val="single" w:color="FFFFFF" w:sz="2" w:space="0"/>
              <w:right w:val="single" w:color="FFFFFF" w:sz="2" w:space="0"/>
            </w:tcBorders>
          </w:tcPr>
          <w:p>
            <w:pPr>
              <w:ind w:right="24"/>
              <w:spacing w:before="119" w:line="221" w:lineRule="auto"/>
              <w:jc w:val="right"/>
              <w:rPr>
                <w:rFonts w:ascii="SimSun" w:hAnsi="SimSun" w:eastAsia="SimSun" w:cs="SimSun"/>
                <w:sz w:val="15"/>
                <w:szCs w:val="15"/>
              </w:rPr>
            </w:pPr>
            <w:r>
              <w:rPr>
                <w:rFonts w:ascii="SimSun" w:hAnsi="SimSun" w:eastAsia="SimSun" w:cs="SimSun"/>
                <w:sz w:val="15"/>
                <w:szCs w:val="15"/>
                <w:color w:val="212529"/>
              </w:rPr>
              <w:t>预算公开表4</w:t>
            </w:r>
          </w:p>
        </w:tc>
      </w:tr>
      <w:tr>
        <w:trPr>
          <w:trHeight w:val="379" w:hRule="atLeast"/>
        </w:trPr>
        <w:tc>
          <w:tcPr>
            <w:tcW w:w="9158" w:type="dxa"/>
            <w:vAlign w:val="top"/>
            <w:gridSpan w:val="7"/>
            <w:tcBorders>
              <w:left w:val="single" w:color="FFFFFF" w:sz="4" w:space="0"/>
              <w:bottom w:val="single" w:color="FFFFFF" w:sz="4" w:space="0"/>
              <w:right w:val="single" w:color="FFFFFF" w:sz="4" w:space="0"/>
              <w:top w:val="single" w:color="FFFFFF" w:sz="4" w:space="0"/>
            </w:tcBorders>
          </w:tcPr>
          <w:p>
            <w:pPr>
              <w:ind w:left="3408"/>
              <w:spacing w:before="69" w:line="211" w:lineRule="exact"/>
              <w:outlineLvl w:val="1"/>
              <w:rPr>
                <w:rFonts w:ascii="Microsoft YaHei" w:hAnsi="Microsoft YaHei" w:eastAsia="Microsoft YaHei" w:cs="Microsoft YaHei"/>
                <w:sz w:val="21"/>
                <w:szCs w:val="21"/>
              </w:rPr>
            </w:pPr>
            <w:bookmarkStart w:name="bookmark39" w:id="14"/>
            <w:bookmarkEnd w:id="14"/>
            <w:bookmarkStart w:name="bookmark8" w:id="15"/>
            <w:bookmarkEnd w:id="15"/>
            <w:r>
              <w:rPr>
                <w:rFonts w:ascii="Microsoft YaHei" w:hAnsi="Microsoft YaHei" w:eastAsia="Microsoft YaHei" w:cs="Microsoft YaHei"/>
                <w:sz w:val="21"/>
                <w:szCs w:val="21"/>
                <w:color w:val="212529"/>
                <w:spacing w:val="-5"/>
                <w:position w:val="-1"/>
              </w:rPr>
              <w:t>2024年财政拨款收支总表</w:t>
            </w:r>
          </w:p>
        </w:tc>
      </w:tr>
      <w:tr>
        <w:trPr>
          <w:trHeight w:val="379" w:hRule="atLeast"/>
        </w:trPr>
        <w:tc>
          <w:tcPr>
            <w:tcW w:w="8062" w:type="dxa"/>
            <w:vAlign w:val="top"/>
            <w:gridSpan w:val="6"/>
            <w:tcBorders>
              <w:top w:val="single" w:color="FFFFFF" w:sz="4" w:space="0"/>
              <w:left w:val="single" w:color="FFFFFF" w:sz="2" w:space="0"/>
              <w:right w:val="single" w:color="FFFFFF" w:sz="2" w:space="0"/>
            </w:tcBorders>
          </w:tcPr>
          <w:p>
            <w:pPr>
              <w:ind w:left="10"/>
              <w:spacing w:before="117" w:line="227" w:lineRule="auto"/>
              <w:rPr>
                <w:rFonts w:ascii="SimSun" w:hAnsi="SimSun" w:eastAsia="SimSun" w:cs="SimSun"/>
                <w:sz w:val="13"/>
                <w:szCs w:val="13"/>
              </w:rPr>
            </w:pPr>
            <w:r>
              <w:rPr>
                <w:rFonts w:ascii="SimSun" w:hAnsi="SimSun" w:eastAsia="SimSun" w:cs="SimSun"/>
                <w:sz w:val="13"/>
                <w:szCs w:val="13"/>
                <w:color w:val="212529"/>
                <w:spacing w:val="9"/>
              </w:rPr>
              <w:t>部门名称：兴县应急管理局</w:t>
            </w:r>
          </w:p>
        </w:tc>
        <w:tc>
          <w:tcPr>
            <w:tcW w:w="1096" w:type="dxa"/>
            <w:vAlign w:val="top"/>
            <w:tcBorders>
              <w:top w:val="single" w:color="FFFFFF" w:sz="4" w:space="0"/>
              <w:left w:val="single" w:color="FFFFFF" w:sz="2" w:space="0"/>
              <w:right w:val="single" w:color="FFFFFF" w:sz="2" w:space="0"/>
            </w:tcBorders>
          </w:tcPr>
          <w:p>
            <w:pPr>
              <w:ind w:left="369"/>
              <w:spacing w:before="117" w:line="228" w:lineRule="auto"/>
              <w:rPr>
                <w:rFonts w:ascii="SimSun" w:hAnsi="SimSun" w:eastAsia="SimSun" w:cs="SimSun"/>
                <w:sz w:val="13"/>
                <w:szCs w:val="13"/>
              </w:rPr>
            </w:pPr>
            <w:r>
              <w:rPr>
                <w:rFonts w:ascii="SimSun" w:hAnsi="SimSun" w:eastAsia="SimSun" w:cs="SimSun"/>
                <w:sz w:val="13"/>
                <w:szCs w:val="13"/>
                <w:color w:val="212529"/>
                <w:spacing w:val="8"/>
              </w:rPr>
              <w:t>单位：万元</w:t>
            </w:r>
          </w:p>
        </w:tc>
      </w:tr>
      <w:tr>
        <w:trPr>
          <w:trHeight w:val="379" w:hRule="atLeast"/>
        </w:trPr>
        <w:tc>
          <w:tcPr>
            <w:tcW w:w="2986" w:type="dxa"/>
            <w:vAlign w:val="top"/>
            <w:gridSpan w:val="2"/>
          </w:tcPr>
          <w:p>
            <w:pPr>
              <w:ind w:left="1324"/>
              <w:spacing w:before="100"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收入</w:t>
            </w:r>
          </w:p>
        </w:tc>
        <w:tc>
          <w:tcPr>
            <w:tcW w:w="6172" w:type="dxa"/>
            <w:vAlign w:val="top"/>
            <w:gridSpan w:val="5"/>
          </w:tcPr>
          <w:p>
            <w:pPr>
              <w:ind w:left="2911"/>
              <w:spacing w:before="100" w:line="161"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支出</w:t>
            </w:r>
          </w:p>
        </w:tc>
      </w:tr>
      <w:tr>
        <w:trPr>
          <w:trHeight w:val="379" w:hRule="atLeast"/>
        </w:trPr>
        <w:tc>
          <w:tcPr>
            <w:tcW w:w="1852" w:type="dxa"/>
            <w:vAlign w:val="top"/>
            <w:vMerge w:val="restart"/>
            <w:tcBorders>
              <w:bottom w:val="nil"/>
            </w:tcBorders>
          </w:tcPr>
          <w:p>
            <w:pPr>
              <w:ind w:left="751"/>
              <w:spacing w:before="297"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rPr>
              <w:t>项目</w:t>
            </w:r>
          </w:p>
        </w:tc>
        <w:tc>
          <w:tcPr>
            <w:tcW w:w="1134" w:type="dxa"/>
            <w:vAlign w:val="top"/>
            <w:vMerge w:val="restart"/>
            <w:tcBorders>
              <w:bottom w:val="nil"/>
            </w:tcBorders>
          </w:tcPr>
          <w:p>
            <w:pPr>
              <w:ind w:left="390"/>
              <w:spacing w:before="295"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4"/>
                <w:position w:val="-1"/>
              </w:rPr>
              <w:t>金额</w:t>
            </w:r>
          </w:p>
        </w:tc>
        <w:tc>
          <w:tcPr>
            <w:tcW w:w="1922" w:type="dxa"/>
            <w:vAlign w:val="top"/>
            <w:vMerge w:val="restart"/>
            <w:tcBorders>
              <w:bottom w:val="nil"/>
            </w:tcBorders>
          </w:tcPr>
          <w:p>
            <w:pPr>
              <w:ind w:left="786"/>
              <w:spacing w:before="297"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rPr>
              <w:t>项目</w:t>
            </w:r>
          </w:p>
        </w:tc>
        <w:tc>
          <w:tcPr>
            <w:tcW w:w="4250" w:type="dxa"/>
            <w:vAlign w:val="top"/>
            <w:gridSpan w:val="4"/>
          </w:tcPr>
          <w:p>
            <w:pPr>
              <w:ind w:left="1951"/>
              <w:spacing w:before="100"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4"/>
                <w:position w:val="-1"/>
              </w:rPr>
              <w:t>金额</w:t>
            </w:r>
          </w:p>
        </w:tc>
      </w:tr>
      <w:tr>
        <w:trPr>
          <w:trHeight w:val="379" w:hRule="atLeast"/>
        </w:trPr>
        <w:tc>
          <w:tcPr>
            <w:tcW w:w="1852" w:type="dxa"/>
            <w:vAlign w:val="top"/>
            <w:vMerge w:val="continue"/>
            <w:tcBorders>
              <w:top w:val="nil"/>
            </w:tcBorders>
          </w:tcPr>
          <w:p>
            <w:pPr>
              <w:pStyle w:val="TableText"/>
              <w:rPr/>
            </w:pPr>
            <w:r/>
          </w:p>
        </w:tc>
        <w:tc>
          <w:tcPr>
            <w:tcW w:w="1134" w:type="dxa"/>
            <w:vAlign w:val="top"/>
            <w:vMerge w:val="continue"/>
            <w:tcBorders>
              <w:top w:val="nil"/>
            </w:tcBorders>
          </w:tcPr>
          <w:p>
            <w:pPr>
              <w:pStyle w:val="TableText"/>
              <w:rPr/>
            </w:pPr>
            <w:r/>
          </w:p>
        </w:tc>
        <w:tc>
          <w:tcPr>
            <w:tcW w:w="1922" w:type="dxa"/>
            <w:vAlign w:val="top"/>
            <w:vMerge w:val="continue"/>
            <w:tcBorders>
              <w:top w:val="nil"/>
            </w:tcBorders>
          </w:tcPr>
          <w:p>
            <w:pPr>
              <w:pStyle w:val="TableText"/>
              <w:rPr/>
            </w:pPr>
            <w:r/>
          </w:p>
        </w:tc>
        <w:tc>
          <w:tcPr>
            <w:tcW w:w="1134" w:type="dxa"/>
            <w:vAlign w:val="top"/>
          </w:tcPr>
          <w:p>
            <w:pPr>
              <w:ind w:left="400"/>
              <w:spacing w:before="102" w:line="161"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小计</w:t>
            </w:r>
          </w:p>
        </w:tc>
        <w:tc>
          <w:tcPr>
            <w:tcW w:w="1156" w:type="dxa"/>
            <w:vAlign w:val="top"/>
          </w:tcPr>
          <w:p>
            <w:pPr>
              <w:ind w:left="81"/>
              <w:spacing w:before="100" w:line="165" w:lineRule="exact"/>
              <w:outlineLvl w:val="1"/>
              <w:rPr>
                <w:rFonts w:ascii="Microsoft YaHei" w:hAnsi="Microsoft YaHei" w:eastAsia="Microsoft YaHei" w:cs="Microsoft YaHei"/>
                <w:sz w:val="16"/>
                <w:szCs w:val="16"/>
              </w:rPr>
            </w:pPr>
            <w:bookmarkStart w:name="bookmark10" w:id="16"/>
            <w:bookmarkEnd w:id="16"/>
            <w:bookmarkStart w:name="bookmark9" w:id="17"/>
            <w:bookmarkEnd w:id="17"/>
            <w:r>
              <w:rPr>
                <w:rFonts w:ascii="Microsoft YaHei" w:hAnsi="Microsoft YaHei" w:eastAsia="Microsoft YaHei" w:cs="Microsoft YaHei"/>
                <w:sz w:val="16"/>
                <w:szCs w:val="16"/>
                <w:color w:val="212529"/>
                <w:spacing w:val="2"/>
                <w:position w:val="-1"/>
              </w:rPr>
              <w:t>一般公共预算</w:t>
            </w:r>
          </w:p>
        </w:tc>
        <w:tc>
          <w:tcPr>
            <w:tcW w:w="864" w:type="dxa"/>
            <w:vAlign w:val="top"/>
          </w:tcPr>
          <w:p>
            <w:pPr>
              <w:ind w:left="256" w:right="24" w:hanging="240"/>
              <w:spacing w:before="14"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rPr>
              <w:t>政府性基金</w:t>
            </w:r>
            <w:r>
              <w:rPr>
                <w:rFonts w:ascii="Microsoft YaHei" w:hAnsi="Microsoft YaHei" w:eastAsia="Microsoft YaHei" w:cs="Microsoft YaHei"/>
                <w:sz w:val="16"/>
                <w:szCs w:val="16"/>
                <w:color w:val="212529"/>
                <w:spacing w:val="5"/>
              </w:rPr>
              <w:t>预算</w:t>
            </w:r>
          </w:p>
        </w:tc>
        <w:tc>
          <w:tcPr>
            <w:tcW w:w="1096" w:type="dxa"/>
            <w:vAlign w:val="top"/>
          </w:tcPr>
          <w:p>
            <w:pPr>
              <w:ind w:left="370" w:right="63" w:hanging="303"/>
              <w:spacing w:before="13"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rPr>
              <w:t>国有资本经营</w:t>
            </w:r>
            <w:r>
              <w:rPr>
                <w:rFonts w:ascii="Microsoft YaHei" w:hAnsi="Microsoft YaHei" w:eastAsia="Microsoft YaHei" w:cs="Microsoft YaHei"/>
                <w:sz w:val="16"/>
                <w:szCs w:val="16"/>
                <w:color w:val="212529"/>
                <w:spacing w:val="5"/>
              </w:rPr>
              <w:t>预算</w:t>
            </w:r>
          </w:p>
        </w:tc>
      </w:tr>
      <w:tr>
        <w:trPr>
          <w:trHeight w:val="379" w:hRule="atLeast"/>
        </w:trPr>
        <w:tc>
          <w:tcPr>
            <w:tcW w:w="1852" w:type="dxa"/>
            <w:vAlign w:val="top"/>
          </w:tcPr>
          <w:p>
            <w:pPr>
              <w:ind w:left="9"/>
              <w:spacing w:before="103" w:line="226" w:lineRule="auto"/>
              <w:rPr>
                <w:rFonts w:ascii="SimSun" w:hAnsi="SimSun" w:eastAsia="SimSun" w:cs="SimSun"/>
                <w:sz w:val="16"/>
                <w:szCs w:val="16"/>
              </w:rPr>
            </w:pPr>
            <w:r>
              <w:rPr>
                <w:rFonts w:ascii="SimSun" w:hAnsi="SimSun" w:eastAsia="SimSun" w:cs="SimSun"/>
                <w:sz w:val="16"/>
                <w:szCs w:val="16"/>
                <w:color w:val="212529"/>
                <w:spacing w:val="1"/>
              </w:rPr>
              <w:t>一、一般公共预算</w:t>
            </w:r>
          </w:p>
        </w:tc>
        <w:tc>
          <w:tcPr>
            <w:tcW w:w="1134" w:type="dxa"/>
            <w:vAlign w:val="top"/>
          </w:tcPr>
          <w:p>
            <w:pPr>
              <w:ind w:right="22"/>
              <w:spacing w:before="103" w:line="213" w:lineRule="exact"/>
              <w:jc w:val="right"/>
              <w:rPr>
                <w:rFonts w:ascii="SimSun" w:hAnsi="SimSun" w:eastAsia="SimSun" w:cs="SimSun"/>
                <w:sz w:val="16"/>
                <w:szCs w:val="16"/>
              </w:rPr>
            </w:pPr>
            <w:r>
              <w:rPr>
                <w:rFonts w:ascii="SimSun" w:hAnsi="SimSun" w:eastAsia="SimSun" w:cs="SimSun"/>
                <w:sz w:val="16"/>
                <w:szCs w:val="16"/>
                <w:color w:val="212529"/>
                <w:position w:val="1"/>
              </w:rPr>
              <w:t>2384.23</w:t>
            </w:r>
          </w:p>
        </w:tc>
        <w:tc>
          <w:tcPr>
            <w:tcW w:w="1922" w:type="dxa"/>
            <w:vAlign w:val="top"/>
          </w:tcPr>
          <w:p>
            <w:pPr>
              <w:ind w:left="5"/>
              <w:spacing w:before="103" w:line="226" w:lineRule="auto"/>
              <w:rPr>
                <w:rFonts w:ascii="SimSun" w:hAnsi="SimSun" w:eastAsia="SimSun" w:cs="SimSun"/>
                <w:sz w:val="16"/>
                <w:szCs w:val="16"/>
              </w:rPr>
            </w:pPr>
            <w:r>
              <w:rPr>
                <w:rFonts w:ascii="SimSun" w:hAnsi="SimSun" w:eastAsia="SimSun" w:cs="SimSun"/>
                <w:sz w:val="16"/>
                <w:szCs w:val="16"/>
                <w:color w:val="212529"/>
                <w:spacing w:val="1"/>
              </w:rPr>
              <w:t>一、一般公共服务支出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ind w:left="9"/>
              <w:spacing w:before="103" w:line="225" w:lineRule="auto"/>
              <w:rPr>
                <w:rFonts w:ascii="SimSun" w:hAnsi="SimSun" w:eastAsia="SimSun" w:cs="SimSun"/>
                <w:sz w:val="16"/>
                <w:szCs w:val="16"/>
              </w:rPr>
            </w:pPr>
            <w:r>
              <w:rPr>
                <w:rFonts w:ascii="SimSun" w:hAnsi="SimSun" w:eastAsia="SimSun" w:cs="SimSun"/>
                <w:sz w:val="16"/>
                <w:szCs w:val="16"/>
                <w:color w:val="212529"/>
                <w:spacing w:val="1"/>
              </w:rPr>
              <w:t>二、政府性基金预算</w:t>
            </w:r>
          </w:p>
        </w:tc>
        <w:tc>
          <w:tcPr>
            <w:tcW w:w="1134" w:type="dxa"/>
            <w:vAlign w:val="top"/>
          </w:tcPr>
          <w:p>
            <w:pPr>
              <w:pStyle w:val="TableText"/>
              <w:rPr/>
            </w:pPr>
            <w:r/>
          </w:p>
        </w:tc>
        <w:tc>
          <w:tcPr>
            <w:tcW w:w="1922" w:type="dxa"/>
            <w:vAlign w:val="top"/>
          </w:tcPr>
          <w:p>
            <w:pPr>
              <w:ind w:left="6"/>
              <w:spacing w:before="103" w:line="227" w:lineRule="auto"/>
              <w:rPr>
                <w:rFonts w:ascii="SimSun" w:hAnsi="SimSun" w:eastAsia="SimSun" w:cs="SimSun"/>
                <w:sz w:val="16"/>
                <w:szCs w:val="16"/>
              </w:rPr>
            </w:pPr>
            <w:r>
              <w:rPr>
                <w:rFonts w:ascii="SimSun" w:hAnsi="SimSun" w:eastAsia="SimSun" w:cs="SimSun"/>
                <w:sz w:val="16"/>
                <w:szCs w:val="16"/>
                <w:color w:val="212529"/>
                <w:spacing w:val="1"/>
              </w:rPr>
              <w:t>二、外交支出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ind w:left="6"/>
              <w:spacing w:before="104" w:line="225" w:lineRule="auto"/>
              <w:rPr>
                <w:rFonts w:ascii="SimSun" w:hAnsi="SimSun" w:eastAsia="SimSun" w:cs="SimSun"/>
                <w:sz w:val="16"/>
                <w:szCs w:val="16"/>
              </w:rPr>
            </w:pPr>
            <w:r>
              <w:rPr>
                <w:rFonts w:ascii="SimSun" w:hAnsi="SimSun" w:eastAsia="SimSun" w:cs="SimSun"/>
                <w:sz w:val="16"/>
                <w:szCs w:val="16"/>
                <w:color w:val="212529"/>
                <w:spacing w:val="2"/>
              </w:rPr>
              <w:t>三、国有资本经营预算</w:t>
            </w:r>
          </w:p>
        </w:tc>
        <w:tc>
          <w:tcPr>
            <w:tcW w:w="1134" w:type="dxa"/>
            <w:vAlign w:val="top"/>
          </w:tcPr>
          <w:p>
            <w:pPr>
              <w:pStyle w:val="TableText"/>
              <w:rPr/>
            </w:pPr>
            <w:r/>
          </w:p>
        </w:tc>
        <w:tc>
          <w:tcPr>
            <w:tcW w:w="1922" w:type="dxa"/>
            <w:vAlign w:val="top"/>
          </w:tcPr>
          <w:p>
            <w:pPr>
              <w:ind w:left="3"/>
              <w:spacing w:before="103" w:line="227" w:lineRule="auto"/>
              <w:rPr>
                <w:rFonts w:ascii="SimSun" w:hAnsi="SimSun" w:eastAsia="SimSun" w:cs="SimSun"/>
                <w:sz w:val="16"/>
                <w:szCs w:val="16"/>
              </w:rPr>
            </w:pPr>
            <w:r>
              <w:rPr>
                <w:rFonts w:ascii="SimSun" w:hAnsi="SimSun" w:eastAsia="SimSun" w:cs="SimSun"/>
                <w:sz w:val="16"/>
                <w:szCs w:val="16"/>
                <w:color w:val="212529"/>
                <w:spacing w:val="1"/>
              </w:rPr>
              <w:t>三、国防支出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19"/>
              <w:spacing w:before="104" w:line="226" w:lineRule="auto"/>
              <w:rPr>
                <w:rFonts w:ascii="SimSun" w:hAnsi="SimSun" w:eastAsia="SimSun" w:cs="SimSun"/>
                <w:sz w:val="16"/>
                <w:szCs w:val="16"/>
              </w:rPr>
            </w:pPr>
            <w:r>
              <w:rPr>
                <w:rFonts w:ascii="SimSun" w:hAnsi="SimSun" w:eastAsia="SimSun" w:cs="SimSun"/>
                <w:sz w:val="16"/>
                <w:szCs w:val="16"/>
                <w:color w:val="212529"/>
                <w:spacing w:val="-1"/>
              </w:rPr>
              <w:t>四、公共安全支出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6"/>
              <w:spacing w:before="104" w:line="226" w:lineRule="auto"/>
              <w:rPr>
                <w:rFonts w:ascii="SimSun" w:hAnsi="SimSun" w:eastAsia="SimSun" w:cs="SimSun"/>
                <w:sz w:val="16"/>
                <w:szCs w:val="16"/>
              </w:rPr>
            </w:pPr>
            <w:r>
              <w:rPr>
                <w:rFonts w:ascii="SimSun" w:hAnsi="SimSun" w:eastAsia="SimSun" w:cs="SimSun"/>
                <w:sz w:val="16"/>
                <w:szCs w:val="16"/>
                <w:color w:val="212529"/>
                <w:spacing w:val="1"/>
              </w:rPr>
              <w:t>五、教育支出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3"/>
              <w:spacing w:before="104" w:line="225" w:lineRule="auto"/>
              <w:rPr>
                <w:rFonts w:ascii="SimSun" w:hAnsi="SimSun" w:eastAsia="SimSun" w:cs="SimSun"/>
                <w:sz w:val="16"/>
                <w:szCs w:val="16"/>
              </w:rPr>
            </w:pPr>
            <w:r>
              <w:rPr>
                <w:rFonts w:ascii="SimSun" w:hAnsi="SimSun" w:eastAsia="SimSun" w:cs="SimSun"/>
                <w:sz w:val="16"/>
                <w:szCs w:val="16"/>
                <w:color w:val="212529"/>
                <w:spacing w:val="1"/>
              </w:rPr>
              <w:t>六、科学技术支出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8"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3" w:right="126"/>
              <w:spacing w:before="17" w:line="202" w:lineRule="auto"/>
              <w:rPr>
                <w:rFonts w:ascii="SimSun" w:hAnsi="SimSun" w:eastAsia="SimSun" w:cs="SimSun"/>
                <w:sz w:val="16"/>
                <w:szCs w:val="16"/>
              </w:rPr>
            </w:pPr>
            <w:r>
              <w:rPr>
                <w:rFonts w:ascii="SimSun" w:hAnsi="SimSun" w:eastAsia="SimSun" w:cs="SimSun"/>
                <w:sz w:val="16"/>
                <w:szCs w:val="16"/>
                <w:color w:val="212529"/>
                <w:spacing w:val="1"/>
              </w:rPr>
              <w:t>七、文化旅游体育与传媒</w:t>
            </w:r>
            <w:r>
              <w:rPr>
                <w:rFonts w:ascii="SimSun" w:hAnsi="SimSun" w:eastAsia="SimSun" w:cs="SimSun"/>
                <w:sz w:val="16"/>
                <w:szCs w:val="16"/>
                <w:color w:val="212529"/>
              </w:rPr>
              <w:t>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6"/>
              <w:spacing w:before="106" w:line="225" w:lineRule="auto"/>
              <w:rPr>
                <w:rFonts w:ascii="SimSun" w:hAnsi="SimSun" w:eastAsia="SimSun" w:cs="SimSun"/>
                <w:sz w:val="16"/>
                <w:szCs w:val="16"/>
              </w:rPr>
            </w:pPr>
            <w:r>
              <w:rPr>
                <w:rFonts w:ascii="SimSun" w:hAnsi="SimSun" w:eastAsia="SimSun" w:cs="SimSun"/>
                <w:sz w:val="16"/>
                <w:szCs w:val="16"/>
                <w:color w:val="212529"/>
                <w:spacing w:val="1"/>
              </w:rPr>
              <w:t>八、社会保障和就业支出</w:t>
            </w:r>
          </w:p>
        </w:tc>
        <w:tc>
          <w:tcPr>
            <w:tcW w:w="1134" w:type="dxa"/>
            <w:vAlign w:val="top"/>
          </w:tcPr>
          <w:p>
            <w:pPr>
              <w:ind w:right="18"/>
              <w:spacing w:before="105" w:line="213" w:lineRule="exact"/>
              <w:jc w:val="right"/>
              <w:rPr>
                <w:rFonts w:ascii="SimSun" w:hAnsi="SimSun" w:eastAsia="SimSun" w:cs="SimSun"/>
                <w:sz w:val="16"/>
                <w:szCs w:val="16"/>
              </w:rPr>
            </w:pPr>
            <w:r>
              <w:rPr>
                <w:rFonts w:ascii="SimSun" w:hAnsi="SimSun" w:eastAsia="SimSun" w:cs="SimSun"/>
                <w:sz w:val="16"/>
                <w:szCs w:val="16"/>
                <w:color w:val="212529"/>
                <w:position w:val="1"/>
              </w:rPr>
              <w:t>94.61</w:t>
            </w:r>
          </w:p>
        </w:tc>
        <w:tc>
          <w:tcPr>
            <w:tcW w:w="1156" w:type="dxa"/>
            <w:vAlign w:val="top"/>
          </w:tcPr>
          <w:p>
            <w:pPr>
              <w:ind w:right="17"/>
              <w:spacing w:before="105" w:line="213" w:lineRule="exact"/>
              <w:jc w:val="right"/>
              <w:rPr>
                <w:rFonts w:ascii="SimSun" w:hAnsi="SimSun" w:eastAsia="SimSun" w:cs="SimSun"/>
                <w:sz w:val="16"/>
                <w:szCs w:val="16"/>
              </w:rPr>
            </w:pPr>
            <w:r>
              <w:rPr>
                <w:rFonts w:ascii="SimSun" w:hAnsi="SimSun" w:eastAsia="SimSun" w:cs="SimSun"/>
                <w:sz w:val="16"/>
                <w:szCs w:val="16"/>
                <w:color w:val="212529"/>
                <w:position w:val="1"/>
              </w:rPr>
              <w:t>94.61</w:t>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6"/>
              <w:spacing w:before="106" w:line="225" w:lineRule="auto"/>
              <w:rPr>
                <w:rFonts w:ascii="SimSun" w:hAnsi="SimSun" w:eastAsia="SimSun" w:cs="SimSun"/>
                <w:sz w:val="16"/>
                <w:szCs w:val="16"/>
              </w:rPr>
            </w:pPr>
            <w:r>
              <w:rPr>
                <w:rFonts w:ascii="SimSun" w:hAnsi="SimSun" w:eastAsia="SimSun" w:cs="SimSun"/>
                <w:sz w:val="16"/>
                <w:szCs w:val="16"/>
                <w:color w:val="212529"/>
                <w:spacing w:val="1"/>
              </w:rPr>
              <w:t>九、社会保险基金支出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4"/>
              <w:spacing w:before="106" w:line="226" w:lineRule="auto"/>
              <w:rPr>
                <w:rFonts w:ascii="SimSun" w:hAnsi="SimSun" w:eastAsia="SimSun" w:cs="SimSun"/>
                <w:sz w:val="16"/>
                <w:szCs w:val="16"/>
              </w:rPr>
            </w:pPr>
            <w:r>
              <w:rPr>
                <w:rFonts w:ascii="SimSun" w:hAnsi="SimSun" w:eastAsia="SimSun" w:cs="SimSun"/>
                <w:sz w:val="16"/>
                <w:szCs w:val="16"/>
                <w:color w:val="212529"/>
                <w:spacing w:val="1"/>
              </w:rPr>
              <w:t>十、卫生健康支出</w:t>
            </w:r>
          </w:p>
        </w:tc>
        <w:tc>
          <w:tcPr>
            <w:tcW w:w="1134" w:type="dxa"/>
            <w:vAlign w:val="top"/>
          </w:tcPr>
          <w:p>
            <w:pPr>
              <w:ind w:right="18"/>
              <w:spacing w:before="106"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31.19</w:t>
            </w:r>
          </w:p>
        </w:tc>
        <w:tc>
          <w:tcPr>
            <w:tcW w:w="1156" w:type="dxa"/>
            <w:vAlign w:val="top"/>
          </w:tcPr>
          <w:p>
            <w:pPr>
              <w:ind w:right="17"/>
              <w:spacing w:before="106"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31.19</w:t>
            </w:r>
          </w:p>
        </w:tc>
        <w:tc>
          <w:tcPr>
            <w:tcW w:w="864" w:type="dxa"/>
            <w:vAlign w:val="top"/>
          </w:tcPr>
          <w:p>
            <w:pPr>
              <w:pStyle w:val="TableText"/>
              <w:rPr/>
            </w:pPr>
            <w:r/>
          </w:p>
        </w:tc>
        <w:tc>
          <w:tcPr>
            <w:tcW w:w="1096" w:type="dxa"/>
            <w:vAlign w:val="top"/>
          </w:tcPr>
          <w:p>
            <w:pPr>
              <w:pStyle w:val="TableText"/>
              <w:rPr/>
            </w:pPr>
            <w:r/>
          </w:p>
        </w:tc>
      </w:tr>
      <w:tr>
        <w:trPr>
          <w:trHeight w:val="378"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4"/>
              <w:spacing w:before="106" w:line="227" w:lineRule="auto"/>
              <w:rPr>
                <w:rFonts w:ascii="SimSun" w:hAnsi="SimSun" w:eastAsia="SimSun" w:cs="SimSun"/>
                <w:sz w:val="16"/>
                <w:szCs w:val="16"/>
              </w:rPr>
            </w:pPr>
            <w:r>
              <w:rPr>
                <w:rFonts w:ascii="SimSun" w:hAnsi="SimSun" w:eastAsia="SimSun" w:cs="SimSun"/>
                <w:sz w:val="16"/>
                <w:szCs w:val="16"/>
                <w:color w:val="212529"/>
                <w:spacing w:val="1"/>
              </w:rPr>
              <w:t>十一、节能环保支出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4"/>
              <w:spacing w:before="107" w:line="226" w:lineRule="auto"/>
              <w:rPr>
                <w:rFonts w:ascii="SimSun" w:hAnsi="SimSun" w:eastAsia="SimSun" w:cs="SimSun"/>
                <w:sz w:val="16"/>
                <w:szCs w:val="16"/>
              </w:rPr>
            </w:pPr>
            <w:r>
              <w:rPr>
                <w:rFonts w:ascii="SimSun" w:hAnsi="SimSun" w:eastAsia="SimSun" w:cs="SimSun"/>
                <w:sz w:val="16"/>
                <w:szCs w:val="16"/>
                <w:color w:val="212529"/>
                <w:spacing w:val="1"/>
              </w:rPr>
              <w:t>十二、城乡社区支出</w:t>
            </w:r>
          </w:p>
        </w:tc>
        <w:tc>
          <w:tcPr>
            <w:tcW w:w="1134" w:type="dxa"/>
            <w:vAlign w:val="top"/>
          </w:tcPr>
          <w:p>
            <w:pPr>
              <w:ind w:right="18"/>
              <w:spacing w:before="107"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c>
          <w:tcPr>
            <w:tcW w:w="1156" w:type="dxa"/>
            <w:vAlign w:val="top"/>
          </w:tcPr>
          <w:p>
            <w:pPr>
              <w:ind w:right="17"/>
              <w:spacing w:before="107"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4"/>
              <w:spacing w:before="108" w:line="226" w:lineRule="auto"/>
              <w:rPr>
                <w:rFonts w:ascii="SimSun" w:hAnsi="SimSun" w:eastAsia="SimSun" w:cs="SimSun"/>
                <w:sz w:val="16"/>
                <w:szCs w:val="16"/>
              </w:rPr>
            </w:pPr>
            <w:r>
              <w:rPr>
                <w:rFonts w:ascii="SimSun" w:hAnsi="SimSun" w:eastAsia="SimSun" w:cs="SimSun"/>
                <w:sz w:val="16"/>
                <w:szCs w:val="16"/>
                <w:color w:val="212529"/>
                <w:spacing w:val="1"/>
              </w:rPr>
              <w:t>十三、农林水支出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4"/>
              <w:spacing w:before="108" w:line="226" w:lineRule="auto"/>
              <w:rPr>
                <w:rFonts w:ascii="SimSun" w:hAnsi="SimSun" w:eastAsia="SimSun" w:cs="SimSun"/>
                <w:sz w:val="16"/>
                <w:szCs w:val="16"/>
              </w:rPr>
            </w:pPr>
            <w:r>
              <w:rPr>
                <w:rFonts w:ascii="SimSun" w:hAnsi="SimSun" w:eastAsia="SimSun" w:cs="SimSun"/>
                <w:sz w:val="16"/>
                <w:szCs w:val="16"/>
                <w:color w:val="212529"/>
                <w:spacing w:val="1"/>
              </w:rPr>
              <w:t>十四、交通运输支出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4" w:right="126"/>
              <w:spacing w:before="22" w:line="200" w:lineRule="auto"/>
              <w:rPr>
                <w:rFonts w:ascii="SimSun" w:hAnsi="SimSun" w:eastAsia="SimSun" w:cs="SimSun"/>
                <w:sz w:val="16"/>
                <w:szCs w:val="16"/>
              </w:rPr>
            </w:pPr>
            <w:r>
              <w:rPr>
                <w:rFonts w:ascii="SimSun" w:hAnsi="SimSun" w:eastAsia="SimSun" w:cs="SimSun"/>
                <w:sz w:val="16"/>
                <w:szCs w:val="16"/>
                <w:color w:val="212529"/>
                <w:spacing w:val="1"/>
              </w:rPr>
              <w:t>十五、资源勘探工业信息</w:t>
            </w:r>
            <w:r>
              <w:rPr>
                <w:rFonts w:ascii="SimSun" w:hAnsi="SimSun" w:eastAsia="SimSun" w:cs="SimSun"/>
                <w:sz w:val="16"/>
                <w:szCs w:val="16"/>
                <w:color w:val="212529"/>
                <w:spacing w:val="1"/>
              </w:rPr>
              <w:t>等支出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4"/>
              <w:spacing w:before="108" w:line="226" w:lineRule="auto"/>
              <w:rPr>
                <w:rFonts w:ascii="SimSun" w:hAnsi="SimSun" w:eastAsia="SimSun" w:cs="SimSun"/>
                <w:sz w:val="16"/>
                <w:szCs w:val="16"/>
              </w:rPr>
            </w:pPr>
            <w:r>
              <w:rPr>
                <w:rFonts w:ascii="SimSun" w:hAnsi="SimSun" w:eastAsia="SimSun" w:cs="SimSun"/>
                <w:sz w:val="16"/>
                <w:szCs w:val="16"/>
                <w:color w:val="212529"/>
                <w:spacing w:val="1"/>
              </w:rPr>
              <w:t>十六、商业服务业等支出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4"/>
              <w:spacing w:before="108" w:line="227" w:lineRule="auto"/>
              <w:rPr>
                <w:rFonts w:ascii="SimSun" w:hAnsi="SimSun" w:eastAsia="SimSun" w:cs="SimSun"/>
                <w:sz w:val="16"/>
                <w:szCs w:val="16"/>
              </w:rPr>
            </w:pPr>
            <w:r>
              <w:rPr>
                <w:rFonts w:ascii="SimSun" w:hAnsi="SimSun" w:eastAsia="SimSun" w:cs="SimSun"/>
                <w:sz w:val="16"/>
                <w:szCs w:val="16"/>
                <w:color w:val="212529"/>
                <w:spacing w:val="1"/>
              </w:rPr>
              <w:t>十七、金融支出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4"/>
              <w:spacing w:before="108" w:line="227" w:lineRule="auto"/>
              <w:rPr>
                <w:rFonts w:ascii="SimSun" w:hAnsi="SimSun" w:eastAsia="SimSun" w:cs="SimSun"/>
                <w:sz w:val="16"/>
                <w:szCs w:val="16"/>
              </w:rPr>
            </w:pPr>
            <w:r>
              <w:rPr>
                <w:rFonts w:ascii="SimSun" w:hAnsi="SimSun" w:eastAsia="SimSun" w:cs="SimSun"/>
                <w:sz w:val="16"/>
                <w:szCs w:val="16"/>
                <w:color w:val="212529"/>
                <w:spacing w:val="1"/>
              </w:rPr>
              <w:t>十八、援助其他地区支出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4" w:right="126"/>
              <w:spacing w:before="22" w:line="200" w:lineRule="auto"/>
              <w:rPr>
                <w:rFonts w:ascii="SimSun" w:hAnsi="SimSun" w:eastAsia="SimSun" w:cs="SimSun"/>
                <w:sz w:val="16"/>
                <w:szCs w:val="16"/>
              </w:rPr>
            </w:pPr>
            <w:r>
              <w:rPr>
                <w:rFonts w:ascii="SimSun" w:hAnsi="SimSun" w:eastAsia="SimSun" w:cs="SimSun"/>
                <w:sz w:val="16"/>
                <w:szCs w:val="16"/>
                <w:color w:val="212529"/>
                <w:spacing w:val="-2"/>
              </w:rPr>
              <w:t>十九、</w:t>
            </w:r>
            <w:r>
              <w:rPr>
                <w:rFonts w:ascii="SimSun" w:hAnsi="SimSun" w:eastAsia="SimSun" w:cs="SimSun"/>
                <w:sz w:val="16"/>
                <w:szCs w:val="16"/>
                <w:color w:val="212529"/>
                <w:spacing w:val="-38"/>
              </w:rPr>
              <w:t xml:space="preserve"> </w:t>
            </w:r>
            <w:r>
              <w:rPr>
                <w:rFonts w:ascii="SimSun" w:hAnsi="SimSun" w:eastAsia="SimSun" w:cs="SimSun"/>
                <w:sz w:val="16"/>
                <w:szCs w:val="16"/>
                <w:color w:val="212529"/>
                <w:spacing w:val="-2"/>
              </w:rPr>
              <w:t>自然资源海洋气象</w:t>
            </w:r>
            <w:r>
              <w:rPr>
                <w:rFonts w:ascii="SimSun" w:hAnsi="SimSun" w:eastAsia="SimSun" w:cs="SimSun"/>
                <w:sz w:val="16"/>
                <w:szCs w:val="16"/>
                <w:color w:val="212529"/>
                <w:spacing w:val="1"/>
              </w:rPr>
              <w:t>等支出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6"/>
              <w:spacing w:before="109" w:line="226" w:lineRule="auto"/>
              <w:rPr>
                <w:rFonts w:ascii="SimSun" w:hAnsi="SimSun" w:eastAsia="SimSun" w:cs="SimSun"/>
                <w:sz w:val="16"/>
                <w:szCs w:val="16"/>
              </w:rPr>
            </w:pPr>
            <w:r>
              <w:rPr>
                <w:rFonts w:ascii="SimSun" w:hAnsi="SimSun" w:eastAsia="SimSun" w:cs="SimSun"/>
                <w:sz w:val="16"/>
                <w:szCs w:val="16"/>
                <w:color w:val="212529"/>
                <w:spacing w:val="1"/>
              </w:rPr>
              <w:t>二十、住房保障支出</w:t>
            </w:r>
          </w:p>
        </w:tc>
        <w:tc>
          <w:tcPr>
            <w:tcW w:w="1134" w:type="dxa"/>
            <w:vAlign w:val="top"/>
          </w:tcPr>
          <w:p>
            <w:pPr>
              <w:ind w:right="18"/>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156" w:type="dxa"/>
            <w:vAlign w:val="top"/>
          </w:tcPr>
          <w:p>
            <w:pPr>
              <w:ind w:right="17"/>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17" w:right="126" w:hanging="11"/>
              <w:spacing w:before="22" w:line="200" w:lineRule="auto"/>
              <w:rPr>
                <w:rFonts w:ascii="SimSun" w:hAnsi="SimSun" w:eastAsia="SimSun" w:cs="SimSun"/>
                <w:sz w:val="16"/>
                <w:szCs w:val="16"/>
              </w:rPr>
            </w:pPr>
            <w:r>
              <w:rPr>
                <w:rFonts w:ascii="SimSun" w:hAnsi="SimSun" w:eastAsia="SimSun" w:cs="SimSun"/>
                <w:sz w:val="16"/>
                <w:szCs w:val="16"/>
                <w:color w:val="212529"/>
                <w:spacing w:val="1"/>
              </w:rPr>
              <w:t>二十一、粮油物资储备支</w:t>
            </w:r>
            <w:r>
              <w:rPr>
                <w:rFonts w:ascii="SimSun" w:hAnsi="SimSun" w:eastAsia="SimSun" w:cs="SimSun"/>
                <w:sz w:val="16"/>
                <w:szCs w:val="16"/>
                <w:color w:val="212529"/>
              </w:rPr>
              <w:t>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3" w:right="126" w:firstLine="2"/>
              <w:spacing w:before="24" w:line="199" w:lineRule="auto"/>
              <w:rPr>
                <w:rFonts w:ascii="SimSun" w:hAnsi="SimSun" w:eastAsia="SimSun" w:cs="SimSun"/>
                <w:sz w:val="16"/>
                <w:szCs w:val="16"/>
              </w:rPr>
            </w:pPr>
            <w:r>
              <w:rPr>
                <w:rFonts w:ascii="SimSun" w:hAnsi="SimSun" w:eastAsia="SimSun" w:cs="SimSun"/>
                <w:sz w:val="16"/>
                <w:szCs w:val="16"/>
                <w:color w:val="212529"/>
                <w:spacing w:val="1"/>
              </w:rPr>
              <w:t>二十二、国有资本经营预</w:t>
            </w:r>
            <w:r>
              <w:rPr>
                <w:rFonts w:ascii="SimSun" w:hAnsi="SimSun" w:eastAsia="SimSun" w:cs="SimSun"/>
                <w:sz w:val="16"/>
                <w:szCs w:val="16"/>
                <w:color w:val="212529"/>
                <w:spacing w:val="1"/>
              </w:rPr>
              <w:t>算支出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6" w:right="126"/>
              <w:spacing w:before="24" w:line="199" w:lineRule="auto"/>
              <w:rPr>
                <w:rFonts w:ascii="SimSun" w:hAnsi="SimSun" w:eastAsia="SimSun" w:cs="SimSun"/>
                <w:sz w:val="16"/>
                <w:szCs w:val="16"/>
              </w:rPr>
            </w:pPr>
            <w:r>
              <w:rPr>
                <w:rFonts w:ascii="SimSun" w:hAnsi="SimSun" w:eastAsia="SimSun" w:cs="SimSun"/>
                <w:sz w:val="16"/>
                <w:szCs w:val="16"/>
                <w:color w:val="212529"/>
                <w:spacing w:val="1"/>
              </w:rPr>
              <w:t>二十三、灾害防治及应急</w:t>
            </w:r>
            <w:r>
              <w:rPr>
                <w:rFonts w:ascii="SimSun" w:hAnsi="SimSun" w:eastAsia="SimSun" w:cs="SimSun"/>
                <w:sz w:val="16"/>
                <w:szCs w:val="16"/>
                <w:color w:val="212529"/>
              </w:rPr>
              <w:t>管理支出</w:t>
            </w:r>
          </w:p>
        </w:tc>
        <w:tc>
          <w:tcPr>
            <w:tcW w:w="1134" w:type="dxa"/>
            <w:vAlign w:val="top"/>
          </w:tcPr>
          <w:p>
            <w:pPr>
              <w:ind w:right="18"/>
              <w:spacing w:before="110" w:line="212" w:lineRule="exact"/>
              <w:jc w:val="right"/>
              <w:rPr>
                <w:rFonts w:ascii="SimSun" w:hAnsi="SimSun" w:eastAsia="SimSun" w:cs="SimSun"/>
                <w:sz w:val="16"/>
                <w:szCs w:val="16"/>
              </w:rPr>
            </w:pPr>
            <w:r>
              <w:rPr>
                <w:rFonts w:ascii="SimSun" w:hAnsi="SimSun" w:eastAsia="SimSun" w:cs="SimSun"/>
                <w:sz w:val="16"/>
                <w:szCs w:val="16"/>
                <w:color w:val="212529"/>
                <w:position w:val="1"/>
              </w:rPr>
              <w:t>2282.41</w:t>
            </w:r>
          </w:p>
        </w:tc>
        <w:tc>
          <w:tcPr>
            <w:tcW w:w="1156" w:type="dxa"/>
            <w:vAlign w:val="top"/>
          </w:tcPr>
          <w:p>
            <w:pPr>
              <w:ind w:right="17"/>
              <w:spacing w:before="110" w:line="212" w:lineRule="exact"/>
              <w:jc w:val="right"/>
              <w:rPr>
                <w:rFonts w:ascii="SimSun" w:hAnsi="SimSun" w:eastAsia="SimSun" w:cs="SimSun"/>
                <w:sz w:val="16"/>
                <w:szCs w:val="16"/>
              </w:rPr>
            </w:pPr>
            <w:r>
              <w:rPr>
                <w:rFonts w:ascii="SimSun" w:hAnsi="SimSun" w:eastAsia="SimSun" w:cs="SimSun"/>
                <w:sz w:val="16"/>
                <w:szCs w:val="16"/>
                <w:color w:val="212529"/>
                <w:position w:val="1"/>
              </w:rPr>
              <w:t>2282.41</w:t>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6"/>
              <w:spacing w:before="110" w:line="227" w:lineRule="auto"/>
              <w:rPr>
                <w:rFonts w:ascii="SimSun" w:hAnsi="SimSun" w:eastAsia="SimSun" w:cs="SimSun"/>
                <w:sz w:val="16"/>
                <w:szCs w:val="16"/>
              </w:rPr>
            </w:pPr>
            <w:r>
              <w:rPr>
                <w:rFonts w:ascii="SimSun" w:hAnsi="SimSun" w:eastAsia="SimSun" w:cs="SimSun"/>
                <w:sz w:val="16"/>
                <w:szCs w:val="16"/>
                <w:color w:val="212529"/>
                <w:spacing w:val="1"/>
              </w:rPr>
              <w:t>二十四、预备费</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6"/>
              <w:spacing w:before="110" w:line="227" w:lineRule="auto"/>
              <w:rPr>
                <w:rFonts w:ascii="SimSun" w:hAnsi="SimSun" w:eastAsia="SimSun" w:cs="SimSun"/>
                <w:sz w:val="16"/>
                <w:szCs w:val="16"/>
              </w:rPr>
            </w:pPr>
            <w:r>
              <w:rPr>
                <w:rFonts w:ascii="SimSun" w:hAnsi="SimSun" w:eastAsia="SimSun" w:cs="SimSun"/>
                <w:sz w:val="16"/>
                <w:szCs w:val="16"/>
                <w:color w:val="212529"/>
                <w:spacing w:val="1"/>
              </w:rPr>
              <w:t>二十五、其他支出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6"/>
              <w:spacing w:before="110" w:line="227" w:lineRule="auto"/>
              <w:rPr>
                <w:rFonts w:ascii="SimSun" w:hAnsi="SimSun" w:eastAsia="SimSun" w:cs="SimSun"/>
                <w:sz w:val="16"/>
                <w:szCs w:val="16"/>
              </w:rPr>
            </w:pPr>
            <w:r>
              <w:rPr>
                <w:rFonts w:ascii="SimSun" w:hAnsi="SimSun" w:eastAsia="SimSun" w:cs="SimSun"/>
                <w:sz w:val="16"/>
                <w:szCs w:val="16"/>
                <w:color w:val="212529"/>
                <w:spacing w:val="1"/>
              </w:rPr>
              <w:t>二十六、转移性支出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6"/>
              <w:spacing w:before="111" w:line="225" w:lineRule="auto"/>
              <w:rPr>
                <w:rFonts w:ascii="SimSun" w:hAnsi="SimSun" w:eastAsia="SimSun" w:cs="SimSun"/>
                <w:sz w:val="16"/>
                <w:szCs w:val="16"/>
              </w:rPr>
            </w:pPr>
            <w:r>
              <w:rPr>
                <w:rFonts w:ascii="SimSun" w:hAnsi="SimSun" w:eastAsia="SimSun" w:cs="SimSun"/>
                <w:sz w:val="16"/>
                <w:szCs w:val="16"/>
                <w:color w:val="212529"/>
                <w:spacing w:val="1"/>
              </w:rPr>
              <w:t>二十七、债务还本支出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6"/>
              <w:spacing w:before="111" w:line="226" w:lineRule="auto"/>
              <w:rPr>
                <w:rFonts w:ascii="SimSun" w:hAnsi="SimSun" w:eastAsia="SimSun" w:cs="SimSun"/>
                <w:sz w:val="16"/>
                <w:szCs w:val="16"/>
              </w:rPr>
            </w:pPr>
            <w:r>
              <w:rPr>
                <w:rFonts w:ascii="SimSun" w:hAnsi="SimSun" w:eastAsia="SimSun" w:cs="SimSun"/>
                <w:sz w:val="16"/>
                <w:szCs w:val="16"/>
                <w:color w:val="212529"/>
                <w:spacing w:val="1"/>
              </w:rPr>
              <w:t>二十八、债务付息支出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17" w:right="126" w:hanging="11"/>
              <w:spacing w:before="24" w:line="199" w:lineRule="auto"/>
              <w:rPr>
                <w:rFonts w:ascii="SimSun" w:hAnsi="SimSun" w:eastAsia="SimSun" w:cs="SimSun"/>
                <w:sz w:val="16"/>
                <w:szCs w:val="16"/>
              </w:rPr>
            </w:pPr>
            <w:r>
              <w:rPr>
                <w:rFonts w:ascii="SimSun" w:hAnsi="SimSun" w:eastAsia="SimSun" w:cs="SimSun"/>
                <w:sz w:val="16"/>
                <w:szCs w:val="16"/>
                <w:color w:val="212529"/>
                <w:spacing w:val="1"/>
              </w:rPr>
              <w:t>二十九、债务发行费用支</w:t>
            </w:r>
            <w:r>
              <w:rPr>
                <w:rFonts w:ascii="SimSun" w:hAnsi="SimSun" w:eastAsia="SimSun" w:cs="SimSun"/>
                <w:sz w:val="16"/>
                <w:szCs w:val="16"/>
                <w:color w:val="212529"/>
              </w:rPr>
              <w:t>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ind w:left="17" w:right="126" w:hanging="14"/>
              <w:spacing w:before="25" w:line="198" w:lineRule="auto"/>
              <w:rPr>
                <w:rFonts w:ascii="SimSun" w:hAnsi="SimSun" w:eastAsia="SimSun" w:cs="SimSun"/>
                <w:sz w:val="16"/>
                <w:szCs w:val="16"/>
              </w:rPr>
            </w:pPr>
            <w:r>
              <w:rPr>
                <w:rFonts w:ascii="SimSun" w:hAnsi="SimSun" w:eastAsia="SimSun" w:cs="SimSun"/>
                <w:sz w:val="16"/>
                <w:szCs w:val="16"/>
                <w:color w:val="212529"/>
                <w:spacing w:val="2"/>
              </w:rPr>
              <w:t>三十、抗疫特别国债安排</w:t>
            </w:r>
            <w:r>
              <w:rPr>
                <w:rFonts w:ascii="SimSun" w:hAnsi="SimSun" w:eastAsia="SimSun" w:cs="SimSun"/>
                <w:sz w:val="16"/>
                <w:szCs w:val="16"/>
                <w:color w:val="212529"/>
                <w:spacing w:val="-4"/>
              </w:rPr>
              <w:t>的支出</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9"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pStyle w:val="TableText"/>
              <w:rPr/>
            </w:pPr>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84" w:hRule="atLeast"/>
        </w:trPr>
        <w:tc>
          <w:tcPr>
            <w:tcW w:w="1852" w:type="dxa"/>
            <w:vAlign w:val="top"/>
          </w:tcPr>
          <w:p>
            <w:pPr>
              <w:ind w:left="429"/>
              <w:spacing w:before="109"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本年收入合计</w:t>
            </w:r>
          </w:p>
        </w:tc>
        <w:tc>
          <w:tcPr>
            <w:tcW w:w="1134" w:type="dxa"/>
            <w:vAlign w:val="top"/>
          </w:tcPr>
          <w:p>
            <w:pPr>
              <w:pStyle w:val="TableText"/>
              <w:ind w:left="273"/>
              <w:spacing w:before="132" w:line="169" w:lineRule="auto"/>
              <w:rPr>
                <w:sz w:val="15"/>
                <w:szCs w:val="15"/>
              </w:rPr>
            </w:pPr>
            <w:r>
              <w:rPr>
                <w:sz w:val="15"/>
                <w:szCs w:val="15"/>
                <w:color w:val="212529"/>
                <w:spacing w:val="2"/>
              </w:rPr>
              <w:t>2384.23</w:t>
            </w:r>
          </w:p>
        </w:tc>
        <w:tc>
          <w:tcPr>
            <w:tcW w:w="1922" w:type="dxa"/>
            <w:vAlign w:val="top"/>
          </w:tcPr>
          <w:p>
            <w:pPr>
              <w:ind w:left="464"/>
              <w:spacing w:before="109"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本年支出合计</w:t>
            </w:r>
          </w:p>
        </w:tc>
        <w:tc>
          <w:tcPr>
            <w:tcW w:w="1134" w:type="dxa"/>
            <w:vAlign w:val="top"/>
          </w:tcPr>
          <w:p>
            <w:pPr>
              <w:pStyle w:val="TableText"/>
              <w:ind w:left="277"/>
              <w:spacing w:before="131" w:line="170" w:lineRule="auto"/>
              <w:rPr>
                <w:sz w:val="15"/>
                <w:szCs w:val="15"/>
              </w:rPr>
            </w:pPr>
            <w:r>
              <w:rPr>
                <w:sz w:val="15"/>
                <w:szCs w:val="15"/>
                <w:color w:val="212529"/>
                <w:spacing w:val="2"/>
              </w:rPr>
              <w:t>2491.23</w:t>
            </w:r>
          </w:p>
        </w:tc>
        <w:tc>
          <w:tcPr>
            <w:tcW w:w="1156" w:type="dxa"/>
            <w:vAlign w:val="top"/>
          </w:tcPr>
          <w:p>
            <w:pPr>
              <w:pStyle w:val="TableText"/>
              <w:ind w:left="288"/>
              <w:spacing w:before="131" w:line="170" w:lineRule="auto"/>
              <w:rPr>
                <w:sz w:val="15"/>
                <w:szCs w:val="15"/>
              </w:rPr>
            </w:pPr>
            <w:r>
              <w:rPr>
                <w:sz w:val="15"/>
                <w:szCs w:val="15"/>
                <w:color w:val="212529"/>
                <w:spacing w:val="2"/>
              </w:rPr>
              <w:t>2491.23</w:t>
            </w:r>
          </w:p>
        </w:tc>
        <w:tc>
          <w:tcPr>
            <w:tcW w:w="864" w:type="dxa"/>
            <w:vAlign w:val="top"/>
          </w:tcPr>
          <w:p>
            <w:pPr>
              <w:pStyle w:val="TableText"/>
              <w:rPr/>
            </w:pPr>
            <w:r/>
          </w:p>
        </w:tc>
        <w:tc>
          <w:tcPr>
            <w:tcW w:w="1096" w:type="dxa"/>
            <w:vAlign w:val="top"/>
          </w:tcPr>
          <w:p>
            <w:pPr>
              <w:pStyle w:val="TableText"/>
              <w:rPr/>
            </w:pPr>
            <w:r/>
          </w:p>
        </w:tc>
      </w:tr>
    </w:tbl>
    <w:p>
      <w:pPr>
        <w:rPr>
          <w:rFonts w:ascii="Arial"/>
          <w:sz w:val="21"/>
        </w:rPr>
      </w:pPr>
      <w:r/>
    </w:p>
    <w:p>
      <w:pPr>
        <w:sectPr>
          <w:footerReference w:type="default" r:id="rId13"/>
          <w:pgSz w:w="11900" w:h="16840"/>
          <w:pgMar w:top="642" w:right="600" w:bottom="340" w:left="600" w:header="326" w:footer="111" w:gutter="0"/>
        </w:sectPr>
        <w:rPr>
          <w:rFonts w:ascii="Arial" w:hAnsi="Arial" w:eastAsia="Arial" w:cs="Arial"/>
          <w:sz w:val="21"/>
          <w:szCs w:val="21"/>
        </w:rPr>
      </w:pPr>
    </w:p>
    <w:p>
      <w:pPr>
        <w:spacing w:before="38"/>
        <w:rPr/>
      </w:pPr>
      <w:r/>
    </w:p>
    <w:p>
      <w:pPr>
        <w:spacing w:before="38"/>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852"/>
        <w:gridCol w:w="1134"/>
        <w:gridCol w:w="1922"/>
        <w:gridCol w:w="1134"/>
        <w:gridCol w:w="1156"/>
        <w:gridCol w:w="864"/>
        <w:gridCol w:w="1096"/>
      </w:tblGrid>
      <w:tr>
        <w:trPr>
          <w:trHeight w:val="383" w:hRule="atLeast"/>
        </w:trPr>
        <w:tc>
          <w:tcPr>
            <w:tcW w:w="1852" w:type="dxa"/>
            <w:vAlign w:val="top"/>
          </w:tcPr>
          <w:p>
            <w:pPr>
              <w:ind w:left="7"/>
              <w:spacing w:before="107" w:line="226" w:lineRule="auto"/>
              <w:rPr>
                <w:rFonts w:ascii="SimSun" w:hAnsi="SimSun" w:eastAsia="SimSun" w:cs="SimSun"/>
                <w:sz w:val="16"/>
                <w:szCs w:val="16"/>
              </w:rPr>
            </w:pPr>
            <w:bookmarkStart w:name="bookmark40" w:id="18"/>
            <w:bookmarkEnd w:id="18"/>
            <w:r>
              <w:rPr>
                <w:rFonts w:ascii="SimSun" w:hAnsi="SimSun" w:eastAsia="SimSun" w:cs="SimSun"/>
                <w:sz w:val="16"/>
                <w:szCs w:val="16"/>
                <w:color w:val="212529"/>
                <w:spacing w:val="1"/>
              </w:rPr>
              <w:t>上年财政拨款结转</w:t>
            </w:r>
          </w:p>
        </w:tc>
        <w:tc>
          <w:tcPr>
            <w:tcW w:w="1134" w:type="dxa"/>
            <w:vAlign w:val="top"/>
          </w:tcPr>
          <w:p>
            <w:pPr>
              <w:ind w:right="22"/>
              <w:spacing w:before="107" w:line="212" w:lineRule="exact"/>
              <w:jc w:val="right"/>
              <w:rPr>
                <w:rFonts w:ascii="SimSun" w:hAnsi="SimSun" w:eastAsia="SimSun" w:cs="SimSun"/>
                <w:sz w:val="16"/>
                <w:szCs w:val="16"/>
              </w:rPr>
            </w:pPr>
            <w:r>
              <w:rPr>
                <w:rFonts w:ascii="SimSun" w:hAnsi="SimSun" w:eastAsia="SimSun" w:cs="SimSun"/>
                <w:sz w:val="16"/>
                <w:szCs w:val="16"/>
                <w:color w:val="212529"/>
                <w:spacing w:val="-2"/>
                <w:position w:val="1"/>
              </w:rPr>
              <w:t>107.00</w:t>
            </w:r>
          </w:p>
        </w:tc>
        <w:tc>
          <w:tcPr>
            <w:tcW w:w="1922" w:type="dxa"/>
            <w:vAlign w:val="top"/>
          </w:tcPr>
          <w:p>
            <w:pPr>
              <w:ind w:left="4"/>
              <w:spacing w:before="107" w:line="226" w:lineRule="auto"/>
              <w:rPr>
                <w:rFonts w:ascii="SimSun" w:hAnsi="SimSun" w:eastAsia="SimSun" w:cs="SimSun"/>
                <w:sz w:val="16"/>
                <w:szCs w:val="16"/>
              </w:rPr>
            </w:pPr>
            <w:r>
              <w:rPr>
                <w:rFonts w:ascii="SimSun" w:hAnsi="SimSun" w:eastAsia="SimSun" w:cs="SimSun"/>
                <w:sz w:val="16"/>
                <w:szCs w:val="16"/>
                <w:color w:val="212529"/>
                <w:spacing w:val="1"/>
              </w:rPr>
              <w:t>年终结转</w:t>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7" w:hRule="atLeast"/>
        </w:trPr>
        <w:tc>
          <w:tcPr>
            <w:tcW w:w="1852" w:type="dxa"/>
            <w:vAlign w:val="top"/>
          </w:tcPr>
          <w:p>
            <w:pPr>
              <w:ind w:left="9"/>
              <w:spacing w:before="103" w:line="226" w:lineRule="auto"/>
              <w:rPr>
                <w:rFonts w:ascii="SimSun" w:hAnsi="SimSun" w:eastAsia="SimSun" w:cs="SimSun"/>
                <w:sz w:val="16"/>
                <w:szCs w:val="16"/>
              </w:rPr>
            </w:pPr>
            <w:r>
              <w:rPr>
                <w:rFonts w:ascii="SimSun" w:hAnsi="SimSun" w:eastAsia="SimSun" w:cs="SimSun"/>
                <w:sz w:val="16"/>
                <w:szCs w:val="16"/>
                <w:color w:val="212529"/>
                <w:spacing w:val="1"/>
              </w:rPr>
              <w:t>一、一般公共预算</w:t>
            </w:r>
          </w:p>
        </w:tc>
        <w:tc>
          <w:tcPr>
            <w:tcW w:w="1134" w:type="dxa"/>
            <w:vAlign w:val="top"/>
          </w:tcPr>
          <w:p>
            <w:pPr>
              <w:ind w:right="22"/>
              <w:spacing w:before="103"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107.00</w:t>
            </w:r>
          </w:p>
        </w:tc>
        <w:tc>
          <w:tcPr>
            <w:tcW w:w="1922" w:type="dxa"/>
            <w:vAlign w:val="top"/>
          </w:tcPr>
          <w:p>
            <w:pPr>
              <w:pStyle w:val="TableText"/>
              <w:rPr/>
            </w:pPr>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7" w:hRule="atLeast"/>
        </w:trPr>
        <w:tc>
          <w:tcPr>
            <w:tcW w:w="1852" w:type="dxa"/>
            <w:vAlign w:val="top"/>
          </w:tcPr>
          <w:p>
            <w:pPr>
              <w:ind w:left="9"/>
              <w:spacing w:before="105" w:line="225" w:lineRule="auto"/>
              <w:rPr>
                <w:rFonts w:ascii="SimSun" w:hAnsi="SimSun" w:eastAsia="SimSun" w:cs="SimSun"/>
                <w:sz w:val="16"/>
                <w:szCs w:val="16"/>
              </w:rPr>
            </w:pPr>
            <w:r>
              <w:rPr>
                <w:rFonts w:ascii="SimSun" w:hAnsi="SimSun" w:eastAsia="SimSun" w:cs="SimSun"/>
                <w:sz w:val="16"/>
                <w:szCs w:val="16"/>
                <w:color w:val="212529"/>
                <w:spacing w:val="1"/>
              </w:rPr>
              <w:t>二、政府性基金预算</w:t>
            </w:r>
          </w:p>
        </w:tc>
        <w:tc>
          <w:tcPr>
            <w:tcW w:w="1134" w:type="dxa"/>
            <w:vAlign w:val="top"/>
          </w:tcPr>
          <w:p>
            <w:pPr>
              <w:pStyle w:val="TableText"/>
              <w:rPr/>
            </w:pPr>
            <w:r/>
          </w:p>
        </w:tc>
        <w:tc>
          <w:tcPr>
            <w:tcW w:w="1922" w:type="dxa"/>
            <w:vAlign w:val="top"/>
          </w:tcPr>
          <w:p>
            <w:pPr>
              <w:pStyle w:val="TableText"/>
              <w:rPr/>
            </w:pPr>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8" w:hRule="atLeast"/>
        </w:trPr>
        <w:tc>
          <w:tcPr>
            <w:tcW w:w="1852" w:type="dxa"/>
            <w:vAlign w:val="top"/>
          </w:tcPr>
          <w:p>
            <w:pPr>
              <w:ind w:left="6"/>
              <w:spacing w:before="108" w:line="225" w:lineRule="auto"/>
              <w:rPr>
                <w:rFonts w:ascii="SimSun" w:hAnsi="SimSun" w:eastAsia="SimSun" w:cs="SimSun"/>
                <w:sz w:val="16"/>
                <w:szCs w:val="16"/>
              </w:rPr>
            </w:pPr>
            <w:r>
              <w:rPr>
                <w:rFonts w:ascii="SimSun" w:hAnsi="SimSun" w:eastAsia="SimSun" w:cs="SimSun"/>
                <w:sz w:val="16"/>
                <w:szCs w:val="16"/>
                <w:color w:val="212529"/>
                <w:spacing w:val="2"/>
              </w:rPr>
              <w:t>三、国有资本经营预算</w:t>
            </w:r>
          </w:p>
        </w:tc>
        <w:tc>
          <w:tcPr>
            <w:tcW w:w="1134" w:type="dxa"/>
            <w:vAlign w:val="top"/>
          </w:tcPr>
          <w:p>
            <w:pPr>
              <w:pStyle w:val="TableText"/>
              <w:rPr/>
            </w:pPr>
            <w:r/>
          </w:p>
        </w:tc>
        <w:tc>
          <w:tcPr>
            <w:tcW w:w="1922" w:type="dxa"/>
            <w:vAlign w:val="top"/>
          </w:tcPr>
          <w:p>
            <w:pPr>
              <w:pStyle w:val="TableText"/>
              <w:rPr/>
            </w:pPr>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78" w:hRule="atLeast"/>
        </w:trPr>
        <w:tc>
          <w:tcPr>
            <w:tcW w:w="1852" w:type="dxa"/>
            <w:vAlign w:val="top"/>
          </w:tcPr>
          <w:p>
            <w:pPr>
              <w:pStyle w:val="TableText"/>
              <w:rPr/>
            </w:pPr>
            <w:r/>
          </w:p>
        </w:tc>
        <w:tc>
          <w:tcPr>
            <w:tcW w:w="1134" w:type="dxa"/>
            <w:vAlign w:val="top"/>
          </w:tcPr>
          <w:p>
            <w:pPr>
              <w:pStyle w:val="TableText"/>
              <w:rPr/>
            </w:pPr>
            <w:r/>
          </w:p>
        </w:tc>
        <w:tc>
          <w:tcPr>
            <w:tcW w:w="1922" w:type="dxa"/>
            <w:vAlign w:val="top"/>
          </w:tcPr>
          <w:p>
            <w:pPr>
              <w:pStyle w:val="TableText"/>
              <w:rPr/>
            </w:pPr>
            <w:r/>
          </w:p>
        </w:tc>
        <w:tc>
          <w:tcPr>
            <w:tcW w:w="1134" w:type="dxa"/>
            <w:vAlign w:val="top"/>
          </w:tcPr>
          <w:p>
            <w:pPr>
              <w:pStyle w:val="TableText"/>
              <w:rPr/>
            </w:pPr>
            <w:r/>
          </w:p>
        </w:tc>
        <w:tc>
          <w:tcPr>
            <w:tcW w:w="1156" w:type="dxa"/>
            <w:vAlign w:val="top"/>
          </w:tcPr>
          <w:p>
            <w:pPr>
              <w:pStyle w:val="TableText"/>
              <w:rPr/>
            </w:pPr>
            <w:r/>
          </w:p>
        </w:tc>
        <w:tc>
          <w:tcPr>
            <w:tcW w:w="864" w:type="dxa"/>
            <w:vAlign w:val="top"/>
          </w:tcPr>
          <w:p>
            <w:pPr>
              <w:pStyle w:val="TableText"/>
              <w:rPr/>
            </w:pPr>
            <w:r/>
          </w:p>
        </w:tc>
        <w:tc>
          <w:tcPr>
            <w:tcW w:w="1096" w:type="dxa"/>
            <w:vAlign w:val="top"/>
          </w:tcPr>
          <w:p>
            <w:pPr>
              <w:pStyle w:val="TableText"/>
              <w:rPr/>
            </w:pPr>
            <w:r/>
          </w:p>
        </w:tc>
      </w:tr>
      <w:tr>
        <w:trPr>
          <w:trHeight w:val="383" w:hRule="atLeast"/>
        </w:trPr>
        <w:tc>
          <w:tcPr>
            <w:tcW w:w="1852" w:type="dxa"/>
            <w:vAlign w:val="top"/>
          </w:tcPr>
          <w:p>
            <w:pPr>
              <w:ind w:left="595"/>
              <w:spacing w:before="107"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收入总计</w:t>
            </w:r>
          </w:p>
        </w:tc>
        <w:tc>
          <w:tcPr>
            <w:tcW w:w="1134" w:type="dxa"/>
            <w:vAlign w:val="top"/>
          </w:tcPr>
          <w:p>
            <w:pPr>
              <w:pStyle w:val="TableText"/>
              <w:ind w:left="273"/>
              <w:spacing w:before="129" w:line="170" w:lineRule="auto"/>
              <w:rPr>
                <w:sz w:val="15"/>
                <w:szCs w:val="15"/>
              </w:rPr>
            </w:pPr>
            <w:r>
              <w:rPr>
                <w:sz w:val="15"/>
                <w:szCs w:val="15"/>
                <w:color w:val="212529"/>
                <w:spacing w:val="2"/>
              </w:rPr>
              <w:t>2491.23</w:t>
            </w:r>
          </w:p>
        </w:tc>
        <w:tc>
          <w:tcPr>
            <w:tcW w:w="1922" w:type="dxa"/>
            <w:vAlign w:val="top"/>
          </w:tcPr>
          <w:p>
            <w:pPr>
              <w:ind w:left="625"/>
              <w:spacing w:before="107" w:line="163"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支出总计</w:t>
            </w:r>
          </w:p>
        </w:tc>
        <w:tc>
          <w:tcPr>
            <w:tcW w:w="1134" w:type="dxa"/>
            <w:vAlign w:val="top"/>
          </w:tcPr>
          <w:p>
            <w:pPr>
              <w:pStyle w:val="TableText"/>
              <w:ind w:left="277"/>
              <w:spacing w:before="129" w:line="170" w:lineRule="auto"/>
              <w:rPr>
                <w:sz w:val="15"/>
                <w:szCs w:val="15"/>
              </w:rPr>
            </w:pPr>
            <w:r>
              <w:rPr>
                <w:sz w:val="15"/>
                <w:szCs w:val="15"/>
                <w:color w:val="212529"/>
                <w:spacing w:val="2"/>
              </w:rPr>
              <w:t>2491.23</w:t>
            </w:r>
          </w:p>
        </w:tc>
        <w:tc>
          <w:tcPr>
            <w:tcW w:w="1156" w:type="dxa"/>
            <w:vAlign w:val="top"/>
          </w:tcPr>
          <w:p>
            <w:pPr>
              <w:pStyle w:val="TableText"/>
              <w:ind w:left="288"/>
              <w:spacing w:before="129" w:line="170" w:lineRule="auto"/>
              <w:rPr>
                <w:sz w:val="15"/>
                <w:szCs w:val="15"/>
              </w:rPr>
            </w:pPr>
            <w:r>
              <w:rPr>
                <w:sz w:val="15"/>
                <w:szCs w:val="15"/>
                <w:color w:val="212529"/>
                <w:spacing w:val="2"/>
              </w:rPr>
              <w:t>2491.23</w:t>
            </w:r>
          </w:p>
        </w:tc>
        <w:tc>
          <w:tcPr>
            <w:tcW w:w="864" w:type="dxa"/>
            <w:vAlign w:val="top"/>
          </w:tcPr>
          <w:p>
            <w:pPr>
              <w:pStyle w:val="TableText"/>
              <w:rPr/>
            </w:pPr>
            <w:r/>
          </w:p>
        </w:tc>
        <w:tc>
          <w:tcPr>
            <w:tcW w:w="1096" w:type="dxa"/>
            <w:vAlign w:val="top"/>
          </w:tcPr>
          <w:p>
            <w:pPr>
              <w:pStyle w:val="TableText"/>
              <w:rPr/>
            </w:pPr>
            <w:r/>
          </w:p>
        </w:tc>
      </w:tr>
    </w:tbl>
    <w:p>
      <w:pPr>
        <w:rPr>
          <w:rFonts w:ascii="Arial"/>
          <w:sz w:val="21"/>
        </w:rPr>
      </w:pPr>
      <w:r/>
    </w:p>
    <w:p>
      <w:pPr>
        <w:sectPr>
          <w:footerReference w:type="default" r:id="rId14"/>
          <w:pgSz w:w="11900" w:h="16840"/>
          <w:pgMar w:top="642" w:right="600" w:bottom="340" w:left="600" w:header="326" w:footer="110"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636"/>
        <w:gridCol w:w="3045"/>
        <w:gridCol w:w="1588"/>
        <w:gridCol w:w="1382"/>
        <w:gridCol w:w="1507"/>
      </w:tblGrid>
      <w:tr>
        <w:trPr>
          <w:trHeight w:val="298" w:hRule="atLeast"/>
        </w:trPr>
        <w:tc>
          <w:tcPr>
            <w:tcW w:w="9158" w:type="dxa"/>
            <w:vAlign w:val="top"/>
            <w:gridSpan w:val="5"/>
            <w:tcBorders>
              <w:bottom w:val="single" w:color="FFFFFF" w:sz="4" w:space="0"/>
              <w:top w:val="single" w:color="FFFFFF" w:sz="4" w:space="0"/>
              <w:left w:val="single" w:color="FFFFFF" w:sz="2" w:space="0"/>
              <w:right w:val="single" w:color="FFFFFF" w:sz="2" w:space="0"/>
            </w:tcBorders>
          </w:tcPr>
          <w:p>
            <w:pPr>
              <w:ind w:left="8360"/>
              <w:spacing w:before="79" w:line="227" w:lineRule="auto"/>
              <w:rPr>
                <w:rFonts w:ascii="SimSun" w:hAnsi="SimSun" w:eastAsia="SimSun" w:cs="SimSun"/>
                <w:sz w:val="13"/>
                <w:szCs w:val="13"/>
              </w:rPr>
            </w:pPr>
            <w:r>
              <w:rPr>
                <w:rFonts w:ascii="SimSun" w:hAnsi="SimSun" w:eastAsia="SimSun" w:cs="SimSun"/>
                <w:sz w:val="13"/>
                <w:szCs w:val="13"/>
                <w:color w:val="212529"/>
                <w:spacing w:val="8"/>
              </w:rPr>
              <w:t>预算公开表5</w:t>
            </w:r>
          </w:p>
        </w:tc>
      </w:tr>
      <w:tr>
        <w:trPr>
          <w:trHeight w:val="292"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243"/>
              <w:spacing w:before="25" w:line="210" w:lineRule="exact"/>
              <w:outlineLvl w:val="1"/>
              <w:rPr>
                <w:rFonts w:ascii="Microsoft YaHei" w:hAnsi="Microsoft YaHei" w:eastAsia="Microsoft YaHei" w:cs="Microsoft YaHei"/>
                <w:sz w:val="21"/>
                <w:szCs w:val="21"/>
              </w:rPr>
            </w:pPr>
            <w:bookmarkStart w:name="bookmark41" w:id="19"/>
            <w:bookmarkEnd w:id="19"/>
            <w:bookmarkStart w:name="bookmark9" w:id="20"/>
            <w:bookmarkEnd w:id="20"/>
            <w:r>
              <w:rPr>
                <w:rFonts w:ascii="Microsoft YaHei" w:hAnsi="Microsoft YaHei" w:eastAsia="Microsoft YaHei" w:cs="Microsoft YaHei"/>
                <w:sz w:val="21"/>
                <w:szCs w:val="21"/>
                <w:color w:val="212529"/>
                <w:position w:val="-1"/>
              </w:rPr>
              <w:t>2024年一般公共预算支出预算表</w:t>
            </w:r>
            <w:r>
              <w:rPr>
                <w:rFonts w:ascii="Microsoft YaHei" w:hAnsi="Microsoft YaHei" w:eastAsia="Microsoft YaHei" w:cs="Microsoft YaHei"/>
                <w:sz w:val="21"/>
                <w:szCs w:val="21"/>
                <w:color w:val="212529"/>
                <w:spacing w:val="62"/>
                <w:position w:val="-1"/>
              </w:rPr>
              <w:t xml:space="preserve"> </w:t>
            </w:r>
            <w:r>
              <w:rPr>
                <w:rFonts w:ascii="Microsoft YaHei" w:hAnsi="Microsoft YaHei" w:eastAsia="Microsoft YaHei" w:cs="Microsoft YaHei"/>
                <w:sz w:val="21"/>
                <w:szCs w:val="21"/>
                <w:color w:val="212529"/>
                <w:position w:val="-1"/>
              </w:rPr>
              <w:t>(不含上年结转)</w:t>
            </w:r>
          </w:p>
        </w:tc>
      </w:tr>
      <w:tr>
        <w:trPr>
          <w:trHeight w:val="292" w:hRule="atLeast"/>
        </w:trPr>
        <w:tc>
          <w:tcPr>
            <w:tcW w:w="7651" w:type="dxa"/>
            <w:vAlign w:val="top"/>
            <w:gridSpan w:val="4"/>
            <w:tcBorders>
              <w:top w:val="single" w:color="FFFFFF" w:sz="4" w:space="0"/>
              <w:left w:val="single" w:color="FFFFFF" w:sz="2" w:space="0"/>
              <w:right w:val="single" w:color="FFFFFF" w:sz="2" w:space="0"/>
            </w:tcBorders>
          </w:tcPr>
          <w:p>
            <w:pPr>
              <w:ind w:left="10"/>
              <w:spacing w:before="73" w:line="228" w:lineRule="auto"/>
              <w:rPr>
                <w:rFonts w:ascii="SimSun" w:hAnsi="SimSun" w:eastAsia="SimSun" w:cs="SimSun"/>
                <w:sz w:val="13"/>
                <w:szCs w:val="13"/>
              </w:rPr>
            </w:pPr>
            <w:r>
              <w:rPr>
                <w:rFonts w:ascii="SimSun" w:hAnsi="SimSun" w:eastAsia="SimSun" w:cs="SimSun"/>
                <w:sz w:val="13"/>
                <w:szCs w:val="13"/>
                <w:color w:val="212529"/>
                <w:spacing w:val="5"/>
              </w:rPr>
              <w:t>部门名称：兴县应急管理局</w:t>
            </w:r>
          </w:p>
        </w:tc>
        <w:tc>
          <w:tcPr>
            <w:tcW w:w="1507" w:type="dxa"/>
            <w:vAlign w:val="top"/>
            <w:tcBorders>
              <w:top w:val="single" w:color="FFFFFF" w:sz="4" w:space="0"/>
              <w:left w:val="single" w:color="FFFFFF" w:sz="2" w:space="0"/>
              <w:right w:val="single" w:color="FFFFFF" w:sz="2" w:space="0"/>
            </w:tcBorders>
          </w:tcPr>
          <w:p>
            <w:pPr>
              <w:ind w:left="802"/>
              <w:spacing w:before="73" w:line="229" w:lineRule="auto"/>
              <w:rPr>
                <w:rFonts w:ascii="SimSun" w:hAnsi="SimSun" w:eastAsia="SimSun" w:cs="SimSun"/>
                <w:sz w:val="13"/>
                <w:szCs w:val="13"/>
              </w:rPr>
            </w:pPr>
            <w:r>
              <w:rPr>
                <w:rFonts w:ascii="SimSun" w:hAnsi="SimSun" w:eastAsia="SimSun" w:cs="SimSun"/>
                <w:sz w:val="13"/>
                <w:szCs w:val="13"/>
                <w:color w:val="212529"/>
                <w:spacing w:val="4"/>
              </w:rPr>
              <w:t>单位：万元</w:t>
            </w:r>
          </w:p>
        </w:tc>
      </w:tr>
      <w:tr>
        <w:trPr>
          <w:trHeight w:val="292" w:hRule="atLeast"/>
        </w:trPr>
        <w:tc>
          <w:tcPr>
            <w:tcW w:w="4681" w:type="dxa"/>
            <w:vAlign w:val="top"/>
            <w:gridSpan w:val="2"/>
          </w:tcPr>
          <w:p>
            <w:pPr>
              <w:ind w:left="2169"/>
              <w:spacing w:before="60" w:line="161"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rPr>
              <w:t>项目</w:t>
            </w:r>
          </w:p>
        </w:tc>
        <w:tc>
          <w:tcPr>
            <w:tcW w:w="4477" w:type="dxa"/>
            <w:vAlign w:val="top"/>
            <w:gridSpan w:val="3"/>
          </w:tcPr>
          <w:p>
            <w:pPr>
              <w:ind w:left="1747"/>
              <w:spacing w:before="57"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position w:val="-1"/>
              </w:rPr>
              <w:t>2024年预算数</w:t>
            </w:r>
          </w:p>
        </w:tc>
      </w:tr>
      <w:tr>
        <w:trPr>
          <w:trHeight w:val="292" w:hRule="atLeast"/>
        </w:trPr>
        <w:tc>
          <w:tcPr>
            <w:tcW w:w="1636" w:type="dxa"/>
            <w:vAlign w:val="top"/>
          </w:tcPr>
          <w:p>
            <w:pPr>
              <w:ind w:left="480"/>
              <w:spacing w:before="58"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科目编码</w:t>
            </w:r>
          </w:p>
        </w:tc>
        <w:tc>
          <w:tcPr>
            <w:tcW w:w="3045" w:type="dxa"/>
            <w:vAlign w:val="top"/>
          </w:tcPr>
          <w:p>
            <w:pPr>
              <w:ind w:left="1187"/>
              <w:spacing w:before="58"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科目名称</w:t>
            </w:r>
          </w:p>
        </w:tc>
        <w:tc>
          <w:tcPr>
            <w:tcW w:w="1588" w:type="dxa"/>
            <w:vAlign w:val="top"/>
          </w:tcPr>
          <w:p>
            <w:pPr>
              <w:ind w:left="627"/>
              <w:spacing w:before="59"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382" w:type="dxa"/>
            <w:vAlign w:val="top"/>
          </w:tcPr>
          <w:p>
            <w:pPr>
              <w:ind w:left="355"/>
              <w:spacing w:before="57" w:line="165" w:lineRule="exact"/>
              <w:outlineLvl w:val="1"/>
              <w:rPr>
                <w:rFonts w:ascii="Microsoft YaHei" w:hAnsi="Microsoft YaHei" w:eastAsia="Microsoft YaHei" w:cs="Microsoft YaHei"/>
                <w:sz w:val="16"/>
                <w:szCs w:val="16"/>
              </w:rPr>
            </w:pPr>
            <w:bookmarkStart w:name="bookmark10" w:id="21"/>
            <w:bookmarkEnd w:id="21"/>
            <w:r>
              <w:rPr>
                <w:rFonts w:ascii="Microsoft YaHei" w:hAnsi="Microsoft YaHei" w:eastAsia="Microsoft YaHei" w:cs="Microsoft YaHei"/>
                <w:sz w:val="16"/>
                <w:szCs w:val="16"/>
                <w:color w:val="212529"/>
                <w:position w:val="-1"/>
              </w:rPr>
              <w:t>基本支出</w:t>
            </w:r>
          </w:p>
        </w:tc>
        <w:tc>
          <w:tcPr>
            <w:tcW w:w="1507" w:type="dxa"/>
            <w:vAlign w:val="top"/>
          </w:tcPr>
          <w:p>
            <w:pPr>
              <w:ind w:left="419"/>
              <w:spacing w:before="58"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项目支出</w:t>
            </w:r>
          </w:p>
        </w:tc>
      </w:tr>
      <w:tr>
        <w:trPr>
          <w:trHeight w:val="292" w:hRule="atLeast"/>
        </w:trPr>
        <w:tc>
          <w:tcPr>
            <w:tcW w:w="4681" w:type="dxa"/>
            <w:vAlign w:val="top"/>
            <w:gridSpan w:val="2"/>
          </w:tcPr>
          <w:p>
            <w:pPr>
              <w:ind w:left="2172"/>
              <w:spacing w:before="59"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588" w:type="dxa"/>
            <w:vAlign w:val="top"/>
          </w:tcPr>
          <w:p>
            <w:pPr>
              <w:pStyle w:val="TableText"/>
              <w:ind w:left="1000"/>
              <w:spacing w:before="81" w:line="169" w:lineRule="auto"/>
              <w:rPr>
                <w:sz w:val="15"/>
                <w:szCs w:val="15"/>
              </w:rPr>
            </w:pPr>
            <w:r>
              <w:rPr>
                <w:sz w:val="15"/>
                <w:szCs w:val="15"/>
                <w:color w:val="212529"/>
                <w:spacing w:val="2"/>
              </w:rPr>
              <w:t>2384.23</w:t>
            </w:r>
          </w:p>
        </w:tc>
        <w:tc>
          <w:tcPr>
            <w:tcW w:w="1382" w:type="dxa"/>
            <w:vAlign w:val="top"/>
          </w:tcPr>
          <w:p>
            <w:pPr>
              <w:pStyle w:val="TableText"/>
              <w:ind w:left="876"/>
              <w:spacing w:before="81" w:line="212" w:lineRule="auto"/>
              <w:rPr>
                <w:sz w:val="12"/>
                <w:szCs w:val="12"/>
              </w:rPr>
            </w:pPr>
            <w:r>
              <w:rPr>
                <w:sz w:val="12"/>
                <w:szCs w:val="12"/>
                <w:color w:val="212529"/>
                <w:spacing w:val="9"/>
              </w:rPr>
              <w:t>741.</w:t>
            </w:r>
            <w:r>
              <w:rPr>
                <w:sz w:val="12"/>
                <w:szCs w:val="12"/>
                <w:color w:val="212529"/>
                <w:spacing w:val="14"/>
                <w:w w:val="101"/>
              </w:rPr>
              <w:t xml:space="preserve"> </w:t>
            </w:r>
            <w:r>
              <w:rPr>
                <w:sz w:val="12"/>
                <w:szCs w:val="12"/>
                <w:color w:val="212529"/>
                <w:spacing w:val="9"/>
              </w:rPr>
              <w:t>71</w:t>
            </w:r>
          </w:p>
        </w:tc>
        <w:tc>
          <w:tcPr>
            <w:tcW w:w="1507" w:type="dxa"/>
            <w:vAlign w:val="top"/>
          </w:tcPr>
          <w:p>
            <w:pPr>
              <w:pStyle w:val="TableText"/>
              <w:ind w:left="925"/>
              <w:spacing w:before="81" w:line="212" w:lineRule="auto"/>
              <w:rPr>
                <w:sz w:val="12"/>
                <w:szCs w:val="12"/>
              </w:rPr>
            </w:pPr>
            <w:r>
              <w:rPr>
                <w:sz w:val="12"/>
                <w:szCs w:val="12"/>
                <w:color w:val="212529"/>
                <w:spacing w:val="9"/>
              </w:rPr>
              <w:t>1642.</w:t>
            </w:r>
            <w:r>
              <w:rPr>
                <w:sz w:val="12"/>
                <w:szCs w:val="12"/>
                <w:color w:val="212529"/>
                <w:spacing w:val="16"/>
                <w:w w:val="102"/>
              </w:rPr>
              <w:t xml:space="preserve"> </w:t>
            </w:r>
            <w:r>
              <w:rPr>
                <w:sz w:val="12"/>
                <w:szCs w:val="12"/>
                <w:color w:val="212529"/>
                <w:spacing w:val="9"/>
              </w:rPr>
              <w:t>52</w:t>
            </w:r>
          </w:p>
        </w:tc>
      </w:tr>
      <w:tr>
        <w:trPr>
          <w:trHeight w:val="292" w:hRule="atLeast"/>
        </w:trPr>
        <w:tc>
          <w:tcPr>
            <w:tcW w:w="1636" w:type="dxa"/>
            <w:vAlign w:val="top"/>
          </w:tcPr>
          <w:p>
            <w:pPr>
              <w:ind w:left="9"/>
              <w:spacing w:before="62" w:line="213" w:lineRule="exact"/>
              <w:rPr>
                <w:rFonts w:ascii="SimSun" w:hAnsi="SimSun" w:eastAsia="SimSun" w:cs="SimSun"/>
                <w:sz w:val="16"/>
                <w:szCs w:val="16"/>
              </w:rPr>
            </w:pPr>
            <w:r>
              <w:rPr>
                <w:rFonts w:ascii="SimSun" w:hAnsi="SimSun" w:eastAsia="SimSun" w:cs="SimSun"/>
                <w:sz w:val="16"/>
                <w:szCs w:val="16"/>
                <w:color w:val="212529"/>
                <w:spacing w:val="-2"/>
                <w:position w:val="1"/>
              </w:rPr>
              <w:t>208</w:t>
            </w:r>
          </w:p>
        </w:tc>
        <w:tc>
          <w:tcPr>
            <w:tcW w:w="3045" w:type="dxa"/>
            <w:vAlign w:val="top"/>
          </w:tcPr>
          <w:p>
            <w:pPr>
              <w:ind w:left="6"/>
              <w:spacing w:before="62" w:line="225" w:lineRule="auto"/>
              <w:rPr>
                <w:rFonts w:ascii="SimSun" w:hAnsi="SimSun" w:eastAsia="SimSun" w:cs="SimSun"/>
                <w:sz w:val="16"/>
                <w:szCs w:val="16"/>
              </w:rPr>
            </w:pPr>
            <w:r>
              <w:rPr>
                <w:rFonts w:ascii="SimSun" w:hAnsi="SimSun" w:eastAsia="SimSun" w:cs="SimSun"/>
                <w:sz w:val="16"/>
                <w:szCs w:val="16"/>
                <w:color w:val="212529"/>
                <w:spacing w:val="1"/>
              </w:rPr>
              <w:t>社会保障和就业支出</w:t>
            </w:r>
          </w:p>
        </w:tc>
        <w:tc>
          <w:tcPr>
            <w:tcW w:w="1588" w:type="dxa"/>
            <w:vAlign w:val="top"/>
          </w:tcPr>
          <w:p>
            <w:pPr>
              <w:ind w:right="16"/>
              <w:spacing w:before="62" w:line="212" w:lineRule="exact"/>
              <w:jc w:val="right"/>
              <w:rPr>
                <w:rFonts w:ascii="SimSun" w:hAnsi="SimSun" w:eastAsia="SimSun" w:cs="SimSun"/>
                <w:sz w:val="16"/>
                <w:szCs w:val="16"/>
              </w:rPr>
            </w:pPr>
            <w:r>
              <w:rPr>
                <w:rFonts w:ascii="SimSun" w:hAnsi="SimSun" w:eastAsia="SimSun" w:cs="SimSun"/>
                <w:sz w:val="16"/>
                <w:szCs w:val="16"/>
                <w:color w:val="212529"/>
                <w:position w:val="1"/>
              </w:rPr>
              <w:t>94.61</w:t>
            </w:r>
          </w:p>
        </w:tc>
        <w:tc>
          <w:tcPr>
            <w:tcW w:w="1382" w:type="dxa"/>
            <w:vAlign w:val="top"/>
          </w:tcPr>
          <w:p>
            <w:pPr>
              <w:ind w:right="16"/>
              <w:spacing w:before="62" w:line="212" w:lineRule="exact"/>
              <w:jc w:val="right"/>
              <w:rPr>
                <w:rFonts w:ascii="SimSun" w:hAnsi="SimSun" w:eastAsia="SimSun" w:cs="SimSun"/>
                <w:sz w:val="16"/>
                <w:szCs w:val="16"/>
              </w:rPr>
            </w:pPr>
            <w:r>
              <w:rPr>
                <w:rFonts w:ascii="SimSun" w:hAnsi="SimSun" w:eastAsia="SimSun" w:cs="SimSun"/>
                <w:sz w:val="16"/>
                <w:szCs w:val="16"/>
                <w:color w:val="212529"/>
                <w:position w:val="1"/>
              </w:rPr>
              <w:t>94.61</w:t>
            </w:r>
          </w:p>
        </w:tc>
        <w:tc>
          <w:tcPr>
            <w:tcW w:w="1507" w:type="dxa"/>
            <w:vAlign w:val="top"/>
          </w:tcPr>
          <w:p>
            <w:pPr>
              <w:pStyle w:val="TableText"/>
              <w:rPr/>
            </w:pPr>
            <w:r/>
          </w:p>
        </w:tc>
      </w:tr>
      <w:tr>
        <w:trPr>
          <w:trHeight w:val="292" w:hRule="atLeast"/>
        </w:trPr>
        <w:tc>
          <w:tcPr>
            <w:tcW w:w="1636" w:type="dxa"/>
            <w:vAlign w:val="top"/>
          </w:tcPr>
          <w:p>
            <w:pPr>
              <w:ind w:left="9"/>
              <w:spacing w:before="62" w:line="214" w:lineRule="exact"/>
              <w:rPr>
                <w:rFonts w:ascii="SimSun" w:hAnsi="SimSun" w:eastAsia="SimSun" w:cs="SimSun"/>
                <w:sz w:val="16"/>
                <w:szCs w:val="16"/>
              </w:rPr>
            </w:pPr>
            <w:r>
              <w:rPr>
                <w:rFonts w:ascii="SimSun" w:hAnsi="SimSun" w:eastAsia="SimSun" w:cs="SimSun"/>
                <w:sz w:val="16"/>
                <w:szCs w:val="16"/>
                <w:color w:val="212529"/>
                <w:spacing w:val="-1"/>
                <w:position w:val="1"/>
              </w:rPr>
              <w:t>20805</w:t>
            </w:r>
          </w:p>
        </w:tc>
        <w:tc>
          <w:tcPr>
            <w:tcW w:w="3045" w:type="dxa"/>
            <w:vAlign w:val="top"/>
          </w:tcPr>
          <w:p>
            <w:pPr>
              <w:ind w:left="5"/>
              <w:spacing w:before="62" w:line="226" w:lineRule="auto"/>
              <w:rPr>
                <w:rFonts w:ascii="SimSun" w:hAnsi="SimSun" w:eastAsia="SimSun" w:cs="SimSun"/>
                <w:sz w:val="16"/>
                <w:szCs w:val="16"/>
              </w:rPr>
            </w:pPr>
            <w:r>
              <w:rPr>
                <w:rFonts w:ascii="SimSun" w:hAnsi="SimSun" w:eastAsia="SimSun" w:cs="SimSun"/>
                <w:sz w:val="16"/>
                <w:szCs w:val="16"/>
                <w:color w:val="212529"/>
                <w:spacing w:val="1"/>
              </w:rPr>
              <w:t>行政事业单位养老支出</w:t>
            </w:r>
          </w:p>
        </w:tc>
        <w:tc>
          <w:tcPr>
            <w:tcW w:w="1588" w:type="dxa"/>
            <w:vAlign w:val="top"/>
          </w:tcPr>
          <w:p>
            <w:pPr>
              <w:ind w:right="16"/>
              <w:spacing w:before="62" w:line="213" w:lineRule="exact"/>
              <w:jc w:val="right"/>
              <w:rPr>
                <w:rFonts w:ascii="SimSun" w:hAnsi="SimSun" w:eastAsia="SimSun" w:cs="SimSun"/>
                <w:sz w:val="16"/>
                <w:szCs w:val="16"/>
              </w:rPr>
            </w:pPr>
            <w:r>
              <w:rPr>
                <w:rFonts w:ascii="SimSun" w:hAnsi="SimSun" w:eastAsia="SimSun" w:cs="SimSun"/>
                <w:sz w:val="16"/>
                <w:szCs w:val="16"/>
                <w:color w:val="212529"/>
                <w:position w:val="1"/>
              </w:rPr>
              <w:t>94.61</w:t>
            </w:r>
          </w:p>
        </w:tc>
        <w:tc>
          <w:tcPr>
            <w:tcW w:w="1382" w:type="dxa"/>
            <w:vAlign w:val="top"/>
          </w:tcPr>
          <w:p>
            <w:pPr>
              <w:ind w:right="16"/>
              <w:spacing w:before="62" w:line="213" w:lineRule="exact"/>
              <w:jc w:val="right"/>
              <w:rPr>
                <w:rFonts w:ascii="SimSun" w:hAnsi="SimSun" w:eastAsia="SimSun" w:cs="SimSun"/>
                <w:sz w:val="16"/>
                <w:szCs w:val="16"/>
              </w:rPr>
            </w:pPr>
            <w:r>
              <w:rPr>
                <w:rFonts w:ascii="SimSun" w:hAnsi="SimSun" w:eastAsia="SimSun" w:cs="SimSun"/>
                <w:sz w:val="16"/>
                <w:szCs w:val="16"/>
                <w:color w:val="212529"/>
                <w:position w:val="1"/>
              </w:rPr>
              <w:t>94.61</w:t>
            </w:r>
          </w:p>
        </w:tc>
        <w:tc>
          <w:tcPr>
            <w:tcW w:w="1507" w:type="dxa"/>
            <w:vAlign w:val="top"/>
          </w:tcPr>
          <w:p>
            <w:pPr>
              <w:pStyle w:val="TableText"/>
              <w:rPr/>
            </w:pPr>
            <w:r/>
          </w:p>
        </w:tc>
      </w:tr>
      <w:tr>
        <w:trPr>
          <w:trHeight w:val="292" w:hRule="atLeast"/>
        </w:trPr>
        <w:tc>
          <w:tcPr>
            <w:tcW w:w="1636" w:type="dxa"/>
            <w:vAlign w:val="top"/>
          </w:tcPr>
          <w:p>
            <w:pPr>
              <w:ind w:left="9"/>
              <w:spacing w:before="63" w:line="214" w:lineRule="exact"/>
              <w:rPr>
                <w:rFonts w:ascii="SimSun" w:hAnsi="SimSun" w:eastAsia="SimSun" w:cs="SimSun"/>
                <w:sz w:val="16"/>
                <w:szCs w:val="16"/>
              </w:rPr>
            </w:pPr>
            <w:r>
              <w:rPr>
                <w:rFonts w:ascii="SimSun" w:hAnsi="SimSun" w:eastAsia="SimSun" w:cs="SimSun"/>
                <w:sz w:val="16"/>
                <w:szCs w:val="16"/>
                <w:color w:val="212529"/>
                <w:position w:val="1"/>
              </w:rPr>
              <w:t>2080501</w:t>
            </w:r>
          </w:p>
        </w:tc>
        <w:tc>
          <w:tcPr>
            <w:tcW w:w="3045" w:type="dxa"/>
            <w:vAlign w:val="top"/>
          </w:tcPr>
          <w:p>
            <w:pPr>
              <w:ind w:left="5"/>
              <w:spacing w:before="63" w:line="226" w:lineRule="auto"/>
              <w:rPr>
                <w:rFonts w:ascii="SimSun" w:hAnsi="SimSun" w:eastAsia="SimSun" w:cs="SimSun"/>
                <w:sz w:val="16"/>
                <w:szCs w:val="16"/>
              </w:rPr>
            </w:pPr>
            <w:r>
              <w:rPr>
                <w:rFonts w:ascii="SimSun" w:hAnsi="SimSun" w:eastAsia="SimSun" w:cs="SimSun"/>
                <w:sz w:val="16"/>
                <w:szCs w:val="16"/>
                <w:color w:val="212529"/>
                <w:spacing w:val="1"/>
              </w:rPr>
              <w:t>行政单位离退休</w:t>
            </w:r>
          </w:p>
        </w:tc>
        <w:tc>
          <w:tcPr>
            <w:tcW w:w="1588" w:type="dxa"/>
            <w:vAlign w:val="top"/>
          </w:tcPr>
          <w:p>
            <w:pPr>
              <w:ind w:right="16"/>
              <w:spacing w:before="63"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1.55</w:t>
            </w:r>
          </w:p>
        </w:tc>
        <w:tc>
          <w:tcPr>
            <w:tcW w:w="1382" w:type="dxa"/>
            <w:vAlign w:val="top"/>
          </w:tcPr>
          <w:p>
            <w:pPr>
              <w:ind w:right="16"/>
              <w:spacing w:before="63"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1.55</w:t>
            </w:r>
          </w:p>
        </w:tc>
        <w:tc>
          <w:tcPr>
            <w:tcW w:w="1507" w:type="dxa"/>
            <w:vAlign w:val="top"/>
          </w:tcPr>
          <w:p>
            <w:pPr>
              <w:pStyle w:val="TableText"/>
              <w:rPr/>
            </w:pPr>
            <w:r/>
          </w:p>
        </w:tc>
      </w:tr>
      <w:tr>
        <w:trPr>
          <w:trHeight w:val="292" w:hRule="atLeast"/>
        </w:trPr>
        <w:tc>
          <w:tcPr>
            <w:tcW w:w="1636" w:type="dxa"/>
            <w:vAlign w:val="top"/>
          </w:tcPr>
          <w:p>
            <w:pPr>
              <w:ind w:left="9"/>
              <w:spacing w:before="64" w:line="213" w:lineRule="exact"/>
              <w:rPr>
                <w:rFonts w:ascii="SimSun" w:hAnsi="SimSun" w:eastAsia="SimSun" w:cs="SimSun"/>
                <w:sz w:val="16"/>
                <w:szCs w:val="16"/>
              </w:rPr>
            </w:pPr>
            <w:r>
              <w:rPr>
                <w:rFonts w:ascii="SimSun" w:hAnsi="SimSun" w:eastAsia="SimSun" w:cs="SimSun"/>
                <w:sz w:val="16"/>
                <w:szCs w:val="16"/>
                <w:color w:val="212529"/>
                <w:position w:val="1"/>
              </w:rPr>
              <w:t>2080505</w:t>
            </w:r>
          </w:p>
        </w:tc>
        <w:tc>
          <w:tcPr>
            <w:tcW w:w="3045" w:type="dxa"/>
            <w:vAlign w:val="top"/>
          </w:tcPr>
          <w:p>
            <w:pPr>
              <w:ind w:left="4"/>
              <w:spacing w:before="64" w:line="225" w:lineRule="auto"/>
              <w:rPr>
                <w:rFonts w:ascii="SimSun" w:hAnsi="SimSun" w:eastAsia="SimSun" w:cs="SimSun"/>
                <w:sz w:val="16"/>
                <w:szCs w:val="16"/>
              </w:rPr>
            </w:pPr>
            <w:r>
              <w:rPr>
                <w:rFonts w:ascii="SimSun" w:hAnsi="SimSun" w:eastAsia="SimSun" w:cs="SimSun"/>
                <w:sz w:val="16"/>
                <w:szCs w:val="16"/>
                <w:color w:val="212529"/>
                <w:spacing w:val="2"/>
              </w:rPr>
              <w:t>机关事业单位基本养老保险缴费支出</w:t>
            </w:r>
          </w:p>
        </w:tc>
        <w:tc>
          <w:tcPr>
            <w:tcW w:w="1588"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68.06</w:t>
            </w:r>
          </w:p>
        </w:tc>
        <w:tc>
          <w:tcPr>
            <w:tcW w:w="1382"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68.06</w:t>
            </w:r>
          </w:p>
        </w:tc>
        <w:tc>
          <w:tcPr>
            <w:tcW w:w="1507" w:type="dxa"/>
            <w:vAlign w:val="top"/>
          </w:tcPr>
          <w:p>
            <w:pPr>
              <w:pStyle w:val="TableText"/>
              <w:rPr/>
            </w:pPr>
            <w:r/>
          </w:p>
        </w:tc>
      </w:tr>
      <w:tr>
        <w:trPr>
          <w:trHeight w:val="293" w:hRule="atLeast"/>
        </w:trPr>
        <w:tc>
          <w:tcPr>
            <w:tcW w:w="1636" w:type="dxa"/>
            <w:vAlign w:val="top"/>
          </w:tcPr>
          <w:p>
            <w:pPr>
              <w:ind w:left="9"/>
              <w:spacing w:before="65" w:line="213" w:lineRule="exact"/>
              <w:rPr>
                <w:rFonts w:ascii="SimSun" w:hAnsi="SimSun" w:eastAsia="SimSun" w:cs="SimSun"/>
                <w:sz w:val="16"/>
                <w:szCs w:val="16"/>
              </w:rPr>
            </w:pPr>
            <w:r>
              <w:rPr>
                <w:rFonts w:ascii="SimSun" w:hAnsi="SimSun" w:eastAsia="SimSun" w:cs="SimSun"/>
                <w:sz w:val="16"/>
                <w:szCs w:val="16"/>
                <w:color w:val="212529"/>
                <w:position w:val="1"/>
              </w:rPr>
              <w:t>2080506</w:t>
            </w:r>
          </w:p>
        </w:tc>
        <w:tc>
          <w:tcPr>
            <w:tcW w:w="3045" w:type="dxa"/>
            <w:vAlign w:val="top"/>
          </w:tcPr>
          <w:p>
            <w:pPr>
              <w:ind w:left="4"/>
              <w:spacing w:before="65" w:line="225" w:lineRule="auto"/>
              <w:rPr>
                <w:rFonts w:ascii="SimSun" w:hAnsi="SimSun" w:eastAsia="SimSun" w:cs="SimSun"/>
                <w:sz w:val="16"/>
                <w:szCs w:val="16"/>
              </w:rPr>
            </w:pPr>
            <w:r>
              <w:rPr>
                <w:rFonts w:ascii="SimSun" w:hAnsi="SimSun" w:eastAsia="SimSun" w:cs="SimSun"/>
                <w:sz w:val="16"/>
                <w:szCs w:val="16"/>
                <w:color w:val="212529"/>
                <w:spacing w:val="2"/>
              </w:rPr>
              <w:t>机关事业单位职业年金缴费支出</w:t>
            </w:r>
          </w:p>
        </w:tc>
        <w:tc>
          <w:tcPr>
            <w:tcW w:w="1588" w:type="dxa"/>
            <w:vAlign w:val="top"/>
          </w:tcPr>
          <w:p>
            <w:pPr>
              <w:ind w:right="16"/>
              <w:spacing w:before="65"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25.00</w:t>
            </w:r>
          </w:p>
        </w:tc>
        <w:tc>
          <w:tcPr>
            <w:tcW w:w="1382" w:type="dxa"/>
            <w:vAlign w:val="top"/>
          </w:tcPr>
          <w:p>
            <w:pPr>
              <w:ind w:right="16"/>
              <w:spacing w:before="65"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25.00</w:t>
            </w:r>
          </w:p>
        </w:tc>
        <w:tc>
          <w:tcPr>
            <w:tcW w:w="1507" w:type="dxa"/>
            <w:vAlign w:val="top"/>
          </w:tcPr>
          <w:p>
            <w:pPr>
              <w:pStyle w:val="TableText"/>
              <w:rPr/>
            </w:pPr>
            <w:r/>
          </w:p>
        </w:tc>
      </w:tr>
      <w:tr>
        <w:trPr>
          <w:trHeight w:val="292" w:hRule="atLeast"/>
        </w:trPr>
        <w:tc>
          <w:tcPr>
            <w:tcW w:w="1636" w:type="dxa"/>
            <w:vAlign w:val="top"/>
          </w:tcPr>
          <w:p>
            <w:pPr>
              <w:ind w:left="9"/>
              <w:spacing w:before="64" w:line="214" w:lineRule="exact"/>
              <w:rPr>
                <w:rFonts w:ascii="SimSun" w:hAnsi="SimSun" w:eastAsia="SimSun" w:cs="SimSun"/>
                <w:sz w:val="16"/>
                <w:szCs w:val="16"/>
              </w:rPr>
            </w:pPr>
            <w:r>
              <w:rPr>
                <w:rFonts w:ascii="SimSun" w:hAnsi="SimSun" w:eastAsia="SimSun" w:cs="SimSun"/>
                <w:sz w:val="16"/>
                <w:szCs w:val="16"/>
                <w:color w:val="212529"/>
                <w:spacing w:val="-2"/>
                <w:position w:val="1"/>
              </w:rPr>
              <w:t>210</w:t>
            </w:r>
          </w:p>
        </w:tc>
        <w:tc>
          <w:tcPr>
            <w:tcW w:w="3045" w:type="dxa"/>
            <w:vAlign w:val="top"/>
          </w:tcPr>
          <w:p>
            <w:pPr>
              <w:ind w:left="6"/>
              <w:spacing w:before="64" w:line="226" w:lineRule="auto"/>
              <w:rPr>
                <w:rFonts w:ascii="SimSun" w:hAnsi="SimSun" w:eastAsia="SimSun" w:cs="SimSun"/>
                <w:sz w:val="16"/>
                <w:szCs w:val="16"/>
              </w:rPr>
            </w:pPr>
            <w:r>
              <w:rPr>
                <w:rFonts w:ascii="SimSun" w:hAnsi="SimSun" w:eastAsia="SimSun" w:cs="SimSun"/>
                <w:sz w:val="16"/>
                <w:szCs w:val="16"/>
                <w:color w:val="212529"/>
                <w:spacing w:val="1"/>
              </w:rPr>
              <w:t>卫生健康支出</w:t>
            </w:r>
          </w:p>
        </w:tc>
        <w:tc>
          <w:tcPr>
            <w:tcW w:w="1588"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31.19</w:t>
            </w:r>
          </w:p>
        </w:tc>
        <w:tc>
          <w:tcPr>
            <w:tcW w:w="1382"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31.19</w:t>
            </w:r>
          </w:p>
        </w:tc>
        <w:tc>
          <w:tcPr>
            <w:tcW w:w="1507" w:type="dxa"/>
            <w:vAlign w:val="top"/>
          </w:tcPr>
          <w:p>
            <w:pPr>
              <w:pStyle w:val="TableText"/>
              <w:rPr/>
            </w:pPr>
            <w:r/>
          </w:p>
        </w:tc>
      </w:tr>
      <w:tr>
        <w:trPr>
          <w:trHeight w:val="293" w:hRule="atLeast"/>
        </w:trPr>
        <w:tc>
          <w:tcPr>
            <w:tcW w:w="1636" w:type="dxa"/>
            <w:vAlign w:val="top"/>
          </w:tcPr>
          <w:p>
            <w:pPr>
              <w:ind w:left="9"/>
              <w:spacing w:before="65" w:line="213" w:lineRule="exact"/>
              <w:rPr>
                <w:rFonts w:ascii="SimSun" w:hAnsi="SimSun" w:eastAsia="SimSun" w:cs="SimSun"/>
                <w:sz w:val="16"/>
                <w:szCs w:val="16"/>
              </w:rPr>
            </w:pPr>
            <w:r>
              <w:rPr>
                <w:rFonts w:ascii="SimSun" w:hAnsi="SimSun" w:eastAsia="SimSun" w:cs="SimSun"/>
                <w:sz w:val="16"/>
                <w:szCs w:val="16"/>
                <w:color w:val="212529"/>
                <w:spacing w:val="-1"/>
                <w:position w:val="1"/>
              </w:rPr>
              <w:t>21011</w:t>
            </w:r>
          </w:p>
        </w:tc>
        <w:tc>
          <w:tcPr>
            <w:tcW w:w="3045" w:type="dxa"/>
            <w:vAlign w:val="top"/>
          </w:tcPr>
          <w:p>
            <w:pPr>
              <w:ind w:left="5"/>
              <w:spacing w:before="65" w:line="227" w:lineRule="auto"/>
              <w:rPr>
                <w:rFonts w:ascii="SimSun" w:hAnsi="SimSun" w:eastAsia="SimSun" w:cs="SimSun"/>
                <w:sz w:val="16"/>
                <w:szCs w:val="16"/>
              </w:rPr>
            </w:pPr>
            <w:r>
              <w:rPr>
                <w:rFonts w:ascii="SimSun" w:hAnsi="SimSun" w:eastAsia="SimSun" w:cs="SimSun"/>
                <w:sz w:val="16"/>
                <w:szCs w:val="16"/>
                <w:color w:val="212529"/>
                <w:spacing w:val="1"/>
              </w:rPr>
              <w:t>行政事业单位医疗</w:t>
            </w:r>
          </w:p>
        </w:tc>
        <w:tc>
          <w:tcPr>
            <w:tcW w:w="1588" w:type="dxa"/>
            <w:vAlign w:val="top"/>
          </w:tcPr>
          <w:p>
            <w:pPr>
              <w:ind w:right="16"/>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31.19</w:t>
            </w:r>
          </w:p>
        </w:tc>
        <w:tc>
          <w:tcPr>
            <w:tcW w:w="1382" w:type="dxa"/>
            <w:vAlign w:val="top"/>
          </w:tcPr>
          <w:p>
            <w:pPr>
              <w:ind w:right="16"/>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31.19</w:t>
            </w:r>
          </w:p>
        </w:tc>
        <w:tc>
          <w:tcPr>
            <w:tcW w:w="1507" w:type="dxa"/>
            <w:vAlign w:val="top"/>
          </w:tcPr>
          <w:p>
            <w:pPr>
              <w:pStyle w:val="TableText"/>
              <w:rPr/>
            </w:pPr>
            <w:r/>
          </w:p>
        </w:tc>
      </w:tr>
      <w:tr>
        <w:trPr>
          <w:trHeight w:val="293" w:hRule="atLeast"/>
        </w:trPr>
        <w:tc>
          <w:tcPr>
            <w:tcW w:w="1636" w:type="dxa"/>
            <w:vAlign w:val="top"/>
          </w:tcPr>
          <w:p>
            <w:pPr>
              <w:ind w:left="9"/>
              <w:spacing w:before="65" w:line="213" w:lineRule="exact"/>
              <w:rPr>
                <w:rFonts w:ascii="SimSun" w:hAnsi="SimSun" w:eastAsia="SimSun" w:cs="SimSun"/>
                <w:sz w:val="16"/>
                <w:szCs w:val="16"/>
              </w:rPr>
            </w:pPr>
            <w:r>
              <w:rPr>
                <w:rFonts w:ascii="SimSun" w:hAnsi="SimSun" w:eastAsia="SimSun" w:cs="SimSun"/>
                <w:sz w:val="16"/>
                <w:szCs w:val="16"/>
                <w:color w:val="212529"/>
                <w:position w:val="1"/>
              </w:rPr>
              <w:t>2101101</w:t>
            </w:r>
          </w:p>
        </w:tc>
        <w:tc>
          <w:tcPr>
            <w:tcW w:w="3045" w:type="dxa"/>
            <w:vAlign w:val="top"/>
          </w:tcPr>
          <w:p>
            <w:pPr>
              <w:ind w:left="5"/>
              <w:spacing w:before="65" w:line="227" w:lineRule="auto"/>
              <w:rPr>
                <w:rFonts w:ascii="SimSun" w:hAnsi="SimSun" w:eastAsia="SimSun" w:cs="SimSun"/>
                <w:sz w:val="16"/>
                <w:szCs w:val="16"/>
              </w:rPr>
            </w:pPr>
            <w:r>
              <w:rPr>
                <w:rFonts w:ascii="SimSun" w:hAnsi="SimSun" w:eastAsia="SimSun" w:cs="SimSun"/>
                <w:sz w:val="16"/>
                <w:szCs w:val="16"/>
                <w:color w:val="212529"/>
                <w:spacing w:val="1"/>
              </w:rPr>
              <w:t>行政单位医疗</w:t>
            </w:r>
          </w:p>
        </w:tc>
        <w:tc>
          <w:tcPr>
            <w:tcW w:w="1588" w:type="dxa"/>
            <w:vAlign w:val="top"/>
          </w:tcPr>
          <w:p>
            <w:pPr>
              <w:ind w:right="16"/>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7.17</w:t>
            </w:r>
          </w:p>
        </w:tc>
        <w:tc>
          <w:tcPr>
            <w:tcW w:w="1382" w:type="dxa"/>
            <w:vAlign w:val="top"/>
          </w:tcPr>
          <w:p>
            <w:pPr>
              <w:ind w:right="16"/>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7.17</w:t>
            </w:r>
          </w:p>
        </w:tc>
        <w:tc>
          <w:tcPr>
            <w:tcW w:w="1507" w:type="dxa"/>
            <w:vAlign w:val="top"/>
          </w:tcPr>
          <w:p>
            <w:pPr>
              <w:pStyle w:val="TableText"/>
              <w:rPr/>
            </w:pPr>
            <w:r/>
          </w:p>
        </w:tc>
      </w:tr>
      <w:tr>
        <w:trPr>
          <w:trHeight w:val="293" w:hRule="atLeast"/>
        </w:trPr>
        <w:tc>
          <w:tcPr>
            <w:tcW w:w="1636" w:type="dxa"/>
            <w:vAlign w:val="top"/>
          </w:tcPr>
          <w:p>
            <w:pPr>
              <w:ind w:left="9"/>
              <w:spacing w:before="64" w:line="214" w:lineRule="exact"/>
              <w:rPr>
                <w:rFonts w:ascii="SimSun" w:hAnsi="SimSun" w:eastAsia="SimSun" w:cs="SimSun"/>
                <w:sz w:val="16"/>
                <w:szCs w:val="16"/>
              </w:rPr>
            </w:pPr>
            <w:r>
              <w:rPr>
                <w:rFonts w:ascii="SimSun" w:hAnsi="SimSun" w:eastAsia="SimSun" w:cs="SimSun"/>
                <w:sz w:val="16"/>
                <w:szCs w:val="16"/>
                <w:color w:val="212529"/>
                <w:position w:val="1"/>
              </w:rPr>
              <w:t>2101102</w:t>
            </w:r>
          </w:p>
        </w:tc>
        <w:tc>
          <w:tcPr>
            <w:tcW w:w="3045" w:type="dxa"/>
            <w:vAlign w:val="top"/>
          </w:tcPr>
          <w:p>
            <w:pPr>
              <w:ind w:left="6"/>
              <w:spacing w:before="64" w:line="227" w:lineRule="auto"/>
              <w:rPr>
                <w:rFonts w:ascii="SimSun" w:hAnsi="SimSun" w:eastAsia="SimSun" w:cs="SimSun"/>
                <w:sz w:val="16"/>
                <w:szCs w:val="16"/>
              </w:rPr>
            </w:pPr>
            <w:r>
              <w:rPr>
                <w:rFonts w:ascii="SimSun" w:hAnsi="SimSun" w:eastAsia="SimSun" w:cs="SimSun"/>
                <w:sz w:val="16"/>
                <w:szCs w:val="16"/>
                <w:color w:val="212529"/>
                <w:spacing w:val="1"/>
              </w:rPr>
              <w:t>事业单位医疗</w:t>
            </w:r>
          </w:p>
        </w:tc>
        <w:tc>
          <w:tcPr>
            <w:tcW w:w="1588"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20.71</w:t>
            </w:r>
          </w:p>
        </w:tc>
        <w:tc>
          <w:tcPr>
            <w:tcW w:w="1382"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20.71</w:t>
            </w:r>
          </w:p>
        </w:tc>
        <w:tc>
          <w:tcPr>
            <w:tcW w:w="1507" w:type="dxa"/>
            <w:vAlign w:val="top"/>
          </w:tcPr>
          <w:p>
            <w:pPr>
              <w:pStyle w:val="TableText"/>
              <w:rPr/>
            </w:pPr>
            <w:r/>
          </w:p>
        </w:tc>
      </w:tr>
      <w:tr>
        <w:trPr>
          <w:trHeight w:val="293" w:hRule="atLeast"/>
        </w:trPr>
        <w:tc>
          <w:tcPr>
            <w:tcW w:w="1636" w:type="dxa"/>
            <w:vAlign w:val="top"/>
          </w:tcPr>
          <w:p>
            <w:pPr>
              <w:ind w:left="9"/>
              <w:spacing w:before="64" w:line="214" w:lineRule="exact"/>
              <w:rPr>
                <w:rFonts w:ascii="SimSun" w:hAnsi="SimSun" w:eastAsia="SimSun" w:cs="SimSun"/>
                <w:sz w:val="16"/>
                <w:szCs w:val="16"/>
              </w:rPr>
            </w:pPr>
            <w:r>
              <w:rPr>
                <w:rFonts w:ascii="SimSun" w:hAnsi="SimSun" w:eastAsia="SimSun" w:cs="SimSun"/>
                <w:sz w:val="16"/>
                <w:szCs w:val="16"/>
                <w:color w:val="212529"/>
                <w:position w:val="1"/>
              </w:rPr>
              <w:t>2101103</w:t>
            </w:r>
          </w:p>
        </w:tc>
        <w:tc>
          <w:tcPr>
            <w:tcW w:w="3045" w:type="dxa"/>
            <w:vAlign w:val="top"/>
          </w:tcPr>
          <w:p>
            <w:pPr>
              <w:ind w:left="10"/>
              <w:spacing w:before="64" w:line="226" w:lineRule="auto"/>
              <w:rPr>
                <w:rFonts w:ascii="SimSun" w:hAnsi="SimSun" w:eastAsia="SimSun" w:cs="SimSun"/>
                <w:sz w:val="16"/>
                <w:szCs w:val="16"/>
              </w:rPr>
            </w:pPr>
            <w:r>
              <w:rPr>
                <w:rFonts w:ascii="SimSun" w:hAnsi="SimSun" w:eastAsia="SimSun" w:cs="SimSun"/>
                <w:sz w:val="16"/>
                <w:szCs w:val="16"/>
                <w:color w:val="212529"/>
                <w:spacing w:val="1"/>
              </w:rPr>
              <w:t>公务员医疗补助</w:t>
            </w:r>
          </w:p>
        </w:tc>
        <w:tc>
          <w:tcPr>
            <w:tcW w:w="1588"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w:t>
            </w:r>
          </w:p>
        </w:tc>
        <w:tc>
          <w:tcPr>
            <w:tcW w:w="1382"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w:t>
            </w:r>
          </w:p>
        </w:tc>
        <w:tc>
          <w:tcPr>
            <w:tcW w:w="1507" w:type="dxa"/>
            <w:vAlign w:val="top"/>
          </w:tcPr>
          <w:p>
            <w:pPr>
              <w:pStyle w:val="TableText"/>
              <w:rPr/>
            </w:pPr>
            <w:r/>
          </w:p>
        </w:tc>
      </w:tr>
      <w:tr>
        <w:trPr>
          <w:trHeight w:val="293" w:hRule="atLeast"/>
        </w:trPr>
        <w:tc>
          <w:tcPr>
            <w:tcW w:w="1636" w:type="dxa"/>
            <w:vAlign w:val="top"/>
          </w:tcPr>
          <w:p>
            <w:pPr>
              <w:ind w:left="9"/>
              <w:spacing w:before="64" w:line="215" w:lineRule="exact"/>
              <w:rPr>
                <w:rFonts w:ascii="SimSun" w:hAnsi="SimSun" w:eastAsia="SimSun" w:cs="SimSun"/>
                <w:sz w:val="16"/>
                <w:szCs w:val="16"/>
              </w:rPr>
            </w:pPr>
            <w:r>
              <w:rPr>
                <w:rFonts w:ascii="SimSun" w:hAnsi="SimSun" w:eastAsia="SimSun" w:cs="SimSun"/>
                <w:sz w:val="16"/>
                <w:szCs w:val="16"/>
                <w:color w:val="212529"/>
                <w:spacing w:val="-2"/>
                <w:position w:val="1"/>
              </w:rPr>
              <w:t>212</w:t>
            </w:r>
          </w:p>
        </w:tc>
        <w:tc>
          <w:tcPr>
            <w:tcW w:w="3045" w:type="dxa"/>
            <w:vAlign w:val="top"/>
          </w:tcPr>
          <w:p>
            <w:pPr>
              <w:ind w:left="5"/>
              <w:spacing w:before="64" w:line="226" w:lineRule="auto"/>
              <w:rPr>
                <w:rFonts w:ascii="SimSun" w:hAnsi="SimSun" w:eastAsia="SimSun" w:cs="SimSun"/>
                <w:sz w:val="16"/>
                <w:szCs w:val="16"/>
              </w:rPr>
            </w:pPr>
            <w:r>
              <w:rPr>
                <w:rFonts w:ascii="SimSun" w:hAnsi="SimSun" w:eastAsia="SimSun" w:cs="SimSun"/>
                <w:sz w:val="16"/>
                <w:szCs w:val="16"/>
                <w:color w:val="212529"/>
                <w:spacing w:val="1"/>
              </w:rPr>
              <w:t>城乡社区支出</w:t>
            </w:r>
          </w:p>
        </w:tc>
        <w:tc>
          <w:tcPr>
            <w:tcW w:w="1588"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c>
          <w:tcPr>
            <w:tcW w:w="1382" w:type="dxa"/>
            <w:vAlign w:val="top"/>
          </w:tcPr>
          <w:p>
            <w:pPr>
              <w:pStyle w:val="TableText"/>
              <w:rPr/>
            </w:pPr>
            <w:r/>
          </w:p>
        </w:tc>
        <w:tc>
          <w:tcPr>
            <w:tcW w:w="1507" w:type="dxa"/>
            <w:vAlign w:val="top"/>
          </w:tcPr>
          <w:p>
            <w:pPr>
              <w:ind w:right="20"/>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r>
      <w:tr>
        <w:trPr>
          <w:trHeight w:val="292" w:hRule="atLeast"/>
        </w:trPr>
        <w:tc>
          <w:tcPr>
            <w:tcW w:w="1636" w:type="dxa"/>
            <w:vAlign w:val="top"/>
          </w:tcPr>
          <w:p>
            <w:pPr>
              <w:ind w:left="9"/>
              <w:spacing w:before="64" w:line="213" w:lineRule="exact"/>
              <w:rPr>
                <w:rFonts w:ascii="SimSun" w:hAnsi="SimSun" w:eastAsia="SimSun" w:cs="SimSun"/>
                <w:sz w:val="16"/>
                <w:szCs w:val="16"/>
              </w:rPr>
            </w:pPr>
            <w:r>
              <w:rPr>
                <w:rFonts w:ascii="SimSun" w:hAnsi="SimSun" w:eastAsia="SimSun" w:cs="SimSun"/>
                <w:sz w:val="16"/>
                <w:szCs w:val="16"/>
                <w:color w:val="212529"/>
                <w:spacing w:val="-1"/>
                <w:position w:val="1"/>
              </w:rPr>
              <w:t>21205</w:t>
            </w:r>
          </w:p>
        </w:tc>
        <w:tc>
          <w:tcPr>
            <w:tcW w:w="3045" w:type="dxa"/>
            <w:vAlign w:val="top"/>
          </w:tcPr>
          <w:p>
            <w:pPr>
              <w:ind w:left="5"/>
              <w:spacing w:before="64" w:line="226" w:lineRule="auto"/>
              <w:rPr>
                <w:rFonts w:ascii="SimSun" w:hAnsi="SimSun" w:eastAsia="SimSun" w:cs="SimSun"/>
                <w:sz w:val="16"/>
                <w:szCs w:val="16"/>
              </w:rPr>
            </w:pPr>
            <w:r>
              <w:rPr>
                <w:rFonts w:ascii="SimSun" w:hAnsi="SimSun" w:eastAsia="SimSun" w:cs="SimSun"/>
                <w:sz w:val="16"/>
                <w:szCs w:val="16"/>
                <w:color w:val="212529"/>
                <w:spacing w:val="1"/>
              </w:rPr>
              <w:t>城乡社区环境卫生</w:t>
            </w:r>
          </w:p>
        </w:tc>
        <w:tc>
          <w:tcPr>
            <w:tcW w:w="1588" w:type="dxa"/>
            <w:vAlign w:val="top"/>
          </w:tcPr>
          <w:p>
            <w:pPr>
              <w:ind w:right="16"/>
              <w:spacing w:before="64" w:line="212"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c>
          <w:tcPr>
            <w:tcW w:w="1382" w:type="dxa"/>
            <w:vAlign w:val="top"/>
          </w:tcPr>
          <w:p>
            <w:pPr>
              <w:pStyle w:val="TableText"/>
              <w:rPr/>
            </w:pPr>
            <w:r/>
          </w:p>
        </w:tc>
        <w:tc>
          <w:tcPr>
            <w:tcW w:w="1507" w:type="dxa"/>
            <w:vAlign w:val="top"/>
          </w:tcPr>
          <w:p>
            <w:pPr>
              <w:ind w:right="20"/>
              <w:spacing w:before="64" w:line="212"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r>
      <w:tr>
        <w:trPr>
          <w:trHeight w:val="293" w:hRule="atLeast"/>
        </w:trPr>
        <w:tc>
          <w:tcPr>
            <w:tcW w:w="1636" w:type="dxa"/>
            <w:vAlign w:val="top"/>
          </w:tcPr>
          <w:p>
            <w:pPr>
              <w:ind w:left="9"/>
              <w:spacing w:before="64" w:line="214" w:lineRule="exact"/>
              <w:rPr>
                <w:rFonts w:ascii="SimSun" w:hAnsi="SimSun" w:eastAsia="SimSun" w:cs="SimSun"/>
                <w:sz w:val="16"/>
                <w:szCs w:val="16"/>
              </w:rPr>
            </w:pPr>
            <w:r>
              <w:rPr>
                <w:rFonts w:ascii="SimSun" w:hAnsi="SimSun" w:eastAsia="SimSun" w:cs="SimSun"/>
                <w:sz w:val="16"/>
                <w:szCs w:val="16"/>
                <w:color w:val="212529"/>
                <w:position w:val="1"/>
              </w:rPr>
              <w:t>2120501</w:t>
            </w:r>
          </w:p>
        </w:tc>
        <w:tc>
          <w:tcPr>
            <w:tcW w:w="3045" w:type="dxa"/>
            <w:vAlign w:val="top"/>
          </w:tcPr>
          <w:p>
            <w:pPr>
              <w:ind w:left="5"/>
              <w:spacing w:before="64" w:line="226" w:lineRule="auto"/>
              <w:rPr>
                <w:rFonts w:ascii="SimSun" w:hAnsi="SimSun" w:eastAsia="SimSun" w:cs="SimSun"/>
                <w:sz w:val="16"/>
                <w:szCs w:val="16"/>
              </w:rPr>
            </w:pPr>
            <w:r>
              <w:rPr>
                <w:rFonts w:ascii="SimSun" w:hAnsi="SimSun" w:eastAsia="SimSun" w:cs="SimSun"/>
                <w:sz w:val="16"/>
                <w:szCs w:val="16"/>
                <w:color w:val="212529"/>
                <w:spacing w:val="1"/>
              </w:rPr>
              <w:t>城乡社区环境卫生</w:t>
            </w:r>
          </w:p>
        </w:tc>
        <w:tc>
          <w:tcPr>
            <w:tcW w:w="1588"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c>
          <w:tcPr>
            <w:tcW w:w="1382" w:type="dxa"/>
            <w:vAlign w:val="top"/>
          </w:tcPr>
          <w:p>
            <w:pPr>
              <w:pStyle w:val="TableText"/>
              <w:rPr/>
            </w:pPr>
            <w:r/>
          </w:p>
        </w:tc>
        <w:tc>
          <w:tcPr>
            <w:tcW w:w="1507" w:type="dxa"/>
            <w:vAlign w:val="top"/>
          </w:tcPr>
          <w:p>
            <w:pPr>
              <w:ind w:right="20"/>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r>
      <w:tr>
        <w:trPr>
          <w:trHeight w:val="292" w:hRule="atLeast"/>
        </w:trPr>
        <w:tc>
          <w:tcPr>
            <w:tcW w:w="1636" w:type="dxa"/>
            <w:vAlign w:val="top"/>
          </w:tcPr>
          <w:p>
            <w:pPr>
              <w:ind w:left="9"/>
              <w:spacing w:before="64" w:line="215" w:lineRule="exact"/>
              <w:rPr>
                <w:rFonts w:ascii="SimSun" w:hAnsi="SimSun" w:eastAsia="SimSun" w:cs="SimSun"/>
                <w:sz w:val="16"/>
                <w:szCs w:val="16"/>
              </w:rPr>
            </w:pPr>
            <w:r>
              <w:rPr>
                <w:rFonts w:ascii="SimSun" w:hAnsi="SimSun" w:eastAsia="SimSun" w:cs="SimSun"/>
                <w:sz w:val="16"/>
                <w:szCs w:val="16"/>
                <w:color w:val="212529"/>
                <w:spacing w:val="-2"/>
                <w:position w:val="1"/>
              </w:rPr>
              <w:t>221</w:t>
            </w:r>
          </w:p>
        </w:tc>
        <w:tc>
          <w:tcPr>
            <w:tcW w:w="3045" w:type="dxa"/>
            <w:vAlign w:val="top"/>
          </w:tcPr>
          <w:p>
            <w:pPr>
              <w:ind w:left="5"/>
              <w:spacing w:before="64" w:line="226" w:lineRule="auto"/>
              <w:rPr>
                <w:rFonts w:ascii="SimSun" w:hAnsi="SimSun" w:eastAsia="SimSun" w:cs="SimSun"/>
                <w:sz w:val="16"/>
                <w:szCs w:val="16"/>
              </w:rPr>
            </w:pPr>
            <w:r>
              <w:rPr>
                <w:rFonts w:ascii="SimSun" w:hAnsi="SimSun" w:eastAsia="SimSun" w:cs="SimSun"/>
                <w:sz w:val="16"/>
                <w:szCs w:val="16"/>
                <w:color w:val="212529"/>
                <w:spacing w:val="1"/>
              </w:rPr>
              <w:t>住房保障支出</w:t>
            </w:r>
          </w:p>
        </w:tc>
        <w:tc>
          <w:tcPr>
            <w:tcW w:w="1588"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382"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507" w:type="dxa"/>
            <w:vAlign w:val="top"/>
          </w:tcPr>
          <w:p>
            <w:pPr>
              <w:pStyle w:val="TableText"/>
              <w:rPr/>
            </w:pPr>
            <w:r/>
          </w:p>
        </w:tc>
      </w:tr>
      <w:tr>
        <w:trPr>
          <w:trHeight w:val="293" w:hRule="atLeast"/>
        </w:trPr>
        <w:tc>
          <w:tcPr>
            <w:tcW w:w="1636" w:type="dxa"/>
            <w:vAlign w:val="top"/>
          </w:tcPr>
          <w:p>
            <w:pPr>
              <w:ind w:left="9"/>
              <w:spacing w:before="65" w:line="213" w:lineRule="exact"/>
              <w:rPr>
                <w:rFonts w:ascii="SimSun" w:hAnsi="SimSun" w:eastAsia="SimSun" w:cs="SimSun"/>
                <w:sz w:val="16"/>
                <w:szCs w:val="16"/>
              </w:rPr>
            </w:pPr>
            <w:r>
              <w:rPr>
                <w:rFonts w:ascii="SimSun" w:hAnsi="SimSun" w:eastAsia="SimSun" w:cs="SimSun"/>
                <w:sz w:val="16"/>
                <w:szCs w:val="16"/>
                <w:color w:val="212529"/>
                <w:spacing w:val="-1"/>
                <w:position w:val="1"/>
              </w:rPr>
              <w:t>22102</w:t>
            </w:r>
          </w:p>
        </w:tc>
        <w:tc>
          <w:tcPr>
            <w:tcW w:w="3045" w:type="dxa"/>
            <w:vAlign w:val="top"/>
          </w:tcPr>
          <w:p>
            <w:pPr>
              <w:ind w:left="5"/>
              <w:spacing w:before="65" w:line="226" w:lineRule="auto"/>
              <w:rPr>
                <w:rFonts w:ascii="SimSun" w:hAnsi="SimSun" w:eastAsia="SimSun" w:cs="SimSun"/>
                <w:sz w:val="16"/>
                <w:szCs w:val="16"/>
              </w:rPr>
            </w:pPr>
            <w:r>
              <w:rPr>
                <w:rFonts w:ascii="SimSun" w:hAnsi="SimSun" w:eastAsia="SimSun" w:cs="SimSun"/>
                <w:sz w:val="16"/>
                <w:szCs w:val="16"/>
                <w:color w:val="212529"/>
                <w:spacing w:val="1"/>
              </w:rPr>
              <w:t>住房改革支出</w:t>
            </w:r>
          </w:p>
        </w:tc>
        <w:tc>
          <w:tcPr>
            <w:tcW w:w="1588" w:type="dxa"/>
            <w:vAlign w:val="top"/>
          </w:tcPr>
          <w:p>
            <w:pPr>
              <w:ind w:right="16"/>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382" w:type="dxa"/>
            <w:vAlign w:val="top"/>
          </w:tcPr>
          <w:p>
            <w:pPr>
              <w:ind w:right="16"/>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507" w:type="dxa"/>
            <w:vAlign w:val="top"/>
          </w:tcPr>
          <w:p>
            <w:pPr>
              <w:pStyle w:val="TableText"/>
              <w:rPr/>
            </w:pPr>
            <w:r/>
          </w:p>
        </w:tc>
      </w:tr>
      <w:tr>
        <w:trPr>
          <w:trHeight w:val="293" w:hRule="atLeast"/>
        </w:trPr>
        <w:tc>
          <w:tcPr>
            <w:tcW w:w="1636" w:type="dxa"/>
            <w:vAlign w:val="top"/>
          </w:tcPr>
          <w:p>
            <w:pPr>
              <w:ind w:left="9"/>
              <w:spacing w:before="65" w:line="213" w:lineRule="exact"/>
              <w:rPr>
                <w:rFonts w:ascii="SimSun" w:hAnsi="SimSun" w:eastAsia="SimSun" w:cs="SimSun"/>
                <w:sz w:val="16"/>
                <w:szCs w:val="16"/>
              </w:rPr>
            </w:pPr>
            <w:r>
              <w:rPr>
                <w:rFonts w:ascii="SimSun" w:hAnsi="SimSun" w:eastAsia="SimSun" w:cs="SimSun"/>
                <w:sz w:val="16"/>
                <w:szCs w:val="16"/>
                <w:color w:val="212529"/>
                <w:position w:val="1"/>
              </w:rPr>
              <w:t>2210201</w:t>
            </w:r>
          </w:p>
        </w:tc>
        <w:tc>
          <w:tcPr>
            <w:tcW w:w="3045" w:type="dxa"/>
            <w:vAlign w:val="top"/>
          </w:tcPr>
          <w:p>
            <w:pPr>
              <w:ind w:left="5"/>
              <w:spacing w:before="64" w:line="227" w:lineRule="auto"/>
              <w:rPr>
                <w:rFonts w:ascii="SimSun" w:hAnsi="SimSun" w:eastAsia="SimSun" w:cs="SimSun"/>
                <w:sz w:val="16"/>
                <w:szCs w:val="16"/>
              </w:rPr>
            </w:pPr>
            <w:r>
              <w:rPr>
                <w:rFonts w:ascii="SimSun" w:hAnsi="SimSun" w:eastAsia="SimSun" w:cs="SimSun"/>
                <w:sz w:val="16"/>
                <w:szCs w:val="16"/>
                <w:color w:val="212529"/>
                <w:spacing w:val="1"/>
              </w:rPr>
              <w:t>住房公积金</w:t>
            </w:r>
          </w:p>
        </w:tc>
        <w:tc>
          <w:tcPr>
            <w:tcW w:w="1588" w:type="dxa"/>
            <w:vAlign w:val="top"/>
          </w:tcPr>
          <w:p>
            <w:pPr>
              <w:ind w:right="16"/>
              <w:spacing w:before="65"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382" w:type="dxa"/>
            <w:vAlign w:val="top"/>
          </w:tcPr>
          <w:p>
            <w:pPr>
              <w:ind w:right="16"/>
              <w:spacing w:before="65"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64.66</w:t>
            </w:r>
          </w:p>
        </w:tc>
        <w:tc>
          <w:tcPr>
            <w:tcW w:w="1507" w:type="dxa"/>
            <w:vAlign w:val="top"/>
          </w:tcPr>
          <w:p>
            <w:pPr>
              <w:pStyle w:val="TableText"/>
              <w:rPr/>
            </w:pPr>
            <w:r/>
          </w:p>
        </w:tc>
      </w:tr>
      <w:tr>
        <w:trPr>
          <w:trHeight w:val="292" w:hRule="atLeast"/>
        </w:trPr>
        <w:tc>
          <w:tcPr>
            <w:tcW w:w="1636" w:type="dxa"/>
            <w:vAlign w:val="top"/>
          </w:tcPr>
          <w:p>
            <w:pPr>
              <w:ind w:left="9"/>
              <w:spacing w:before="64" w:line="215" w:lineRule="exact"/>
              <w:rPr>
                <w:rFonts w:ascii="SimSun" w:hAnsi="SimSun" w:eastAsia="SimSun" w:cs="SimSun"/>
                <w:sz w:val="16"/>
                <w:szCs w:val="16"/>
              </w:rPr>
            </w:pPr>
            <w:r>
              <w:rPr>
                <w:rFonts w:ascii="SimSun" w:hAnsi="SimSun" w:eastAsia="SimSun" w:cs="SimSun"/>
                <w:sz w:val="16"/>
                <w:szCs w:val="16"/>
                <w:color w:val="212529"/>
                <w:spacing w:val="-2"/>
                <w:position w:val="1"/>
              </w:rPr>
              <w:t>224</w:t>
            </w:r>
          </w:p>
        </w:tc>
        <w:tc>
          <w:tcPr>
            <w:tcW w:w="3045" w:type="dxa"/>
            <w:vAlign w:val="top"/>
          </w:tcPr>
          <w:p>
            <w:pPr>
              <w:ind w:left="7"/>
              <w:spacing w:before="64" w:line="226" w:lineRule="auto"/>
              <w:rPr>
                <w:rFonts w:ascii="SimSun" w:hAnsi="SimSun" w:eastAsia="SimSun" w:cs="SimSun"/>
                <w:sz w:val="16"/>
                <w:szCs w:val="16"/>
              </w:rPr>
            </w:pPr>
            <w:r>
              <w:rPr>
                <w:rFonts w:ascii="SimSun" w:hAnsi="SimSun" w:eastAsia="SimSun" w:cs="SimSun"/>
                <w:sz w:val="16"/>
                <w:szCs w:val="16"/>
                <w:color w:val="212529"/>
                <w:spacing w:val="1"/>
              </w:rPr>
              <w:t>灾害防治及应急管理支出</w:t>
            </w:r>
          </w:p>
        </w:tc>
        <w:tc>
          <w:tcPr>
            <w:tcW w:w="1588"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position w:val="1"/>
              </w:rPr>
              <w:t>2175.41</w:t>
            </w:r>
          </w:p>
        </w:tc>
        <w:tc>
          <w:tcPr>
            <w:tcW w:w="1382" w:type="dxa"/>
            <w:vAlign w:val="top"/>
          </w:tcPr>
          <w:p>
            <w:pPr>
              <w:ind w:right="16"/>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551.24</w:t>
            </w:r>
          </w:p>
        </w:tc>
        <w:tc>
          <w:tcPr>
            <w:tcW w:w="1507" w:type="dxa"/>
            <w:vAlign w:val="top"/>
          </w:tcPr>
          <w:p>
            <w:pPr>
              <w:ind w:right="20"/>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1624.16</w:t>
            </w:r>
          </w:p>
        </w:tc>
      </w:tr>
      <w:tr>
        <w:trPr>
          <w:trHeight w:val="292" w:hRule="atLeast"/>
        </w:trPr>
        <w:tc>
          <w:tcPr>
            <w:tcW w:w="1636" w:type="dxa"/>
            <w:vAlign w:val="top"/>
          </w:tcPr>
          <w:p>
            <w:pPr>
              <w:ind w:left="9"/>
              <w:spacing w:before="65" w:line="213" w:lineRule="exact"/>
              <w:rPr>
                <w:rFonts w:ascii="SimSun" w:hAnsi="SimSun" w:eastAsia="SimSun" w:cs="SimSun"/>
                <w:sz w:val="16"/>
                <w:szCs w:val="16"/>
              </w:rPr>
            </w:pPr>
            <w:r>
              <w:rPr>
                <w:rFonts w:ascii="SimSun" w:hAnsi="SimSun" w:eastAsia="SimSun" w:cs="SimSun"/>
                <w:sz w:val="16"/>
                <w:szCs w:val="16"/>
                <w:color w:val="212529"/>
                <w:spacing w:val="-1"/>
                <w:position w:val="1"/>
              </w:rPr>
              <w:t>22401</w:t>
            </w:r>
          </w:p>
        </w:tc>
        <w:tc>
          <w:tcPr>
            <w:tcW w:w="3045" w:type="dxa"/>
            <w:vAlign w:val="top"/>
          </w:tcPr>
          <w:p>
            <w:pPr>
              <w:ind w:left="5"/>
              <w:spacing w:before="65" w:line="226" w:lineRule="auto"/>
              <w:rPr>
                <w:rFonts w:ascii="SimSun" w:hAnsi="SimSun" w:eastAsia="SimSun" w:cs="SimSun"/>
                <w:sz w:val="16"/>
                <w:szCs w:val="16"/>
              </w:rPr>
            </w:pPr>
            <w:r>
              <w:rPr>
                <w:rFonts w:ascii="SimSun" w:hAnsi="SimSun" w:eastAsia="SimSun" w:cs="SimSun"/>
                <w:sz w:val="16"/>
                <w:szCs w:val="16"/>
                <w:color w:val="212529"/>
                <w:spacing w:val="1"/>
              </w:rPr>
              <w:t>应急管理事务</w:t>
            </w:r>
          </w:p>
        </w:tc>
        <w:tc>
          <w:tcPr>
            <w:tcW w:w="1588" w:type="dxa"/>
            <w:vAlign w:val="top"/>
          </w:tcPr>
          <w:p>
            <w:pPr>
              <w:ind w:right="16"/>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1605.21</w:t>
            </w:r>
          </w:p>
        </w:tc>
        <w:tc>
          <w:tcPr>
            <w:tcW w:w="1382" w:type="dxa"/>
            <w:vAlign w:val="top"/>
          </w:tcPr>
          <w:p>
            <w:pPr>
              <w:ind w:right="16"/>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551.24</w:t>
            </w:r>
          </w:p>
        </w:tc>
        <w:tc>
          <w:tcPr>
            <w:tcW w:w="1507" w:type="dxa"/>
            <w:vAlign w:val="top"/>
          </w:tcPr>
          <w:p>
            <w:pPr>
              <w:ind w:right="20"/>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1053.96</w:t>
            </w:r>
          </w:p>
        </w:tc>
      </w:tr>
      <w:tr>
        <w:trPr>
          <w:trHeight w:val="293" w:hRule="atLeast"/>
        </w:trPr>
        <w:tc>
          <w:tcPr>
            <w:tcW w:w="1636" w:type="dxa"/>
            <w:vAlign w:val="top"/>
          </w:tcPr>
          <w:p>
            <w:pPr>
              <w:ind w:left="9"/>
              <w:spacing w:before="66" w:line="213" w:lineRule="exact"/>
              <w:rPr>
                <w:rFonts w:ascii="SimSun" w:hAnsi="SimSun" w:eastAsia="SimSun" w:cs="SimSun"/>
                <w:sz w:val="16"/>
                <w:szCs w:val="16"/>
              </w:rPr>
            </w:pPr>
            <w:r>
              <w:rPr>
                <w:rFonts w:ascii="SimSun" w:hAnsi="SimSun" w:eastAsia="SimSun" w:cs="SimSun"/>
                <w:sz w:val="16"/>
                <w:szCs w:val="16"/>
                <w:color w:val="212529"/>
                <w:position w:val="1"/>
              </w:rPr>
              <w:t>2240101</w:t>
            </w:r>
          </w:p>
        </w:tc>
        <w:tc>
          <w:tcPr>
            <w:tcW w:w="3045" w:type="dxa"/>
            <w:vAlign w:val="top"/>
          </w:tcPr>
          <w:p>
            <w:pPr>
              <w:ind w:left="5"/>
              <w:spacing w:before="66" w:line="227" w:lineRule="auto"/>
              <w:rPr>
                <w:rFonts w:ascii="SimSun" w:hAnsi="SimSun" w:eastAsia="SimSun" w:cs="SimSun"/>
                <w:sz w:val="16"/>
                <w:szCs w:val="16"/>
              </w:rPr>
            </w:pPr>
            <w:r>
              <w:rPr>
                <w:rFonts w:ascii="SimSun" w:hAnsi="SimSun" w:eastAsia="SimSun" w:cs="SimSun"/>
                <w:sz w:val="16"/>
                <w:szCs w:val="16"/>
                <w:color w:val="212529"/>
                <w:spacing w:val="1"/>
              </w:rPr>
              <w:t>行政运行</w:t>
            </w:r>
          </w:p>
        </w:tc>
        <w:tc>
          <w:tcPr>
            <w:tcW w:w="1588" w:type="dxa"/>
            <w:vAlign w:val="top"/>
          </w:tcPr>
          <w:p>
            <w:pPr>
              <w:ind w:right="16"/>
              <w:spacing w:before="66" w:line="212" w:lineRule="exact"/>
              <w:jc w:val="right"/>
              <w:rPr>
                <w:rFonts w:ascii="SimSun" w:hAnsi="SimSun" w:eastAsia="SimSun" w:cs="SimSun"/>
                <w:sz w:val="16"/>
                <w:szCs w:val="16"/>
              </w:rPr>
            </w:pPr>
            <w:r>
              <w:rPr>
                <w:rFonts w:ascii="SimSun" w:hAnsi="SimSun" w:eastAsia="SimSun" w:cs="SimSun"/>
                <w:sz w:val="16"/>
                <w:szCs w:val="16"/>
                <w:color w:val="212529"/>
                <w:spacing w:val="-2"/>
                <w:position w:val="1"/>
              </w:rPr>
              <w:t>176.32</w:t>
            </w:r>
          </w:p>
        </w:tc>
        <w:tc>
          <w:tcPr>
            <w:tcW w:w="1382" w:type="dxa"/>
            <w:vAlign w:val="top"/>
          </w:tcPr>
          <w:p>
            <w:pPr>
              <w:ind w:right="16"/>
              <w:spacing w:before="66" w:line="212" w:lineRule="exact"/>
              <w:jc w:val="right"/>
              <w:rPr>
                <w:rFonts w:ascii="SimSun" w:hAnsi="SimSun" w:eastAsia="SimSun" w:cs="SimSun"/>
                <w:sz w:val="16"/>
                <w:szCs w:val="16"/>
              </w:rPr>
            </w:pPr>
            <w:r>
              <w:rPr>
                <w:rFonts w:ascii="SimSun" w:hAnsi="SimSun" w:eastAsia="SimSun" w:cs="SimSun"/>
                <w:sz w:val="16"/>
                <w:szCs w:val="16"/>
                <w:color w:val="212529"/>
                <w:spacing w:val="-2"/>
                <w:position w:val="1"/>
              </w:rPr>
              <w:t>176.32</w:t>
            </w:r>
          </w:p>
        </w:tc>
        <w:tc>
          <w:tcPr>
            <w:tcW w:w="1507" w:type="dxa"/>
            <w:vAlign w:val="top"/>
          </w:tcPr>
          <w:p>
            <w:pPr>
              <w:pStyle w:val="TableText"/>
              <w:rPr/>
            </w:pPr>
            <w:r/>
          </w:p>
        </w:tc>
      </w:tr>
      <w:tr>
        <w:trPr>
          <w:trHeight w:val="292" w:hRule="atLeast"/>
        </w:trPr>
        <w:tc>
          <w:tcPr>
            <w:tcW w:w="1636" w:type="dxa"/>
            <w:vAlign w:val="top"/>
          </w:tcPr>
          <w:p>
            <w:pPr>
              <w:ind w:left="9"/>
              <w:spacing w:before="65" w:line="214" w:lineRule="exact"/>
              <w:rPr>
                <w:rFonts w:ascii="SimSun" w:hAnsi="SimSun" w:eastAsia="SimSun" w:cs="SimSun"/>
                <w:sz w:val="16"/>
                <w:szCs w:val="16"/>
              </w:rPr>
            </w:pPr>
            <w:r>
              <w:rPr>
                <w:rFonts w:ascii="SimSun" w:hAnsi="SimSun" w:eastAsia="SimSun" w:cs="SimSun"/>
                <w:sz w:val="16"/>
                <w:szCs w:val="16"/>
                <w:color w:val="212529"/>
                <w:position w:val="1"/>
              </w:rPr>
              <w:t>2240108</w:t>
            </w:r>
          </w:p>
        </w:tc>
        <w:tc>
          <w:tcPr>
            <w:tcW w:w="3045" w:type="dxa"/>
            <w:vAlign w:val="top"/>
          </w:tcPr>
          <w:p>
            <w:pPr>
              <w:ind w:left="5"/>
              <w:spacing w:before="65" w:line="226" w:lineRule="auto"/>
              <w:rPr>
                <w:rFonts w:ascii="SimSun" w:hAnsi="SimSun" w:eastAsia="SimSun" w:cs="SimSun"/>
                <w:sz w:val="16"/>
                <w:szCs w:val="16"/>
              </w:rPr>
            </w:pPr>
            <w:r>
              <w:rPr>
                <w:rFonts w:ascii="SimSun" w:hAnsi="SimSun" w:eastAsia="SimSun" w:cs="SimSun"/>
                <w:sz w:val="16"/>
                <w:szCs w:val="16"/>
                <w:color w:val="212529"/>
                <w:spacing w:val="1"/>
              </w:rPr>
              <w:t>应急救援</w:t>
            </w:r>
          </w:p>
        </w:tc>
        <w:tc>
          <w:tcPr>
            <w:tcW w:w="1588" w:type="dxa"/>
            <w:vAlign w:val="top"/>
          </w:tcPr>
          <w:p>
            <w:pPr>
              <w:ind w:right="16"/>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160.00</w:t>
            </w:r>
          </w:p>
        </w:tc>
        <w:tc>
          <w:tcPr>
            <w:tcW w:w="1382" w:type="dxa"/>
            <w:vAlign w:val="top"/>
          </w:tcPr>
          <w:p>
            <w:pPr>
              <w:pStyle w:val="TableText"/>
              <w:rPr/>
            </w:pPr>
            <w:r/>
          </w:p>
        </w:tc>
        <w:tc>
          <w:tcPr>
            <w:tcW w:w="1507" w:type="dxa"/>
            <w:vAlign w:val="top"/>
          </w:tcPr>
          <w:p>
            <w:pPr>
              <w:ind w:right="20"/>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160.00</w:t>
            </w:r>
          </w:p>
        </w:tc>
      </w:tr>
      <w:tr>
        <w:trPr>
          <w:trHeight w:val="292" w:hRule="atLeast"/>
        </w:trPr>
        <w:tc>
          <w:tcPr>
            <w:tcW w:w="1636" w:type="dxa"/>
            <w:vAlign w:val="top"/>
          </w:tcPr>
          <w:p>
            <w:pPr>
              <w:ind w:left="9"/>
              <w:spacing w:before="66" w:line="214" w:lineRule="exact"/>
              <w:rPr>
                <w:rFonts w:ascii="SimSun" w:hAnsi="SimSun" w:eastAsia="SimSun" w:cs="SimSun"/>
                <w:sz w:val="16"/>
                <w:szCs w:val="16"/>
              </w:rPr>
            </w:pPr>
            <w:r>
              <w:rPr>
                <w:rFonts w:ascii="SimSun" w:hAnsi="SimSun" w:eastAsia="SimSun" w:cs="SimSun"/>
                <w:sz w:val="16"/>
                <w:szCs w:val="16"/>
                <w:color w:val="212529"/>
                <w:position w:val="1"/>
              </w:rPr>
              <w:t>2240109</w:t>
            </w:r>
          </w:p>
        </w:tc>
        <w:tc>
          <w:tcPr>
            <w:tcW w:w="3045" w:type="dxa"/>
            <w:vAlign w:val="top"/>
          </w:tcPr>
          <w:p>
            <w:pPr>
              <w:ind w:left="5"/>
              <w:spacing w:before="66" w:line="226" w:lineRule="auto"/>
              <w:rPr>
                <w:rFonts w:ascii="SimSun" w:hAnsi="SimSun" w:eastAsia="SimSun" w:cs="SimSun"/>
                <w:sz w:val="16"/>
                <w:szCs w:val="16"/>
              </w:rPr>
            </w:pPr>
            <w:r>
              <w:rPr>
                <w:rFonts w:ascii="SimSun" w:hAnsi="SimSun" w:eastAsia="SimSun" w:cs="SimSun"/>
                <w:sz w:val="16"/>
                <w:szCs w:val="16"/>
                <w:color w:val="212529"/>
                <w:spacing w:val="1"/>
              </w:rPr>
              <w:t>应急管理</w:t>
            </w:r>
          </w:p>
        </w:tc>
        <w:tc>
          <w:tcPr>
            <w:tcW w:w="1588" w:type="dxa"/>
            <w:vAlign w:val="top"/>
          </w:tcPr>
          <w:p>
            <w:pPr>
              <w:ind w:right="16"/>
              <w:spacing w:before="66" w:line="213" w:lineRule="exact"/>
              <w:jc w:val="right"/>
              <w:rPr>
                <w:rFonts w:ascii="SimSun" w:hAnsi="SimSun" w:eastAsia="SimSun" w:cs="SimSun"/>
                <w:sz w:val="16"/>
                <w:szCs w:val="16"/>
              </w:rPr>
            </w:pPr>
            <w:r>
              <w:rPr>
                <w:rFonts w:ascii="SimSun" w:hAnsi="SimSun" w:eastAsia="SimSun" w:cs="SimSun"/>
                <w:sz w:val="16"/>
                <w:szCs w:val="16"/>
                <w:color w:val="212529"/>
                <w:position w:val="1"/>
              </w:rPr>
              <w:t>90.00</w:t>
            </w:r>
          </w:p>
        </w:tc>
        <w:tc>
          <w:tcPr>
            <w:tcW w:w="1382" w:type="dxa"/>
            <w:vAlign w:val="top"/>
          </w:tcPr>
          <w:p>
            <w:pPr>
              <w:pStyle w:val="TableText"/>
              <w:rPr/>
            </w:pPr>
            <w:r/>
          </w:p>
        </w:tc>
        <w:tc>
          <w:tcPr>
            <w:tcW w:w="1507" w:type="dxa"/>
            <w:vAlign w:val="top"/>
          </w:tcPr>
          <w:p>
            <w:pPr>
              <w:ind w:right="20"/>
              <w:spacing w:before="66" w:line="213" w:lineRule="exact"/>
              <w:jc w:val="right"/>
              <w:rPr>
                <w:rFonts w:ascii="SimSun" w:hAnsi="SimSun" w:eastAsia="SimSun" w:cs="SimSun"/>
                <w:sz w:val="16"/>
                <w:szCs w:val="16"/>
              </w:rPr>
            </w:pPr>
            <w:r>
              <w:rPr>
                <w:rFonts w:ascii="SimSun" w:hAnsi="SimSun" w:eastAsia="SimSun" w:cs="SimSun"/>
                <w:sz w:val="16"/>
                <w:szCs w:val="16"/>
                <w:color w:val="212529"/>
                <w:position w:val="1"/>
              </w:rPr>
              <w:t>90.00</w:t>
            </w:r>
          </w:p>
        </w:tc>
      </w:tr>
      <w:tr>
        <w:trPr>
          <w:trHeight w:val="293" w:hRule="atLeast"/>
        </w:trPr>
        <w:tc>
          <w:tcPr>
            <w:tcW w:w="1636" w:type="dxa"/>
            <w:vAlign w:val="top"/>
          </w:tcPr>
          <w:p>
            <w:pPr>
              <w:ind w:left="9"/>
              <w:spacing w:before="67" w:line="213" w:lineRule="exact"/>
              <w:rPr>
                <w:rFonts w:ascii="SimSun" w:hAnsi="SimSun" w:eastAsia="SimSun" w:cs="SimSun"/>
                <w:sz w:val="16"/>
                <w:szCs w:val="16"/>
              </w:rPr>
            </w:pPr>
            <w:r>
              <w:rPr>
                <w:rFonts w:ascii="SimSun" w:hAnsi="SimSun" w:eastAsia="SimSun" w:cs="SimSun"/>
                <w:sz w:val="16"/>
                <w:szCs w:val="16"/>
                <w:color w:val="212529"/>
                <w:position w:val="1"/>
              </w:rPr>
              <w:t>2240150</w:t>
            </w:r>
          </w:p>
        </w:tc>
        <w:tc>
          <w:tcPr>
            <w:tcW w:w="3045" w:type="dxa"/>
            <w:vAlign w:val="top"/>
          </w:tcPr>
          <w:p>
            <w:pPr>
              <w:ind w:left="6"/>
              <w:spacing w:before="67" w:line="227" w:lineRule="auto"/>
              <w:rPr>
                <w:rFonts w:ascii="SimSun" w:hAnsi="SimSun" w:eastAsia="SimSun" w:cs="SimSun"/>
                <w:sz w:val="16"/>
                <w:szCs w:val="16"/>
              </w:rPr>
            </w:pPr>
            <w:r>
              <w:rPr>
                <w:rFonts w:ascii="SimSun" w:hAnsi="SimSun" w:eastAsia="SimSun" w:cs="SimSun"/>
                <w:sz w:val="16"/>
                <w:szCs w:val="16"/>
                <w:color w:val="212529"/>
                <w:spacing w:val="1"/>
              </w:rPr>
              <w:t>事业运行</w:t>
            </w:r>
          </w:p>
        </w:tc>
        <w:tc>
          <w:tcPr>
            <w:tcW w:w="1588" w:type="dxa"/>
            <w:vAlign w:val="top"/>
          </w:tcPr>
          <w:p>
            <w:pPr>
              <w:ind w:right="16"/>
              <w:spacing w:before="6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374.93</w:t>
            </w:r>
          </w:p>
        </w:tc>
        <w:tc>
          <w:tcPr>
            <w:tcW w:w="1382" w:type="dxa"/>
            <w:vAlign w:val="top"/>
          </w:tcPr>
          <w:p>
            <w:pPr>
              <w:ind w:right="16"/>
              <w:spacing w:before="6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374.93</w:t>
            </w:r>
          </w:p>
        </w:tc>
        <w:tc>
          <w:tcPr>
            <w:tcW w:w="1507" w:type="dxa"/>
            <w:vAlign w:val="top"/>
          </w:tcPr>
          <w:p>
            <w:pPr>
              <w:pStyle w:val="TableText"/>
              <w:rPr/>
            </w:pPr>
            <w:r/>
          </w:p>
        </w:tc>
      </w:tr>
      <w:tr>
        <w:trPr>
          <w:trHeight w:val="292" w:hRule="atLeast"/>
        </w:trPr>
        <w:tc>
          <w:tcPr>
            <w:tcW w:w="1636" w:type="dxa"/>
            <w:vAlign w:val="top"/>
          </w:tcPr>
          <w:p>
            <w:pPr>
              <w:ind w:left="9"/>
              <w:spacing w:before="67" w:line="213" w:lineRule="exact"/>
              <w:rPr>
                <w:rFonts w:ascii="SimSun" w:hAnsi="SimSun" w:eastAsia="SimSun" w:cs="SimSun"/>
                <w:sz w:val="16"/>
                <w:szCs w:val="16"/>
              </w:rPr>
            </w:pPr>
            <w:r>
              <w:rPr>
                <w:rFonts w:ascii="SimSun" w:hAnsi="SimSun" w:eastAsia="SimSun" w:cs="SimSun"/>
                <w:sz w:val="16"/>
                <w:szCs w:val="16"/>
                <w:color w:val="212529"/>
                <w:position w:val="1"/>
              </w:rPr>
              <w:t>2240199</w:t>
            </w:r>
          </w:p>
        </w:tc>
        <w:tc>
          <w:tcPr>
            <w:tcW w:w="3045" w:type="dxa"/>
            <w:vAlign w:val="top"/>
          </w:tcPr>
          <w:p>
            <w:pPr>
              <w:ind w:left="4"/>
              <w:spacing w:before="67" w:line="226" w:lineRule="auto"/>
              <w:rPr>
                <w:rFonts w:ascii="SimSun" w:hAnsi="SimSun" w:eastAsia="SimSun" w:cs="SimSun"/>
                <w:sz w:val="16"/>
                <w:szCs w:val="16"/>
              </w:rPr>
            </w:pPr>
            <w:r>
              <w:rPr>
                <w:rFonts w:ascii="SimSun" w:hAnsi="SimSun" w:eastAsia="SimSun" w:cs="SimSun"/>
                <w:sz w:val="16"/>
                <w:szCs w:val="16"/>
                <w:color w:val="212529"/>
                <w:spacing w:val="1"/>
              </w:rPr>
              <w:t>其他应急管理支出</w:t>
            </w:r>
          </w:p>
        </w:tc>
        <w:tc>
          <w:tcPr>
            <w:tcW w:w="1588" w:type="dxa"/>
            <w:vAlign w:val="top"/>
          </w:tcPr>
          <w:p>
            <w:pPr>
              <w:ind w:right="16"/>
              <w:spacing w:before="67" w:line="212" w:lineRule="exact"/>
              <w:jc w:val="right"/>
              <w:rPr>
                <w:rFonts w:ascii="SimSun" w:hAnsi="SimSun" w:eastAsia="SimSun" w:cs="SimSun"/>
                <w:sz w:val="16"/>
                <w:szCs w:val="16"/>
              </w:rPr>
            </w:pPr>
            <w:r>
              <w:rPr>
                <w:rFonts w:ascii="SimSun" w:hAnsi="SimSun" w:eastAsia="SimSun" w:cs="SimSun"/>
                <w:sz w:val="16"/>
                <w:szCs w:val="16"/>
                <w:color w:val="212529"/>
                <w:position w:val="1"/>
              </w:rPr>
              <w:t>803.96</w:t>
            </w:r>
          </w:p>
        </w:tc>
        <w:tc>
          <w:tcPr>
            <w:tcW w:w="1382" w:type="dxa"/>
            <w:vAlign w:val="top"/>
          </w:tcPr>
          <w:p>
            <w:pPr>
              <w:pStyle w:val="TableText"/>
              <w:rPr/>
            </w:pPr>
            <w:r/>
          </w:p>
        </w:tc>
        <w:tc>
          <w:tcPr>
            <w:tcW w:w="1507" w:type="dxa"/>
            <w:vAlign w:val="top"/>
          </w:tcPr>
          <w:p>
            <w:pPr>
              <w:ind w:right="20"/>
              <w:spacing w:before="67" w:line="212" w:lineRule="exact"/>
              <w:jc w:val="right"/>
              <w:rPr>
                <w:rFonts w:ascii="SimSun" w:hAnsi="SimSun" w:eastAsia="SimSun" w:cs="SimSun"/>
                <w:sz w:val="16"/>
                <w:szCs w:val="16"/>
              </w:rPr>
            </w:pPr>
            <w:r>
              <w:rPr>
                <w:rFonts w:ascii="SimSun" w:hAnsi="SimSun" w:eastAsia="SimSun" w:cs="SimSun"/>
                <w:sz w:val="16"/>
                <w:szCs w:val="16"/>
                <w:color w:val="212529"/>
                <w:position w:val="1"/>
              </w:rPr>
              <w:t>803.96</w:t>
            </w:r>
          </w:p>
        </w:tc>
      </w:tr>
      <w:tr>
        <w:trPr>
          <w:trHeight w:val="292" w:hRule="atLeast"/>
        </w:trPr>
        <w:tc>
          <w:tcPr>
            <w:tcW w:w="1636" w:type="dxa"/>
            <w:vAlign w:val="top"/>
          </w:tcPr>
          <w:p>
            <w:pPr>
              <w:ind w:left="9"/>
              <w:spacing w:before="67" w:line="214" w:lineRule="exact"/>
              <w:rPr>
                <w:rFonts w:ascii="SimSun" w:hAnsi="SimSun" w:eastAsia="SimSun" w:cs="SimSun"/>
                <w:sz w:val="16"/>
                <w:szCs w:val="16"/>
              </w:rPr>
            </w:pPr>
            <w:r>
              <w:rPr>
                <w:rFonts w:ascii="SimSun" w:hAnsi="SimSun" w:eastAsia="SimSun" w:cs="SimSun"/>
                <w:sz w:val="16"/>
                <w:szCs w:val="16"/>
                <w:color w:val="212529"/>
                <w:spacing w:val="-1"/>
                <w:position w:val="1"/>
              </w:rPr>
              <w:t>22402</w:t>
            </w:r>
          </w:p>
        </w:tc>
        <w:tc>
          <w:tcPr>
            <w:tcW w:w="3045" w:type="dxa"/>
            <w:vAlign w:val="top"/>
          </w:tcPr>
          <w:p>
            <w:pPr>
              <w:ind w:left="10"/>
              <w:spacing w:before="67" w:line="226" w:lineRule="auto"/>
              <w:rPr>
                <w:rFonts w:ascii="SimSun" w:hAnsi="SimSun" w:eastAsia="SimSun" w:cs="SimSun"/>
                <w:sz w:val="16"/>
                <w:szCs w:val="16"/>
              </w:rPr>
            </w:pPr>
            <w:r>
              <w:rPr>
                <w:rFonts w:ascii="SimSun" w:hAnsi="SimSun" w:eastAsia="SimSun" w:cs="SimSun"/>
                <w:sz w:val="16"/>
                <w:szCs w:val="16"/>
                <w:color w:val="212529"/>
              </w:rPr>
              <w:t>消防救援事务</w:t>
            </w:r>
          </w:p>
        </w:tc>
        <w:tc>
          <w:tcPr>
            <w:tcW w:w="1588" w:type="dxa"/>
            <w:vAlign w:val="top"/>
          </w:tcPr>
          <w:p>
            <w:pPr>
              <w:ind w:right="16"/>
              <w:spacing w:before="6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570.10</w:t>
            </w:r>
          </w:p>
        </w:tc>
        <w:tc>
          <w:tcPr>
            <w:tcW w:w="1382" w:type="dxa"/>
            <w:vAlign w:val="top"/>
          </w:tcPr>
          <w:p>
            <w:pPr>
              <w:pStyle w:val="TableText"/>
              <w:rPr/>
            </w:pPr>
            <w:r/>
          </w:p>
        </w:tc>
        <w:tc>
          <w:tcPr>
            <w:tcW w:w="1507" w:type="dxa"/>
            <w:vAlign w:val="top"/>
          </w:tcPr>
          <w:p>
            <w:pPr>
              <w:ind w:right="20"/>
              <w:spacing w:before="6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570.10</w:t>
            </w:r>
          </w:p>
        </w:tc>
      </w:tr>
      <w:tr>
        <w:trPr>
          <w:trHeight w:val="293" w:hRule="atLeast"/>
        </w:trPr>
        <w:tc>
          <w:tcPr>
            <w:tcW w:w="1636" w:type="dxa"/>
            <w:vAlign w:val="top"/>
          </w:tcPr>
          <w:p>
            <w:pPr>
              <w:ind w:left="9"/>
              <w:spacing w:before="68" w:line="213" w:lineRule="exact"/>
              <w:rPr>
                <w:rFonts w:ascii="SimSun" w:hAnsi="SimSun" w:eastAsia="SimSun" w:cs="SimSun"/>
                <w:sz w:val="16"/>
                <w:szCs w:val="16"/>
              </w:rPr>
            </w:pPr>
            <w:r>
              <w:rPr>
                <w:rFonts w:ascii="SimSun" w:hAnsi="SimSun" w:eastAsia="SimSun" w:cs="SimSun"/>
                <w:sz w:val="16"/>
                <w:szCs w:val="16"/>
                <w:color w:val="212529"/>
                <w:position w:val="1"/>
              </w:rPr>
              <w:t>2240204</w:t>
            </w:r>
          </w:p>
        </w:tc>
        <w:tc>
          <w:tcPr>
            <w:tcW w:w="3045" w:type="dxa"/>
            <w:vAlign w:val="top"/>
          </w:tcPr>
          <w:p>
            <w:pPr>
              <w:ind w:left="10"/>
              <w:spacing w:before="68" w:line="226" w:lineRule="auto"/>
              <w:rPr>
                <w:rFonts w:ascii="SimSun" w:hAnsi="SimSun" w:eastAsia="SimSun" w:cs="SimSun"/>
                <w:sz w:val="16"/>
                <w:szCs w:val="16"/>
              </w:rPr>
            </w:pPr>
            <w:r>
              <w:rPr>
                <w:rFonts w:ascii="SimSun" w:hAnsi="SimSun" w:eastAsia="SimSun" w:cs="SimSun"/>
                <w:sz w:val="16"/>
                <w:szCs w:val="16"/>
                <w:color w:val="212529"/>
              </w:rPr>
              <w:t>消防应急救援</w:t>
            </w:r>
          </w:p>
        </w:tc>
        <w:tc>
          <w:tcPr>
            <w:tcW w:w="1588" w:type="dxa"/>
            <w:vAlign w:val="top"/>
          </w:tcPr>
          <w:p>
            <w:pPr>
              <w:ind w:right="16"/>
              <w:spacing w:before="6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570.10</w:t>
            </w:r>
          </w:p>
        </w:tc>
        <w:tc>
          <w:tcPr>
            <w:tcW w:w="1382" w:type="dxa"/>
            <w:vAlign w:val="top"/>
          </w:tcPr>
          <w:p>
            <w:pPr>
              <w:pStyle w:val="TableText"/>
              <w:rPr/>
            </w:pPr>
            <w:r/>
          </w:p>
        </w:tc>
        <w:tc>
          <w:tcPr>
            <w:tcW w:w="1507" w:type="dxa"/>
            <w:vAlign w:val="top"/>
          </w:tcPr>
          <w:p>
            <w:pPr>
              <w:ind w:right="20"/>
              <w:spacing w:before="6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570.10</w:t>
            </w:r>
          </w:p>
        </w:tc>
      </w:tr>
      <w:tr>
        <w:trPr>
          <w:trHeight w:val="292" w:hRule="atLeast"/>
        </w:trPr>
        <w:tc>
          <w:tcPr>
            <w:tcW w:w="1636" w:type="dxa"/>
            <w:vAlign w:val="top"/>
          </w:tcPr>
          <w:p>
            <w:pPr>
              <w:ind w:left="9"/>
              <w:spacing w:before="68" w:line="213" w:lineRule="exact"/>
              <w:rPr>
                <w:rFonts w:ascii="SimSun" w:hAnsi="SimSun" w:eastAsia="SimSun" w:cs="SimSun"/>
                <w:sz w:val="16"/>
                <w:szCs w:val="16"/>
              </w:rPr>
            </w:pPr>
            <w:r>
              <w:rPr>
                <w:rFonts w:ascii="SimSun" w:hAnsi="SimSun" w:eastAsia="SimSun" w:cs="SimSun"/>
                <w:sz w:val="16"/>
                <w:szCs w:val="16"/>
                <w:color w:val="212529"/>
                <w:spacing w:val="-1"/>
                <w:position w:val="1"/>
              </w:rPr>
              <w:t>22405</w:t>
            </w:r>
          </w:p>
        </w:tc>
        <w:tc>
          <w:tcPr>
            <w:tcW w:w="3045" w:type="dxa"/>
            <w:vAlign w:val="top"/>
          </w:tcPr>
          <w:p>
            <w:pPr>
              <w:ind w:left="5"/>
              <w:spacing w:before="68" w:line="226" w:lineRule="auto"/>
              <w:rPr>
                <w:rFonts w:ascii="SimSun" w:hAnsi="SimSun" w:eastAsia="SimSun" w:cs="SimSun"/>
                <w:sz w:val="16"/>
                <w:szCs w:val="16"/>
              </w:rPr>
            </w:pPr>
            <w:r>
              <w:rPr>
                <w:rFonts w:ascii="SimSun" w:hAnsi="SimSun" w:eastAsia="SimSun" w:cs="SimSun"/>
                <w:sz w:val="16"/>
                <w:szCs w:val="16"/>
                <w:color w:val="212529"/>
                <w:spacing w:val="1"/>
              </w:rPr>
              <w:t>地震事务</w:t>
            </w:r>
          </w:p>
        </w:tc>
        <w:tc>
          <w:tcPr>
            <w:tcW w:w="1588" w:type="dxa"/>
            <w:vAlign w:val="top"/>
          </w:tcPr>
          <w:p>
            <w:pPr>
              <w:ind w:right="16"/>
              <w:spacing w:before="6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c>
          <w:tcPr>
            <w:tcW w:w="1382" w:type="dxa"/>
            <w:vAlign w:val="top"/>
          </w:tcPr>
          <w:p>
            <w:pPr>
              <w:pStyle w:val="TableText"/>
              <w:rPr/>
            </w:pPr>
            <w:r/>
          </w:p>
        </w:tc>
        <w:tc>
          <w:tcPr>
            <w:tcW w:w="1507" w:type="dxa"/>
            <w:vAlign w:val="top"/>
          </w:tcPr>
          <w:p>
            <w:pPr>
              <w:ind w:right="20"/>
              <w:spacing w:before="6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r>
      <w:tr>
        <w:trPr>
          <w:trHeight w:val="298" w:hRule="atLeast"/>
        </w:trPr>
        <w:tc>
          <w:tcPr>
            <w:tcW w:w="1636" w:type="dxa"/>
            <w:vAlign w:val="top"/>
          </w:tcPr>
          <w:p>
            <w:pPr>
              <w:ind w:left="9"/>
              <w:spacing w:before="68" w:line="214" w:lineRule="exact"/>
              <w:rPr>
                <w:rFonts w:ascii="SimSun" w:hAnsi="SimSun" w:eastAsia="SimSun" w:cs="SimSun"/>
                <w:sz w:val="16"/>
                <w:szCs w:val="16"/>
              </w:rPr>
            </w:pPr>
            <w:r>
              <w:rPr>
                <w:rFonts w:ascii="SimSun" w:hAnsi="SimSun" w:eastAsia="SimSun" w:cs="SimSun"/>
                <w:sz w:val="16"/>
                <w:szCs w:val="16"/>
                <w:color w:val="212529"/>
                <w:position w:val="1"/>
              </w:rPr>
              <w:t>2240504</w:t>
            </w:r>
          </w:p>
        </w:tc>
        <w:tc>
          <w:tcPr>
            <w:tcW w:w="3045" w:type="dxa"/>
            <w:vAlign w:val="top"/>
          </w:tcPr>
          <w:p>
            <w:pPr>
              <w:ind w:left="5"/>
              <w:spacing w:before="68" w:line="227" w:lineRule="auto"/>
              <w:rPr>
                <w:rFonts w:ascii="SimSun" w:hAnsi="SimSun" w:eastAsia="SimSun" w:cs="SimSun"/>
                <w:sz w:val="16"/>
                <w:szCs w:val="16"/>
              </w:rPr>
            </w:pPr>
            <w:r>
              <w:rPr>
                <w:rFonts w:ascii="SimSun" w:hAnsi="SimSun" w:eastAsia="SimSun" w:cs="SimSun"/>
                <w:sz w:val="16"/>
                <w:szCs w:val="16"/>
                <w:color w:val="212529"/>
                <w:spacing w:val="1"/>
              </w:rPr>
              <w:t>地震监测</w:t>
            </w:r>
          </w:p>
        </w:tc>
        <w:tc>
          <w:tcPr>
            <w:tcW w:w="1588" w:type="dxa"/>
            <w:vAlign w:val="top"/>
          </w:tcPr>
          <w:p>
            <w:pPr>
              <w:ind w:right="16"/>
              <w:spacing w:before="6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c>
          <w:tcPr>
            <w:tcW w:w="1382" w:type="dxa"/>
            <w:vAlign w:val="top"/>
          </w:tcPr>
          <w:p>
            <w:pPr>
              <w:pStyle w:val="TableText"/>
              <w:rPr/>
            </w:pPr>
            <w:r/>
          </w:p>
        </w:tc>
        <w:tc>
          <w:tcPr>
            <w:tcW w:w="1507" w:type="dxa"/>
            <w:vAlign w:val="top"/>
          </w:tcPr>
          <w:p>
            <w:pPr>
              <w:ind w:right="20"/>
              <w:spacing w:before="6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r>
    </w:tbl>
    <w:p>
      <w:pPr>
        <w:rPr>
          <w:rFonts w:ascii="Arial"/>
          <w:sz w:val="21"/>
        </w:rPr>
      </w:pPr>
      <w:r/>
    </w:p>
    <w:p>
      <w:pPr>
        <w:sectPr>
          <w:footerReference w:type="default" r:id="rId15"/>
          <w:pgSz w:w="11900" w:h="16840"/>
          <w:pgMar w:top="642" w:right="600" w:bottom="340" w:left="600" w:header="326" w:footer="110" w:gutter="0"/>
        </w:sectPr>
        <w:rPr>
          <w:rFonts w:ascii="Arial" w:hAnsi="Arial" w:eastAsia="Arial" w:cs="Arial"/>
          <w:sz w:val="21"/>
          <w:szCs w:val="21"/>
        </w:rPr>
      </w:pPr>
    </w:p>
    <w:p>
      <w:pPr>
        <w:spacing w:before="103"/>
        <w:rPr/>
      </w:pPr>
      <w:r/>
    </w:p>
    <w:p>
      <w:pPr>
        <w:spacing w:before="103"/>
        <w:rPr/>
      </w:pPr>
      <w:r/>
    </w:p>
    <w:tbl>
      <w:tblPr>
        <w:tblStyle w:val="TableNormal"/>
        <w:tblW w:w="9082"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040"/>
        <w:gridCol w:w="2397"/>
        <w:gridCol w:w="1296"/>
        <w:gridCol w:w="1242"/>
        <w:gridCol w:w="1107"/>
      </w:tblGrid>
      <w:tr>
        <w:trPr>
          <w:trHeight w:val="298" w:hRule="atLeast"/>
        </w:trPr>
        <w:tc>
          <w:tcPr>
            <w:tcW w:w="9082" w:type="dxa"/>
            <w:vAlign w:val="top"/>
            <w:gridSpan w:val="5"/>
            <w:tcBorders>
              <w:bottom w:val="single" w:color="FFFFFF" w:sz="4" w:space="0"/>
              <w:top w:val="single" w:color="FFFFFF" w:sz="4" w:space="0"/>
              <w:left w:val="single" w:color="FFFFFF" w:sz="2" w:space="0"/>
              <w:right w:val="single" w:color="FFFFFF" w:sz="2" w:space="0"/>
            </w:tcBorders>
          </w:tcPr>
          <w:p>
            <w:pPr>
              <w:ind w:left="8286"/>
              <w:spacing w:before="79" w:line="227" w:lineRule="auto"/>
              <w:rPr>
                <w:rFonts w:ascii="SimSun" w:hAnsi="SimSun" w:eastAsia="SimSun" w:cs="SimSun"/>
                <w:sz w:val="13"/>
                <w:szCs w:val="13"/>
              </w:rPr>
            </w:pPr>
            <w:r>
              <w:rPr>
                <w:rFonts w:ascii="SimSun" w:hAnsi="SimSun" w:eastAsia="SimSun" w:cs="SimSun"/>
                <w:sz w:val="13"/>
                <w:szCs w:val="13"/>
                <w:color w:val="212529"/>
                <w:spacing w:val="8"/>
              </w:rPr>
              <w:t>预算公开表6</w:t>
            </w:r>
          </w:p>
        </w:tc>
      </w:tr>
      <w:tr>
        <w:trPr>
          <w:trHeight w:val="293" w:hRule="atLeast"/>
        </w:trPr>
        <w:tc>
          <w:tcPr>
            <w:tcW w:w="9082" w:type="dxa"/>
            <w:vAlign w:val="top"/>
            <w:gridSpan w:val="5"/>
            <w:tcBorders>
              <w:left w:val="single" w:color="FFFFFF" w:sz="4" w:space="0"/>
              <w:bottom w:val="single" w:color="FFFFFF" w:sz="4" w:space="0"/>
              <w:right w:val="single" w:color="FFFFFF" w:sz="4" w:space="0"/>
              <w:top w:val="single" w:color="FFFFFF" w:sz="4" w:space="0"/>
            </w:tcBorders>
          </w:tcPr>
          <w:p>
            <w:pPr>
              <w:ind w:left="1465"/>
              <w:spacing w:before="26" w:line="211" w:lineRule="exact"/>
              <w:outlineLvl w:val="1"/>
              <w:rPr>
                <w:rFonts w:ascii="Microsoft YaHei" w:hAnsi="Microsoft YaHei" w:eastAsia="Microsoft YaHei" w:cs="Microsoft YaHei"/>
                <w:sz w:val="21"/>
                <w:szCs w:val="21"/>
              </w:rPr>
            </w:pPr>
            <w:bookmarkStart w:name="bookmark42" w:id="22"/>
            <w:bookmarkEnd w:id="22"/>
            <w:bookmarkStart w:name="bookmark10" w:id="23"/>
            <w:bookmarkEnd w:id="23"/>
            <w:bookmarkStart w:name="bookmark11" w:id="24"/>
            <w:bookmarkEnd w:id="24"/>
            <w:r>
              <w:rPr>
                <w:rFonts w:ascii="Microsoft YaHei" w:hAnsi="Microsoft YaHei" w:eastAsia="Microsoft YaHei" w:cs="Microsoft YaHei"/>
                <w:sz w:val="21"/>
                <w:szCs w:val="21"/>
                <w:color w:val="212529"/>
                <w:spacing w:val="1"/>
                <w:position w:val="-1"/>
              </w:rPr>
              <w:t>2024年一般公共预算安排基本支出分经济科目表</w:t>
            </w:r>
            <w:r>
              <w:rPr>
                <w:rFonts w:ascii="Microsoft YaHei" w:hAnsi="Microsoft YaHei" w:eastAsia="Microsoft YaHei" w:cs="Microsoft YaHei"/>
                <w:sz w:val="21"/>
                <w:szCs w:val="21"/>
                <w:color w:val="212529"/>
                <w:spacing w:val="48"/>
                <w:position w:val="-1"/>
              </w:rPr>
              <w:t xml:space="preserve"> </w:t>
            </w:r>
            <w:r>
              <w:rPr>
                <w:rFonts w:ascii="Microsoft YaHei" w:hAnsi="Microsoft YaHei" w:eastAsia="Microsoft YaHei" w:cs="Microsoft YaHei"/>
                <w:sz w:val="21"/>
                <w:szCs w:val="21"/>
                <w:color w:val="212529"/>
                <w:spacing w:val="1"/>
                <w:position w:val="-1"/>
              </w:rPr>
              <w:t>(不含上</w:t>
            </w:r>
            <w:r>
              <w:rPr>
                <w:rFonts w:ascii="Microsoft YaHei" w:hAnsi="Microsoft YaHei" w:eastAsia="Microsoft YaHei" w:cs="Microsoft YaHei"/>
                <w:sz w:val="21"/>
                <w:szCs w:val="21"/>
                <w:color w:val="212529"/>
                <w:position w:val="-1"/>
              </w:rPr>
              <w:t>年结转)</w:t>
            </w:r>
          </w:p>
        </w:tc>
      </w:tr>
      <w:tr>
        <w:trPr>
          <w:trHeight w:val="293" w:hRule="atLeast"/>
        </w:trPr>
        <w:tc>
          <w:tcPr>
            <w:tcW w:w="6733" w:type="dxa"/>
            <w:vAlign w:val="top"/>
            <w:gridSpan w:val="3"/>
            <w:tcBorders>
              <w:top w:val="single" w:color="FFFFFF" w:sz="4" w:space="0"/>
              <w:left w:val="single" w:color="FFFFFF" w:sz="2" w:space="0"/>
              <w:right w:val="single" w:color="FFFFFF" w:sz="2" w:space="0"/>
            </w:tcBorders>
          </w:tcPr>
          <w:p>
            <w:pPr>
              <w:ind w:left="10"/>
              <w:spacing w:before="73" w:line="227" w:lineRule="auto"/>
              <w:rPr>
                <w:rFonts w:ascii="SimSun" w:hAnsi="SimSun" w:eastAsia="SimSun" w:cs="SimSun"/>
                <w:sz w:val="13"/>
                <w:szCs w:val="13"/>
              </w:rPr>
            </w:pPr>
            <w:r>
              <w:rPr>
                <w:rFonts w:ascii="SimSun" w:hAnsi="SimSun" w:eastAsia="SimSun" w:cs="SimSun"/>
                <w:sz w:val="13"/>
                <w:szCs w:val="13"/>
                <w:color w:val="212529"/>
                <w:spacing w:val="9"/>
              </w:rPr>
              <w:t>部门名称：兴县应急管理局</w:t>
            </w:r>
          </w:p>
        </w:tc>
        <w:tc>
          <w:tcPr>
            <w:tcW w:w="1242" w:type="dxa"/>
            <w:vAlign w:val="top"/>
            <w:tcBorders>
              <w:top w:val="single" w:color="FFFFFF" w:sz="4" w:space="0"/>
              <w:left w:val="single" w:color="FFFFFF" w:sz="2" w:space="0"/>
              <w:right w:val="single" w:color="FFFFFF" w:sz="2" w:space="0"/>
            </w:tcBorders>
          </w:tcPr>
          <w:p>
            <w:pPr>
              <w:pStyle w:val="TableText"/>
              <w:rPr/>
            </w:pPr>
            <w:r/>
          </w:p>
        </w:tc>
        <w:tc>
          <w:tcPr>
            <w:tcW w:w="1107" w:type="dxa"/>
            <w:vAlign w:val="top"/>
            <w:tcBorders>
              <w:top w:val="single" w:color="FFFFFF" w:sz="4" w:space="0"/>
              <w:left w:val="single" w:color="FFFFFF" w:sz="2" w:space="0"/>
              <w:right w:val="single" w:color="FFFFFF" w:sz="2" w:space="0"/>
            </w:tcBorders>
          </w:tcPr>
          <w:p>
            <w:pPr>
              <w:ind w:left="382"/>
              <w:spacing w:before="73" w:line="228" w:lineRule="auto"/>
              <w:rPr>
                <w:rFonts w:ascii="SimSun" w:hAnsi="SimSun" w:eastAsia="SimSun" w:cs="SimSun"/>
                <w:sz w:val="13"/>
                <w:szCs w:val="13"/>
              </w:rPr>
            </w:pPr>
            <w:r>
              <w:rPr>
                <w:rFonts w:ascii="SimSun" w:hAnsi="SimSun" w:eastAsia="SimSun" w:cs="SimSun"/>
                <w:sz w:val="13"/>
                <w:szCs w:val="13"/>
                <w:color w:val="212529"/>
                <w:spacing w:val="8"/>
              </w:rPr>
              <w:t>单位：万元</w:t>
            </w:r>
          </w:p>
        </w:tc>
      </w:tr>
      <w:tr>
        <w:trPr>
          <w:trHeight w:val="293" w:hRule="atLeast"/>
        </w:trPr>
        <w:tc>
          <w:tcPr>
            <w:tcW w:w="3040" w:type="dxa"/>
            <w:vAlign w:val="top"/>
            <w:vMerge w:val="restart"/>
            <w:tcBorders>
              <w:bottom w:val="nil"/>
            </w:tcBorders>
          </w:tcPr>
          <w:p>
            <w:pPr>
              <w:ind w:left="533"/>
              <w:spacing w:before="206"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部门预算支出经济科目名称</w:t>
            </w:r>
          </w:p>
        </w:tc>
        <w:tc>
          <w:tcPr>
            <w:tcW w:w="2397" w:type="dxa"/>
            <w:vAlign w:val="top"/>
            <w:vMerge w:val="restart"/>
            <w:tcBorders>
              <w:bottom w:val="nil"/>
            </w:tcBorders>
          </w:tcPr>
          <w:p>
            <w:pPr>
              <w:ind w:left="212"/>
              <w:spacing w:before="206"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政府预算支出经济科目名称</w:t>
            </w:r>
          </w:p>
        </w:tc>
        <w:tc>
          <w:tcPr>
            <w:tcW w:w="3645" w:type="dxa"/>
            <w:vAlign w:val="top"/>
            <w:gridSpan w:val="3"/>
          </w:tcPr>
          <w:p>
            <w:pPr>
              <w:ind w:left="1329"/>
              <w:spacing w:before="55"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position w:val="-1"/>
              </w:rPr>
              <w:t>2024年预算数</w:t>
            </w:r>
          </w:p>
        </w:tc>
      </w:tr>
      <w:tr>
        <w:trPr>
          <w:trHeight w:val="292" w:hRule="atLeast"/>
        </w:trPr>
        <w:tc>
          <w:tcPr>
            <w:tcW w:w="3040" w:type="dxa"/>
            <w:vAlign w:val="top"/>
            <w:vMerge w:val="continue"/>
            <w:tcBorders>
              <w:top w:val="nil"/>
            </w:tcBorders>
          </w:tcPr>
          <w:p>
            <w:pPr>
              <w:pStyle w:val="TableText"/>
              <w:rPr/>
            </w:pPr>
            <w:r/>
          </w:p>
        </w:tc>
        <w:tc>
          <w:tcPr>
            <w:tcW w:w="2397" w:type="dxa"/>
            <w:vAlign w:val="top"/>
            <w:vMerge w:val="continue"/>
            <w:tcBorders>
              <w:top w:val="nil"/>
            </w:tcBorders>
          </w:tcPr>
          <w:p>
            <w:pPr>
              <w:pStyle w:val="TableText"/>
              <w:rPr/>
            </w:pPr>
            <w:r/>
          </w:p>
        </w:tc>
        <w:tc>
          <w:tcPr>
            <w:tcW w:w="1296" w:type="dxa"/>
            <w:vAlign w:val="top"/>
          </w:tcPr>
          <w:p>
            <w:pPr>
              <w:ind w:left="480"/>
              <w:spacing w:before="56"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242" w:type="dxa"/>
            <w:vAlign w:val="top"/>
          </w:tcPr>
          <w:p>
            <w:pPr>
              <w:ind w:left="294"/>
              <w:spacing w:before="54"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人员经费</w:t>
            </w:r>
          </w:p>
        </w:tc>
        <w:tc>
          <w:tcPr>
            <w:tcW w:w="1107" w:type="dxa"/>
            <w:vAlign w:val="top"/>
          </w:tcPr>
          <w:p>
            <w:pPr>
              <w:ind w:left="229"/>
              <w:spacing w:before="54"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position w:val="-1"/>
              </w:rPr>
              <w:t>公用经费</w:t>
            </w:r>
          </w:p>
        </w:tc>
      </w:tr>
      <w:tr>
        <w:trPr>
          <w:trHeight w:val="292" w:hRule="atLeast"/>
        </w:trPr>
        <w:tc>
          <w:tcPr>
            <w:tcW w:w="5437" w:type="dxa"/>
            <w:vAlign w:val="top"/>
            <w:gridSpan w:val="2"/>
          </w:tcPr>
          <w:p>
            <w:pPr>
              <w:ind w:left="2551"/>
              <w:spacing w:before="55"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position w:val="-1"/>
              </w:rPr>
              <w:t>合计</w:t>
            </w:r>
          </w:p>
        </w:tc>
        <w:tc>
          <w:tcPr>
            <w:tcW w:w="1296" w:type="dxa"/>
            <w:vAlign w:val="top"/>
          </w:tcPr>
          <w:p>
            <w:pPr>
              <w:pStyle w:val="TableText"/>
              <w:ind w:left="794"/>
              <w:spacing w:before="78" w:line="212" w:lineRule="auto"/>
              <w:rPr>
                <w:sz w:val="12"/>
                <w:szCs w:val="12"/>
              </w:rPr>
            </w:pPr>
            <w:r>
              <w:rPr>
                <w:sz w:val="12"/>
                <w:szCs w:val="12"/>
                <w:color w:val="212529"/>
                <w:spacing w:val="9"/>
              </w:rPr>
              <w:t>741.</w:t>
            </w:r>
            <w:r>
              <w:rPr>
                <w:sz w:val="12"/>
                <w:szCs w:val="12"/>
                <w:color w:val="212529"/>
                <w:spacing w:val="14"/>
                <w:w w:val="101"/>
              </w:rPr>
              <w:t xml:space="preserve"> </w:t>
            </w:r>
            <w:r>
              <w:rPr>
                <w:sz w:val="12"/>
                <w:szCs w:val="12"/>
                <w:color w:val="212529"/>
                <w:spacing w:val="9"/>
              </w:rPr>
              <w:t>71</w:t>
            </w:r>
          </w:p>
        </w:tc>
        <w:tc>
          <w:tcPr>
            <w:tcW w:w="1242" w:type="dxa"/>
            <w:vAlign w:val="top"/>
          </w:tcPr>
          <w:p>
            <w:pPr>
              <w:pStyle w:val="TableText"/>
              <w:ind w:right="13"/>
              <w:spacing w:before="78" w:line="211" w:lineRule="auto"/>
              <w:jc w:val="right"/>
              <w:rPr>
                <w:sz w:val="12"/>
                <w:szCs w:val="12"/>
              </w:rPr>
            </w:pPr>
            <w:r>
              <w:rPr>
                <w:sz w:val="12"/>
                <w:szCs w:val="12"/>
                <w:color w:val="212529"/>
                <w:spacing w:val="10"/>
              </w:rPr>
              <w:t>678.</w:t>
            </w:r>
            <w:r>
              <w:rPr>
                <w:sz w:val="12"/>
                <w:szCs w:val="12"/>
                <w:color w:val="212529"/>
                <w:spacing w:val="16"/>
                <w:w w:val="101"/>
              </w:rPr>
              <w:t xml:space="preserve"> </w:t>
            </w:r>
            <w:r>
              <w:rPr>
                <w:sz w:val="12"/>
                <w:szCs w:val="12"/>
                <w:color w:val="212529"/>
                <w:spacing w:val="10"/>
              </w:rPr>
              <w:t>38</w:t>
            </w:r>
          </w:p>
        </w:tc>
        <w:tc>
          <w:tcPr>
            <w:tcW w:w="1107" w:type="dxa"/>
            <w:vAlign w:val="top"/>
          </w:tcPr>
          <w:p>
            <w:pPr>
              <w:pStyle w:val="TableText"/>
              <w:ind w:left="678"/>
              <w:spacing w:before="78" w:line="211" w:lineRule="auto"/>
              <w:rPr>
                <w:sz w:val="12"/>
                <w:szCs w:val="12"/>
              </w:rPr>
            </w:pPr>
            <w:r>
              <w:rPr>
                <w:sz w:val="12"/>
                <w:szCs w:val="12"/>
                <w:color w:val="212529"/>
                <w:spacing w:val="9"/>
              </w:rPr>
              <w:t>63.</w:t>
            </w:r>
            <w:r>
              <w:rPr>
                <w:sz w:val="12"/>
                <w:szCs w:val="12"/>
                <w:color w:val="212529"/>
                <w:spacing w:val="17"/>
              </w:rPr>
              <w:t xml:space="preserve"> </w:t>
            </w:r>
            <w:r>
              <w:rPr>
                <w:sz w:val="12"/>
                <w:szCs w:val="12"/>
                <w:color w:val="212529"/>
                <w:spacing w:val="9"/>
              </w:rPr>
              <w:t>32</w:t>
            </w:r>
          </w:p>
        </w:tc>
      </w:tr>
      <w:tr>
        <w:trPr>
          <w:trHeight w:val="293" w:hRule="atLeast"/>
        </w:trPr>
        <w:tc>
          <w:tcPr>
            <w:tcW w:w="3040" w:type="dxa"/>
            <w:vAlign w:val="top"/>
          </w:tcPr>
          <w:p>
            <w:pPr>
              <w:ind w:left="9"/>
              <w:spacing w:before="59" w:line="227" w:lineRule="auto"/>
              <w:rPr>
                <w:rFonts w:ascii="SimSun" w:hAnsi="SimSun" w:eastAsia="SimSun" w:cs="SimSun"/>
                <w:sz w:val="16"/>
                <w:szCs w:val="16"/>
              </w:rPr>
            </w:pPr>
            <w:r>
              <w:rPr>
                <w:rFonts w:ascii="SimSun" w:hAnsi="SimSun" w:eastAsia="SimSun" w:cs="SimSun"/>
                <w:sz w:val="16"/>
                <w:szCs w:val="16"/>
                <w:color w:val="212529"/>
                <w:spacing w:val="1"/>
              </w:rPr>
              <w:t>工资福利支出</w:t>
            </w:r>
          </w:p>
        </w:tc>
        <w:tc>
          <w:tcPr>
            <w:tcW w:w="2397" w:type="dxa"/>
            <w:vAlign w:val="top"/>
          </w:tcPr>
          <w:p>
            <w:pPr>
              <w:pStyle w:val="TableText"/>
              <w:rPr/>
            </w:pPr>
            <w:r/>
          </w:p>
        </w:tc>
        <w:tc>
          <w:tcPr>
            <w:tcW w:w="1296" w:type="dxa"/>
            <w:vAlign w:val="top"/>
          </w:tcPr>
          <w:p>
            <w:pPr>
              <w:ind w:right="12"/>
              <w:spacing w:before="59" w:line="212" w:lineRule="exact"/>
              <w:jc w:val="right"/>
              <w:rPr>
                <w:rFonts w:ascii="SimSun" w:hAnsi="SimSun" w:eastAsia="SimSun" w:cs="SimSun"/>
                <w:sz w:val="16"/>
                <w:szCs w:val="16"/>
              </w:rPr>
            </w:pPr>
            <w:r>
              <w:rPr>
                <w:rFonts w:ascii="SimSun" w:hAnsi="SimSun" w:eastAsia="SimSun" w:cs="SimSun"/>
                <w:sz w:val="16"/>
                <w:szCs w:val="16"/>
                <w:color w:val="212529"/>
                <w:position w:val="1"/>
              </w:rPr>
              <w:t>676.83</w:t>
            </w:r>
          </w:p>
        </w:tc>
        <w:tc>
          <w:tcPr>
            <w:tcW w:w="1242" w:type="dxa"/>
            <w:vAlign w:val="top"/>
          </w:tcPr>
          <w:p>
            <w:pPr>
              <w:ind w:right="10"/>
              <w:spacing w:before="59" w:line="212" w:lineRule="exact"/>
              <w:jc w:val="right"/>
              <w:rPr>
                <w:rFonts w:ascii="SimSun" w:hAnsi="SimSun" w:eastAsia="SimSun" w:cs="SimSun"/>
                <w:sz w:val="16"/>
                <w:szCs w:val="16"/>
              </w:rPr>
            </w:pPr>
            <w:r>
              <w:rPr>
                <w:rFonts w:ascii="SimSun" w:hAnsi="SimSun" w:eastAsia="SimSun" w:cs="SimSun"/>
                <w:sz w:val="16"/>
                <w:szCs w:val="16"/>
                <w:color w:val="212529"/>
                <w:position w:val="1"/>
              </w:rPr>
              <w:t>676.83</w:t>
            </w:r>
          </w:p>
        </w:tc>
        <w:tc>
          <w:tcPr>
            <w:tcW w:w="1107" w:type="dxa"/>
            <w:vAlign w:val="top"/>
          </w:tcPr>
          <w:p>
            <w:pPr>
              <w:pStyle w:val="TableText"/>
              <w:rPr/>
            </w:pPr>
            <w:r/>
          </w:p>
        </w:tc>
      </w:tr>
      <w:tr>
        <w:trPr>
          <w:trHeight w:val="293" w:hRule="atLeast"/>
        </w:trPr>
        <w:tc>
          <w:tcPr>
            <w:tcW w:w="3040" w:type="dxa"/>
            <w:vAlign w:val="top"/>
          </w:tcPr>
          <w:p>
            <w:pPr>
              <w:ind w:left="6"/>
              <w:spacing w:before="59" w:line="225" w:lineRule="auto"/>
              <w:rPr>
                <w:rFonts w:ascii="SimSun" w:hAnsi="SimSun" w:eastAsia="SimSun" w:cs="SimSun"/>
                <w:sz w:val="16"/>
                <w:szCs w:val="16"/>
              </w:rPr>
            </w:pPr>
            <w:r>
              <w:rPr>
                <w:rFonts w:ascii="SimSun" w:hAnsi="SimSun" w:eastAsia="SimSun" w:cs="SimSun"/>
                <w:sz w:val="16"/>
                <w:szCs w:val="16"/>
                <w:color w:val="212529"/>
                <w:spacing w:val="1"/>
              </w:rPr>
              <w:t>基本工资</w:t>
            </w:r>
          </w:p>
        </w:tc>
        <w:tc>
          <w:tcPr>
            <w:tcW w:w="2397" w:type="dxa"/>
            <w:vAlign w:val="top"/>
          </w:tcPr>
          <w:p>
            <w:pPr>
              <w:ind w:left="5"/>
              <w:spacing w:before="58" w:line="226" w:lineRule="auto"/>
              <w:rPr>
                <w:rFonts w:ascii="SimSun" w:hAnsi="SimSun" w:eastAsia="SimSun" w:cs="SimSun"/>
                <w:sz w:val="16"/>
                <w:szCs w:val="16"/>
              </w:rPr>
            </w:pPr>
            <w:r>
              <w:rPr>
                <w:rFonts w:ascii="SimSun" w:hAnsi="SimSun" w:eastAsia="SimSun" w:cs="SimSun"/>
                <w:sz w:val="16"/>
                <w:szCs w:val="16"/>
                <w:color w:val="212529"/>
                <w:spacing w:val="1"/>
              </w:rPr>
              <w:t>工资奖金津补贴</w:t>
            </w:r>
          </w:p>
        </w:tc>
        <w:tc>
          <w:tcPr>
            <w:tcW w:w="1296" w:type="dxa"/>
            <w:vAlign w:val="top"/>
          </w:tcPr>
          <w:p>
            <w:pPr>
              <w:ind w:right="12"/>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65.09</w:t>
            </w:r>
          </w:p>
        </w:tc>
        <w:tc>
          <w:tcPr>
            <w:tcW w:w="1242" w:type="dxa"/>
            <w:vAlign w:val="top"/>
          </w:tcPr>
          <w:p>
            <w:pPr>
              <w:ind w:right="10"/>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65.09</w:t>
            </w:r>
          </w:p>
        </w:tc>
        <w:tc>
          <w:tcPr>
            <w:tcW w:w="1107" w:type="dxa"/>
            <w:vAlign w:val="top"/>
          </w:tcPr>
          <w:p>
            <w:pPr>
              <w:pStyle w:val="TableText"/>
              <w:rPr/>
            </w:pPr>
            <w:r/>
          </w:p>
        </w:tc>
      </w:tr>
      <w:tr>
        <w:trPr>
          <w:trHeight w:val="293" w:hRule="atLeast"/>
        </w:trPr>
        <w:tc>
          <w:tcPr>
            <w:tcW w:w="3040" w:type="dxa"/>
            <w:vAlign w:val="top"/>
          </w:tcPr>
          <w:p>
            <w:pPr>
              <w:ind w:left="6"/>
              <w:spacing w:before="58" w:line="225" w:lineRule="auto"/>
              <w:rPr>
                <w:rFonts w:ascii="SimSun" w:hAnsi="SimSun" w:eastAsia="SimSun" w:cs="SimSun"/>
                <w:sz w:val="16"/>
                <w:szCs w:val="16"/>
              </w:rPr>
            </w:pPr>
            <w:r>
              <w:rPr>
                <w:rFonts w:ascii="SimSun" w:hAnsi="SimSun" w:eastAsia="SimSun" w:cs="SimSun"/>
                <w:sz w:val="16"/>
                <w:szCs w:val="16"/>
                <w:color w:val="212529"/>
                <w:spacing w:val="1"/>
              </w:rPr>
              <w:t>基本工资</w:t>
            </w:r>
          </w:p>
        </w:tc>
        <w:tc>
          <w:tcPr>
            <w:tcW w:w="2397" w:type="dxa"/>
            <w:vAlign w:val="top"/>
          </w:tcPr>
          <w:p>
            <w:pPr>
              <w:ind w:left="5"/>
              <w:spacing w:before="58" w:line="227" w:lineRule="auto"/>
              <w:rPr>
                <w:rFonts w:ascii="SimSun" w:hAnsi="SimSun" w:eastAsia="SimSun" w:cs="SimSun"/>
                <w:sz w:val="16"/>
                <w:szCs w:val="16"/>
              </w:rPr>
            </w:pPr>
            <w:r>
              <w:rPr>
                <w:rFonts w:ascii="SimSun" w:hAnsi="SimSun" w:eastAsia="SimSun" w:cs="SimSun"/>
                <w:sz w:val="16"/>
                <w:szCs w:val="16"/>
                <w:color w:val="212529"/>
                <w:spacing w:val="1"/>
              </w:rPr>
              <w:t>工资福利支出</w:t>
            </w:r>
          </w:p>
        </w:tc>
        <w:tc>
          <w:tcPr>
            <w:tcW w:w="1296" w:type="dxa"/>
            <w:vAlign w:val="top"/>
          </w:tcPr>
          <w:p>
            <w:pPr>
              <w:ind w:right="12"/>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180.19</w:t>
            </w:r>
          </w:p>
        </w:tc>
        <w:tc>
          <w:tcPr>
            <w:tcW w:w="1242" w:type="dxa"/>
            <w:vAlign w:val="top"/>
          </w:tcPr>
          <w:p>
            <w:pPr>
              <w:ind w:right="10"/>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180.19</w:t>
            </w:r>
          </w:p>
        </w:tc>
        <w:tc>
          <w:tcPr>
            <w:tcW w:w="1107" w:type="dxa"/>
            <w:vAlign w:val="top"/>
          </w:tcPr>
          <w:p>
            <w:pPr>
              <w:pStyle w:val="TableText"/>
              <w:rPr/>
            </w:pPr>
            <w:r/>
          </w:p>
        </w:tc>
      </w:tr>
      <w:tr>
        <w:trPr>
          <w:trHeight w:val="293" w:hRule="atLeast"/>
        </w:trPr>
        <w:tc>
          <w:tcPr>
            <w:tcW w:w="3040" w:type="dxa"/>
            <w:vAlign w:val="top"/>
          </w:tcPr>
          <w:p>
            <w:pPr>
              <w:ind w:left="6"/>
              <w:spacing w:before="58" w:line="226" w:lineRule="auto"/>
              <w:rPr>
                <w:rFonts w:ascii="SimSun" w:hAnsi="SimSun" w:eastAsia="SimSun" w:cs="SimSun"/>
                <w:sz w:val="16"/>
                <w:szCs w:val="16"/>
              </w:rPr>
            </w:pPr>
            <w:r>
              <w:rPr>
                <w:rFonts w:ascii="SimSun" w:hAnsi="SimSun" w:eastAsia="SimSun" w:cs="SimSun"/>
                <w:sz w:val="16"/>
                <w:szCs w:val="16"/>
                <w:color w:val="212529"/>
                <w:spacing w:val="1"/>
              </w:rPr>
              <w:t>津贴补贴</w:t>
            </w:r>
          </w:p>
        </w:tc>
        <w:tc>
          <w:tcPr>
            <w:tcW w:w="2397" w:type="dxa"/>
            <w:vAlign w:val="top"/>
          </w:tcPr>
          <w:p>
            <w:pPr>
              <w:ind w:left="5"/>
              <w:spacing w:before="58" w:line="226" w:lineRule="auto"/>
              <w:rPr>
                <w:rFonts w:ascii="SimSun" w:hAnsi="SimSun" w:eastAsia="SimSun" w:cs="SimSun"/>
                <w:sz w:val="16"/>
                <w:szCs w:val="16"/>
              </w:rPr>
            </w:pPr>
            <w:r>
              <w:rPr>
                <w:rFonts w:ascii="SimSun" w:hAnsi="SimSun" w:eastAsia="SimSun" w:cs="SimSun"/>
                <w:sz w:val="16"/>
                <w:szCs w:val="16"/>
                <w:color w:val="212529"/>
                <w:spacing w:val="1"/>
              </w:rPr>
              <w:t>工资奖金津补贴</w:t>
            </w:r>
          </w:p>
        </w:tc>
        <w:tc>
          <w:tcPr>
            <w:tcW w:w="1296" w:type="dxa"/>
            <w:vAlign w:val="top"/>
          </w:tcPr>
          <w:p>
            <w:pPr>
              <w:ind w:right="12"/>
              <w:spacing w:before="58" w:line="213" w:lineRule="exact"/>
              <w:jc w:val="right"/>
              <w:rPr>
                <w:rFonts w:ascii="SimSun" w:hAnsi="SimSun" w:eastAsia="SimSun" w:cs="SimSun"/>
                <w:sz w:val="16"/>
                <w:szCs w:val="16"/>
              </w:rPr>
            </w:pPr>
            <w:r>
              <w:rPr>
                <w:rFonts w:ascii="SimSun" w:hAnsi="SimSun" w:eastAsia="SimSun" w:cs="SimSun"/>
                <w:sz w:val="16"/>
                <w:szCs w:val="16"/>
                <w:color w:val="212529"/>
                <w:position w:val="1"/>
              </w:rPr>
              <w:t>49.10</w:t>
            </w:r>
          </w:p>
        </w:tc>
        <w:tc>
          <w:tcPr>
            <w:tcW w:w="1242" w:type="dxa"/>
            <w:vAlign w:val="top"/>
          </w:tcPr>
          <w:p>
            <w:pPr>
              <w:ind w:right="10"/>
              <w:spacing w:before="58" w:line="213" w:lineRule="exact"/>
              <w:jc w:val="right"/>
              <w:rPr>
                <w:rFonts w:ascii="SimSun" w:hAnsi="SimSun" w:eastAsia="SimSun" w:cs="SimSun"/>
                <w:sz w:val="16"/>
                <w:szCs w:val="16"/>
              </w:rPr>
            </w:pPr>
            <w:r>
              <w:rPr>
                <w:rFonts w:ascii="SimSun" w:hAnsi="SimSun" w:eastAsia="SimSun" w:cs="SimSun"/>
                <w:sz w:val="16"/>
                <w:szCs w:val="16"/>
                <w:color w:val="212529"/>
                <w:position w:val="1"/>
              </w:rPr>
              <w:t>49.10</w:t>
            </w:r>
          </w:p>
        </w:tc>
        <w:tc>
          <w:tcPr>
            <w:tcW w:w="1107" w:type="dxa"/>
            <w:vAlign w:val="top"/>
          </w:tcPr>
          <w:p>
            <w:pPr>
              <w:pStyle w:val="TableText"/>
              <w:rPr/>
            </w:pPr>
            <w:r/>
          </w:p>
        </w:tc>
      </w:tr>
      <w:tr>
        <w:trPr>
          <w:trHeight w:val="293" w:hRule="atLeast"/>
        </w:trPr>
        <w:tc>
          <w:tcPr>
            <w:tcW w:w="3040" w:type="dxa"/>
            <w:vAlign w:val="top"/>
          </w:tcPr>
          <w:p>
            <w:pPr>
              <w:ind w:left="6"/>
              <w:spacing w:before="58" w:line="226" w:lineRule="auto"/>
              <w:rPr>
                <w:rFonts w:ascii="SimSun" w:hAnsi="SimSun" w:eastAsia="SimSun" w:cs="SimSun"/>
                <w:sz w:val="16"/>
                <w:szCs w:val="16"/>
              </w:rPr>
            </w:pPr>
            <w:r>
              <w:rPr>
                <w:rFonts w:ascii="SimSun" w:hAnsi="SimSun" w:eastAsia="SimSun" w:cs="SimSun"/>
                <w:sz w:val="16"/>
                <w:szCs w:val="16"/>
                <w:color w:val="212529"/>
                <w:spacing w:val="1"/>
              </w:rPr>
              <w:t>津贴补贴</w:t>
            </w:r>
          </w:p>
        </w:tc>
        <w:tc>
          <w:tcPr>
            <w:tcW w:w="2397" w:type="dxa"/>
            <w:vAlign w:val="top"/>
          </w:tcPr>
          <w:p>
            <w:pPr>
              <w:ind w:left="5"/>
              <w:spacing w:before="57" w:line="227" w:lineRule="auto"/>
              <w:rPr>
                <w:rFonts w:ascii="SimSun" w:hAnsi="SimSun" w:eastAsia="SimSun" w:cs="SimSun"/>
                <w:sz w:val="16"/>
                <w:szCs w:val="16"/>
              </w:rPr>
            </w:pPr>
            <w:r>
              <w:rPr>
                <w:rFonts w:ascii="SimSun" w:hAnsi="SimSun" w:eastAsia="SimSun" w:cs="SimSun"/>
                <w:sz w:val="16"/>
                <w:szCs w:val="16"/>
                <w:color w:val="212529"/>
                <w:spacing w:val="1"/>
              </w:rPr>
              <w:t>工资福利支出</w:t>
            </w:r>
          </w:p>
        </w:tc>
        <w:tc>
          <w:tcPr>
            <w:tcW w:w="1296" w:type="dxa"/>
            <w:vAlign w:val="top"/>
          </w:tcPr>
          <w:p>
            <w:pPr>
              <w:ind w:right="12"/>
              <w:spacing w:before="58"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33.41</w:t>
            </w:r>
          </w:p>
        </w:tc>
        <w:tc>
          <w:tcPr>
            <w:tcW w:w="1242" w:type="dxa"/>
            <w:vAlign w:val="top"/>
          </w:tcPr>
          <w:p>
            <w:pPr>
              <w:ind w:right="10"/>
              <w:spacing w:before="58"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33.41</w:t>
            </w:r>
          </w:p>
        </w:tc>
        <w:tc>
          <w:tcPr>
            <w:tcW w:w="1107" w:type="dxa"/>
            <w:vAlign w:val="top"/>
          </w:tcPr>
          <w:p>
            <w:pPr>
              <w:pStyle w:val="TableText"/>
              <w:rPr/>
            </w:pPr>
            <w:r/>
          </w:p>
        </w:tc>
      </w:tr>
      <w:tr>
        <w:trPr>
          <w:trHeight w:val="292" w:hRule="atLeast"/>
        </w:trPr>
        <w:tc>
          <w:tcPr>
            <w:tcW w:w="3040" w:type="dxa"/>
            <w:vAlign w:val="top"/>
          </w:tcPr>
          <w:p>
            <w:pPr>
              <w:ind w:left="8"/>
              <w:spacing w:before="57" w:line="227" w:lineRule="auto"/>
              <w:rPr>
                <w:rFonts w:ascii="SimSun" w:hAnsi="SimSun" w:eastAsia="SimSun" w:cs="SimSun"/>
                <w:sz w:val="16"/>
                <w:szCs w:val="16"/>
              </w:rPr>
            </w:pPr>
            <w:r>
              <w:rPr>
                <w:rFonts w:ascii="SimSun" w:hAnsi="SimSun" w:eastAsia="SimSun" w:cs="SimSun"/>
                <w:sz w:val="16"/>
                <w:szCs w:val="16"/>
                <w:color w:val="212529"/>
              </w:rPr>
              <w:t>奖金</w:t>
            </w:r>
          </w:p>
        </w:tc>
        <w:tc>
          <w:tcPr>
            <w:tcW w:w="2397" w:type="dxa"/>
            <w:vAlign w:val="top"/>
          </w:tcPr>
          <w:p>
            <w:pPr>
              <w:ind w:left="5"/>
              <w:spacing w:before="57" w:line="226" w:lineRule="auto"/>
              <w:rPr>
                <w:rFonts w:ascii="SimSun" w:hAnsi="SimSun" w:eastAsia="SimSun" w:cs="SimSun"/>
                <w:sz w:val="16"/>
                <w:szCs w:val="16"/>
              </w:rPr>
            </w:pPr>
            <w:r>
              <w:rPr>
                <w:rFonts w:ascii="SimSun" w:hAnsi="SimSun" w:eastAsia="SimSun" w:cs="SimSun"/>
                <w:sz w:val="16"/>
                <w:szCs w:val="16"/>
                <w:color w:val="212529"/>
                <w:spacing w:val="1"/>
              </w:rPr>
              <w:t>工资奖金津补贴</w:t>
            </w:r>
          </w:p>
        </w:tc>
        <w:tc>
          <w:tcPr>
            <w:tcW w:w="1296" w:type="dxa"/>
            <w:vAlign w:val="top"/>
          </w:tcPr>
          <w:p>
            <w:pPr>
              <w:ind w:right="12"/>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11.37</w:t>
            </w:r>
          </w:p>
        </w:tc>
        <w:tc>
          <w:tcPr>
            <w:tcW w:w="1242" w:type="dxa"/>
            <w:vAlign w:val="top"/>
          </w:tcPr>
          <w:p>
            <w:pPr>
              <w:ind w:right="10"/>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11.37</w:t>
            </w:r>
          </w:p>
        </w:tc>
        <w:tc>
          <w:tcPr>
            <w:tcW w:w="1107" w:type="dxa"/>
            <w:vAlign w:val="top"/>
          </w:tcPr>
          <w:p>
            <w:pPr>
              <w:pStyle w:val="TableText"/>
              <w:rPr/>
            </w:pPr>
            <w:r/>
          </w:p>
        </w:tc>
      </w:tr>
      <w:tr>
        <w:trPr>
          <w:trHeight w:val="293" w:hRule="atLeast"/>
        </w:trPr>
        <w:tc>
          <w:tcPr>
            <w:tcW w:w="3040" w:type="dxa"/>
            <w:vAlign w:val="top"/>
          </w:tcPr>
          <w:p>
            <w:pPr>
              <w:ind w:left="9"/>
              <w:spacing w:before="58" w:line="227" w:lineRule="auto"/>
              <w:rPr>
                <w:rFonts w:ascii="SimSun" w:hAnsi="SimSun" w:eastAsia="SimSun" w:cs="SimSun"/>
                <w:sz w:val="16"/>
                <w:szCs w:val="16"/>
              </w:rPr>
            </w:pPr>
            <w:r>
              <w:rPr>
                <w:rFonts w:ascii="SimSun" w:hAnsi="SimSun" w:eastAsia="SimSun" w:cs="SimSun"/>
                <w:sz w:val="16"/>
                <w:szCs w:val="16"/>
                <w:color w:val="212529"/>
              </w:rPr>
              <w:t>绩效工资</w:t>
            </w:r>
          </w:p>
        </w:tc>
        <w:tc>
          <w:tcPr>
            <w:tcW w:w="2397" w:type="dxa"/>
            <w:vAlign w:val="top"/>
          </w:tcPr>
          <w:p>
            <w:pPr>
              <w:ind w:left="5"/>
              <w:spacing w:before="58" w:line="227" w:lineRule="auto"/>
              <w:rPr>
                <w:rFonts w:ascii="SimSun" w:hAnsi="SimSun" w:eastAsia="SimSun" w:cs="SimSun"/>
                <w:sz w:val="16"/>
                <w:szCs w:val="16"/>
              </w:rPr>
            </w:pPr>
            <w:r>
              <w:rPr>
                <w:rFonts w:ascii="SimSun" w:hAnsi="SimSun" w:eastAsia="SimSun" w:cs="SimSun"/>
                <w:sz w:val="16"/>
                <w:szCs w:val="16"/>
                <w:color w:val="212529"/>
                <w:spacing w:val="1"/>
              </w:rPr>
              <w:t>工资福利支出</w:t>
            </w:r>
          </w:p>
        </w:tc>
        <w:tc>
          <w:tcPr>
            <w:tcW w:w="1296" w:type="dxa"/>
            <w:vAlign w:val="top"/>
          </w:tcPr>
          <w:p>
            <w:pPr>
              <w:ind w:right="12"/>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128.37</w:t>
            </w:r>
          </w:p>
        </w:tc>
        <w:tc>
          <w:tcPr>
            <w:tcW w:w="1242" w:type="dxa"/>
            <w:vAlign w:val="top"/>
          </w:tcPr>
          <w:p>
            <w:pPr>
              <w:ind w:right="10"/>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128.37</w:t>
            </w:r>
          </w:p>
        </w:tc>
        <w:tc>
          <w:tcPr>
            <w:tcW w:w="1107" w:type="dxa"/>
            <w:vAlign w:val="top"/>
          </w:tcPr>
          <w:p>
            <w:pPr>
              <w:pStyle w:val="TableText"/>
              <w:rPr/>
            </w:pPr>
            <w:r/>
          </w:p>
        </w:tc>
      </w:tr>
      <w:tr>
        <w:trPr>
          <w:trHeight w:val="293" w:hRule="atLeast"/>
        </w:trPr>
        <w:tc>
          <w:tcPr>
            <w:tcW w:w="3040" w:type="dxa"/>
            <w:vAlign w:val="top"/>
          </w:tcPr>
          <w:p>
            <w:pPr>
              <w:ind w:left="6"/>
              <w:spacing w:before="58" w:line="225" w:lineRule="auto"/>
              <w:rPr>
                <w:rFonts w:ascii="SimSun" w:hAnsi="SimSun" w:eastAsia="SimSun" w:cs="SimSun"/>
                <w:sz w:val="16"/>
                <w:szCs w:val="16"/>
              </w:rPr>
            </w:pPr>
            <w:r>
              <w:rPr>
                <w:rFonts w:ascii="SimSun" w:hAnsi="SimSun" w:eastAsia="SimSun" w:cs="SimSun"/>
                <w:sz w:val="16"/>
                <w:szCs w:val="16"/>
                <w:color w:val="212529"/>
                <w:spacing w:val="2"/>
              </w:rPr>
              <w:t>机关事业单位基本养老保险缴费</w:t>
            </w:r>
          </w:p>
        </w:tc>
        <w:tc>
          <w:tcPr>
            <w:tcW w:w="2397" w:type="dxa"/>
            <w:vAlign w:val="top"/>
          </w:tcPr>
          <w:p>
            <w:pPr>
              <w:ind w:left="5"/>
              <w:spacing w:before="58" w:line="225" w:lineRule="auto"/>
              <w:rPr>
                <w:rFonts w:ascii="SimSun" w:hAnsi="SimSun" w:eastAsia="SimSun" w:cs="SimSun"/>
                <w:sz w:val="16"/>
                <w:szCs w:val="16"/>
              </w:rPr>
            </w:pPr>
            <w:r>
              <w:rPr>
                <w:rFonts w:ascii="SimSun" w:hAnsi="SimSun" w:eastAsia="SimSun" w:cs="SimSun"/>
                <w:sz w:val="16"/>
                <w:szCs w:val="16"/>
                <w:color w:val="212529"/>
                <w:spacing w:val="1"/>
              </w:rPr>
              <w:t>社会保障缴费</w:t>
            </w:r>
          </w:p>
        </w:tc>
        <w:tc>
          <w:tcPr>
            <w:tcW w:w="1296" w:type="dxa"/>
            <w:vAlign w:val="top"/>
          </w:tcPr>
          <w:p>
            <w:pPr>
              <w:ind w:right="12"/>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17.62</w:t>
            </w:r>
          </w:p>
        </w:tc>
        <w:tc>
          <w:tcPr>
            <w:tcW w:w="1242" w:type="dxa"/>
            <w:vAlign w:val="top"/>
          </w:tcPr>
          <w:p>
            <w:pPr>
              <w:ind w:right="10"/>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17.62</w:t>
            </w:r>
          </w:p>
        </w:tc>
        <w:tc>
          <w:tcPr>
            <w:tcW w:w="1107" w:type="dxa"/>
            <w:vAlign w:val="top"/>
          </w:tcPr>
          <w:p>
            <w:pPr>
              <w:pStyle w:val="TableText"/>
              <w:rPr/>
            </w:pPr>
            <w:r/>
          </w:p>
        </w:tc>
      </w:tr>
      <w:tr>
        <w:trPr>
          <w:trHeight w:val="293" w:hRule="atLeast"/>
        </w:trPr>
        <w:tc>
          <w:tcPr>
            <w:tcW w:w="3040" w:type="dxa"/>
            <w:vAlign w:val="top"/>
          </w:tcPr>
          <w:p>
            <w:pPr>
              <w:ind w:left="6"/>
              <w:spacing w:before="58" w:line="225" w:lineRule="auto"/>
              <w:rPr>
                <w:rFonts w:ascii="SimSun" w:hAnsi="SimSun" w:eastAsia="SimSun" w:cs="SimSun"/>
                <w:sz w:val="16"/>
                <w:szCs w:val="16"/>
              </w:rPr>
            </w:pPr>
            <w:r>
              <w:rPr>
                <w:rFonts w:ascii="SimSun" w:hAnsi="SimSun" w:eastAsia="SimSun" w:cs="SimSun"/>
                <w:sz w:val="16"/>
                <w:szCs w:val="16"/>
                <w:color w:val="212529"/>
                <w:spacing w:val="2"/>
              </w:rPr>
              <w:t>机关事业单位基本养老保险缴费</w:t>
            </w:r>
          </w:p>
        </w:tc>
        <w:tc>
          <w:tcPr>
            <w:tcW w:w="2397" w:type="dxa"/>
            <w:vAlign w:val="top"/>
          </w:tcPr>
          <w:p>
            <w:pPr>
              <w:ind w:left="5"/>
              <w:spacing w:before="57" w:line="227" w:lineRule="auto"/>
              <w:rPr>
                <w:rFonts w:ascii="SimSun" w:hAnsi="SimSun" w:eastAsia="SimSun" w:cs="SimSun"/>
                <w:sz w:val="16"/>
                <w:szCs w:val="16"/>
              </w:rPr>
            </w:pPr>
            <w:r>
              <w:rPr>
                <w:rFonts w:ascii="SimSun" w:hAnsi="SimSun" w:eastAsia="SimSun" w:cs="SimSun"/>
                <w:sz w:val="16"/>
                <w:szCs w:val="16"/>
                <w:color w:val="212529"/>
                <w:spacing w:val="1"/>
              </w:rPr>
              <w:t>工资福利支出</w:t>
            </w:r>
          </w:p>
        </w:tc>
        <w:tc>
          <w:tcPr>
            <w:tcW w:w="1296" w:type="dxa"/>
            <w:vAlign w:val="top"/>
          </w:tcPr>
          <w:p>
            <w:pPr>
              <w:ind w:right="12"/>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50.44</w:t>
            </w:r>
          </w:p>
        </w:tc>
        <w:tc>
          <w:tcPr>
            <w:tcW w:w="1242" w:type="dxa"/>
            <w:vAlign w:val="top"/>
          </w:tcPr>
          <w:p>
            <w:pPr>
              <w:ind w:right="10"/>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50.44</w:t>
            </w:r>
          </w:p>
        </w:tc>
        <w:tc>
          <w:tcPr>
            <w:tcW w:w="1107" w:type="dxa"/>
            <w:vAlign w:val="top"/>
          </w:tcPr>
          <w:p>
            <w:pPr>
              <w:pStyle w:val="TableText"/>
              <w:rPr/>
            </w:pPr>
            <w:r/>
          </w:p>
        </w:tc>
      </w:tr>
      <w:tr>
        <w:trPr>
          <w:trHeight w:val="293" w:hRule="atLeast"/>
        </w:trPr>
        <w:tc>
          <w:tcPr>
            <w:tcW w:w="3040" w:type="dxa"/>
            <w:vAlign w:val="top"/>
          </w:tcPr>
          <w:p>
            <w:pPr>
              <w:ind w:left="5"/>
              <w:spacing w:before="57" w:line="226" w:lineRule="auto"/>
              <w:rPr>
                <w:rFonts w:ascii="SimSun" w:hAnsi="SimSun" w:eastAsia="SimSun" w:cs="SimSun"/>
                <w:sz w:val="16"/>
                <w:szCs w:val="16"/>
              </w:rPr>
            </w:pPr>
            <w:r>
              <w:rPr>
                <w:rFonts w:ascii="SimSun" w:hAnsi="SimSun" w:eastAsia="SimSun" w:cs="SimSun"/>
                <w:sz w:val="16"/>
                <w:szCs w:val="16"/>
                <w:color w:val="212529"/>
                <w:spacing w:val="2"/>
              </w:rPr>
              <w:t>职业年金缴费</w:t>
            </w:r>
          </w:p>
        </w:tc>
        <w:tc>
          <w:tcPr>
            <w:tcW w:w="2397" w:type="dxa"/>
            <w:vAlign w:val="top"/>
          </w:tcPr>
          <w:p>
            <w:pPr>
              <w:ind w:left="5"/>
              <w:spacing w:before="57" w:line="225" w:lineRule="auto"/>
              <w:rPr>
                <w:rFonts w:ascii="SimSun" w:hAnsi="SimSun" w:eastAsia="SimSun" w:cs="SimSun"/>
                <w:sz w:val="16"/>
                <w:szCs w:val="16"/>
              </w:rPr>
            </w:pPr>
            <w:r>
              <w:rPr>
                <w:rFonts w:ascii="SimSun" w:hAnsi="SimSun" w:eastAsia="SimSun" w:cs="SimSun"/>
                <w:sz w:val="16"/>
                <w:szCs w:val="16"/>
                <w:color w:val="212529"/>
                <w:spacing w:val="1"/>
              </w:rPr>
              <w:t>社会保障缴费</w:t>
            </w:r>
          </w:p>
        </w:tc>
        <w:tc>
          <w:tcPr>
            <w:tcW w:w="1296" w:type="dxa"/>
            <w:vAlign w:val="top"/>
          </w:tcPr>
          <w:p>
            <w:pPr>
              <w:ind w:right="12"/>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25.00</w:t>
            </w:r>
          </w:p>
        </w:tc>
        <w:tc>
          <w:tcPr>
            <w:tcW w:w="1242" w:type="dxa"/>
            <w:vAlign w:val="top"/>
          </w:tcPr>
          <w:p>
            <w:pPr>
              <w:ind w:right="10"/>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25.00</w:t>
            </w:r>
          </w:p>
        </w:tc>
        <w:tc>
          <w:tcPr>
            <w:tcW w:w="1107" w:type="dxa"/>
            <w:vAlign w:val="top"/>
          </w:tcPr>
          <w:p>
            <w:pPr>
              <w:pStyle w:val="TableText"/>
              <w:rPr/>
            </w:pPr>
            <w:r/>
          </w:p>
        </w:tc>
      </w:tr>
      <w:tr>
        <w:trPr>
          <w:trHeight w:val="293" w:hRule="atLeast"/>
        </w:trPr>
        <w:tc>
          <w:tcPr>
            <w:tcW w:w="3040" w:type="dxa"/>
            <w:vAlign w:val="top"/>
          </w:tcPr>
          <w:p>
            <w:pPr>
              <w:ind w:left="5"/>
              <w:spacing w:before="57" w:line="225" w:lineRule="auto"/>
              <w:rPr>
                <w:rFonts w:ascii="SimSun" w:hAnsi="SimSun" w:eastAsia="SimSun" w:cs="SimSun"/>
                <w:sz w:val="16"/>
                <w:szCs w:val="16"/>
              </w:rPr>
            </w:pPr>
            <w:r>
              <w:rPr>
                <w:rFonts w:ascii="SimSun" w:hAnsi="SimSun" w:eastAsia="SimSun" w:cs="SimSun"/>
                <w:sz w:val="16"/>
                <w:szCs w:val="16"/>
                <w:color w:val="212529"/>
                <w:spacing w:val="2"/>
              </w:rPr>
              <w:t>职工基本医疗保险缴费</w:t>
            </w:r>
          </w:p>
        </w:tc>
        <w:tc>
          <w:tcPr>
            <w:tcW w:w="2397" w:type="dxa"/>
            <w:vAlign w:val="top"/>
          </w:tcPr>
          <w:p>
            <w:pPr>
              <w:ind w:left="5"/>
              <w:spacing w:before="57" w:line="225" w:lineRule="auto"/>
              <w:rPr>
                <w:rFonts w:ascii="SimSun" w:hAnsi="SimSun" w:eastAsia="SimSun" w:cs="SimSun"/>
                <w:sz w:val="16"/>
                <w:szCs w:val="16"/>
              </w:rPr>
            </w:pPr>
            <w:r>
              <w:rPr>
                <w:rFonts w:ascii="SimSun" w:hAnsi="SimSun" w:eastAsia="SimSun" w:cs="SimSun"/>
                <w:sz w:val="16"/>
                <w:szCs w:val="16"/>
                <w:color w:val="212529"/>
                <w:spacing w:val="1"/>
              </w:rPr>
              <w:t>社会保障缴费</w:t>
            </w:r>
          </w:p>
        </w:tc>
        <w:tc>
          <w:tcPr>
            <w:tcW w:w="1296" w:type="dxa"/>
            <w:vAlign w:val="top"/>
          </w:tcPr>
          <w:p>
            <w:pPr>
              <w:ind w:right="12"/>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7.16</w:t>
            </w:r>
          </w:p>
        </w:tc>
        <w:tc>
          <w:tcPr>
            <w:tcW w:w="1242" w:type="dxa"/>
            <w:vAlign w:val="top"/>
          </w:tcPr>
          <w:p>
            <w:pPr>
              <w:ind w:right="10"/>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7.16</w:t>
            </w:r>
          </w:p>
        </w:tc>
        <w:tc>
          <w:tcPr>
            <w:tcW w:w="1107" w:type="dxa"/>
            <w:vAlign w:val="top"/>
          </w:tcPr>
          <w:p>
            <w:pPr>
              <w:pStyle w:val="TableText"/>
              <w:rPr/>
            </w:pPr>
            <w:r/>
          </w:p>
        </w:tc>
      </w:tr>
      <w:tr>
        <w:trPr>
          <w:trHeight w:val="292" w:hRule="atLeast"/>
        </w:trPr>
        <w:tc>
          <w:tcPr>
            <w:tcW w:w="3040" w:type="dxa"/>
            <w:vAlign w:val="top"/>
          </w:tcPr>
          <w:p>
            <w:pPr>
              <w:ind w:left="5"/>
              <w:spacing w:before="57" w:line="225" w:lineRule="auto"/>
              <w:rPr>
                <w:rFonts w:ascii="SimSun" w:hAnsi="SimSun" w:eastAsia="SimSun" w:cs="SimSun"/>
                <w:sz w:val="16"/>
                <w:szCs w:val="16"/>
              </w:rPr>
            </w:pPr>
            <w:r>
              <w:rPr>
                <w:rFonts w:ascii="SimSun" w:hAnsi="SimSun" w:eastAsia="SimSun" w:cs="SimSun"/>
                <w:sz w:val="16"/>
                <w:szCs w:val="16"/>
                <w:color w:val="212529"/>
                <w:spacing w:val="2"/>
              </w:rPr>
              <w:t>职工基本医疗保险缴费</w:t>
            </w:r>
          </w:p>
        </w:tc>
        <w:tc>
          <w:tcPr>
            <w:tcW w:w="2397" w:type="dxa"/>
            <w:vAlign w:val="top"/>
          </w:tcPr>
          <w:p>
            <w:pPr>
              <w:ind w:left="5"/>
              <w:spacing w:before="56" w:line="227" w:lineRule="auto"/>
              <w:rPr>
                <w:rFonts w:ascii="SimSun" w:hAnsi="SimSun" w:eastAsia="SimSun" w:cs="SimSun"/>
                <w:sz w:val="16"/>
                <w:szCs w:val="16"/>
              </w:rPr>
            </w:pPr>
            <w:r>
              <w:rPr>
                <w:rFonts w:ascii="SimSun" w:hAnsi="SimSun" w:eastAsia="SimSun" w:cs="SimSun"/>
                <w:sz w:val="16"/>
                <w:szCs w:val="16"/>
                <w:color w:val="212529"/>
                <w:spacing w:val="1"/>
              </w:rPr>
              <w:t>工资福利支出</w:t>
            </w:r>
          </w:p>
        </w:tc>
        <w:tc>
          <w:tcPr>
            <w:tcW w:w="1296" w:type="dxa"/>
            <w:vAlign w:val="top"/>
          </w:tcPr>
          <w:p>
            <w:pPr>
              <w:ind w:right="12"/>
              <w:spacing w:before="57"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20.49</w:t>
            </w:r>
          </w:p>
        </w:tc>
        <w:tc>
          <w:tcPr>
            <w:tcW w:w="1242" w:type="dxa"/>
            <w:vAlign w:val="top"/>
          </w:tcPr>
          <w:p>
            <w:pPr>
              <w:ind w:right="10"/>
              <w:spacing w:before="57"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20.49</w:t>
            </w:r>
          </w:p>
        </w:tc>
        <w:tc>
          <w:tcPr>
            <w:tcW w:w="1107" w:type="dxa"/>
            <w:vAlign w:val="top"/>
          </w:tcPr>
          <w:p>
            <w:pPr>
              <w:pStyle w:val="TableText"/>
              <w:rPr/>
            </w:pPr>
            <w:r/>
          </w:p>
        </w:tc>
      </w:tr>
      <w:tr>
        <w:trPr>
          <w:trHeight w:val="293" w:hRule="atLeast"/>
        </w:trPr>
        <w:tc>
          <w:tcPr>
            <w:tcW w:w="3040" w:type="dxa"/>
            <w:vAlign w:val="top"/>
          </w:tcPr>
          <w:p>
            <w:pPr>
              <w:ind w:left="12"/>
              <w:spacing w:before="57" w:line="226" w:lineRule="auto"/>
              <w:rPr>
                <w:rFonts w:ascii="SimSun" w:hAnsi="SimSun" w:eastAsia="SimSun" w:cs="SimSun"/>
                <w:sz w:val="16"/>
                <w:szCs w:val="16"/>
              </w:rPr>
            </w:pPr>
            <w:r>
              <w:rPr>
                <w:rFonts w:ascii="SimSun" w:hAnsi="SimSun" w:eastAsia="SimSun" w:cs="SimSun"/>
                <w:sz w:val="16"/>
                <w:szCs w:val="16"/>
                <w:color w:val="212529"/>
                <w:spacing w:val="1"/>
              </w:rPr>
              <w:t>公务员医疗补助缴费</w:t>
            </w:r>
          </w:p>
        </w:tc>
        <w:tc>
          <w:tcPr>
            <w:tcW w:w="2397" w:type="dxa"/>
            <w:vAlign w:val="top"/>
          </w:tcPr>
          <w:p>
            <w:pPr>
              <w:ind w:left="5"/>
              <w:spacing w:before="58" w:line="225" w:lineRule="auto"/>
              <w:rPr>
                <w:rFonts w:ascii="SimSun" w:hAnsi="SimSun" w:eastAsia="SimSun" w:cs="SimSun"/>
                <w:sz w:val="16"/>
                <w:szCs w:val="16"/>
              </w:rPr>
            </w:pPr>
            <w:r>
              <w:rPr>
                <w:rFonts w:ascii="SimSun" w:hAnsi="SimSun" w:eastAsia="SimSun" w:cs="SimSun"/>
                <w:sz w:val="16"/>
                <w:szCs w:val="16"/>
                <w:color w:val="212529"/>
                <w:spacing w:val="1"/>
              </w:rPr>
              <w:t>社会保障缴费</w:t>
            </w:r>
          </w:p>
        </w:tc>
        <w:tc>
          <w:tcPr>
            <w:tcW w:w="1296" w:type="dxa"/>
            <w:vAlign w:val="top"/>
          </w:tcPr>
          <w:p>
            <w:pPr>
              <w:ind w:right="12"/>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w:t>
            </w:r>
          </w:p>
        </w:tc>
        <w:tc>
          <w:tcPr>
            <w:tcW w:w="1242" w:type="dxa"/>
            <w:vAlign w:val="top"/>
          </w:tcPr>
          <w:p>
            <w:pPr>
              <w:ind w:right="10"/>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w:t>
            </w:r>
          </w:p>
        </w:tc>
        <w:tc>
          <w:tcPr>
            <w:tcW w:w="1107" w:type="dxa"/>
            <w:vAlign w:val="top"/>
          </w:tcPr>
          <w:p>
            <w:pPr>
              <w:pStyle w:val="TableText"/>
              <w:rPr/>
            </w:pPr>
            <w:r/>
          </w:p>
        </w:tc>
      </w:tr>
      <w:tr>
        <w:trPr>
          <w:trHeight w:val="292" w:hRule="atLeast"/>
        </w:trPr>
        <w:tc>
          <w:tcPr>
            <w:tcW w:w="3040" w:type="dxa"/>
            <w:vAlign w:val="top"/>
          </w:tcPr>
          <w:p>
            <w:pPr>
              <w:ind w:left="6"/>
              <w:spacing w:before="57" w:line="225" w:lineRule="auto"/>
              <w:rPr>
                <w:rFonts w:ascii="SimSun" w:hAnsi="SimSun" w:eastAsia="SimSun" w:cs="SimSun"/>
                <w:sz w:val="16"/>
                <w:szCs w:val="16"/>
              </w:rPr>
            </w:pPr>
            <w:r>
              <w:rPr>
                <w:rFonts w:ascii="SimSun" w:hAnsi="SimSun" w:eastAsia="SimSun" w:cs="SimSun"/>
                <w:sz w:val="16"/>
                <w:szCs w:val="16"/>
                <w:color w:val="212529"/>
                <w:spacing w:val="1"/>
              </w:rPr>
              <w:t>其他社会保障缴费</w:t>
            </w:r>
          </w:p>
        </w:tc>
        <w:tc>
          <w:tcPr>
            <w:tcW w:w="2397" w:type="dxa"/>
            <w:vAlign w:val="top"/>
          </w:tcPr>
          <w:p>
            <w:pPr>
              <w:ind w:left="5"/>
              <w:spacing w:before="57" w:line="225" w:lineRule="auto"/>
              <w:rPr>
                <w:rFonts w:ascii="SimSun" w:hAnsi="SimSun" w:eastAsia="SimSun" w:cs="SimSun"/>
                <w:sz w:val="16"/>
                <w:szCs w:val="16"/>
              </w:rPr>
            </w:pPr>
            <w:r>
              <w:rPr>
                <w:rFonts w:ascii="SimSun" w:hAnsi="SimSun" w:eastAsia="SimSun" w:cs="SimSun"/>
                <w:sz w:val="16"/>
                <w:szCs w:val="16"/>
                <w:color w:val="212529"/>
                <w:spacing w:val="1"/>
              </w:rPr>
              <w:t>社会保障缴费</w:t>
            </w:r>
          </w:p>
        </w:tc>
        <w:tc>
          <w:tcPr>
            <w:tcW w:w="1296" w:type="dxa"/>
            <w:vAlign w:val="top"/>
          </w:tcPr>
          <w:p>
            <w:pPr>
              <w:ind w:right="12"/>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0.72</w:t>
            </w:r>
          </w:p>
        </w:tc>
        <w:tc>
          <w:tcPr>
            <w:tcW w:w="1242" w:type="dxa"/>
            <w:vAlign w:val="top"/>
          </w:tcPr>
          <w:p>
            <w:pPr>
              <w:ind w:right="10"/>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0.72</w:t>
            </w:r>
          </w:p>
        </w:tc>
        <w:tc>
          <w:tcPr>
            <w:tcW w:w="1107" w:type="dxa"/>
            <w:vAlign w:val="top"/>
          </w:tcPr>
          <w:p>
            <w:pPr>
              <w:pStyle w:val="TableText"/>
              <w:rPr/>
            </w:pPr>
            <w:r/>
          </w:p>
        </w:tc>
      </w:tr>
      <w:tr>
        <w:trPr>
          <w:trHeight w:val="293" w:hRule="atLeast"/>
        </w:trPr>
        <w:tc>
          <w:tcPr>
            <w:tcW w:w="3040" w:type="dxa"/>
            <w:vAlign w:val="top"/>
          </w:tcPr>
          <w:p>
            <w:pPr>
              <w:ind w:left="6"/>
              <w:spacing w:before="58" w:line="225" w:lineRule="auto"/>
              <w:rPr>
                <w:rFonts w:ascii="SimSun" w:hAnsi="SimSun" w:eastAsia="SimSun" w:cs="SimSun"/>
                <w:sz w:val="16"/>
                <w:szCs w:val="16"/>
              </w:rPr>
            </w:pPr>
            <w:r>
              <w:rPr>
                <w:rFonts w:ascii="SimSun" w:hAnsi="SimSun" w:eastAsia="SimSun" w:cs="SimSun"/>
                <w:sz w:val="16"/>
                <w:szCs w:val="16"/>
                <w:color w:val="212529"/>
                <w:spacing w:val="1"/>
              </w:rPr>
              <w:t>其他社会保障缴费</w:t>
            </w:r>
          </w:p>
        </w:tc>
        <w:tc>
          <w:tcPr>
            <w:tcW w:w="2397" w:type="dxa"/>
            <w:vAlign w:val="top"/>
          </w:tcPr>
          <w:p>
            <w:pPr>
              <w:ind w:left="5"/>
              <w:spacing w:before="58" w:line="227" w:lineRule="auto"/>
              <w:rPr>
                <w:rFonts w:ascii="SimSun" w:hAnsi="SimSun" w:eastAsia="SimSun" w:cs="SimSun"/>
                <w:sz w:val="16"/>
                <w:szCs w:val="16"/>
              </w:rPr>
            </w:pPr>
            <w:r>
              <w:rPr>
                <w:rFonts w:ascii="SimSun" w:hAnsi="SimSun" w:eastAsia="SimSun" w:cs="SimSun"/>
                <w:sz w:val="16"/>
                <w:szCs w:val="16"/>
                <w:color w:val="212529"/>
                <w:spacing w:val="1"/>
              </w:rPr>
              <w:t>工资福利支出</w:t>
            </w:r>
          </w:p>
        </w:tc>
        <w:tc>
          <w:tcPr>
            <w:tcW w:w="1296" w:type="dxa"/>
            <w:vAlign w:val="top"/>
          </w:tcPr>
          <w:p>
            <w:pPr>
              <w:ind w:right="12"/>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1.17</w:t>
            </w:r>
          </w:p>
        </w:tc>
        <w:tc>
          <w:tcPr>
            <w:tcW w:w="1242" w:type="dxa"/>
            <w:vAlign w:val="top"/>
          </w:tcPr>
          <w:p>
            <w:pPr>
              <w:ind w:right="10"/>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1.17</w:t>
            </w:r>
          </w:p>
        </w:tc>
        <w:tc>
          <w:tcPr>
            <w:tcW w:w="1107" w:type="dxa"/>
            <w:vAlign w:val="top"/>
          </w:tcPr>
          <w:p>
            <w:pPr>
              <w:pStyle w:val="TableText"/>
              <w:rPr/>
            </w:pPr>
            <w:r/>
          </w:p>
        </w:tc>
      </w:tr>
      <w:tr>
        <w:trPr>
          <w:trHeight w:val="293" w:hRule="atLeast"/>
        </w:trPr>
        <w:tc>
          <w:tcPr>
            <w:tcW w:w="3040" w:type="dxa"/>
            <w:vAlign w:val="top"/>
          </w:tcPr>
          <w:p>
            <w:pPr>
              <w:ind w:left="7"/>
              <w:spacing w:before="57" w:line="227" w:lineRule="auto"/>
              <w:rPr>
                <w:rFonts w:ascii="SimSun" w:hAnsi="SimSun" w:eastAsia="SimSun" w:cs="SimSun"/>
                <w:sz w:val="16"/>
                <w:szCs w:val="16"/>
              </w:rPr>
            </w:pPr>
            <w:r>
              <w:rPr>
                <w:rFonts w:ascii="SimSun" w:hAnsi="SimSun" w:eastAsia="SimSun" w:cs="SimSun"/>
                <w:sz w:val="16"/>
                <w:szCs w:val="16"/>
                <w:color w:val="212529"/>
                <w:spacing w:val="1"/>
              </w:rPr>
              <w:t>住房公积金</w:t>
            </w:r>
          </w:p>
        </w:tc>
        <w:tc>
          <w:tcPr>
            <w:tcW w:w="2397" w:type="dxa"/>
            <w:vAlign w:val="top"/>
          </w:tcPr>
          <w:p>
            <w:pPr>
              <w:ind w:left="4"/>
              <w:spacing w:before="57" w:line="227" w:lineRule="auto"/>
              <w:rPr>
                <w:rFonts w:ascii="SimSun" w:hAnsi="SimSun" w:eastAsia="SimSun" w:cs="SimSun"/>
                <w:sz w:val="16"/>
                <w:szCs w:val="16"/>
              </w:rPr>
            </w:pPr>
            <w:r>
              <w:rPr>
                <w:rFonts w:ascii="SimSun" w:hAnsi="SimSun" w:eastAsia="SimSun" w:cs="SimSun"/>
                <w:sz w:val="16"/>
                <w:szCs w:val="16"/>
                <w:color w:val="212529"/>
                <w:spacing w:val="1"/>
              </w:rPr>
              <w:t>住房公积金</w:t>
            </w:r>
          </w:p>
        </w:tc>
        <w:tc>
          <w:tcPr>
            <w:tcW w:w="1296" w:type="dxa"/>
            <w:vAlign w:val="top"/>
          </w:tcPr>
          <w:p>
            <w:pPr>
              <w:ind w:right="12"/>
              <w:spacing w:before="58" w:line="212" w:lineRule="exact"/>
              <w:jc w:val="right"/>
              <w:rPr>
                <w:rFonts w:ascii="SimSun" w:hAnsi="SimSun" w:eastAsia="SimSun" w:cs="SimSun"/>
                <w:sz w:val="16"/>
                <w:szCs w:val="16"/>
              </w:rPr>
            </w:pPr>
            <w:r>
              <w:rPr>
                <w:rFonts w:ascii="SimSun" w:hAnsi="SimSun" w:eastAsia="SimSun" w:cs="SimSun"/>
                <w:sz w:val="16"/>
                <w:szCs w:val="16"/>
                <w:color w:val="212529"/>
                <w:position w:val="1"/>
              </w:rPr>
              <w:t>45.68</w:t>
            </w:r>
          </w:p>
        </w:tc>
        <w:tc>
          <w:tcPr>
            <w:tcW w:w="1242" w:type="dxa"/>
            <w:vAlign w:val="top"/>
          </w:tcPr>
          <w:p>
            <w:pPr>
              <w:ind w:right="10"/>
              <w:spacing w:before="58" w:line="212" w:lineRule="exact"/>
              <w:jc w:val="right"/>
              <w:rPr>
                <w:rFonts w:ascii="SimSun" w:hAnsi="SimSun" w:eastAsia="SimSun" w:cs="SimSun"/>
                <w:sz w:val="16"/>
                <w:szCs w:val="16"/>
              </w:rPr>
            </w:pPr>
            <w:r>
              <w:rPr>
                <w:rFonts w:ascii="SimSun" w:hAnsi="SimSun" w:eastAsia="SimSun" w:cs="SimSun"/>
                <w:sz w:val="16"/>
                <w:szCs w:val="16"/>
                <w:color w:val="212529"/>
                <w:position w:val="1"/>
              </w:rPr>
              <w:t>45.68</w:t>
            </w:r>
          </w:p>
        </w:tc>
        <w:tc>
          <w:tcPr>
            <w:tcW w:w="1107" w:type="dxa"/>
            <w:vAlign w:val="top"/>
          </w:tcPr>
          <w:p>
            <w:pPr>
              <w:pStyle w:val="TableText"/>
              <w:rPr/>
            </w:pPr>
            <w:r/>
          </w:p>
        </w:tc>
      </w:tr>
      <w:tr>
        <w:trPr>
          <w:trHeight w:val="292" w:hRule="atLeast"/>
        </w:trPr>
        <w:tc>
          <w:tcPr>
            <w:tcW w:w="3040" w:type="dxa"/>
            <w:vAlign w:val="top"/>
          </w:tcPr>
          <w:p>
            <w:pPr>
              <w:ind w:left="7"/>
              <w:spacing w:before="57" w:line="227" w:lineRule="auto"/>
              <w:rPr>
                <w:rFonts w:ascii="SimSun" w:hAnsi="SimSun" w:eastAsia="SimSun" w:cs="SimSun"/>
                <w:sz w:val="16"/>
                <w:szCs w:val="16"/>
              </w:rPr>
            </w:pPr>
            <w:r>
              <w:rPr>
                <w:rFonts w:ascii="SimSun" w:hAnsi="SimSun" w:eastAsia="SimSun" w:cs="SimSun"/>
                <w:sz w:val="16"/>
                <w:szCs w:val="16"/>
                <w:color w:val="212529"/>
                <w:spacing w:val="1"/>
              </w:rPr>
              <w:t>住房公积金</w:t>
            </w:r>
          </w:p>
        </w:tc>
        <w:tc>
          <w:tcPr>
            <w:tcW w:w="2397" w:type="dxa"/>
            <w:vAlign w:val="top"/>
          </w:tcPr>
          <w:p>
            <w:pPr>
              <w:ind w:left="5"/>
              <w:spacing w:before="57" w:line="227" w:lineRule="auto"/>
              <w:rPr>
                <w:rFonts w:ascii="SimSun" w:hAnsi="SimSun" w:eastAsia="SimSun" w:cs="SimSun"/>
                <w:sz w:val="16"/>
                <w:szCs w:val="16"/>
              </w:rPr>
            </w:pPr>
            <w:r>
              <w:rPr>
                <w:rFonts w:ascii="SimSun" w:hAnsi="SimSun" w:eastAsia="SimSun" w:cs="SimSun"/>
                <w:sz w:val="16"/>
                <w:szCs w:val="16"/>
                <w:color w:val="212529"/>
                <w:spacing w:val="1"/>
              </w:rPr>
              <w:t>工资福利支出</w:t>
            </w:r>
          </w:p>
        </w:tc>
        <w:tc>
          <w:tcPr>
            <w:tcW w:w="1296" w:type="dxa"/>
            <w:vAlign w:val="top"/>
          </w:tcPr>
          <w:p>
            <w:pPr>
              <w:ind w:right="12"/>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18.97</w:t>
            </w:r>
          </w:p>
        </w:tc>
        <w:tc>
          <w:tcPr>
            <w:tcW w:w="1242" w:type="dxa"/>
            <w:vAlign w:val="top"/>
          </w:tcPr>
          <w:p>
            <w:pPr>
              <w:ind w:right="10"/>
              <w:spacing w:before="57"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18.97</w:t>
            </w:r>
          </w:p>
        </w:tc>
        <w:tc>
          <w:tcPr>
            <w:tcW w:w="1107" w:type="dxa"/>
            <w:vAlign w:val="top"/>
          </w:tcPr>
          <w:p>
            <w:pPr>
              <w:pStyle w:val="TableText"/>
              <w:rPr/>
            </w:pPr>
            <w:r/>
          </w:p>
        </w:tc>
      </w:tr>
      <w:tr>
        <w:trPr>
          <w:trHeight w:val="292" w:hRule="atLeast"/>
        </w:trPr>
        <w:tc>
          <w:tcPr>
            <w:tcW w:w="3040" w:type="dxa"/>
            <w:vAlign w:val="top"/>
          </w:tcPr>
          <w:p>
            <w:pPr>
              <w:ind w:left="6"/>
              <w:spacing w:before="58" w:line="227" w:lineRule="auto"/>
              <w:rPr>
                <w:rFonts w:ascii="SimSun" w:hAnsi="SimSun" w:eastAsia="SimSun" w:cs="SimSun"/>
                <w:sz w:val="16"/>
                <w:szCs w:val="16"/>
              </w:rPr>
            </w:pPr>
            <w:r>
              <w:rPr>
                <w:rFonts w:ascii="SimSun" w:hAnsi="SimSun" w:eastAsia="SimSun" w:cs="SimSun"/>
                <w:sz w:val="16"/>
                <w:szCs w:val="16"/>
                <w:color w:val="212529"/>
                <w:spacing w:val="1"/>
              </w:rPr>
              <w:t>其他工资福利支出</w:t>
            </w:r>
          </w:p>
        </w:tc>
        <w:tc>
          <w:tcPr>
            <w:tcW w:w="2397" w:type="dxa"/>
            <w:vAlign w:val="top"/>
          </w:tcPr>
          <w:p>
            <w:pPr>
              <w:ind w:left="3"/>
              <w:spacing w:before="58" w:line="227" w:lineRule="auto"/>
              <w:rPr>
                <w:rFonts w:ascii="SimSun" w:hAnsi="SimSun" w:eastAsia="SimSun" w:cs="SimSun"/>
                <w:sz w:val="16"/>
                <w:szCs w:val="16"/>
              </w:rPr>
            </w:pPr>
            <w:r>
              <w:rPr>
                <w:rFonts w:ascii="SimSun" w:hAnsi="SimSun" w:eastAsia="SimSun" w:cs="SimSun"/>
                <w:sz w:val="16"/>
                <w:szCs w:val="16"/>
                <w:color w:val="212529"/>
                <w:spacing w:val="1"/>
              </w:rPr>
              <w:t>其他工资福利支出</w:t>
            </w:r>
          </w:p>
        </w:tc>
        <w:tc>
          <w:tcPr>
            <w:tcW w:w="1296" w:type="dxa"/>
            <w:vAlign w:val="top"/>
          </w:tcPr>
          <w:p>
            <w:pPr>
              <w:ind w:right="12"/>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9.08</w:t>
            </w:r>
          </w:p>
        </w:tc>
        <w:tc>
          <w:tcPr>
            <w:tcW w:w="1242" w:type="dxa"/>
            <w:vAlign w:val="top"/>
          </w:tcPr>
          <w:p>
            <w:pPr>
              <w:ind w:right="10"/>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9.08</w:t>
            </w:r>
          </w:p>
        </w:tc>
        <w:tc>
          <w:tcPr>
            <w:tcW w:w="1107" w:type="dxa"/>
            <w:vAlign w:val="top"/>
          </w:tcPr>
          <w:p>
            <w:pPr>
              <w:pStyle w:val="TableText"/>
              <w:rPr/>
            </w:pPr>
            <w:r/>
          </w:p>
        </w:tc>
      </w:tr>
      <w:tr>
        <w:trPr>
          <w:trHeight w:val="293" w:hRule="atLeast"/>
        </w:trPr>
        <w:tc>
          <w:tcPr>
            <w:tcW w:w="3040" w:type="dxa"/>
            <w:vAlign w:val="top"/>
          </w:tcPr>
          <w:p>
            <w:pPr>
              <w:ind w:left="6"/>
              <w:spacing w:before="58" w:line="227" w:lineRule="auto"/>
              <w:rPr>
                <w:rFonts w:ascii="SimSun" w:hAnsi="SimSun" w:eastAsia="SimSun" w:cs="SimSun"/>
                <w:sz w:val="16"/>
                <w:szCs w:val="16"/>
              </w:rPr>
            </w:pPr>
            <w:r>
              <w:rPr>
                <w:rFonts w:ascii="SimSun" w:hAnsi="SimSun" w:eastAsia="SimSun" w:cs="SimSun"/>
                <w:sz w:val="16"/>
                <w:szCs w:val="16"/>
                <w:color w:val="212529"/>
                <w:spacing w:val="1"/>
              </w:rPr>
              <w:t>其他工资福利支出</w:t>
            </w:r>
          </w:p>
        </w:tc>
        <w:tc>
          <w:tcPr>
            <w:tcW w:w="2397" w:type="dxa"/>
            <w:vAlign w:val="top"/>
          </w:tcPr>
          <w:p>
            <w:pPr>
              <w:ind w:left="5"/>
              <w:spacing w:before="58" w:line="227" w:lineRule="auto"/>
              <w:rPr>
                <w:rFonts w:ascii="SimSun" w:hAnsi="SimSun" w:eastAsia="SimSun" w:cs="SimSun"/>
                <w:sz w:val="16"/>
                <w:szCs w:val="16"/>
              </w:rPr>
            </w:pPr>
            <w:r>
              <w:rPr>
                <w:rFonts w:ascii="SimSun" w:hAnsi="SimSun" w:eastAsia="SimSun" w:cs="SimSun"/>
                <w:sz w:val="16"/>
                <w:szCs w:val="16"/>
                <w:color w:val="212529"/>
                <w:spacing w:val="1"/>
              </w:rPr>
              <w:t>工资福利支出</w:t>
            </w:r>
          </w:p>
        </w:tc>
        <w:tc>
          <w:tcPr>
            <w:tcW w:w="1296" w:type="dxa"/>
            <w:vAlign w:val="top"/>
          </w:tcPr>
          <w:p>
            <w:pPr>
              <w:ind w:right="12"/>
              <w:spacing w:before="59"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9.65</w:t>
            </w:r>
          </w:p>
        </w:tc>
        <w:tc>
          <w:tcPr>
            <w:tcW w:w="1242" w:type="dxa"/>
            <w:vAlign w:val="top"/>
          </w:tcPr>
          <w:p>
            <w:pPr>
              <w:ind w:right="10"/>
              <w:spacing w:before="59"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9.65</w:t>
            </w:r>
          </w:p>
        </w:tc>
        <w:tc>
          <w:tcPr>
            <w:tcW w:w="1107" w:type="dxa"/>
            <w:vAlign w:val="top"/>
          </w:tcPr>
          <w:p>
            <w:pPr>
              <w:pStyle w:val="TableText"/>
              <w:rPr/>
            </w:pPr>
            <w:r/>
          </w:p>
        </w:tc>
      </w:tr>
      <w:tr>
        <w:trPr>
          <w:trHeight w:val="292" w:hRule="atLeast"/>
        </w:trPr>
        <w:tc>
          <w:tcPr>
            <w:tcW w:w="3040" w:type="dxa"/>
            <w:vAlign w:val="top"/>
          </w:tcPr>
          <w:p>
            <w:pPr>
              <w:ind w:left="9"/>
              <w:spacing w:before="58" w:line="226" w:lineRule="auto"/>
              <w:rPr>
                <w:rFonts w:ascii="SimSun" w:hAnsi="SimSun" w:eastAsia="SimSun" w:cs="SimSun"/>
                <w:sz w:val="16"/>
                <w:szCs w:val="16"/>
              </w:rPr>
            </w:pPr>
            <w:r>
              <w:rPr>
                <w:rFonts w:ascii="SimSun" w:hAnsi="SimSun" w:eastAsia="SimSun" w:cs="SimSun"/>
                <w:sz w:val="16"/>
                <w:szCs w:val="16"/>
                <w:color w:val="212529"/>
                <w:spacing w:val="1"/>
              </w:rPr>
              <w:t>商品和服务支出</w:t>
            </w:r>
          </w:p>
        </w:tc>
        <w:tc>
          <w:tcPr>
            <w:tcW w:w="2397" w:type="dxa"/>
            <w:vAlign w:val="top"/>
          </w:tcPr>
          <w:p>
            <w:pPr>
              <w:pStyle w:val="TableText"/>
              <w:rPr/>
            </w:pPr>
            <w:r/>
          </w:p>
        </w:tc>
        <w:tc>
          <w:tcPr>
            <w:tcW w:w="1296" w:type="dxa"/>
            <w:vAlign w:val="top"/>
          </w:tcPr>
          <w:p>
            <w:pPr>
              <w:ind w:right="12"/>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63.32</w:t>
            </w:r>
          </w:p>
        </w:tc>
        <w:tc>
          <w:tcPr>
            <w:tcW w:w="1242" w:type="dxa"/>
            <w:vAlign w:val="top"/>
          </w:tcPr>
          <w:p>
            <w:pPr>
              <w:pStyle w:val="TableText"/>
              <w:rPr/>
            </w:pPr>
            <w:r/>
          </w:p>
        </w:tc>
        <w:tc>
          <w:tcPr>
            <w:tcW w:w="1107" w:type="dxa"/>
            <w:vAlign w:val="top"/>
          </w:tcPr>
          <w:p>
            <w:pPr>
              <w:ind w:right="18"/>
              <w:spacing w:before="5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63.32</w:t>
            </w:r>
          </w:p>
        </w:tc>
      </w:tr>
      <w:tr>
        <w:trPr>
          <w:trHeight w:val="292" w:hRule="atLeast"/>
        </w:trPr>
        <w:tc>
          <w:tcPr>
            <w:tcW w:w="3040" w:type="dxa"/>
            <w:vAlign w:val="top"/>
          </w:tcPr>
          <w:p>
            <w:pPr>
              <w:ind w:left="10"/>
              <w:spacing w:before="59" w:line="226" w:lineRule="auto"/>
              <w:rPr>
                <w:rFonts w:ascii="SimSun" w:hAnsi="SimSun" w:eastAsia="SimSun" w:cs="SimSun"/>
                <w:sz w:val="16"/>
                <w:szCs w:val="16"/>
              </w:rPr>
            </w:pPr>
            <w:r>
              <w:rPr>
                <w:rFonts w:ascii="SimSun" w:hAnsi="SimSun" w:eastAsia="SimSun" w:cs="SimSun"/>
                <w:sz w:val="16"/>
                <w:szCs w:val="16"/>
                <w:color w:val="212529"/>
              </w:rPr>
              <w:t>办公费</w:t>
            </w:r>
          </w:p>
        </w:tc>
        <w:tc>
          <w:tcPr>
            <w:tcW w:w="2397" w:type="dxa"/>
            <w:vAlign w:val="top"/>
          </w:tcPr>
          <w:p>
            <w:pPr>
              <w:ind w:left="7"/>
              <w:spacing w:before="59"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5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2.06</w:t>
            </w:r>
          </w:p>
        </w:tc>
        <w:tc>
          <w:tcPr>
            <w:tcW w:w="1242" w:type="dxa"/>
            <w:vAlign w:val="top"/>
          </w:tcPr>
          <w:p>
            <w:pPr>
              <w:pStyle w:val="TableText"/>
              <w:rPr/>
            </w:pPr>
            <w:r/>
          </w:p>
        </w:tc>
        <w:tc>
          <w:tcPr>
            <w:tcW w:w="1107" w:type="dxa"/>
            <w:vAlign w:val="top"/>
          </w:tcPr>
          <w:p>
            <w:pPr>
              <w:ind w:right="18"/>
              <w:spacing w:before="5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2.06</w:t>
            </w:r>
          </w:p>
        </w:tc>
      </w:tr>
      <w:tr>
        <w:trPr>
          <w:trHeight w:val="293" w:hRule="atLeast"/>
        </w:trPr>
        <w:tc>
          <w:tcPr>
            <w:tcW w:w="3040" w:type="dxa"/>
            <w:vAlign w:val="top"/>
          </w:tcPr>
          <w:p>
            <w:pPr>
              <w:ind w:left="10"/>
              <w:spacing w:before="60" w:line="226" w:lineRule="auto"/>
              <w:rPr>
                <w:rFonts w:ascii="SimSun" w:hAnsi="SimSun" w:eastAsia="SimSun" w:cs="SimSun"/>
                <w:sz w:val="16"/>
                <w:szCs w:val="16"/>
              </w:rPr>
            </w:pPr>
            <w:r>
              <w:rPr>
                <w:rFonts w:ascii="SimSun" w:hAnsi="SimSun" w:eastAsia="SimSun" w:cs="SimSun"/>
                <w:sz w:val="16"/>
                <w:szCs w:val="16"/>
                <w:color w:val="212529"/>
              </w:rPr>
              <w:t>办公费</w:t>
            </w:r>
          </w:p>
        </w:tc>
        <w:tc>
          <w:tcPr>
            <w:tcW w:w="2397" w:type="dxa"/>
            <w:vAlign w:val="top"/>
          </w:tcPr>
          <w:p>
            <w:pPr>
              <w:ind w:left="6"/>
              <w:spacing w:before="60" w:line="226" w:lineRule="auto"/>
              <w:rPr>
                <w:rFonts w:ascii="SimSun" w:hAnsi="SimSun" w:eastAsia="SimSun" w:cs="SimSun"/>
                <w:sz w:val="16"/>
                <w:szCs w:val="16"/>
              </w:rPr>
            </w:pPr>
            <w:r>
              <w:rPr>
                <w:rFonts w:ascii="SimSun" w:hAnsi="SimSun" w:eastAsia="SimSun" w:cs="SimSun"/>
                <w:sz w:val="16"/>
                <w:szCs w:val="16"/>
                <w:color w:val="212529"/>
                <w:spacing w:val="1"/>
              </w:rPr>
              <w:t>商品和服务支出</w:t>
            </w:r>
          </w:p>
        </w:tc>
        <w:tc>
          <w:tcPr>
            <w:tcW w:w="1296" w:type="dxa"/>
            <w:vAlign w:val="top"/>
          </w:tcPr>
          <w:p>
            <w:pPr>
              <w:ind w:right="12"/>
              <w:spacing w:before="6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2.02</w:t>
            </w:r>
          </w:p>
        </w:tc>
        <w:tc>
          <w:tcPr>
            <w:tcW w:w="1242" w:type="dxa"/>
            <w:vAlign w:val="top"/>
          </w:tcPr>
          <w:p>
            <w:pPr>
              <w:pStyle w:val="TableText"/>
              <w:rPr/>
            </w:pPr>
            <w:r/>
          </w:p>
        </w:tc>
        <w:tc>
          <w:tcPr>
            <w:tcW w:w="1107" w:type="dxa"/>
            <w:vAlign w:val="top"/>
          </w:tcPr>
          <w:p>
            <w:pPr>
              <w:ind w:right="18"/>
              <w:spacing w:before="6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2.02</w:t>
            </w:r>
          </w:p>
        </w:tc>
      </w:tr>
      <w:tr>
        <w:trPr>
          <w:trHeight w:val="292" w:hRule="atLeast"/>
        </w:trPr>
        <w:tc>
          <w:tcPr>
            <w:tcW w:w="3040" w:type="dxa"/>
            <w:vAlign w:val="top"/>
          </w:tcPr>
          <w:p>
            <w:pPr>
              <w:ind w:left="20"/>
              <w:spacing w:before="60" w:line="226" w:lineRule="auto"/>
              <w:rPr>
                <w:rFonts w:ascii="SimSun" w:hAnsi="SimSun" w:eastAsia="SimSun" w:cs="SimSun"/>
                <w:sz w:val="16"/>
                <w:szCs w:val="16"/>
              </w:rPr>
            </w:pPr>
            <w:r>
              <w:rPr>
                <w:rFonts w:ascii="SimSun" w:hAnsi="SimSun" w:eastAsia="SimSun" w:cs="SimSun"/>
                <w:sz w:val="16"/>
                <w:szCs w:val="16"/>
                <w:color w:val="212529"/>
                <w:spacing w:val="-4"/>
              </w:rPr>
              <w:t>印刷费</w:t>
            </w:r>
          </w:p>
        </w:tc>
        <w:tc>
          <w:tcPr>
            <w:tcW w:w="2397" w:type="dxa"/>
            <w:vAlign w:val="top"/>
          </w:tcPr>
          <w:p>
            <w:pPr>
              <w:ind w:left="7"/>
              <w:spacing w:before="60"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60"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w:t>
            </w:r>
          </w:p>
        </w:tc>
        <w:tc>
          <w:tcPr>
            <w:tcW w:w="1242" w:type="dxa"/>
            <w:vAlign w:val="top"/>
          </w:tcPr>
          <w:p>
            <w:pPr>
              <w:pStyle w:val="TableText"/>
              <w:rPr/>
            </w:pPr>
            <w:r/>
          </w:p>
        </w:tc>
        <w:tc>
          <w:tcPr>
            <w:tcW w:w="1107" w:type="dxa"/>
            <w:vAlign w:val="top"/>
          </w:tcPr>
          <w:p>
            <w:pPr>
              <w:ind w:right="18"/>
              <w:spacing w:before="60"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w:t>
            </w:r>
          </w:p>
        </w:tc>
      </w:tr>
      <w:tr>
        <w:trPr>
          <w:trHeight w:val="292" w:hRule="atLeast"/>
        </w:trPr>
        <w:tc>
          <w:tcPr>
            <w:tcW w:w="3040" w:type="dxa"/>
            <w:vAlign w:val="top"/>
          </w:tcPr>
          <w:p>
            <w:pPr>
              <w:ind w:left="20"/>
              <w:spacing w:before="60" w:line="226" w:lineRule="auto"/>
              <w:rPr>
                <w:rFonts w:ascii="SimSun" w:hAnsi="SimSun" w:eastAsia="SimSun" w:cs="SimSun"/>
                <w:sz w:val="16"/>
                <w:szCs w:val="16"/>
              </w:rPr>
            </w:pPr>
            <w:r>
              <w:rPr>
                <w:rFonts w:ascii="SimSun" w:hAnsi="SimSun" w:eastAsia="SimSun" w:cs="SimSun"/>
                <w:sz w:val="16"/>
                <w:szCs w:val="16"/>
                <w:color w:val="212529"/>
                <w:spacing w:val="-4"/>
              </w:rPr>
              <w:t>印刷费</w:t>
            </w:r>
          </w:p>
        </w:tc>
        <w:tc>
          <w:tcPr>
            <w:tcW w:w="2397" w:type="dxa"/>
            <w:vAlign w:val="top"/>
          </w:tcPr>
          <w:p>
            <w:pPr>
              <w:ind w:left="6"/>
              <w:spacing w:before="60" w:line="226" w:lineRule="auto"/>
              <w:rPr>
                <w:rFonts w:ascii="SimSun" w:hAnsi="SimSun" w:eastAsia="SimSun" w:cs="SimSun"/>
                <w:sz w:val="16"/>
                <w:szCs w:val="16"/>
              </w:rPr>
            </w:pPr>
            <w:r>
              <w:rPr>
                <w:rFonts w:ascii="SimSun" w:hAnsi="SimSun" w:eastAsia="SimSun" w:cs="SimSun"/>
                <w:sz w:val="16"/>
                <w:szCs w:val="16"/>
                <w:color w:val="212529"/>
                <w:spacing w:val="1"/>
              </w:rPr>
              <w:t>商品和服务支出</w:t>
            </w:r>
          </w:p>
        </w:tc>
        <w:tc>
          <w:tcPr>
            <w:tcW w:w="1296" w:type="dxa"/>
            <w:vAlign w:val="top"/>
          </w:tcPr>
          <w:p>
            <w:pPr>
              <w:ind w:right="12"/>
              <w:spacing w:before="60"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1.10</w:t>
            </w:r>
          </w:p>
        </w:tc>
        <w:tc>
          <w:tcPr>
            <w:tcW w:w="1242" w:type="dxa"/>
            <w:vAlign w:val="top"/>
          </w:tcPr>
          <w:p>
            <w:pPr>
              <w:pStyle w:val="TableText"/>
              <w:rPr/>
            </w:pPr>
            <w:r/>
          </w:p>
        </w:tc>
        <w:tc>
          <w:tcPr>
            <w:tcW w:w="1107" w:type="dxa"/>
            <w:vAlign w:val="top"/>
          </w:tcPr>
          <w:p>
            <w:pPr>
              <w:ind w:right="18"/>
              <w:spacing w:before="60"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1.10</w:t>
            </w:r>
          </w:p>
        </w:tc>
      </w:tr>
      <w:tr>
        <w:trPr>
          <w:trHeight w:val="293" w:hRule="atLeast"/>
        </w:trPr>
        <w:tc>
          <w:tcPr>
            <w:tcW w:w="3040" w:type="dxa"/>
            <w:vAlign w:val="top"/>
          </w:tcPr>
          <w:p>
            <w:pPr>
              <w:ind w:left="8"/>
              <w:spacing w:before="61" w:line="226" w:lineRule="auto"/>
              <w:rPr>
                <w:rFonts w:ascii="SimSun" w:hAnsi="SimSun" w:eastAsia="SimSun" w:cs="SimSun"/>
                <w:sz w:val="16"/>
                <w:szCs w:val="16"/>
              </w:rPr>
            </w:pPr>
            <w:r>
              <w:rPr>
                <w:rFonts w:ascii="SimSun" w:hAnsi="SimSun" w:eastAsia="SimSun" w:cs="SimSun"/>
                <w:sz w:val="16"/>
                <w:szCs w:val="16"/>
                <w:color w:val="212529"/>
              </w:rPr>
              <w:t>水费</w:t>
            </w:r>
          </w:p>
        </w:tc>
        <w:tc>
          <w:tcPr>
            <w:tcW w:w="2397" w:type="dxa"/>
            <w:vAlign w:val="top"/>
          </w:tcPr>
          <w:p>
            <w:pPr>
              <w:ind w:left="7"/>
              <w:spacing w:before="61"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61"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0.30</w:t>
            </w:r>
          </w:p>
        </w:tc>
        <w:tc>
          <w:tcPr>
            <w:tcW w:w="1242" w:type="dxa"/>
            <w:vAlign w:val="top"/>
          </w:tcPr>
          <w:p>
            <w:pPr>
              <w:pStyle w:val="TableText"/>
              <w:rPr/>
            </w:pPr>
            <w:r/>
          </w:p>
        </w:tc>
        <w:tc>
          <w:tcPr>
            <w:tcW w:w="1107" w:type="dxa"/>
            <w:vAlign w:val="top"/>
          </w:tcPr>
          <w:p>
            <w:pPr>
              <w:ind w:right="18"/>
              <w:spacing w:before="61"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0.30</w:t>
            </w:r>
          </w:p>
        </w:tc>
      </w:tr>
      <w:tr>
        <w:trPr>
          <w:trHeight w:val="292" w:hRule="atLeast"/>
        </w:trPr>
        <w:tc>
          <w:tcPr>
            <w:tcW w:w="3040" w:type="dxa"/>
            <w:vAlign w:val="top"/>
          </w:tcPr>
          <w:p>
            <w:pPr>
              <w:ind w:left="26"/>
              <w:spacing w:before="61" w:line="227" w:lineRule="auto"/>
              <w:rPr>
                <w:rFonts w:ascii="SimSun" w:hAnsi="SimSun" w:eastAsia="SimSun" w:cs="SimSun"/>
                <w:sz w:val="16"/>
                <w:szCs w:val="16"/>
              </w:rPr>
            </w:pPr>
            <w:r>
              <w:rPr>
                <w:rFonts w:ascii="SimSun" w:hAnsi="SimSun" w:eastAsia="SimSun" w:cs="SimSun"/>
                <w:sz w:val="16"/>
                <w:szCs w:val="16"/>
                <w:color w:val="212529"/>
                <w:spacing w:val="-9"/>
              </w:rPr>
              <w:t>电费</w:t>
            </w:r>
          </w:p>
        </w:tc>
        <w:tc>
          <w:tcPr>
            <w:tcW w:w="2397" w:type="dxa"/>
            <w:vAlign w:val="top"/>
          </w:tcPr>
          <w:p>
            <w:pPr>
              <w:ind w:left="7"/>
              <w:spacing w:before="61"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61"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0.50</w:t>
            </w:r>
          </w:p>
        </w:tc>
        <w:tc>
          <w:tcPr>
            <w:tcW w:w="1242" w:type="dxa"/>
            <w:vAlign w:val="top"/>
          </w:tcPr>
          <w:p>
            <w:pPr>
              <w:pStyle w:val="TableText"/>
              <w:rPr/>
            </w:pPr>
            <w:r/>
          </w:p>
        </w:tc>
        <w:tc>
          <w:tcPr>
            <w:tcW w:w="1107" w:type="dxa"/>
            <w:vAlign w:val="top"/>
          </w:tcPr>
          <w:p>
            <w:pPr>
              <w:ind w:right="18"/>
              <w:spacing w:before="61"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0.50</w:t>
            </w:r>
          </w:p>
        </w:tc>
      </w:tr>
      <w:tr>
        <w:trPr>
          <w:trHeight w:val="292" w:hRule="atLeast"/>
        </w:trPr>
        <w:tc>
          <w:tcPr>
            <w:tcW w:w="3040" w:type="dxa"/>
            <w:vAlign w:val="top"/>
          </w:tcPr>
          <w:p>
            <w:pPr>
              <w:ind w:left="20"/>
              <w:spacing w:before="61" w:line="227" w:lineRule="auto"/>
              <w:rPr>
                <w:rFonts w:ascii="SimSun" w:hAnsi="SimSun" w:eastAsia="SimSun" w:cs="SimSun"/>
                <w:sz w:val="16"/>
                <w:szCs w:val="16"/>
              </w:rPr>
            </w:pPr>
            <w:r>
              <w:rPr>
                <w:rFonts w:ascii="SimSun" w:hAnsi="SimSun" w:eastAsia="SimSun" w:cs="SimSun"/>
                <w:sz w:val="16"/>
                <w:szCs w:val="16"/>
                <w:color w:val="212529"/>
                <w:spacing w:val="-3"/>
              </w:rPr>
              <w:t>邮电费</w:t>
            </w:r>
          </w:p>
        </w:tc>
        <w:tc>
          <w:tcPr>
            <w:tcW w:w="2397" w:type="dxa"/>
            <w:vAlign w:val="top"/>
          </w:tcPr>
          <w:p>
            <w:pPr>
              <w:ind w:left="7"/>
              <w:spacing w:before="62"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61"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1.50</w:t>
            </w:r>
          </w:p>
        </w:tc>
        <w:tc>
          <w:tcPr>
            <w:tcW w:w="1242" w:type="dxa"/>
            <w:vAlign w:val="top"/>
          </w:tcPr>
          <w:p>
            <w:pPr>
              <w:pStyle w:val="TableText"/>
              <w:rPr/>
            </w:pPr>
            <w:r/>
          </w:p>
        </w:tc>
        <w:tc>
          <w:tcPr>
            <w:tcW w:w="1107" w:type="dxa"/>
            <w:vAlign w:val="top"/>
          </w:tcPr>
          <w:p>
            <w:pPr>
              <w:ind w:right="18"/>
              <w:spacing w:before="61"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1.50</w:t>
            </w:r>
          </w:p>
        </w:tc>
      </w:tr>
      <w:tr>
        <w:trPr>
          <w:trHeight w:val="293" w:hRule="atLeast"/>
        </w:trPr>
        <w:tc>
          <w:tcPr>
            <w:tcW w:w="3040" w:type="dxa"/>
            <w:vAlign w:val="top"/>
          </w:tcPr>
          <w:p>
            <w:pPr>
              <w:ind w:left="7"/>
              <w:spacing w:before="62" w:line="227" w:lineRule="auto"/>
              <w:rPr>
                <w:rFonts w:ascii="SimSun" w:hAnsi="SimSun" w:eastAsia="SimSun" w:cs="SimSun"/>
                <w:sz w:val="16"/>
                <w:szCs w:val="16"/>
              </w:rPr>
            </w:pPr>
            <w:r>
              <w:rPr>
                <w:rFonts w:ascii="SimSun" w:hAnsi="SimSun" w:eastAsia="SimSun" w:cs="SimSun"/>
                <w:sz w:val="16"/>
                <w:szCs w:val="16"/>
                <w:color w:val="212529"/>
                <w:spacing w:val="1"/>
              </w:rPr>
              <w:t>取暖费</w:t>
            </w:r>
          </w:p>
        </w:tc>
        <w:tc>
          <w:tcPr>
            <w:tcW w:w="2397" w:type="dxa"/>
            <w:vAlign w:val="top"/>
          </w:tcPr>
          <w:p>
            <w:pPr>
              <w:ind w:left="7"/>
              <w:spacing w:before="62"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62" w:line="213" w:lineRule="exact"/>
              <w:jc w:val="right"/>
              <w:rPr>
                <w:rFonts w:ascii="SimSun" w:hAnsi="SimSun" w:eastAsia="SimSun" w:cs="SimSun"/>
                <w:sz w:val="16"/>
                <w:szCs w:val="16"/>
              </w:rPr>
            </w:pPr>
            <w:r>
              <w:rPr>
                <w:rFonts w:ascii="SimSun" w:hAnsi="SimSun" w:eastAsia="SimSun" w:cs="SimSun"/>
                <w:sz w:val="16"/>
                <w:szCs w:val="16"/>
                <w:color w:val="212529"/>
                <w:position w:val="1"/>
              </w:rPr>
              <w:t>4.21</w:t>
            </w:r>
          </w:p>
        </w:tc>
        <w:tc>
          <w:tcPr>
            <w:tcW w:w="1242" w:type="dxa"/>
            <w:vAlign w:val="top"/>
          </w:tcPr>
          <w:p>
            <w:pPr>
              <w:pStyle w:val="TableText"/>
              <w:rPr/>
            </w:pPr>
            <w:r/>
          </w:p>
        </w:tc>
        <w:tc>
          <w:tcPr>
            <w:tcW w:w="1107" w:type="dxa"/>
            <w:vAlign w:val="top"/>
          </w:tcPr>
          <w:p>
            <w:pPr>
              <w:ind w:right="18"/>
              <w:spacing w:before="62" w:line="213" w:lineRule="exact"/>
              <w:jc w:val="right"/>
              <w:rPr>
                <w:rFonts w:ascii="SimSun" w:hAnsi="SimSun" w:eastAsia="SimSun" w:cs="SimSun"/>
                <w:sz w:val="16"/>
                <w:szCs w:val="16"/>
              </w:rPr>
            </w:pPr>
            <w:r>
              <w:rPr>
                <w:rFonts w:ascii="SimSun" w:hAnsi="SimSun" w:eastAsia="SimSun" w:cs="SimSun"/>
                <w:sz w:val="16"/>
                <w:szCs w:val="16"/>
                <w:color w:val="212529"/>
                <w:position w:val="1"/>
              </w:rPr>
              <w:t>4.21</w:t>
            </w:r>
          </w:p>
        </w:tc>
      </w:tr>
      <w:tr>
        <w:trPr>
          <w:trHeight w:val="292" w:hRule="atLeast"/>
        </w:trPr>
        <w:tc>
          <w:tcPr>
            <w:tcW w:w="3040" w:type="dxa"/>
            <w:vAlign w:val="top"/>
          </w:tcPr>
          <w:p>
            <w:pPr>
              <w:ind w:left="7"/>
              <w:spacing w:before="62" w:line="226" w:lineRule="auto"/>
              <w:rPr>
                <w:rFonts w:ascii="SimSun" w:hAnsi="SimSun" w:eastAsia="SimSun" w:cs="SimSun"/>
                <w:sz w:val="16"/>
                <w:szCs w:val="16"/>
              </w:rPr>
            </w:pPr>
            <w:r>
              <w:rPr>
                <w:rFonts w:ascii="SimSun" w:hAnsi="SimSun" w:eastAsia="SimSun" w:cs="SimSun"/>
                <w:sz w:val="16"/>
                <w:szCs w:val="16"/>
                <w:color w:val="212529"/>
                <w:spacing w:val="1"/>
              </w:rPr>
              <w:t>物业管理费</w:t>
            </w:r>
          </w:p>
        </w:tc>
        <w:tc>
          <w:tcPr>
            <w:tcW w:w="2397" w:type="dxa"/>
            <w:vAlign w:val="top"/>
          </w:tcPr>
          <w:p>
            <w:pPr>
              <w:ind w:left="7"/>
              <w:spacing w:before="62"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62"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2.12</w:t>
            </w:r>
          </w:p>
        </w:tc>
        <w:tc>
          <w:tcPr>
            <w:tcW w:w="1242" w:type="dxa"/>
            <w:vAlign w:val="top"/>
          </w:tcPr>
          <w:p>
            <w:pPr>
              <w:pStyle w:val="TableText"/>
              <w:rPr/>
            </w:pPr>
            <w:r/>
          </w:p>
        </w:tc>
        <w:tc>
          <w:tcPr>
            <w:tcW w:w="1107" w:type="dxa"/>
            <w:vAlign w:val="top"/>
          </w:tcPr>
          <w:p>
            <w:pPr>
              <w:ind w:right="18"/>
              <w:spacing w:before="62"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2.12</w:t>
            </w:r>
          </w:p>
        </w:tc>
      </w:tr>
      <w:tr>
        <w:trPr>
          <w:trHeight w:val="293" w:hRule="atLeast"/>
        </w:trPr>
        <w:tc>
          <w:tcPr>
            <w:tcW w:w="3040" w:type="dxa"/>
            <w:vAlign w:val="top"/>
          </w:tcPr>
          <w:p>
            <w:pPr>
              <w:ind w:left="9"/>
              <w:spacing w:before="62" w:line="227" w:lineRule="auto"/>
              <w:rPr>
                <w:rFonts w:ascii="SimSun" w:hAnsi="SimSun" w:eastAsia="SimSun" w:cs="SimSun"/>
                <w:sz w:val="16"/>
                <w:szCs w:val="16"/>
              </w:rPr>
            </w:pPr>
            <w:r>
              <w:rPr>
                <w:rFonts w:ascii="SimSun" w:hAnsi="SimSun" w:eastAsia="SimSun" w:cs="SimSun"/>
                <w:sz w:val="16"/>
                <w:szCs w:val="16"/>
                <w:color w:val="212529"/>
              </w:rPr>
              <w:t>差旅费</w:t>
            </w:r>
          </w:p>
        </w:tc>
        <w:tc>
          <w:tcPr>
            <w:tcW w:w="2397" w:type="dxa"/>
            <w:vAlign w:val="top"/>
          </w:tcPr>
          <w:p>
            <w:pPr>
              <w:ind w:left="7"/>
              <w:spacing w:before="63"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63"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3.00</w:t>
            </w:r>
          </w:p>
        </w:tc>
        <w:tc>
          <w:tcPr>
            <w:tcW w:w="1242" w:type="dxa"/>
            <w:vAlign w:val="top"/>
          </w:tcPr>
          <w:p>
            <w:pPr>
              <w:pStyle w:val="TableText"/>
              <w:rPr/>
            </w:pPr>
            <w:r/>
          </w:p>
        </w:tc>
        <w:tc>
          <w:tcPr>
            <w:tcW w:w="1107" w:type="dxa"/>
            <w:vAlign w:val="top"/>
          </w:tcPr>
          <w:p>
            <w:pPr>
              <w:ind w:right="18"/>
              <w:spacing w:before="63"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3.00</w:t>
            </w:r>
          </w:p>
        </w:tc>
      </w:tr>
      <w:tr>
        <w:trPr>
          <w:trHeight w:val="292" w:hRule="atLeast"/>
        </w:trPr>
        <w:tc>
          <w:tcPr>
            <w:tcW w:w="3040" w:type="dxa"/>
            <w:vAlign w:val="top"/>
          </w:tcPr>
          <w:p>
            <w:pPr>
              <w:ind w:left="9"/>
              <w:spacing w:before="62" w:line="227" w:lineRule="auto"/>
              <w:rPr>
                <w:rFonts w:ascii="SimSun" w:hAnsi="SimSun" w:eastAsia="SimSun" w:cs="SimSun"/>
                <w:sz w:val="16"/>
                <w:szCs w:val="16"/>
              </w:rPr>
            </w:pPr>
            <w:r>
              <w:rPr>
                <w:rFonts w:ascii="SimSun" w:hAnsi="SimSun" w:eastAsia="SimSun" w:cs="SimSun"/>
                <w:sz w:val="16"/>
                <w:szCs w:val="16"/>
                <w:color w:val="212529"/>
              </w:rPr>
              <w:t>差旅费</w:t>
            </w:r>
          </w:p>
        </w:tc>
        <w:tc>
          <w:tcPr>
            <w:tcW w:w="2397" w:type="dxa"/>
            <w:vAlign w:val="top"/>
          </w:tcPr>
          <w:p>
            <w:pPr>
              <w:ind w:left="6"/>
              <w:spacing w:before="62" w:line="226" w:lineRule="auto"/>
              <w:rPr>
                <w:rFonts w:ascii="SimSun" w:hAnsi="SimSun" w:eastAsia="SimSun" w:cs="SimSun"/>
                <w:sz w:val="16"/>
                <w:szCs w:val="16"/>
              </w:rPr>
            </w:pPr>
            <w:r>
              <w:rPr>
                <w:rFonts w:ascii="SimSun" w:hAnsi="SimSun" w:eastAsia="SimSun" w:cs="SimSun"/>
                <w:sz w:val="16"/>
                <w:szCs w:val="16"/>
                <w:color w:val="212529"/>
                <w:spacing w:val="1"/>
              </w:rPr>
              <w:t>商品和服务支出</w:t>
            </w:r>
          </w:p>
        </w:tc>
        <w:tc>
          <w:tcPr>
            <w:tcW w:w="1296" w:type="dxa"/>
            <w:vAlign w:val="top"/>
          </w:tcPr>
          <w:p>
            <w:pPr>
              <w:ind w:right="12"/>
              <w:spacing w:before="62"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0.40</w:t>
            </w:r>
          </w:p>
        </w:tc>
        <w:tc>
          <w:tcPr>
            <w:tcW w:w="1242" w:type="dxa"/>
            <w:vAlign w:val="top"/>
          </w:tcPr>
          <w:p>
            <w:pPr>
              <w:pStyle w:val="TableText"/>
              <w:rPr/>
            </w:pPr>
            <w:r/>
          </w:p>
        </w:tc>
        <w:tc>
          <w:tcPr>
            <w:tcW w:w="1107" w:type="dxa"/>
            <w:vAlign w:val="top"/>
          </w:tcPr>
          <w:p>
            <w:pPr>
              <w:ind w:right="18"/>
              <w:spacing w:before="62"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0.40</w:t>
            </w:r>
          </w:p>
        </w:tc>
      </w:tr>
      <w:tr>
        <w:trPr>
          <w:trHeight w:val="292" w:hRule="atLeast"/>
        </w:trPr>
        <w:tc>
          <w:tcPr>
            <w:tcW w:w="3040" w:type="dxa"/>
            <w:vAlign w:val="top"/>
          </w:tcPr>
          <w:p>
            <w:pPr>
              <w:ind w:left="9"/>
              <w:spacing w:before="63" w:line="226" w:lineRule="auto"/>
              <w:rPr>
                <w:rFonts w:ascii="SimSun" w:hAnsi="SimSun" w:eastAsia="SimSun" w:cs="SimSun"/>
                <w:sz w:val="16"/>
                <w:szCs w:val="16"/>
              </w:rPr>
            </w:pPr>
            <w:r>
              <w:rPr>
                <w:rFonts w:ascii="SimSun" w:hAnsi="SimSun" w:eastAsia="SimSun" w:cs="SimSun"/>
                <w:sz w:val="16"/>
                <w:szCs w:val="16"/>
                <w:color w:val="212529"/>
                <w:spacing w:val="1"/>
              </w:rPr>
              <w:t>维修(护)费</w:t>
            </w:r>
          </w:p>
        </w:tc>
        <w:tc>
          <w:tcPr>
            <w:tcW w:w="2397" w:type="dxa"/>
            <w:vAlign w:val="top"/>
          </w:tcPr>
          <w:p>
            <w:pPr>
              <w:ind w:left="6"/>
              <w:spacing w:before="63" w:line="226" w:lineRule="auto"/>
              <w:rPr>
                <w:rFonts w:ascii="SimSun" w:hAnsi="SimSun" w:eastAsia="SimSun" w:cs="SimSun"/>
                <w:sz w:val="16"/>
                <w:szCs w:val="16"/>
              </w:rPr>
            </w:pPr>
            <w:r>
              <w:rPr>
                <w:rFonts w:ascii="SimSun" w:hAnsi="SimSun" w:eastAsia="SimSun" w:cs="SimSun"/>
                <w:sz w:val="16"/>
                <w:szCs w:val="16"/>
                <w:color w:val="212529"/>
                <w:spacing w:val="2"/>
              </w:rPr>
              <w:t>维修（护）费</w:t>
            </w:r>
          </w:p>
        </w:tc>
        <w:tc>
          <w:tcPr>
            <w:tcW w:w="1296" w:type="dxa"/>
            <w:vAlign w:val="top"/>
          </w:tcPr>
          <w:p>
            <w:pPr>
              <w:ind w:right="12"/>
              <w:spacing w:before="63"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0.50</w:t>
            </w:r>
          </w:p>
        </w:tc>
        <w:tc>
          <w:tcPr>
            <w:tcW w:w="1242" w:type="dxa"/>
            <w:vAlign w:val="top"/>
          </w:tcPr>
          <w:p>
            <w:pPr>
              <w:pStyle w:val="TableText"/>
              <w:rPr/>
            </w:pPr>
            <w:r/>
          </w:p>
        </w:tc>
        <w:tc>
          <w:tcPr>
            <w:tcW w:w="1107" w:type="dxa"/>
            <w:vAlign w:val="top"/>
          </w:tcPr>
          <w:p>
            <w:pPr>
              <w:ind w:right="18"/>
              <w:spacing w:before="63"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0.50</w:t>
            </w:r>
          </w:p>
        </w:tc>
      </w:tr>
      <w:tr>
        <w:trPr>
          <w:trHeight w:val="293" w:hRule="atLeast"/>
        </w:trPr>
        <w:tc>
          <w:tcPr>
            <w:tcW w:w="3040" w:type="dxa"/>
            <w:vAlign w:val="top"/>
          </w:tcPr>
          <w:p>
            <w:pPr>
              <w:ind w:left="11"/>
              <w:spacing w:before="64" w:line="226" w:lineRule="auto"/>
              <w:rPr>
                <w:rFonts w:ascii="SimSun" w:hAnsi="SimSun" w:eastAsia="SimSun" w:cs="SimSun"/>
                <w:sz w:val="16"/>
                <w:szCs w:val="16"/>
              </w:rPr>
            </w:pPr>
            <w:r>
              <w:rPr>
                <w:rFonts w:ascii="SimSun" w:hAnsi="SimSun" w:eastAsia="SimSun" w:cs="SimSun"/>
                <w:sz w:val="16"/>
                <w:szCs w:val="16"/>
                <w:color w:val="212529"/>
                <w:spacing w:val="-1"/>
              </w:rPr>
              <w:t>劳务费</w:t>
            </w:r>
          </w:p>
        </w:tc>
        <w:tc>
          <w:tcPr>
            <w:tcW w:w="2397" w:type="dxa"/>
            <w:vAlign w:val="top"/>
          </w:tcPr>
          <w:p>
            <w:pPr>
              <w:ind w:left="3"/>
              <w:spacing w:before="64" w:line="226" w:lineRule="auto"/>
              <w:rPr>
                <w:rFonts w:ascii="SimSun" w:hAnsi="SimSun" w:eastAsia="SimSun" w:cs="SimSun"/>
                <w:sz w:val="16"/>
                <w:szCs w:val="16"/>
              </w:rPr>
            </w:pPr>
            <w:r>
              <w:rPr>
                <w:rFonts w:ascii="SimSun" w:hAnsi="SimSun" w:eastAsia="SimSun" w:cs="SimSun"/>
                <w:sz w:val="16"/>
                <w:szCs w:val="16"/>
                <w:color w:val="212529"/>
                <w:spacing w:val="1"/>
              </w:rPr>
              <w:t>委托业务费</w:t>
            </w:r>
          </w:p>
        </w:tc>
        <w:tc>
          <w:tcPr>
            <w:tcW w:w="1296" w:type="dxa"/>
            <w:vAlign w:val="top"/>
          </w:tcPr>
          <w:p>
            <w:pPr>
              <w:ind w:right="12"/>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0.70</w:t>
            </w:r>
          </w:p>
        </w:tc>
        <w:tc>
          <w:tcPr>
            <w:tcW w:w="1242" w:type="dxa"/>
            <w:vAlign w:val="top"/>
          </w:tcPr>
          <w:p>
            <w:pPr>
              <w:pStyle w:val="TableText"/>
              <w:rPr/>
            </w:pPr>
            <w:r/>
          </w:p>
        </w:tc>
        <w:tc>
          <w:tcPr>
            <w:tcW w:w="1107" w:type="dxa"/>
            <w:vAlign w:val="top"/>
          </w:tcPr>
          <w:p>
            <w:pPr>
              <w:ind w:right="18"/>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0.70</w:t>
            </w:r>
          </w:p>
        </w:tc>
      </w:tr>
      <w:tr>
        <w:trPr>
          <w:trHeight w:val="292" w:hRule="atLeast"/>
        </w:trPr>
        <w:tc>
          <w:tcPr>
            <w:tcW w:w="3040" w:type="dxa"/>
            <w:vAlign w:val="top"/>
          </w:tcPr>
          <w:p>
            <w:pPr>
              <w:ind w:left="9"/>
              <w:spacing w:before="64" w:line="225" w:lineRule="auto"/>
              <w:rPr>
                <w:rFonts w:ascii="SimSun" w:hAnsi="SimSun" w:eastAsia="SimSun" w:cs="SimSun"/>
                <w:sz w:val="16"/>
                <w:szCs w:val="16"/>
              </w:rPr>
            </w:pPr>
            <w:r>
              <w:rPr>
                <w:rFonts w:ascii="SimSun" w:hAnsi="SimSun" w:eastAsia="SimSun" w:cs="SimSun"/>
                <w:sz w:val="16"/>
                <w:szCs w:val="16"/>
                <w:color w:val="212529"/>
                <w:spacing w:val="1"/>
              </w:rPr>
              <w:t>工会经费</w:t>
            </w:r>
          </w:p>
        </w:tc>
        <w:tc>
          <w:tcPr>
            <w:tcW w:w="2397" w:type="dxa"/>
            <w:vAlign w:val="top"/>
          </w:tcPr>
          <w:p>
            <w:pPr>
              <w:ind w:left="7"/>
              <w:spacing w:before="64"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64"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2.20</w:t>
            </w:r>
          </w:p>
        </w:tc>
        <w:tc>
          <w:tcPr>
            <w:tcW w:w="1242" w:type="dxa"/>
            <w:vAlign w:val="top"/>
          </w:tcPr>
          <w:p>
            <w:pPr>
              <w:pStyle w:val="TableText"/>
              <w:rPr/>
            </w:pPr>
            <w:r/>
          </w:p>
        </w:tc>
        <w:tc>
          <w:tcPr>
            <w:tcW w:w="1107" w:type="dxa"/>
            <w:vAlign w:val="top"/>
          </w:tcPr>
          <w:p>
            <w:pPr>
              <w:ind w:right="18"/>
              <w:spacing w:before="64"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2.20</w:t>
            </w:r>
          </w:p>
        </w:tc>
      </w:tr>
      <w:tr>
        <w:trPr>
          <w:trHeight w:val="292" w:hRule="atLeast"/>
        </w:trPr>
        <w:tc>
          <w:tcPr>
            <w:tcW w:w="3040" w:type="dxa"/>
            <w:vAlign w:val="top"/>
          </w:tcPr>
          <w:p>
            <w:pPr>
              <w:ind w:left="9"/>
              <w:spacing w:before="65" w:line="225" w:lineRule="auto"/>
              <w:rPr>
                <w:rFonts w:ascii="SimSun" w:hAnsi="SimSun" w:eastAsia="SimSun" w:cs="SimSun"/>
                <w:sz w:val="16"/>
                <w:szCs w:val="16"/>
              </w:rPr>
            </w:pPr>
            <w:r>
              <w:rPr>
                <w:rFonts w:ascii="SimSun" w:hAnsi="SimSun" w:eastAsia="SimSun" w:cs="SimSun"/>
                <w:sz w:val="16"/>
                <w:szCs w:val="16"/>
                <w:color w:val="212529"/>
                <w:spacing w:val="1"/>
              </w:rPr>
              <w:t>工会经费</w:t>
            </w:r>
          </w:p>
        </w:tc>
        <w:tc>
          <w:tcPr>
            <w:tcW w:w="2397" w:type="dxa"/>
            <w:vAlign w:val="top"/>
          </w:tcPr>
          <w:p>
            <w:pPr>
              <w:ind w:left="6"/>
              <w:spacing w:before="64" w:line="226" w:lineRule="auto"/>
              <w:rPr>
                <w:rFonts w:ascii="SimSun" w:hAnsi="SimSun" w:eastAsia="SimSun" w:cs="SimSun"/>
                <w:sz w:val="16"/>
                <w:szCs w:val="16"/>
              </w:rPr>
            </w:pPr>
            <w:r>
              <w:rPr>
                <w:rFonts w:ascii="SimSun" w:hAnsi="SimSun" w:eastAsia="SimSun" w:cs="SimSun"/>
                <w:sz w:val="16"/>
                <w:szCs w:val="16"/>
                <w:color w:val="212529"/>
                <w:spacing w:val="1"/>
              </w:rPr>
              <w:t>商品和服务支出</w:t>
            </w:r>
          </w:p>
        </w:tc>
        <w:tc>
          <w:tcPr>
            <w:tcW w:w="1296" w:type="dxa"/>
            <w:vAlign w:val="top"/>
          </w:tcPr>
          <w:p>
            <w:pPr>
              <w:ind w:right="12"/>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6.31</w:t>
            </w:r>
          </w:p>
        </w:tc>
        <w:tc>
          <w:tcPr>
            <w:tcW w:w="1242" w:type="dxa"/>
            <w:vAlign w:val="top"/>
          </w:tcPr>
          <w:p>
            <w:pPr>
              <w:pStyle w:val="TableText"/>
              <w:rPr/>
            </w:pPr>
            <w:r/>
          </w:p>
        </w:tc>
        <w:tc>
          <w:tcPr>
            <w:tcW w:w="1107" w:type="dxa"/>
            <w:vAlign w:val="top"/>
          </w:tcPr>
          <w:p>
            <w:pPr>
              <w:ind w:right="18"/>
              <w:spacing w:before="6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6.31</w:t>
            </w:r>
          </w:p>
        </w:tc>
      </w:tr>
      <w:tr>
        <w:trPr>
          <w:trHeight w:val="293" w:hRule="atLeast"/>
        </w:trPr>
        <w:tc>
          <w:tcPr>
            <w:tcW w:w="3040" w:type="dxa"/>
            <w:vAlign w:val="top"/>
          </w:tcPr>
          <w:p>
            <w:pPr>
              <w:ind w:left="6"/>
              <w:spacing w:before="65" w:line="227" w:lineRule="auto"/>
              <w:rPr>
                <w:rFonts w:ascii="SimSun" w:hAnsi="SimSun" w:eastAsia="SimSun" w:cs="SimSun"/>
                <w:sz w:val="16"/>
                <w:szCs w:val="16"/>
              </w:rPr>
            </w:pPr>
            <w:r>
              <w:rPr>
                <w:rFonts w:ascii="SimSun" w:hAnsi="SimSun" w:eastAsia="SimSun" w:cs="SimSun"/>
                <w:sz w:val="16"/>
                <w:szCs w:val="16"/>
                <w:color w:val="212529"/>
                <w:spacing w:val="1"/>
              </w:rPr>
              <w:t>福利费</w:t>
            </w:r>
          </w:p>
        </w:tc>
        <w:tc>
          <w:tcPr>
            <w:tcW w:w="2397" w:type="dxa"/>
            <w:vAlign w:val="top"/>
          </w:tcPr>
          <w:p>
            <w:pPr>
              <w:ind w:left="7"/>
              <w:spacing w:before="65"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3.85</w:t>
            </w:r>
          </w:p>
        </w:tc>
        <w:tc>
          <w:tcPr>
            <w:tcW w:w="1242" w:type="dxa"/>
            <w:vAlign w:val="top"/>
          </w:tcPr>
          <w:p>
            <w:pPr>
              <w:pStyle w:val="TableText"/>
              <w:rPr/>
            </w:pPr>
            <w:r/>
          </w:p>
        </w:tc>
        <w:tc>
          <w:tcPr>
            <w:tcW w:w="1107" w:type="dxa"/>
            <w:vAlign w:val="top"/>
          </w:tcPr>
          <w:p>
            <w:pPr>
              <w:ind w:right="18"/>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3.85</w:t>
            </w:r>
          </w:p>
        </w:tc>
      </w:tr>
      <w:tr>
        <w:trPr>
          <w:trHeight w:val="292" w:hRule="atLeast"/>
        </w:trPr>
        <w:tc>
          <w:tcPr>
            <w:tcW w:w="3040" w:type="dxa"/>
            <w:vAlign w:val="top"/>
          </w:tcPr>
          <w:p>
            <w:pPr>
              <w:ind w:left="6"/>
              <w:spacing w:before="64" w:line="227" w:lineRule="auto"/>
              <w:rPr>
                <w:rFonts w:ascii="SimSun" w:hAnsi="SimSun" w:eastAsia="SimSun" w:cs="SimSun"/>
                <w:sz w:val="16"/>
                <w:szCs w:val="16"/>
              </w:rPr>
            </w:pPr>
            <w:r>
              <w:rPr>
                <w:rFonts w:ascii="SimSun" w:hAnsi="SimSun" w:eastAsia="SimSun" w:cs="SimSun"/>
                <w:sz w:val="16"/>
                <w:szCs w:val="16"/>
                <w:color w:val="212529"/>
                <w:spacing w:val="1"/>
              </w:rPr>
              <w:t>福利费</w:t>
            </w:r>
          </w:p>
        </w:tc>
        <w:tc>
          <w:tcPr>
            <w:tcW w:w="2397" w:type="dxa"/>
            <w:vAlign w:val="top"/>
          </w:tcPr>
          <w:p>
            <w:pPr>
              <w:ind w:left="6"/>
              <w:spacing w:before="65" w:line="226" w:lineRule="auto"/>
              <w:rPr>
                <w:rFonts w:ascii="SimSun" w:hAnsi="SimSun" w:eastAsia="SimSun" w:cs="SimSun"/>
                <w:sz w:val="16"/>
                <w:szCs w:val="16"/>
              </w:rPr>
            </w:pPr>
            <w:r>
              <w:rPr>
                <w:rFonts w:ascii="SimSun" w:hAnsi="SimSun" w:eastAsia="SimSun" w:cs="SimSun"/>
                <w:sz w:val="16"/>
                <w:szCs w:val="16"/>
                <w:color w:val="212529"/>
                <w:spacing w:val="1"/>
              </w:rPr>
              <w:t>商品和服务支出</w:t>
            </w:r>
          </w:p>
        </w:tc>
        <w:tc>
          <w:tcPr>
            <w:tcW w:w="1296" w:type="dxa"/>
            <w:vAlign w:val="top"/>
          </w:tcPr>
          <w:p>
            <w:pPr>
              <w:ind w:right="12"/>
              <w:spacing w:before="65" w:line="212" w:lineRule="exact"/>
              <w:jc w:val="right"/>
              <w:rPr>
                <w:rFonts w:ascii="SimSun" w:hAnsi="SimSun" w:eastAsia="SimSun" w:cs="SimSun"/>
                <w:sz w:val="16"/>
                <w:szCs w:val="16"/>
              </w:rPr>
            </w:pPr>
            <w:r>
              <w:rPr>
                <w:rFonts w:ascii="SimSun" w:hAnsi="SimSun" w:eastAsia="SimSun" w:cs="SimSun"/>
                <w:sz w:val="16"/>
                <w:szCs w:val="16"/>
                <w:color w:val="212529"/>
                <w:spacing w:val="-3"/>
                <w:position w:val="1"/>
              </w:rPr>
              <w:t>11.03</w:t>
            </w:r>
          </w:p>
        </w:tc>
        <w:tc>
          <w:tcPr>
            <w:tcW w:w="1242" w:type="dxa"/>
            <w:vAlign w:val="top"/>
          </w:tcPr>
          <w:p>
            <w:pPr>
              <w:pStyle w:val="TableText"/>
              <w:rPr/>
            </w:pPr>
            <w:r/>
          </w:p>
        </w:tc>
        <w:tc>
          <w:tcPr>
            <w:tcW w:w="1107" w:type="dxa"/>
            <w:vAlign w:val="top"/>
          </w:tcPr>
          <w:p>
            <w:pPr>
              <w:ind w:right="18"/>
              <w:spacing w:before="65" w:line="212" w:lineRule="exact"/>
              <w:jc w:val="right"/>
              <w:rPr>
                <w:rFonts w:ascii="SimSun" w:hAnsi="SimSun" w:eastAsia="SimSun" w:cs="SimSun"/>
                <w:sz w:val="16"/>
                <w:szCs w:val="16"/>
              </w:rPr>
            </w:pPr>
            <w:r>
              <w:rPr>
                <w:rFonts w:ascii="SimSun" w:hAnsi="SimSun" w:eastAsia="SimSun" w:cs="SimSun"/>
                <w:sz w:val="16"/>
                <w:szCs w:val="16"/>
                <w:color w:val="212529"/>
                <w:spacing w:val="-3"/>
                <w:position w:val="1"/>
              </w:rPr>
              <w:t>11.03</w:t>
            </w:r>
          </w:p>
        </w:tc>
      </w:tr>
      <w:tr>
        <w:trPr>
          <w:trHeight w:val="292" w:hRule="atLeast"/>
        </w:trPr>
        <w:tc>
          <w:tcPr>
            <w:tcW w:w="3040" w:type="dxa"/>
            <w:vAlign w:val="top"/>
          </w:tcPr>
          <w:p>
            <w:pPr>
              <w:ind w:left="12"/>
              <w:spacing w:before="65" w:line="226" w:lineRule="auto"/>
              <w:rPr>
                <w:rFonts w:ascii="SimSun" w:hAnsi="SimSun" w:eastAsia="SimSun" w:cs="SimSun"/>
                <w:sz w:val="16"/>
                <w:szCs w:val="16"/>
              </w:rPr>
            </w:pPr>
            <w:r>
              <w:rPr>
                <w:rFonts w:ascii="SimSun" w:hAnsi="SimSun" w:eastAsia="SimSun" w:cs="SimSun"/>
                <w:sz w:val="16"/>
                <w:szCs w:val="16"/>
                <w:color w:val="212529"/>
                <w:spacing w:val="1"/>
              </w:rPr>
              <w:t>公务用车运行维护费</w:t>
            </w:r>
          </w:p>
        </w:tc>
        <w:tc>
          <w:tcPr>
            <w:tcW w:w="2397" w:type="dxa"/>
            <w:vAlign w:val="top"/>
          </w:tcPr>
          <w:p>
            <w:pPr>
              <w:ind w:left="8"/>
              <w:spacing w:before="65" w:line="226" w:lineRule="auto"/>
              <w:rPr>
                <w:rFonts w:ascii="SimSun" w:hAnsi="SimSun" w:eastAsia="SimSun" w:cs="SimSun"/>
                <w:sz w:val="16"/>
                <w:szCs w:val="16"/>
              </w:rPr>
            </w:pPr>
            <w:r>
              <w:rPr>
                <w:rFonts w:ascii="SimSun" w:hAnsi="SimSun" w:eastAsia="SimSun" w:cs="SimSun"/>
                <w:sz w:val="16"/>
                <w:szCs w:val="16"/>
                <w:color w:val="212529"/>
                <w:spacing w:val="1"/>
              </w:rPr>
              <w:t>公务用车运行维护费</w:t>
            </w:r>
          </w:p>
        </w:tc>
        <w:tc>
          <w:tcPr>
            <w:tcW w:w="1296" w:type="dxa"/>
            <w:vAlign w:val="top"/>
          </w:tcPr>
          <w:p>
            <w:pPr>
              <w:ind w:right="12"/>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6.00</w:t>
            </w:r>
          </w:p>
        </w:tc>
        <w:tc>
          <w:tcPr>
            <w:tcW w:w="1242" w:type="dxa"/>
            <w:vAlign w:val="top"/>
          </w:tcPr>
          <w:p>
            <w:pPr>
              <w:pStyle w:val="TableText"/>
              <w:rPr/>
            </w:pPr>
            <w:r/>
          </w:p>
        </w:tc>
        <w:tc>
          <w:tcPr>
            <w:tcW w:w="1107" w:type="dxa"/>
            <w:vAlign w:val="top"/>
          </w:tcPr>
          <w:p>
            <w:pPr>
              <w:ind w:right="18"/>
              <w:spacing w:before="6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6.00</w:t>
            </w:r>
          </w:p>
        </w:tc>
      </w:tr>
      <w:tr>
        <w:trPr>
          <w:trHeight w:val="292" w:hRule="atLeast"/>
        </w:trPr>
        <w:tc>
          <w:tcPr>
            <w:tcW w:w="3040" w:type="dxa"/>
            <w:vAlign w:val="top"/>
          </w:tcPr>
          <w:p>
            <w:pPr>
              <w:ind w:left="6"/>
              <w:spacing w:before="66" w:line="227" w:lineRule="auto"/>
              <w:rPr>
                <w:rFonts w:ascii="SimSun" w:hAnsi="SimSun" w:eastAsia="SimSun" w:cs="SimSun"/>
                <w:sz w:val="16"/>
                <w:szCs w:val="16"/>
              </w:rPr>
            </w:pPr>
            <w:r>
              <w:rPr>
                <w:rFonts w:ascii="SimSun" w:hAnsi="SimSun" w:eastAsia="SimSun" w:cs="SimSun"/>
                <w:sz w:val="16"/>
                <w:szCs w:val="16"/>
                <w:color w:val="212529"/>
                <w:spacing w:val="1"/>
              </w:rPr>
              <w:t>其他交通费用</w:t>
            </w:r>
          </w:p>
        </w:tc>
        <w:tc>
          <w:tcPr>
            <w:tcW w:w="2397" w:type="dxa"/>
            <w:vAlign w:val="top"/>
          </w:tcPr>
          <w:p>
            <w:pPr>
              <w:ind w:left="7"/>
              <w:spacing w:before="66" w:line="226" w:lineRule="auto"/>
              <w:rPr>
                <w:rFonts w:ascii="SimSun" w:hAnsi="SimSun" w:eastAsia="SimSun" w:cs="SimSun"/>
                <w:sz w:val="16"/>
                <w:szCs w:val="16"/>
              </w:rPr>
            </w:pPr>
            <w:r>
              <w:rPr>
                <w:rFonts w:ascii="SimSun" w:hAnsi="SimSun" w:eastAsia="SimSun" w:cs="SimSun"/>
                <w:sz w:val="16"/>
                <w:szCs w:val="16"/>
                <w:color w:val="212529"/>
              </w:rPr>
              <w:t>办公经费</w:t>
            </w:r>
          </w:p>
        </w:tc>
        <w:tc>
          <w:tcPr>
            <w:tcW w:w="1296" w:type="dxa"/>
            <w:vAlign w:val="top"/>
          </w:tcPr>
          <w:p>
            <w:pPr>
              <w:ind w:right="12"/>
              <w:spacing w:before="66"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10.02</w:t>
            </w:r>
          </w:p>
        </w:tc>
        <w:tc>
          <w:tcPr>
            <w:tcW w:w="1242" w:type="dxa"/>
            <w:vAlign w:val="top"/>
          </w:tcPr>
          <w:p>
            <w:pPr>
              <w:pStyle w:val="TableText"/>
              <w:rPr/>
            </w:pPr>
            <w:r/>
          </w:p>
        </w:tc>
        <w:tc>
          <w:tcPr>
            <w:tcW w:w="1107" w:type="dxa"/>
            <w:vAlign w:val="top"/>
          </w:tcPr>
          <w:p>
            <w:pPr>
              <w:ind w:right="18"/>
              <w:spacing w:before="66"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10.02</w:t>
            </w:r>
          </w:p>
        </w:tc>
      </w:tr>
      <w:tr>
        <w:trPr>
          <w:trHeight w:val="292" w:hRule="atLeast"/>
        </w:trPr>
        <w:tc>
          <w:tcPr>
            <w:tcW w:w="3040" w:type="dxa"/>
            <w:vAlign w:val="top"/>
          </w:tcPr>
          <w:p>
            <w:pPr>
              <w:ind w:left="6"/>
              <w:spacing w:before="67" w:line="226" w:lineRule="auto"/>
              <w:rPr>
                <w:rFonts w:ascii="SimSun" w:hAnsi="SimSun" w:eastAsia="SimSun" w:cs="SimSun"/>
                <w:sz w:val="16"/>
                <w:szCs w:val="16"/>
              </w:rPr>
            </w:pPr>
            <w:r>
              <w:rPr>
                <w:rFonts w:ascii="SimSun" w:hAnsi="SimSun" w:eastAsia="SimSun" w:cs="SimSun"/>
                <w:sz w:val="16"/>
                <w:szCs w:val="16"/>
                <w:color w:val="212529"/>
                <w:spacing w:val="2"/>
              </w:rPr>
              <w:t>其他商品和服务支出</w:t>
            </w:r>
          </w:p>
        </w:tc>
        <w:tc>
          <w:tcPr>
            <w:tcW w:w="2397" w:type="dxa"/>
            <w:vAlign w:val="top"/>
          </w:tcPr>
          <w:p>
            <w:pPr>
              <w:ind w:left="3"/>
              <w:spacing w:before="67" w:line="226" w:lineRule="auto"/>
              <w:rPr>
                <w:rFonts w:ascii="SimSun" w:hAnsi="SimSun" w:eastAsia="SimSun" w:cs="SimSun"/>
                <w:sz w:val="16"/>
                <w:szCs w:val="16"/>
              </w:rPr>
            </w:pPr>
            <w:r>
              <w:rPr>
                <w:rFonts w:ascii="SimSun" w:hAnsi="SimSun" w:eastAsia="SimSun" w:cs="SimSun"/>
                <w:sz w:val="16"/>
                <w:szCs w:val="16"/>
                <w:color w:val="212529"/>
                <w:spacing w:val="2"/>
              </w:rPr>
              <w:t>其他商品和服务支出</w:t>
            </w:r>
          </w:p>
        </w:tc>
        <w:tc>
          <w:tcPr>
            <w:tcW w:w="1296" w:type="dxa"/>
            <w:vAlign w:val="top"/>
          </w:tcPr>
          <w:p>
            <w:pPr>
              <w:ind w:right="12"/>
              <w:spacing w:before="6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w:t>
            </w:r>
          </w:p>
        </w:tc>
        <w:tc>
          <w:tcPr>
            <w:tcW w:w="1242" w:type="dxa"/>
            <w:vAlign w:val="top"/>
          </w:tcPr>
          <w:p>
            <w:pPr>
              <w:pStyle w:val="TableText"/>
              <w:rPr/>
            </w:pPr>
            <w:r/>
          </w:p>
        </w:tc>
        <w:tc>
          <w:tcPr>
            <w:tcW w:w="1107" w:type="dxa"/>
            <w:vAlign w:val="top"/>
          </w:tcPr>
          <w:p>
            <w:pPr>
              <w:ind w:right="18"/>
              <w:spacing w:before="6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w:t>
            </w:r>
          </w:p>
        </w:tc>
      </w:tr>
      <w:tr>
        <w:trPr>
          <w:trHeight w:val="292" w:hRule="atLeast"/>
        </w:trPr>
        <w:tc>
          <w:tcPr>
            <w:tcW w:w="3040" w:type="dxa"/>
            <w:vAlign w:val="top"/>
          </w:tcPr>
          <w:p>
            <w:pPr>
              <w:ind w:left="6"/>
              <w:spacing w:before="68" w:line="226" w:lineRule="auto"/>
              <w:rPr>
                <w:rFonts w:ascii="SimSun" w:hAnsi="SimSun" w:eastAsia="SimSun" w:cs="SimSun"/>
                <w:sz w:val="16"/>
                <w:szCs w:val="16"/>
              </w:rPr>
            </w:pPr>
            <w:r>
              <w:rPr>
                <w:rFonts w:ascii="SimSun" w:hAnsi="SimSun" w:eastAsia="SimSun" w:cs="SimSun"/>
                <w:sz w:val="16"/>
                <w:szCs w:val="16"/>
                <w:color w:val="212529"/>
                <w:spacing w:val="2"/>
              </w:rPr>
              <w:t>其他商品和服务支出</w:t>
            </w:r>
          </w:p>
        </w:tc>
        <w:tc>
          <w:tcPr>
            <w:tcW w:w="2397" w:type="dxa"/>
            <w:vAlign w:val="top"/>
          </w:tcPr>
          <w:p>
            <w:pPr>
              <w:ind w:left="6"/>
              <w:spacing w:before="68" w:line="226" w:lineRule="auto"/>
              <w:rPr>
                <w:rFonts w:ascii="SimSun" w:hAnsi="SimSun" w:eastAsia="SimSun" w:cs="SimSun"/>
                <w:sz w:val="16"/>
                <w:szCs w:val="16"/>
              </w:rPr>
            </w:pPr>
            <w:r>
              <w:rPr>
                <w:rFonts w:ascii="SimSun" w:hAnsi="SimSun" w:eastAsia="SimSun" w:cs="SimSun"/>
                <w:sz w:val="16"/>
                <w:szCs w:val="16"/>
                <w:color w:val="212529"/>
                <w:spacing w:val="1"/>
              </w:rPr>
              <w:t>商品和服务支出</w:t>
            </w:r>
          </w:p>
        </w:tc>
        <w:tc>
          <w:tcPr>
            <w:tcW w:w="1296" w:type="dxa"/>
            <w:vAlign w:val="top"/>
          </w:tcPr>
          <w:p>
            <w:pPr>
              <w:ind w:right="12"/>
              <w:spacing w:before="68" w:line="212" w:lineRule="exact"/>
              <w:jc w:val="right"/>
              <w:rPr>
                <w:rFonts w:ascii="SimSun" w:hAnsi="SimSun" w:eastAsia="SimSun" w:cs="SimSun"/>
                <w:sz w:val="16"/>
                <w:szCs w:val="16"/>
              </w:rPr>
            </w:pPr>
            <w:r>
              <w:rPr>
                <w:rFonts w:ascii="SimSun" w:hAnsi="SimSun" w:eastAsia="SimSun" w:cs="SimSun"/>
                <w:sz w:val="16"/>
                <w:szCs w:val="16"/>
                <w:color w:val="212529"/>
                <w:spacing w:val="-4"/>
                <w:position w:val="1"/>
              </w:rPr>
              <w:t>1.50</w:t>
            </w:r>
          </w:p>
        </w:tc>
        <w:tc>
          <w:tcPr>
            <w:tcW w:w="1242" w:type="dxa"/>
            <w:vAlign w:val="top"/>
          </w:tcPr>
          <w:p>
            <w:pPr>
              <w:pStyle w:val="TableText"/>
              <w:rPr/>
            </w:pPr>
            <w:r/>
          </w:p>
        </w:tc>
        <w:tc>
          <w:tcPr>
            <w:tcW w:w="1107" w:type="dxa"/>
            <w:vAlign w:val="top"/>
          </w:tcPr>
          <w:p>
            <w:pPr>
              <w:ind w:right="18"/>
              <w:spacing w:before="68" w:line="212" w:lineRule="exact"/>
              <w:jc w:val="right"/>
              <w:rPr>
                <w:rFonts w:ascii="SimSun" w:hAnsi="SimSun" w:eastAsia="SimSun" w:cs="SimSun"/>
                <w:sz w:val="16"/>
                <w:szCs w:val="16"/>
              </w:rPr>
            </w:pPr>
            <w:r>
              <w:rPr>
                <w:rFonts w:ascii="SimSun" w:hAnsi="SimSun" w:eastAsia="SimSun" w:cs="SimSun"/>
                <w:sz w:val="16"/>
                <w:szCs w:val="16"/>
                <w:color w:val="212529"/>
                <w:spacing w:val="-4"/>
                <w:position w:val="1"/>
              </w:rPr>
              <w:t>1.50</w:t>
            </w:r>
          </w:p>
        </w:tc>
      </w:tr>
      <w:tr>
        <w:trPr>
          <w:trHeight w:val="293" w:hRule="atLeast"/>
        </w:trPr>
        <w:tc>
          <w:tcPr>
            <w:tcW w:w="3040" w:type="dxa"/>
            <w:vAlign w:val="top"/>
          </w:tcPr>
          <w:p>
            <w:pPr>
              <w:ind w:left="6"/>
              <w:spacing w:before="68" w:line="226" w:lineRule="auto"/>
              <w:rPr>
                <w:rFonts w:ascii="SimSun" w:hAnsi="SimSun" w:eastAsia="SimSun" w:cs="SimSun"/>
                <w:sz w:val="16"/>
                <w:szCs w:val="16"/>
              </w:rPr>
            </w:pPr>
            <w:r>
              <w:rPr>
                <w:rFonts w:ascii="SimSun" w:hAnsi="SimSun" w:eastAsia="SimSun" w:cs="SimSun"/>
                <w:sz w:val="16"/>
                <w:szCs w:val="16"/>
                <w:color w:val="212529"/>
                <w:spacing w:val="2"/>
              </w:rPr>
              <w:t>对个人和家庭的补助</w:t>
            </w:r>
          </w:p>
        </w:tc>
        <w:tc>
          <w:tcPr>
            <w:tcW w:w="2397" w:type="dxa"/>
            <w:vAlign w:val="top"/>
          </w:tcPr>
          <w:p>
            <w:pPr>
              <w:pStyle w:val="TableText"/>
              <w:rPr/>
            </w:pPr>
            <w:r/>
          </w:p>
        </w:tc>
        <w:tc>
          <w:tcPr>
            <w:tcW w:w="1296" w:type="dxa"/>
            <w:vAlign w:val="top"/>
          </w:tcPr>
          <w:p>
            <w:pPr>
              <w:ind w:right="12"/>
              <w:spacing w:before="68"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1.55</w:t>
            </w:r>
          </w:p>
        </w:tc>
        <w:tc>
          <w:tcPr>
            <w:tcW w:w="1242" w:type="dxa"/>
            <w:vAlign w:val="top"/>
          </w:tcPr>
          <w:p>
            <w:pPr>
              <w:ind w:right="10"/>
              <w:spacing w:before="68"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1.55</w:t>
            </w:r>
          </w:p>
        </w:tc>
        <w:tc>
          <w:tcPr>
            <w:tcW w:w="1107" w:type="dxa"/>
            <w:vAlign w:val="top"/>
          </w:tcPr>
          <w:p>
            <w:pPr>
              <w:pStyle w:val="TableText"/>
              <w:rPr/>
            </w:pPr>
            <w:r/>
          </w:p>
        </w:tc>
      </w:tr>
      <w:tr>
        <w:trPr>
          <w:trHeight w:val="298" w:hRule="atLeast"/>
        </w:trPr>
        <w:tc>
          <w:tcPr>
            <w:tcW w:w="3040" w:type="dxa"/>
            <w:vAlign w:val="top"/>
          </w:tcPr>
          <w:p>
            <w:pPr>
              <w:ind w:left="7"/>
              <w:spacing w:before="68" w:line="226" w:lineRule="auto"/>
              <w:rPr>
                <w:rFonts w:ascii="SimSun" w:hAnsi="SimSun" w:eastAsia="SimSun" w:cs="SimSun"/>
                <w:sz w:val="16"/>
                <w:szCs w:val="16"/>
              </w:rPr>
            </w:pPr>
            <w:r>
              <w:rPr>
                <w:rFonts w:ascii="SimSun" w:hAnsi="SimSun" w:eastAsia="SimSun" w:cs="SimSun"/>
                <w:sz w:val="16"/>
                <w:szCs w:val="16"/>
                <w:color w:val="212529"/>
                <w:spacing w:val="1"/>
              </w:rPr>
              <w:t>退休费</w:t>
            </w:r>
          </w:p>
        </w:tc>
        <w:tc>
          <w:tcPr>
            <w:tcW w:w="2397" w:type="dxa"/>
            <w:vAlign w:val="top"/>
          </w:tcPr>
          <w:p>
            <w:pPr>
              <w:ind w:left="6"/>
              <w:spacing w:before="68" w:line="226" w:lineRule="auto"/>
              <w:rPr>
                <w:rFonts w:ascii="SimSun" w:hAnsi="SimSun" w:eastAsia="SimSun" w:cs="SimSun"/>
                <w:sz w:val="16"/>
                <w:szCs w:val="16"/>
              </w:rPr>
            </w:pPr>
            <w:r>
              <w:rPr>
                <w:rFonts w:ascii="SimSun" w:hAnsi="SimSun" w:eastAsia="SimSun" w:cs="SimSun"/>
                <w:sz w:val="16"/>
                <w:szCs w:val="16"/>
                <w:color w:val="212529"/>
              </w:rPr>
              <w:t>离退休费</w:t>
            </w:r>
          </w:p>
        </w:tc>
        <w:tc>
          <w:tcPr>
            <w:tcW w:w="1296" w:type="dxa"/>
            <w:vAlign w:val="top"/>
          </w:tcPr>
          <w:p>
            <w:pPr>
              <w:ind w:right="12"/>
              <w:spacing w:before="68"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1.55</w:t>
            </w:r>
          </w:p>
        </w:tc>
        <w:tc>
          <w:tcPr>
            <w:tcW w:w="1242" w:type="dxa"/>
            <w:vAlign w:val="top"/>
          </w:tcPr>
          <w:p>
            <w:pPr>
              <w:ind w:right="10"/>
              <w:spacing w:before="68" w:line="213" w:lineRule="exact"/>
              <w:jc w:val="right"/>
              <w:rPr>
                <w:rFonts w:ascii="SimSun" w:hAnsi="SimSun" w:eastAsia="SimSun" w:cs="SimSun"/>
                <w:sz w:val="16"/>
                <w:szCs w:val="16"/>
              </w:rPr>
            </w:pPr>
            <w:r>
              <w:rPr>
                <w:rFonts w:ascii="SimSun" w:hAnsi="SimSun" w:eastAsia="SimSun" w:cs="SimSun"/>
                <w:sz w:val="16"/>
                <w:szCs w:val="16"/>
                <w:color w:val="212529"/>
                <w:spacing w:val="-4"/>
                <w:position w:val="1"/>
              </w:rPr>
              <w:t>1.55</w:t>
            </w:r>
          </w:p>
        </w:tc>
        <w:tc>
          <w:tcPr>
            <w:tcW w:w="1107" w:type="dxa"/>
            <w:vAlign w:val="top"/>
          </w:tcPr>
          <w:p>
            <w:pPr>
              <w:pStyle w:val="TableText"/>
              <w:rPr/>
            </w:pPr>
            <w:r/>
          </w:p>
        </w:tc>
      </w:tr>
    </w:tbl>
    <w:p>
      <w:pPr>
        <w:rPr>
          <w:rFonts w:ascii="Arial"/>
          <w:sz w:val="21"/>
        </w:rPr>
      </w:pPr>
      <w:r/>
    </w:p>
    <w:p>
      <w:pPr>
        <w:sectPr>
          <w:footerReference w:type="default" r:id="rId16"/>
          <w:pgSz w:w="11900" w:h="16840"/>
          <w:pgMar w:top="642" w:right="600" w:bottom="340" w:left="600" w:header="326" w:footer="111"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349"/>
        <w:gridCol w:w="4838"/>
        <w:gridCol w:w="1971"/>
      </w:tblGrid>
      <w:tr>
        <w:trPr>
          <w:trHeight w:val="383" w:hRule="atLeast"/>
        </w:trPr>
        <w:tc>
          <w:tcPr>
            <w:tcW w:w="2349"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4838"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971" w:type="dxa"/>
            <w:vAlign w:val="top"/>
            <w:tcBorders>
              <w:bottom w:val="single" w:color="FFFFFF" w:sz="4" w:space="0"/>
              <w:top w:val="single" w:color="FFFFFF" w:sz="4" w:space="0"/>
              <w:left w:val="single" w:color="FFFFFF" w:sz="2" w:space="0"/>
              <w:right w:val="single" w:color="FFFFFF" w:sz="2" w:space="0"/>
            </w:tcBorders>
          </w:tcPr>
          <w:p>
            <w:pPr>
              <w:ind w:left="1198"/>
              <w:spacing w:before="121" w:line="228" w:lineRule="auto"/>
              <w:rPr>
                <w:rFonts w:ascii="SimSun" w:hAnsi="SimSun" w:eastAsia="SimSun" w:cs="SimSun"/>
                <w:sz w:val="13"/>
                <w:szCs w:val="13"/>
              </w:rPr>
            </w:pPr>
            <w:r>
              <w:rPr>
                <w:rFonts w:ascii="SimSun" w:hAnsi="SimSun" w:eastAsia="SimSun" w:cs="SimSun"/>
                <w:sz w:val="13"/>
                <w:szCs w:val="13"/>
                <w:color w:val="212529"/>
                <w:spacing w:val="4"/>
              </w:rPr>
              <w:t>预算公开表7</w:t>
            </w:r>
          </w:p>
        </w:tc>
      </w:tr>
      <w:tr>
        <w:trPr>
          <w:trHeight w:val="37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2349"/>
              <w:spacing w:before="70" w:line="212" w:lineRule="exact"/>
              <w:outlineLvl w:val="1"/>
              <w:rPr>
                <w:rFonts w:ascii="Microsoft YaHei" w:hAnsi="Microsoft YaHei" w:eastAsia="Microsoft YaHei" w:cs="Microsoft YaHei"/>
                <w:sz w:val="21"/>
                <w:szCs w:val="21"/>
              </w:rPr>
            </w:pPr>
            <w:bookmarkStart w:name="bookmark43" w:id="25"/>
            <w:bookmarkEnd w:id="25"/>
            <w:bookmarkStart w:name="bookmark12" w:id="26"/>
            <w:bookmarkEnd w:id="26"/>
            <w:r>
              <w:rPr>
                <w:rFonts w:ascii="Microsoft YaHei" w:hAnsi="Microsoft YaHei" w:eastAsia="Microsoft YaHei" w:cs="Microsoft YaHei"/>
                <w:sz w:val="21"/>
                <w:szCs w:val="21"/>
                <w:color w:val="212529"/>
                <w:position w:val="-1"/>
              </w:rPr>
              <w:t>2024年政府性基金预算收入表</w:t>
            </w:r>
            <w:r>
              <w:rPr>
                <w:rFonts w:ascii="Microsoft YaHei" w:hAnsi="Microsoft YaHei" w:eastAsia="Microsoft YaHei" w:cs="Microsoft YaHei"/>
                <w:sz w:val="21"/>
                <w:szCs w:val="21"/>
                <w:color w:val="212529"/>
                <w:spacing w:val="60"/>
                <w:position w:val="-1"/>
              </w:rPr>
              <w:t xml:space="preserve"> </w:t>
            </w:r>
            <w:r>
              <w:rPr>
                <w:rFonts w:ascii="Microsoft YaHei" w:hAnsi="Microsoft YaHei" w:eastAsia="Microsoft YaHei" w:cs="Microsoft YaHei"/>
                <w:sz w:val="21"/>
                <w:szCs w:val="21"/>
                <w:color w:val="212529"/>
                <w:position w:val="-1"/>
              </w:rPr>
              <w:t>(不含上年结转)</w:t>
            </w:r>
          </w:p>
        </w:tc>
      </w:tr>
      <w:tr>
        <w:trPr>
          <w:trHeight w:val="378" w:hRule="atLeast"/>
        </w:trPr>
        <w:tc>
          <w:tcPr>
            <w:tcW w:w="7187" w:type="dxa"/>
            <w:vAlign w:val="top"/>
            <w:gridSpan w:val="2"/>
            <w:tcBorders>
              <w:top w:val="single" w:color="FFFFFF" w:sz="4" w:space="0"/>
              <w:left w:val="single" w:color="FFFFFF" w:sz="2" w:space="0"/>
              <w:right w:val="single" w:color="FFFFFF" w:sz="2" w:space="0"/>
            </w:tcBorders>
          </w:tcPr>
          <w:p>
            <w:pPr>
              <w:ind w:left="10"/>
              <w:spacing w:before="119" w:line="228" w:lineRule="auto"/>
              <w:rPr>
                <w:rFonts w:ascii="SimSun" w:hAnsi="SimSun" w:eastAsia="SimSun" w:cs="SimSun"/>
                <w:sz w:val="13"/>
                <w:szCs w:val="13"/>
              </w:rPr>
            </w:pPr>
            <w:r>
              <w:rPr>
                <w:rFonts w:ascii="SimSun" w:hAnsi="SimSun" w:eastAsia="SimSun" w:cs="SimSun"/>
                <w:sz w:val="13"/>
                <w:szCs w:val="13"/>
                <w:color w:val="212529"/>
                <w:spacing w:val="5"/>
              </w:rPr>
              <w:t>部门名称：兴县应急管理局</w:t>
            </w:r>
          </w:p>
        </w:tc>
        <w:tc>
          <w:tcPr>
            <w:tcW w:w="1971" w:type="dxa"/>
            <w:vAlign w:val="top"/>
            <w:tcBorders>
              <w:top w:val="single" w:color="FFFFFF" w:sz="4" w:space="0"/>
              <w:left w:val="single" w:color="FFFFFF" w:sz="2" w:space="0"/>
              <w:right w:val="single" w:color="FFFFFF" w:sz="2" w:space="0"/>
            </w:tcBorders>
          </w:tcPr>
          <w:p>
            <w:pPr>
              <w:ind w:left="1334"/>
              <w:spacing w:before="118" w:line="229" w:lineRule="auto"/>
              <w:rPr>
                <w:rFonts w:ascii="SimSun" w:hAnsi="SimSun" w:eastAsia="SimSun" w:cs="SimSun"/>
                <w:sz w:val="13"/>
                <w:szCs w:val="13"/>
              </w:rPr>
            </w:pPr>
            <w:r>
              <w:rPr>
                <w:rFonts w:ascii="SimSun" w:hAnsi="SimSun" w:eastAsia="SimSun" w:cs="SimSun"/>
                <w:sz w:val="13"/>
                <w:szCs w:val="13"/>
                <w:color w:val="212529"/>
                <w:spacing w:val="4"/>
              </w:rPr>
              <w:t>单位:万元</w:t>
            </w:r>
          </w:p>
        </w:tc>
      </w:tr>
      <w:tr>
        <w:trPr>
          <w:trHeight w:val="378" w:hRule="atLeast"/>
        </w:trPr>
        <w:tc>
          <w:tcPr>
            <w:tcW w:w="7187" w:type="dxa"/>
            <w:vAlign w:val="top"/>
            <w:gridSpan w:val="2"/>
          </w:tcPr>
          <w:p>
            <w:pPr>
              <w:ind w:left="3420"/>
              <w:spacing w:before="105"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rPr>
              <w:t>项目</w:t>
            </w:r>
          </w:p>
        </w:tc>
        <w:tc>
          <w:tcPr>
            <w:tcW w:w="1971" w:type="dxa"/>
            <w:vAlign w:val="top"/>
            <w:vMerge w:val="restart"/>
            <w:tcBorders>
              <w:bottom w:val="nil"/>
            </w:tcBorders>
          </w:tcPr>
          <w:p>
            <w:pPr>
              <w:ind w:left="245"/>
              <w:spacing w:before="297"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政府性基金收入预算</w:t>
            </w:r>
          </w:p>
        </w:tc>
      </w:tr>
      <w:tr>
        <w:trPr>
          <w:trHeight w:val="378" w:hRule="atLeast"/>
        </w:trPr>
        <w:tc>
          <w:tcPr>
            <w:tcW w:w="2349" w:type="dxa"/>
            <w:vAlign w:val="top"/>
          </w:tcPr>
          <w:p>
            <w:pPr>
              <w:ind w:left="683"/>
              <w:spacing w:before="104"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收入科目编码</w:t>
            </w:r>
          </w:p>
        </w:tc>
        <w:tc>
          <w:tcPr>
            <w:tcW w:w="4838" w:type="dxa"/>
            <w:vAlign w:val="top"/>
          </w:tcPr>
          <w:p>
            <w:pPr>
              <w:ind w:left="2082"/>
              <w:spacing w:before="104"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科目名称</w:t>
            </w:r>
          </w:p>
        </w:tc>
        <w:tc>
          <w:tcPr>
            <w:tcW w:w="1971" w:type="dxa"/>
            <w:vAlign w:val="top"/>
            <w:vMerge w:val="continue"/>
            <w:tcBorders>
              <w:top w:val="nil"/>
            </w:tcBorders>
          </w:tcPr>
          <w:p>
            <w:pPr>
              <w:pStyle w:val="TableText"/>
              <w:rPr/>
            </w:pPr>
            <w:r/>
          </w:p>
        </w:tc>
      </w:tr>
      <w:tr>
        <w:trPr>
          <w:trHeight w:val="378" w:hRule="atLeast"/>
        </w:trPr>
        <w:tc>
          <w:tcPr>
            <w:tcW w:w="7187" w:type="dxa"/>
            <w:vAlign w:val="top"/>
            <w:gridSpan w:val="2"/>
          </w:tcPr>
          <w:p>
            <w:pPr>
              <w:ind w:left="3423"/>
              <w:spacing w:before="106"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971" w:type="dxa"/>
            <w:vAlign w:val="top"/>
          </w:tcPr>
          <w:p>
            <w:pPr>
              <w:pStyle w:val="TableText"/>
              <w:rPr/>
            </w:pPr>
            <w:r/>
          </w:p>
        </w:tc>
      </w:tr>
      <w:tr>
        <w:trPr>
          <w:trHeight w:val="378" w:hRule="atLeast"/>
        </w:trPr>
        <w:tc>
          <w:tcPr>
            <w:tcW w:w="2349" w:type="dxa"/>
            <w:vAlign w:val="top"/>
          </w:tcPr>
          <w:p>
            <w:pPr>
              <w:pStyle w:val="TableText"/>
              <w:rPr/>
            </w:pPr>
            <w:r/>
          </w:p>
        </w:tc>
        <w:tc>
          <w:tcPr>
            <w:tcW w:w="4838" w:type="dxa"/>
            <w:vAlign w:val="top"/>
          </w:tcPr>
          <w:p>
            <w:pPr>
              <w:pStyle w:val="TableText"/>
              <w:rPr/>
            </w:pPr>
            <w:r/>
          </w:p>
        </w:tc>
        <w:tc>
          <w:tcPr>
            <w:tcW w:w="1971" w:type="dxa"/>
            <w:vAlign w:val="top"/>
          </w:tcPr>
          <w:p>
            <w:pPr>
              <w:pStyle w:val="TableText"/>
              <w:rPr/>
            </w:pPr>
            <w:r/>
          </w:p>
        </w:tc>
      </w:tr>
      <w:tr>
        <w:trPr>
          <w:trHeight w:val="383" w:hRule="atLeast"/>
        </w:trPr>
        <w:tc>
          <w:tcPr>
            <w:tcW w:w="9158" w:type="dxa"/>
            <w:vAlign w:val="top"/>
            <w:gridSpan w:val="3"/>
            <w:tcBorders>
              <w:left w:val="single" w:color="FFFFFF" w:sz="4" w:space="0"/>
              <w:bottom w:val="single" w:color="FFFFFF" w:sz="4" w:space="0"/>
              <w:right w:val="single" w:color="FFFFFF" w:sz="4" w:space="0"/>
            </w:tcBorders>
          </w:tcPr>
          <w:p>
            <w:pPr>
              <w:ind w:left="5"/>
              <w:spacing w:before="107"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注:</w:t>
            </w:r>
            <w:r>
              <w:rPr>
                <w:rFonts w:ascii="Microsoft YaHei" w:hAnsi="Microsoft YaHei" w:eastAsia="Microsoft YaHei" w:cs="Microsoft YaHei"/>
                <w:sz w:val="16"/>
                <w:szCs w:val="16"/>
                <w:color w:val="212529"/>
                <w:spacing w:val="10"/>
                <w:position w:val="-1"/>
              </w:rPr>
              <w:t xml:space="preserve">  </w:t>
            </w:r>
            <w:r>
              <w:rPr>
                <w:rFonts w:ascii="Microsoft YaHei" w:hAnsi="Microsoft YaHei" w:eastAsia="Microsoft YaHei" w:cs="Microsoft YaHei"/>
                <w:sz w:val="16"/>
                <w:szCs w:val="16"/>
                <w:color w:val="212529"/>
                <w:spacing w:val="3"/>
                <w:position w:val="-1"/>
              </w:rPr>
              <w:t>本表无数据</w:t>
            </w:r>
          </w:p>
        </w:tc>
      </w:tr>
    </w:tbl>
    <w:p>
      <w:pPr>
        <w:rPr>
          <w:rFonts w:ascii="Arial"/>
          <w:sz w:val="21"/>
        </w:rPr>
      </w:pPr>
      <w:r/>
    </w:p>
    <w:p>
      <w:pPr>
        <w:sectPr>
          <w:footerReference w:type="default" r:id="rId17"/>
          <w:pgSz w:w="11900" w:h="16840"/>
          <w:pgMar w:top="642" w:right="600" w:bottom="340" w:left="600" w:header="326" w:footer="110"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22"/>
        <w:gridCol w:w="3542"/>
        <w:gridCol w:w="1156"/>
        <w:gridCol w:w="1145"/>
        <w:gridCol w:w="1193"/>
      </w:tblGrid>
      <w:tr>
        <w:trPr>
          <w:trHeight w:val="383" w:hRule="atLeast"/>
        </w:trPr>
        <w:tc>
          <w:tcPr>
            <w:tcW w:w="2122"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3542"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156"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145"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193" w:type="dxa"/>
            <w:vAlign w:val="top"/>
            <w:tcBorders>
              <w:bottom w:val="single" w:color="FFFFFF" w:sz="4" w:space="0"/>
              <w:top w:val="single" w:color="FFFFFF" w:sz="4" w:space="0"/>
              <w:left w:val="single" w:color="FFFFFF" w:sz="2" w:space="0"/>
              <w:right w:val="single" w:color="FFFFFF" w:sz="2" w:space="0"/>
            </w:tcBorders>
          </w:tcPr>
          <w:p>
            <w:pPr>
              <w:ind w:left="395"/>
              <w:spacing w:before="122" w:line="227" w:lineRule="auto"/>
              <w:rPr>
                <w:rFonts w:ascii="SimSun" w:hAnsi="SimSun" w:eastAsia="SimSun" w:cs="SimSun"/>
                <w:sz w:val="13"/>
                <w:szCs w:val="13"/>
              </w:rPr>
            </w:pPr>
            <w:r>
              <w:rPr>
                <w:rFonts w:ascii="SimSun" w:hAnsi="SimSun" w:eastAsia="SimSun" w:cs="SimSun"/>
                <w:sz w:val="13"/>
                <w:szCs w:val="13"/>
                <w:color w:val="212529"/>
                <w:spacing w:val="8"/>
              </w:rPr>
              <w:t>预算公开表8</w:t>
            </w:r>
          </w:p>
        </w:tc>
      </w:tr>
      <w:tr>
        <w:trPr>
          <w:trHeight w:val="377"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349"/>
              <w:spacing w:before="70" w:line="212" w:lineRule="exact"/>
              <w:outlineLvl w:val="1"/>
              <w:rPr>
                <w:rFonts w:ascii="Microsoft YaHei" w:hAnsi="Microsoft YaHei" w:eastAsia="Microsoft YaHei" w:cs="Microsoft YaHei"/>
                <w:sz w:val="21"/>
                <w:szCs w:val="21"/>
              </w:rPr>
            </w:pPr>
            <w:bookmarkStart w:name="bookmark44" w:id="27"/>
            <w:bookmarkEnd w:id="27"/>
            <w:bookmarkStart w:name="bookmark13" w:id="28"/>
            <w:bookmarkEnd w:id="28"/>
            <w:r>
              <w:rPr>
                <w:rFonts w:ascii="Microsoft YaHei" w:hAnsi="Microsoft YaHei" w:eastAsia="Microsoft YaHei" w:cs="Microsoft YaHei"/>
                <w:sz w:val="21"/>
                <w:szCs w:val="21"/>
                <w:color w:val="212529"/>
                <w:position w:val="-1"/>
              </w:rPr>
              <w:t>2024年政府性基金预算支出表</w:t>
            </w:r>
            <w:r>
              <w:rPr>
                <w:rFonts w:ascii="Microsoft YaHei" w:hAnsi="Microsoft YaHei" w:eastAsia="Microsoft YaHei" w:cs="Microsoft YaHei"/>
                <w:sz w:val="21"/>
                <w:szCs w:val="21"/>
                <w:color w:val="212529"/>
                <w:spacing w:val="60"/>
                <w:position w:val="-1"/>
              </w:rPr>
              <w:t xml:space="preserve"> </w:t>
            </w:r>
            <w:r>
              <w:rPr>
                <w:rFonts w:ascii="Microsoft YaHei" w:hAnsi="Microsoft YaHei" w:eastAsia="Microsoft YaHei" w:cs="Microsoft YaHei"/>
                <w:sz w:val="21"/>
                <w:szCs w:val="21"/>
                <w:color w:val="212529"/>
                <w:position w:val="-1"/>
              </w:rPr>
              <w:t>(不含上年结转)</w:t>
            </w:r>
          </w:p>
        </w:tc>
      </w:tr>
      <w:tr>
        <w:trPr>
          <w:trHeight w:val="378" w:hRule="atLeast"/>
        </w:trPr>
        <w:tc>
          <w:tcPr>
            <w:tcW w:w="5664" w:type="dxa"/>
            <w:vAlign w:val="top"/>
            <w:gridSpan w:val="2"/>
            <w:tcBorders>
              <w:top w:val="single" w:color="FFFFFF" w:sz="4" w:space="0"/>
              <w:left w:val="single" w:color="FFFFFF" w:sz="2" w:space="0"/>
              <w:right w:val="single" w:color="FFFFFF" w:sz="2" w:space="0"/>
            </w:tcBorders>
          </w:tcPr>
          <w:p>
            <w:pPr>
              <w:ind w:left="10"/>
              <w:spacing w:before="120" w:line="228" w:lineRule="auto"/>
              <w:rPr>
                <w:rFonts w:ascii="SimSun" w:hAnsi="SimSun" w:eastAsia="SimSun" w:cs="SimSun"/>
                <w:sz w:val="13"/>
                <w:szCs w:val="13"/>
              </w:rPr>
            </w:pPr>
            <w:r>
              <w:rPr>
                <w:rFonts w:ascii="SimSun" w:hAnsi="SimSun" w:eastAsia="SimSun" w:cs="SimSun"/>
                <w:sz w:val="13"/>
                <w:szCs w:val="13"/>
                <w:color w:val="212529"/>
                <w:spacing w:val="5"/>
              </w:rPr>
              <w:t>部门名称：兴县应急管理局</w:t>
            </w:r>
          </w:p>
        </w:tc>
        <w:tc>
          <w:tcPr>
            <w:tcW w:w="1156" w:type="dxa"/>
            <w:vAlign w:val="top"/>
            <w:tcBorders>
              <w:top w:val="single" w:color="FFFFFF" w:sz="4" w:space="0"/>
              <w:left w:val="single" w:color="FFFFFF" w:sz="2" w:space="0"/>
              <w:right w:val="single" w:color="FFFFFF" w:sz="2" w:space="0"/>
            </w:tcBorders>
          </w:tcPr>
          <w:p>
            <w:pPr>
              <w:pStyle w:val="TableText"/>
              <w:rPr/>
            </w:pPr>
            <w:r/>
          </w:p>
        </w:tc>
        <w:tc>
          <w:tcPr>
            <w:tcW w:w="1145" w:type="dxa"/>
            <w:vAlign w:val="top"/>
            <w:tcBorders>
              <w:top w:val="single" w:color="FFFFFF" w:sz="4" w:space="0"/>
              <w:left w:val="single" w:color="FFFFFF" w:sz="2" w:space="0"/>
              <w:right w:val="single" w:color="FFFFFF" w:sz="2" w:space="0"/>
            </w:tcBorders>
          </w:tcPr>
          <w:p>
            <w:pPr>
              <w:pStyle w:val="TableText"/>
              <w:rPr/>
            </w:pPr>
            <w:r/>
          </w:p>
        </w:tc>
        <w:tc>
          <w:tcPr>
            <w:tcW w:w="1193" w:type="dxa"/>
            <w:vAlign w:val="top"/>
            <w:tcBorders>
              <w:top w:val="single" w:color="FFFFFF" w:sz="4" w:space="0"/>
              <w:left w:val="single" w:color="FFFFFF" w:sz="2" w:space="0"/>
              <w:right w:val="single" w:color="FFFFFF" w:sz="2" w:space="0"/>
            </w:tcBorders>
          </w:tcPr>
          <w:p>
            <w:pPr>
              <w:ind w:left="556"/>
              <w:spacing w:before="119" w:line="229" w:lineRule="auto"/>
              <w:rPr>
                <w:rFonts w:ascii="SimSun" w:hAnsi="SimSun" w:eastAsia="SimSun" w:cs="SimSun"/>
                <w:sz w:val="13"/>
                <w:szCs w:val="13"/>
              </w:rPr>
            </w:pPr>
            <w:r>
              <w:rPr>
                <w:rFonts w:ascii="SimSun" w:hAnsi="SimSun" w:eastAsia="SimSun" w:cs="SimSun"/>
                <w:sz w:val="13"/>
                <w:szCs w:val="13"/>
                <w:color w:val="212529"/>
                <w:spacing w:val="4"/>
              </w:rPr>
              <w:t>单位:万元</w:t>
            </w:r>
          </w:p>
        </w:tc>
      </w:tr>
      <w:tr>
        <w:trPr>
          <w:trHeight w:val="378" w:hRule="atLeast"/>
        </w:trPr>
        <w:tc>
          <w:tcPr>
            <w:tcW w:w="2122" w:type="dxa"/>
            <w:vAlign w:val="top"/>
          </w:tcPr>
          <w:p>
            <w:pPr>
              <w:ind w:left="720"/>
              <w:spacing w:before="104"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科目编码</w:t>
            </w:r>
          </w:p>
        </w:tc>
        <w:tc>
          <w:tcPr>
            <w:tcW w:w="3542" w:type="dxa"/>
            <w:vAlign w:val="top"/>
          </w:tcPr>
          <w:p>
            <w:pPr>
              <w:ind w:left="1433"/>
              <w:spacing w:before="104"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科目名称</w:t>
            </w:r>
          </w:p>
        </w:tc>
        <w:tc>
          <w:tcPr>
            <w:tcW w:w="1156" w:type="dxa"/>
            <w:vAlign w:val="top"/>
          </w:tcPr>
          <w:p>
            <w:pPr>
              <w:ind w:left="408"/>
              <w:spacing w:before="105"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145" w:type="dxa"/>
            <w:vAlign w:val="top"/>
          </w:tcPr>
          <w:p>
            <w:pPr>
              <w:ind w:left="233"/>
              <w:spacing w:before="103"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position w:val="-1"/>
              </w:rPr>
              <w:t>基本支出</w:t>
            </w:r>
          </w:p>
        </w:tc>
        <w:tc>
          <w:tcPr>
            <w:tcW w:w="1193" w:type="dxa"/>
            <w:vAlign w:val="top"/>
          </w:tcPr>
          <w:p>
            <w:pPr>
              <w:ind w:left="261"/>
              <w:spacing w:before="104"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项目支出</w:t>
            </w:r>
          </w:p>
        </w:tc>
      </w:tr>
      <w:tr>
        <w:trPr>
          <w:trHeight w:val="378" w:hRule="atLeast"/>
        </w:trPr>
        <w:tc>
          <w:tcPr>
            <w:tcW w:w="5664" w:type="dxa"/>
            <w:vAlign w:val="top"/>
            <w:gridSpan w:val="2"/>
          </w:tcPr>
          <w:p>
            <w:pPr>
              <w:ind w:left="2663"/>
              <w:spacing w:before="106"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156" w:type="dxa"/>
            <w:vAlign w:val="top"/>
          </w:tcPr>
          <w:p>
            <w:pPr>
              <w:pStyle w:val="TableText"/>
              <w:rPr/>
            </w:pPr>
            <w:r/>
          </w:p>
        </w:tc>
        <w:tc>
          <w:tcPr>
            <w:tcW w:w="1145" w:type="dxa"/>
            <w:vAlign w:val="top"/>
          </w:tcPr>
          <w:p>
            <w:pPr>
              <w:pStyle w:val="TableText"/>
              <w:rPr/>
            </w:pPr>
            <w:r/>
          </w:p>
        </w:tc>
        <w:tc>
          <w:tcPr>
            <w:tcW w:w="1193" w:type="dxa"/>
            <w:vAlign w:val="top"/>
          </w:tcPr>
          <w:p>
            <w:pPr>
              <w:pStyle w:val="TableText"/>
              <w:rPr/>
            </w:pPr>
            <w:r/>
          </w:p>
        </w:tc>
      </w:tr>
      <w:tr>
        <w:trPr>
          <w:trHeight w:val="378" w:hRule="atLeast"/>
        </w:trPr>
        <w:tc>
          <w:tcPr>
            <w:tcW w:w="2122" w:type="dxa"/>
            <w:vAlign w:val="top"/>
          </w:tcPr>
          <w:p>
            <w:pPr>
              <w:pStyle w:val="TableText"/>
              <w:rPr/>
            </w:pPr>
            <w:r/>
          </w:p>
        </w:tc>
        <w:tc>
          <w:tcPr>
            <w:tcW w:w="3542" w:type="dxa"/>
            <w:vAlign w:val="top"/>
          </w:tcPr>
          <w:p>
            <w:pPr>
              <w:pStyle w:val="TableText"/>
              <w:rPr/>
            </w:pPr>
            <w:r/>
          </w:p>
        </w:tc>
        <w:tc>
          <w:tcPr>
            <w:tcW w:w="1156" w:type="dxa"/>
            <w:vAlign w:val="top"/>
          </w:tcPr>
          <w:p>
            <w:pPr>
              <w:pStyle w:val="TableText"/>
              <w:rPr/>
            </w:pPr>
            <w:r/>
          </w:p>
        </w:tc>
        <w:tc>
          <w:tcPr>
            <w:tcW w:w="1145" w:type="dxa"/>
            <w:vAlign w:val="top"/>
          </w:tcPr>
          <w:p>
            <w:pPr>
              <w:pStyle w:val="TableText"/>
              <w:rPr/>
            </w:pPr>
            <w:r/>
          </w:p>
        </w:tc>
        <w:tc>
          <w:tcPr>
            <w:tcW w:w="1193" w:type="dxa"/>
            <w:vAlign w:val="top"/>
          </w:tcPr>
          <w:p>
            <w:pPr>
              <w:pStyle w:val="TableText"/>
              <w:rPr/>
            </w:pPr>
            <w:r/>
          </w:p>
        </w:tc>
      </w:tr>
      <w:tr>
        <w:trPr>
          <w:trHeight w:val="383" w:hRule="atLeast"/>
        </w:trPr>
        <w:tc>
          <w:tcPr>
            <w:tcW w:w="9158" w:type="dxa"/>
            <w:vAlign w:val="top"/>
            <w:gridSpan w:val="5"/>
            <w:tcBorders>
              <w:left w:val="single" w:color="FFFFFF" w:sz="4" w:space="0"/>
              <w:bottom w:val="single" w:color="FFFFFF" w:sz="4" w:space="0"/>
              <w:right w:val="single" w:color="FFFFFF" w:sz="4" w:space="0"/>
            </w:tcBorders>
          </w:tcPr>
          <w:p>
            <w:pPr>
              <w:ind w:left="5"/>
              <w:spacing w:before="107"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注:</w:t>
            </w:r>
            <w:r>
              <w:rPr>
                <w:rFonts w:ascii="Microsoft YaHei" w:hAnsi="Microsoft YaHei" w:eastAsia="Microsoft YaHei" w:cs="Microsoft YaHei"/>
                <w:sz w:val="16"/>
                <w:szCs w:val="16"/>
                <w:color w:val="212529"/>
                <w:spacing w:val="10"/>
                <w:position w:val="-1"/>
              </w:rPr>
              <w:t xml:space="preserve">  </w:t>
            </w:r>
            <w:r>
              <w:rPr>
                <w:rFonts w:ascii="Microsoft YaHei" w:hAnsi="Microsoft YaHei" w:eastAsia="Microsoft YaHei" w:cs="Microsoft YaHei"/>
                <w:sz w:val="16"/>
                <w:szCs w:val="16"/>
                <w:color w:val="212529"/>
                <w:spacing w:val="3"/>
                <w:position w:val="-1"/>
              </w:rPr>
              <w:t>本表无数据</w:t>
            </w:r>
          </w:p>
        </w:tc>
      </w:tr>
    </w:tbl>
    <w:p>
      <w:pPr>
        <w:rPr>
          <w:rFonts w:ascii="Arial"/>
          <w:sz w:val="21"/>
        </w:rPr>
      </w:pPr>
      <w:r/>
    </w:p>
    <w:p>
      <w:pPr>
        <w:sectPr>
          <w:footerReference w:type="default" r:id="rId18"/>
          <w:pgSz w:w="11900" w:h="16840"/>
          <w:pgMar w:top="642" w:right="600" w:bottom="340" w:left="600" w:header="326" w:footer="111"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139"/>
        <w:gridCol w:w="1750"/>
        <w:gridCol w:w="961"/>
        <w:gridCol w:w="950"/>
        <w:gridCol w:w="1436"/>
        <w:gridCol w:w="994"/>
        <w:gridCol w:w="929"/>
        <w:gridCol w:w="999"/>
      </w:tblGrid>
      <w:tr>
        <w:trPr>
          <w:trHeight w:val="383" w:hRule="atLeast"/>
        </w:trPr>
        <w:tc>
          <w:tcPr>
            <w:tcW w:w="1139"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750"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961"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950"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436"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994"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929"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999" w:type="dxa"/>
            <w:vAlign w:val="top"/>
            <w:tcBorders>
              <w:bottom w:val="single" w:color="FFFFFF" w:sz="4" w:space="0"/>
              <w:top w:val="single" w:color="FFFFFF" w:sz="4" w:space="0"/>
              <w:left w:val="single" w:color="FFFFFF" w:sz="2" w:space="0"/>
              <w:right w:val="single" w:color="FFFFFF" w:sz="2" w:space="0"/>
            </w:tcBorders>
          </w:tcPr>
          <w:p>
            <w:pPr>
              <w:ind w:left="203"/>
              <w:spacing w:before="230" w:line="203" w:lineRule="auto"/>
              <w:rPr>
                <w:rFonts w:ascii="SimSun" w:hAnsi="SimSun" w:eastAsia="SimSun" w:cs="SimSun"/>
                <w:sz w:val="13"/>
                <w:szCs w:val="13"/>
              </w:rPr>
            </w:pPr>
            <w:r>
              <w:rPr>
                <w:rFonts w:ascii="SimSun" w:hAnsi="SimSun" w:eastAsia="SimSun" w:cs="SimSun"/>
                <w:sz w:val="13"/>
                <w:szCs w:val="13"/>
                <w:color w:val="212529"/>
                <w:spacing w:val="8"/>
              </w:rPr>
              <w:t>部门公开表9</w:t>
            </w:r>
          </w:p>
        </w:tc>
      </w:tr>
      <w:tr>
        <w:trPr>
          <w:trHeight w:val="378"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031"/>
              <w:spacing w:before="71" w:line="211" w:lineRule="exact"/>
              <w:rPr>
                <w:rFonts w:ascii="Microsoft YaHei" w:hAnsi="Microsoft YaHei" w:eastAsia="Microsoft YaHei" w:cs="Microsoft YaHei"/>
                <w:sz w:val="21"/>
                <w:szCs w:val="21"/>
              </w:rPr>
            </w:pPr>
            <w:bookmarkStart w:name="bookmark45" w:id="29"/>
            <w:bookmarkEnd w:id="29"/>
            <w:r>
              <w:rPr>
                <w:rFonts w:ascii="Microsoft YaHei" w:hAnsi="Microsoft YaHei" w:eastAsia="Microsoft YaHei" w:cs="Microsoft YaHei"/>
                <w:sz w:val="21"/>
                <w:szCs w:val="21"/>
                <w:color w:val="212529"/>
                <w:position w:val="-1"/>
              </w:rPr>
              <w:t>2024年国有资本经营预算收支预算表</w:t>
            </w:r>
            <w:r>
              <w:rPr>
                <w:rFonts w:ascii="Microsoft YaHei" w:hAnsi="Microsoft YaHei" w:eastAsia="Microsoft YaHei" w:cs="Microsoft YaHei"/>
                <w:sz w:val="21"/>
                <w:szCs w:val="21"/>
                <w:color w:val="212529"/>
                <w:spacing w:val="66"/>
                <w:position w:val="-1"/>
              </w:rPr>
              <w:t xml:space="preserve"> </w:t>
            </w:r>
            <w:r>
              <w:rPr>
                <w:rFonts w:ascii="Microsoft YaHei" w:hAnsi="Microsoft YaHei" w:eastAsia="Microsoft YaHei" w:cs="Microsoft YaHei"/>
                <w:sz w:val="21"/>
                <w:szCs w:val="21"/>
                <w:color w:val="212529"/>
                <w:position w:val="-1"/>
              </w:rPr>
              <w:t>(不含上年结转)</w:t>
            </w:r>
          </w:p>
        </w:tc>
      </w:tr>
      <w:tr>
        <w:trPr>
          <w:trHeight w:val="378" w:hRule="atLeast"/>
        </w:trPr>
        <w:tc>
          <w:tcPr>
            <w:tcW w:w="8159" w:type="dxa"/>
            <w:vAlign w:val="top"/>
            <w:gridSpan w:val="7"/>
            <w:tcBorders>
              <w:top w:val="single" w:color="FFFFFF" w:sz="4" w:space="0"/>
              <w:left w:val="single" w:color="FFFFFF" w:sz="2" w:space="0"/>
              <w:right w:val="single" w:color="FFFFFF" w:sz="2" w:space="0"/>
            </w:tcBorders>
          </w:tcPr>
          <w:p>
            <w:pPr>
              <w:ind w:left="10"/>
              <w:spacing w:before="119" w:line="228" w:lineRule="auto"/>
              <w:rPr>
                <w:rFonts w:ascii="SimSun" w:hAnsi="SimSun" w:eastAsia="SimSun" w:cs="SimSun"/>
                <w:sz w:val="13"/>
                <w:szCs w:val="13"/>
              </w:rPr>
            </w:pPr>
            <w:r>
              <w:rPr>
                <w:rFonts w:ascii="SimSun" w:hAnsi="SimSun" w:eastAsia="SimSun" w:cs="SimSun"/>
                <w:sz w:val="13"/>
                <w:szCs w:val="13"/>
                <w:color w:val="212529"/>
                <w:spacing w:val="5"/>
              </w:rPr>
              <w:t>部门名称：兴县应急管理局</w:t>
            </w:r>
          </w:p>
        </w:tc>
        <w:tc>
          <w:tcPr>
            <w:tcW w:w="999" w:type="dxa"/>
            <w:vAlign w:val="top"/>
            <w:tcBorders>
              <w:top w:val="single" w:color="FFFFFF" w:sz="4" w:space="0"/>
              <w:left w:val="single" w:color="FFFFFF" w:sz="2" w:space="0"/>
              <w:right w:val="single" w:color="FFFFFF" w:sz="2" w:space="0"/>
            </w:tcBorders>
          </w:tcPr>
          <w:p>
            <w:pPr>
              <w:ind w:left="294"/>
              <w:spacing w:before="118" w:line="229" w:lineRule="auto"/>
              <w:rPr>
                <w:rFonts w:ascii="SimSun" w:hAnsi="SimSun" w:eastAsia="SimSun" w:cs="SimSun"/>
                <w:sz w:val="13"/>
                <w:szCs w:val="13"/>
              </w:rPr>
            </w:pPr>
            <w:r>
              <w:rPr>
                <w:rFonts w:ascii="SimSun" w:hAnsi="SimSun" w:eastAsia="SimSun" w:cs="SimSun"/>
                <w:sz w:val="13"/>
                <w:szCs w:val="13"/>
                <w:color w:val="212529"/>
                <w:spacing w:val="4"/>
              </w:rPr>
              <w:t>单位：万元</w:t>
            </w:r>
          </w:p>
        </w:tc>
      </w:tr>
      <w:tr>
        <w:trPr>
          <w:trHeight w:val="378" w:hRule="atLeast"/>
        </w:trPr>
        <w:tc>
          <w:tcPr>
            <w:tcW w:w="3850" w:type="dxa"/>
            <w:vAlign w:val="top"/>
            <w:gridSpan w:val="3"/>
          </w:tcPr>
          <w:p>
            <w:pPr>
              <w:ind w:left="1118"/>
              <w:spacing w:before="102"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position w:val="-1"/>
              </w:rPr>
              <w:t>国有资本经营预算收入</w:t>
            </w:r>
          </w:p>
        </w:tc>
        <w:tc>
          <w:tcPr>
            <w:tcW w:w="5308" w:type="dxa"/>
            <w:vAlign w:val="top"/>
            <w:gridSpan w:val="5"/>
          </w:tcPr>
          <w:p>
            <w:pPr>
              <w:ind w:left="1847"/>
              <w:spacing w:before="102"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国有资本经营预算支出</w:t>
            </w:r>
          </w:p>
        </w:tc>
      </w:tr>
      <w:tr>
        <w:trPr>
          <w:trHeight w:val="378" w:hRule="atLeast"/>
        </w:trPr>
        <w:tc>
          <w:tcPr>
            <w:tcW w:w="2889" w:type="dxa"/>
            <w:vAlign w:val="top"/>
            <w:gridSpan w:val="2"/>
          </w:tcPr>
          <w:p>
            <w:pPr>
              <w:ind w:left="1271"/>
              <w:spacing w:before="107" w:line="161"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rPr>
              <w:t>项目</w:t>
            </w:r>
          </w:p>
        </w:tc>
        <w:tc>
          <w:tcPr>
            <w:tcW w:w="961" w:type="dxa"/>
            <w:vAlign w:val="top"/>
            <w:vMerge w:val="restart"/>
            <w:tcBorders>
              <w:bottom w:val="nil"/>
            </w:tcBorders>
          </w:tcPr>
          <w:p>
            <w:pPr>
              <w:ind w:left="64" w:right="74" w:firstLine="15"/>
              <w:spacing w:before="212" w:line="18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rPr>
              <w:t>国有资本经</w:t>
            </w:r>
            <w:r>
              <w:rPr>
                <w:rFonts w:ascii="Microsoft YaHei" w:hAnsi="Microsoft YaHei" w:eastAsia="Microsoft YaHei" w:cs="Microsoft YaHei"/>
                <w:sz w:val="16"/>
                <w:szCs w:val="16"/>
                <w:color w:val="212529"/>
                <w:spacing w:val="2"/>
              </w:rPr>
              <w:t>营收入预算</w:t>
            </w:r>
          </w:p>
        </w:tc>
        <w:tc>
          <w:tcPr>
            <w:tcW w:w="950" w:type="dxa"/>
            <w:vAlign w:val="top"/>
            <w:vMerge w:val="restart"/>
            <w:tcBorders>
              <w:bottom w:val="nil"/>
            </w:tcBorders>
          </w:tcPr>
          <w:p>
            <w:pPr>
              <w:ind w:left="136"/>
              <w:spacing w:before="298"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科目编码</w:t>
            </w:r>
          </w:p>
        </w:tc>
        <w:tc>
          <w:tcPr>
            <w:tcW w:w="1436" w:type="dxa"/>
            <w:vAlign w:val="top"/>
            <w:vMerge w:val="restart"/>
            <w:tcBorders>
              <w:bottom w:val="nil"/>
            </w:tcBorders>
          </w:tcPr>
          <w:p>
            <w:pPr>
              <w:ind w:left="384"/>
              <w:spacing w:before="298"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科目名称</w:t>
            </w:r>
          </w:p>
        </w:tc>
        <w:tc>
          <w:tcPr>
            <w:tcW w:w="994" w:type="dxa"/>
            <w:vAlign w:val="top"/>
            <w:vMerge w:val="restart"/>
            <w:tcBorders>
              <w:bottom w:val="nil"/>
            </w:tcBorders>
          </w:tcPr>
          <w:p>
            <w:pPr>
              <w:ind w:left="327"/>
              <w:spacing w:before="299"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929" w:type="dxa"/>
            <w:vAlign w:val="top"/>
            <w:vMerge w:val="restart"/>
            <w:tcBorders>
              <w:bottom w:val="nil"/>
            </w:tcBorders>
          </w:tcPr>
          <w:p>
            <w:pPr>
              <w:ind w:left="125"/>
              <w:spacing w:before="298"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position w:val="-1"/>
              </w:rPr>
              <w:t>基本支出</w:t>
            </w:r>
          </w:p>
        </w:tc>
        <w:tc>
          <w:tcPr>
            <w:tcW w:w="999" w:type="dxa"/>
            <w:vAlign w:val="top"/>
            <w:vMerge w:val="restart"/>
            <w:tcBorders>
              <w:bottom w:val="nil"/>
            </w:tcBorders>
          </w:tcPr>
          <w:p>
            <w:pPr>
              <w:ind w:left="165"/>
              <w:spacing w:before="299"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项目支出</w:t>
            </w:r>
          </w:p>
        </w:tc>
      </w:tr>
      <w:tr>
        <w:trPr>
          <w:trHeight w:val="378" w:hRule="atLeast"/>
        </w:trPr>
        <w:tc>
          <w:tcPr>
            <w:tcW w:w="1139" w:type="dxa"/>
            <w:vAlign w:val="top"/>
          </w:tcPr>
          <w:p>
            <w:pPr>
              <w:ind w:left="73"/>
              <w:spacing w:before="105"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position w:val="-1"/>
              </w:rPr>
              <w:t>收入科目编码</w:t>
            </w:r>
          </w:p>
        </w:tc>
        <w:tc>
          <w:tcPr>
            <w:tcW w:w="1750" w:type="dxa"/>
            <w:vAlign w:val="top"/>
          </w:tcPr>
          <w:p>
            <w:pPr>
              <w:ind w:left="534"/>
              <w:spacing w:before="105"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科目名称</w:t>
            </w:r>
          </w:p>
        </w:tc>
        <w:tc>
          <w:tcPr>
            <w:tcW w:w="961" w:type="dxa"/>
            <w:vAlign w:val="top"/>
            <w:vMerge w:val="continue"/>
            <w:tcBorders>
              <w:top w:val="nil"/>
            </w:tcBorders>
          </w:tcPr>
          <w:p>
            <w:pPr>
              <w:pStyle w:val="TableText"/>
              <w:rPr/>
            </w:pPr>
            <w:r/>
          </w:p>
        </w:tc>
        <w:tc>
          <w:tcPr>
            <w:tcW w:w="950" w:type="dxa"/>
            <w:vAlign w:val="top"/>
            <w:vMerge w:val="continue"/>
            <w:tcBorders>
              <w:top w:val="nil"/>
            </w:tcBorders>
          </w:tcPr>
          <w:p>
            <w:pPr>
              <w:pStyle w:val="TableText"/>
              <w:rPr/>
            </w:pPr>
            <w:r/>
          </w:p>
        </w:tc>
        <w:tc>
          <w:tcPr>
            <w:tcW w:w="1436" w:type="dxa"/>
            <w:vAlign w:val="top"/>
            <w:vMerge w:val="continue"/>
            <w:tcBorders>
              <w:top w:val="nil"/>
            </w:tcBorders>
          </w:tcPr>
          <w:p>
            <w:pPr>
              <w:pStyle w:val="TableText"/>
              <w:rPr/>
            </w:pPr>
            <w:r/>
          </w:p>
        </w:tc>
        <w:tc>
          <w:tcPr>
            <w:tcW w:w="994" w:type="dxa"/>
            <w:vAlign w:val="top"/>
            <w:vMerge w:val="continue"/>
            <w:tcBorders>
              <w:top w:val="nil"/>
            </w:tcBorders>
          </w:tcPr>
          <w:p>
            <w:pPr>
              <w:pStyle w:val="TableText"/>
              <w:rPr/>
            </w:pPr>
            <w:r/>
          </w:p>
        </w:tc>
        <w:tc>
          <w:tcPr>
            <w:tcW w:w="929" w:type="dxa"/>
            <w:vAlign w:val="top"/>
            <w:vMerge w:val="continue"/>
            <w:tcBorders>
              <w:top w:val="nil"/>
            </w:tcBorders>
          </w:tcPr>
          <w:p>
            <w:pPr>
              <w:pStyle w:val="TableText"/>
              <w:rPr/>
            </w:pPr>
            <w:r/>
          </w:p>
        </w:tc>
        <w:tc>
          <w:tcPr>
            <w:tcW w:w="999" w:type="dxa"/>
            <w:vAlign w:val="top"/>
            <w:vMerge w:val="continue"/>
            <w:tcBorders>
              <w:top w:val="nil"/>
            </w:tcBorders>
          </w:tcPr>
          <w:p>
            <w:pPr>
              <w:pStyle w:val="TableText"/>
              <w:rPr/>
            </w:pPr>
            <w:r/>
          </w:p>
        </w:tc>
      </w:tr>
      <w:tr>
        <w:trPr>
          <w:trHeight w:val="378" w:hRule="atLeast"/>
        </w:trPr>
        <w:tc>
          <w:tcPr>
            <w:tcW w:w="2889" w:type="dxa"/>
            <w:vAlign w:val="top"/>
            <w:gridSpan w:val="2"/>
          </w:tcPr>
          <w:p>
            <w:pPr>
              <w:ind w:left="1273"/>
              <w:spacing w:before="107"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961" w:type="dxa"/>
            <w:vAlign w:val="top"/>
          </w:tcPr>
          <w:p>
            <w:pPr>
              <w:pStyle w:val="TableText"/>
              <w:rPr/>
            </w:pPr>
            <w:r/>
          </w:p>
        </w:tc>
        <w:tc>
          <w:tcPr>
            <w:tcW w:w="950" w:type="dxa"/>
            <w:vAlign w:val="top"/>
          </w:tcPr>
          <w:p>
            <w:pPr>
              <w:pStyle w:val="TableText"/>
              <w:rPr/>
            </w:pPr>
            <w:r/>
          </w:p>
        </w:tc>
        <w:tc>
          <w:tcPr>
            <w:tcW w:w="1436" w:type="dxa"/>
            <w:vAlign w:val="top"/>
          </w:tcPr>
          <w:p>
            <w:pPr>
              <w:pStyle w:val="TableText"/>
              <w:rPr/>
            </w:pPr>
            <w:r/>
          </w:p>
        </w:tc>
        <w:tc>
          <w:tcPr>
            <w:tcW w:w="994" w:type="dxa"/>
            <w:vAlign w:val="top"/>
          </w:tcPr>
          <w:p>
            <w:pPr>
              <w:pStyle w:val="TableText"/>
              <w:rPr/>
            </w:pPr>
            <w:r/>
          </w:p>
        </w:tc>
        <w:tc>
          <w:tcPr>
            <w:tcW w:w="929" w:type="dxa"/>
            <w:vAlign w:val="top"/>
          </w:tcPr>
          <w:p>
            <w:pPr>
              <w:pStyle w:val="TableText"/>
              <w:rPr/>
            </w:pPr>
            <w:r/>
          </w:p>
        </w:tc>
        <w:tc>
          <w:tcPr>
            <w:tcW w:w="999" w:type="dxa"/>
            <w:vAlign w:val="top"/>
          </w:tcPr>
          <w:p>
            <w:pPr>
              <w:pStyle w:val="TableText"/>
              <w:rPr/>
            </w:pPr>
            <w:r/>
          </w:p>
        </w:tc>
      </w:tr>
      <w:tr>
        <w:trPr>
          <w:trHeight w:val="378" w:hRule="atLeast"/>
        </w:trPr>
        <w:tc>
          <w:tcPr>
            <w:tcW w:w="1139" w:type="dxa"/>
            <w:vAlign w:val="top"/>
          </w:tcPr>
          <w:p>
            <w:pPr>
              <w:pStyle w:val="TableText"/>
              <w:rPr/>
            </w:pPr>
            <w:r/>
          </w:p>
        </w:tc>
        <w:tc>
          <w:tcPr>
            <w:tcW w:w="1750" w:type="dxa"/>
            <w:vAlign w:val="top"/>
          </w:tcPr>
          <w:p>
            <w:pPr>
              <w:pStyle w:val="TableText"/>
              <w:rPr/>
            </w:pPr>
            <w:r/>
          </w:p>
        </w:tc>
        <w:tc>
          <w:tcPr>
            <w:tcW w:w="961" w:type="dxa"/>
            <w:vAlign w:val="top"/>
          </w:tcPr>
          <w:p>
            <w:pPr>
              <w:pStyle w:val="TableText"/>
              <w:rPr/>
            </w:pPr>
            <w:r/>
          </w:p>
        </w:tc>
        <w:tc>
          <w:tcPr>
            <w:tcW w:w="950" w:type="dxa"/>
            <w:vAlign w:val="top"/>
          </w:tcPr>
          <w:p>
            <w:pPr>
              <w:pStyle w:val="TableText"/>
              <w:rPr/>
            </w:pPr>
            <w:r/>
          </w:p>
        </w:tc>
        <w:tc>
          <w:tcPr>
            <w:tcW w:w="1436" w:type="dxa"/>
            <w:vAlign w:val="top"/>
          </w:tcPr>
          <w:p>
            <w:pPr>
              <w:pStyle w:val="TableText"/>
              <w:rPr/>
            </w:pPr>
            <w:r/>
          </w:p>
        </w:tc>
        <w:tc>
          <w:tcPr>
            <w:tcW w:w="994" w:type="dxa"/>
            <w:vAlign w:val="top"/>
          </w:tcPr>
          <w:p>
            <w:pPr>
              <w:pStyle w:val="TableText"/>
              <w:rPr/>
            </w:pPr>
            <w:r/>
          </w:p>
        </w:tc>
        <w:tc>
          <w:tcPr>
            <w:tcW w:w="929" w:type="dxa"/>
            <w:vAlign w:val="top"/>
          </w:tcPr>
          <w:p>
            <w:pPr>
              <w:pStyle w:val="TableText"/>
              <w:rPr/>
            </w:pPr>
            <w:r/>
          </w:p>
        </w:tc>
        <w:tc>
          <w:tcPr>
            <w:tcW w:w="999" w:type="dxa"/>
            <w:vAlign w:val="top"/>
          </w:tcPr>
          <w:p>
            <w:pPr>
              <w:pStyle w:val="TableText"/>
              <w:rPr/>
            </w:pPr>
            <w:r/>
          </w:p>
        </w:tc>
      </w:tr>
      <w:tr>
        <w:trPr>
          <w:trHeight w:val="384" w:hRule="atLeast"/>
        </w:trPr>
        <w:tc>
          <w:tcPr>
            <w:tcW w:w="9158" w:type="dxa"/>
            <w:vAlign w:val="top"/>
            <w:gridSpan w:val="8"/>
            <w:tcBorders>
              <w:bottom w:val="single" w:color="FFFFFF" w:sz="4" w:space="0"/>
              <w:left w:val="single" w:color="FFFFFF" w:sz="2" w:space="0"/>
              <w:right w:val="single" w:color="FFFFFF" w:sz="2" w:space="0"/>
            </w:tcBorders>
          </w:tcPr>
          <w:p>
            <w:pPr>
              <w:ind w:left="9"/>
              <w:spacing w:before="112" w:line="225" w:lineRule="auto"/>
              <w:rPr>
                <w:rFonts w:ascii="SimSun" w:hAnsi="SimSun" w:eastAsia="SimSun" w:cs="SimSun"/>
                <w:sz w:val="16"/>
                <w:szCs w:val="16"/>
              </w:rPr>
            </w:pPr>
            <w:r>
              <w:rPr>
                <w:rFonts w:ascii="SimSun" w:hAnsi="SimSun" w:eastAsia="SimSun" w:cs="SimSun"/>
                <w:sz w:val="16"/>
                <w:szCs w:val="16"/>
                <w:color w:val="212529"/>
                <w:spacing w:val="1"/>
              </w:rPr>
              <w:t>注：本表无数据</w:t>
            </w:r>
          </w:p>
        </w:tc>
      </w:tr>
    </w:tbl>
    <w:p>
      <w:pPr>
        <w:spacing w:before="17"/>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548"/>
        <w:gridCol w:w="1479"/>
        <w:gridCol w:w="1404"/>
        <w:gridCol w:w="1318"/>
        <w:gridCol w:w="1409"/>
      </w:tblGrid>
      <w:tr>
        <w:trPr>
          <w:trHeight w:val="384" w:hRule="atLeast"/>
        </w:trPr>
        <w:tc>
          <w:tcPr>
            <w:tcW w:w="3548"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479"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404"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318"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409" w:type="dxa"/>
            <w:vAlign w:val="top"/>
            <w:tcBorders>
              <w:bottom w:val="single" w:color="FFFFFF" w:sz="4" w:space="0"/>
              <w:top w:val="single" w:color="FFFFFF" w:sz="4" w:space="0"/>
              <w:left w:val="single" w:color="FFFFFF" w:sz="2" w:space="0"/>
              <w:right w:val="single" w:color="FFFFFF" w:sz="2" w:space="0"/>
            </w:tcBorders>
          </w:tcPr>
          <w:p>
            <w:pPr>
              <w:ind w:left="541"/>
              <w:spacing w:before="122" w:line="227" w:lineRule="auto"/>
              <w:rPr>
                <w:rFonts w:ascii="SimSun" w:hAnsi="SimSun" w:eastAsia="SimSun" w:cs="SimSun"/>
                <w:sz w:val="13"/>
                <w:szCs w:val="13"/>
              </w:rPr>
            </w:pPr>
            <w:r>
              <w:rPr>
                <w:rFonts w:ascii="SimSun" w:hAnsi="SimSun" w:eastAsia="SimSun" w:cs="SimSun"/>
                <w:sz w:val="13"/>
                <w:szCs w:val="13"/>
                <w:color w:val="212529"/>
                <w:spacing w:val="7"/>
              </w:rPr>
              <w:t>预算公开表10</w:t>
            </w:r>
          </w:p>
        </w:tc>
      </w:tr>
      <w:tr>
        <w:trPr>
          <w:trHeight w:val="378"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455"/>
              <w:spacing w:before="69" w:line="210"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2024年财政拨款安排</w:t>
            </w:r>
            <w:r>
              <w:rPr>
                <w:rFonts w:ascii="Microsoft YaHei" w:hAnsi="Microsoft YaHei" w:eastAsia="Microsoft YaHei" w:cs="Microsoft YaHei"/>
                <w:sz w:val="21"/>
                <w:szCs w:val="21"/>
                <w:color w:val="212529"/>
                <w:spacing w:val="38"/>
                <w:position w:val="-1"/>
              </w:rPr>
              <w:t xml:space="preserve"> </w:t>
            </w:r>
            <w:r>
              <w:rPr>
                <w:rFonts w:ascii="Microsoft YaHei" w:hAnsi="Microsoft YaHei" w:eastAsia="Microsoft YaHei" w:cs="Microsoft YaHei"/>
                <w:sz w:val="21"/>
                <w:szCs w:val="21"/>
                <w:color w:val="212529"/>
                <w:position w:val="-1"/>
              </w:rPr>
              <w:t>"三公"</w:t>
            </w:r>
            <w:r>
              <w:rPr>
                <w:rFonts w:ascii="Microsoft YaHei" w:hAnsi="Microsoft YaHei" w:eastAsia="Microsoft YaHei" w:cs="Microsoft YaHei"/>
                <w:sz w:val="21"/>
                <w:szCs w:val="21"/>
                <w:color w:val="212529"/>
                <w:spacing w:val="29"/>
                <w:position w:val="-1"/>
              </w:rPr>
              <w:t xml:space="preserve"> </w:t>
            </w:r>
            <w:r>
              <w:rPr>
                <w:rFonts w:ascii="Microsoft YaHei" w:hAnsi="Microsoft YaHei" w:eastAsia="Microsoft YaHei" w:cs="Microsoft YaHei"/>
                <w:sz w:val="21"/>
                <w:szCs w:val="21"/>
                <w:color w:val="212529"/>
                <w:position w:val="-1"/>
              </w:rPr>
              <w:t>经费支出预算表</w:t>
            </w:r>
          </w:p>
        </w:tc>
      </w:tr>
      <w:tr>
        <w:trPr>
          <w:trHeight w:val="378" w:hRule="atLeast"/>
        </w:trPr>
        <w:tc>
          <w:tcPr>
            <w:tcW w:w="6431" w:type="dxa"/>
            <w:vAlign w:val="top"/>
            <w:gridSpan w:val="3"/>
            <w:tcBorders>
              <w:top w:val="single" w:color="FFFFFF" w:sz="4" w:space="0"/>
              <w:left w:val="single" w:color="FFFFFF" w:sz="2" w:space="0"/>
              <w:right w:val="single" w:color="FFFFFF" w:sz="2" w:space="0"/>
            </w:tcBorders>
          </w:tcPr>
          <w:p>
            <w:pPr>
              <w:ind w:left="10"/>
              <w:spacing w:before="118" w:line="227" w:lineRule="auto"/>
              <w:rPr>
                <w:rFonts w:ascii="SimSun" w:hAnsi="SimSun" w:eastAsia="SimSun" w:cs="SimSun"/>
                <w:sz w:val="13"/>
                <w:szCs w:val="13"/>
              </w:rPr>
            </w:pPr>
            <w:r>
              <w:rPr>
                <w:rFonts w:ascii="SimSun" w:hAnsi="SimSun" w:eastAsia="SimSun" w:cs="SimSun"/>
                <w:sz w:val="13"/>
                <w:szCs w:val="13"/>
                <w:color w:val="212529"/>
                <w:spacing w:val="9"/>
              </w:rPr>
              <w:t>部门名称：兴县应急管理局</w:t>
            </w:r>
          </w:p>
        </w:tc>
        <w:tc>
          <w:tcPr>
            <w:tcW w:w="1318" w:type="dxa"/>
            <w:vAlign w:val="top"/>
            <w:tcBorders>
              <w:top w:val="single" w:color="FFFFFF" w:sz="4" w:space="0"/>
              <w:left w:val="single" w:color="FFFFFF" w:sz="2" w:space="0"/>
              <w:right w:val="single" w:color="FFFFFF" w:sz="2" w:space="0"/>
            </w:tcBorders>
          </w:tcPr>
          <w:p>
            <w:pPr>
              <w:pStyle w:val="TableText"/>
              <w:rPr/>
            </w:pPr>
            <w:r/>
          </w:p>
        </w:tc>
        <w:tc>
          <w:tcPr>
            <w:tcW w:w="1409" w:type="dxa"/>
            <w:vAlign w:val="top"/>
            <w:tcBorders>
              <w:top w:val="single" w:color="FFFFFF" w:sz="4" w:space="0"/>
              <w:left w:val="single" w:color="FFFFFF" w:sz="2" w:space="0"/>
              <w:right w:val="single" w:color="FFFFFF" w:sz="2" w:space="0"/>
            </w:tcBorders>
          </w:tcPr>
          <w:p>
            <w:pPr>
              <w:ind w:left="753"/>
              <w:spacing w:before="118" w:line="228" w:lineRule="auto"/>
              <w:rPr>
                <w:rFonts w:ascii="SimSun" w:hAnsi="SimSun" w:eastAsia="SimSun" w:cs="SimSun"/>
                <w:sz w:val="13"/>
                <w:szCs w:val="13"/>
              </w:rPr>
            </w:pPr>
            <w:r>
              <w:rPr>
                <w:rFonts w:ascii="SimSun" w:hAnsi="SimSun" w:eastAsia="SimSun" w:cs="SimSun"/>
                <w:sz w:val="13"/>
                <w:szCs w:val="13"/>
                <w:color w:val="212529"/>
                <w:spacing w:val="7"/>
              </w:rPr>
              <w:t>单位:万元</w:t>
            </w:r>
          </w:p>
        </w:tc>
      </w:tr>
      <w:tr>
        <w:trPr>
          <w:trHeight w:val="379" w:hRule="atLeast"/>
        </w:trPr>
        <w:tc>
          <w:tcPr>
            <w:tcW w:w="3548" w:type="dxa"/>
            <w:vAlign w:val="top"/>
            <w:vMerge w:val="restart"/>
            <w:tcBorders>
              <w:bottom w:val="nil"/>
            </w:tcBorders>
          </w:tcPr>
          <w:p>
            <w:pPr>
              <w:ind w:left="1598"/>
              <w:spacing w:before="299"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rPr>
              <w:t>项目</w:t>
            </w:r>
          </w:p>
        </w:tc>
        <w:tc>
          <w:tcPr>
            <w:tcW w:w="5610" w:type="dxa"/>
            <w:vAlign w:val="top"/>
            <w:gridSpan w:val="4"/>
          </w:tcPr>
          <w:p>
            <w:pPr>
              <w:ind w:left="2308"/>
              <w:spacing w:before="102"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5"/>
                <w:position w:val="-1"/>
              </w:rPr>
              <w:t>2024年预算数</w:t>
            </w:r>
          </w:p>
        </w:tc>
      </w:tr>
      <w:tr>
        <w:trPr>
          <w:trHeight w:val="378" w:hRule="atLeast"/>
        </w:trPr>
        <w:tc>
          <w:tcPr>
            <w:tcW w:w="3548" w:type="dxa"/>
            <w:vAlign w:val="top"/>
            <w:vMerge w:val="continue"/>
            <w:tcBorders>
              <w:top w:val="nil"/>
            </w:tcBorders>
          </w:tcPr>
          <w:p>
            <w:pPr>
              <w:pStyle w:val="TableText"/>
              <w:rPr/>
            </w:pPr>
            <w:r/>
          </w:p>
        </w:tc>
        <w:tc>
          <w:tcPr>
            <w:tcW w:w="1479" w:type="dxa"/>
            <w:vAlign w:val="top"/>
          </w:tcPr>
          <w:p>
            <w:pPr>
              <w:ind w:left="566"/>
              <w:spacing w:before="103"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404" w:type="dxa"/>
            <w:vAlign w:val="top"/>
          </w:tcPr>
          <w:p>
            <w:pPr>
              <w:ind w:left="202"/>
              <w:spacing w:before="102"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一般公共预算</w:t>
            </w:r>
          </w:p>
        </w:tc>
        <w:tc>
          <w:tcPr>
            <w:tcW w:w="1318" w:type="dxa"/>
            <w:vAlign w:val="top"/>
          </w:tcPr>
          <w:p>
            <w:pPr>
              <w:ind w:left="83"/>
              <w:spacing w:before="102"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政府性基金预算</w:t>
            </w:r>
          </w:p>
        </w:tc>
        <w:tc>
          <w:tcPr>
            <w:tcW w:w="1409" w:type="dxa"/>
            <w:vAlign w:val="top"/>
          </w:tcPr>
          <w:p>
            <w:pPr>
              <w:ind w:left="65"/>
              <w:spacing w:before="101"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position w:val="-1"/>
              </w:rPr>
              <w:t>国有资本经营预算</w:t>
            </w:r>
          </w:p>
        </w:tc>
      </w:tr>
      <w:tr>
        <w:trPr>
          <w:trHeight w:val="378" w:hRule="atLeast"/>
        </w:trPr>
        <w:tc>
          <w:tcPr>
            <w:tcW w:w="3548" w:type="dxa"/>
            <w:vAlign w:val="top"/>
          </w:tcPr>
          <w:p>
            <w:pPr>
              <w:ind w:left="1127"/>
              <w:spacing w:before="105" w:line="227" w:lineRule="auto"/>
              <w:rPr>
                <w:rFonts w:ascii="SimSun" w:hAnsi="SimSun" w:eastAsia="SimSun" w:cs="SimSun"/>
                <w:sz w:val="16"/>
                <w:szCs w:val="16"/>
              </w:rPr>
            </w:pPr>
            <w:r>
              <w:rPr>
                <w:rFonts w:ascii="SimSun" w:hAnsi="SimSun" w:eastAsia="SimSun" w:cs="SimSun"/>
                <w:sz w:val="16"/>
                <w:szCs w:val="16"/>
                <w:color w:val="212529"/>
                <w:spacing w:val="1"/>
              </w:rPr>
              <w:t>因公出国（境）费</w:t>
            </w:r>
          </w:p>
        </w:tc>
        <w:tc>
          <w:tcPr>
            <w:tcW w:w="1479" w:type="dxa"/>
            <w:vAlign w:val="top"/>
          </w:tcPr>
          <w:p>
            <w:pPr>
              <w:pStyle w:val="TableText"/>
              <w:rPr/>
            </w:pPr>
            <w:r/>
          </w:p>
        </w:tc>
        <w:tc>
          <w:tcPr>
            <w:tcW w:w="1404" w:type="dxa"/>
            <w:vAlign w:val="top"/>
          </w:tcPr>
          <w:p>
            <w:pPr>
              <w:pStyle w:val="TableText"/>
              <w:rPr/>
            </w:pPr>
            <w:r/>
          </w:p>
        </w:tc>
        <w:tc>
          <w:tcPr>
            <w:tcW w:w="1318" w:type="dxa"/>
            <w:vAlign w:val="top"/>
          </w:tcPr>
          <w:p>
            <w:pPr>
              <w:pStyle w:val="TableText"/>
              <w:rPr/>
            </w:pPr>
            <w:r/>
          </w:p>
        </w:tc>
        <w:tc>
          <w:tcPr>
            <w:tcW w:w="1409" w:type="dxa"/>
            <w:vAlign w:val="top"/>
          </w:tcPr>
          <w:p>
            <w:pPr>
              <w:pStyle w:val="TableText"/>
              <w:rPr/>
            </w:pPr>
            <w:r/>
          </w:p>
        </w:tc>
      </w:tr>
      <w:tr>
        <w:trPr>
          <w:trHeight w:val="378" w:hRule="atLeast"/>
        </w:trPr>
        <w:tc>
          <w:tcPr>
            <w:tcW w:w="3548" w:type="dxa"/>
            <w:vAlign w:val="top"/>
          </w:tcPr>
          <w:p>
            <w:pPr>
              <w:ind w:left="1362"/>
              <w:spacing w:before="107" w:line="226" w:lineRule="auto"/>
              <w:rPr>
                <w:rFonts w:ascii="SimSun" w:hAnsi="SimSun" w:eastAsia="SimSun" w:cs="SimSun"/>
                <w:sz w:val="16"/>
                <w:szCs w:val="16"/>
              </w:rPr>
            </w:pPr>
            <w:r>
              <w:rPr>
                <w:rFonts w:ascii="SimSun" w:hAnsi="SimSun" w:eastAsia="SimSun" w:cs="SimSun"/>
                <w:sz w:val="16"/>
                <w:szCs w:val="16"/>
                <w:color w:val="212529"/>
              </w:rPr>
              <w:t>公务接待费</w:t>
            </w:r>
          </w:p>
        </w:tc>
        <w:tc>
          <w:tcPr>
            <w:tcW w:w="1479" w:type="dxa"/>
            <w:vAlign w:val="top"/>
          </w:tcPr>
          <w:p>
            <w:pPr>
              <w:pStyle w:val="TableText"/>
              <w:rPr/>
            </w:pPr>
            <w:r/>
          </w:p>
        </w:tc>
        <w:tc>
          <w:tcPr>
            <w:tcW w:w="1404" w:type="dxa"/>
            <w:vAlign w:val="top"/>
          </w:tcPr>
          <w:p>
            <w:pPr>
              <w:pStyle w:val="TableText"/>
              <w:rPr/>
            </w:pPr>
            <w:r/>
          </w:p>
        </w:tc>
        <w:tc>
          <w:tcPr>
            <w:tcW w:w="1318" w:type="dxa"/>
            <w:vAlign w:val="top"/>
          </w:tcPr>
          <w:p>
            <w:pPr>
              <w:pStyle w:val="TableText"/>
              <w:rPr/>
            </w:pPr>
            <w:r/>
          </w:p>
        </w:tc>
        <w:tc>
          <w:tcPr>
            <w:tcW w:w="1409" w:type="dxa"/>
            <w:vAlign w:val="top"/>
          </w:tcPr>
          <w:p>
            <w:pPr>
              <w:pStyle w:val="TableText"/>
              <w:rPr/>
            </w:pPr>
            <w:r/>
          </w:p>
        </w:tc>
      </w:tr>
      <w:tr>
        <w:trPr>
          <w:trHeight w:val="378" w:hRule="atLeast"/>
        </w:trPr>
        <w:tc>
          <w:tcPr>
            <w:tcW w:w="3548" w:type="dxa"/>
            <w:vAlign w:val="top"/>
          </w:tcPr>
          <w:p>
            <w:pPr>
              <w:ind w:left="957"/>
              <w:spacing w:before="108" w:line="226" w:lineRule="auto"/>
              <w:rPr>
                <w:rFonts w:ascii="SimSun" w:hAnsi="SimSun" w:eastAsia="SimSun" w:cs="SimSun"/>
                <w:sz w:val="16"/>
                <w:szCs w:val="16"/>
              </w:rPr>
            </w:pPr>
            <w:r>
              <w:rPr>
                <w:rFonts w:ascii="SimSun" w:hAnsi="SimSun" w:eastAsia="SimSun" w:cs="SimSun"/>
                <w:sz w:val="16"/>
                <w:szCs w:val="16"/>
                <w:color w:val="212529"/>
                <w:spacing w:val="1"/>
              </w:rPr>
              <w:t>公务用车购置及运行费</w:t>
            </w:r>
          </w:p>
        </w:tc>
        <w:tc>
          <w:tcPr>
            <w:tcW w:w="1479" w:type="dxa"/>
            <w:vAlign w:val="top"/>
          </w:tcPr>
          <w:p>
            <w:pPr>
              <w:ind w:right="18"/>
              <w:spacing w:before="10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6.00</w:t>
            </w:r>
          </w:p>
        </w:tc>
        <w:tc>
          <w:tcPr>
            <w:tcW w:w="1404" w:type="dxa"/>
            <w:vAlign w:val="top"/>
          </w:tcPr>
          <w:p>
            <w:pPr>
              <w:ind w:right="22"/>
              <w:spacing w:before="10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6.00</w:t>
            </w:r>
          </w:p>
        </w:tc>
        <w:tc>
          <w:tcPr>
            <w:tcW w:w="1318" w:type="dxa"/>
            <w:vAlign w:val="top"/>
          </w:tcPr>
          <w:p>
            <w:pPr>
              <w:pStyle w:val="TableText"/>
              <w:rPr/>
            </w:pPr>
            <w:r/>
          </w:p>
        </w:tc>
        <w:tc>
          <w:tcPr>
            <w:tcW w:w="1409" w:type="dxa"/>
            <w:vAlign w:val="top"/>
          </w:tcPr>
          <w:p>
            <w:pPr>
              <w:pStyle w:val="TableText"/>
              <w:rPr/>
            </w:pPr>
            <w:r/>
          </w:p>
        </w:tc>
      </w:tr>
      <w:tr>
        <w:trPr>
          <w:trHeight w:val="378" w:hRule="atLeast"/>
        </w:trPr>
        <w:tc>
          <w:tcPr>
            <w:tcW w:w="3548" w:type="dxa"/>
            <w:vAlign w:val="top"/>
          </w:tcPr>
          <w:p>
            <w:pPr>
              <w:ind w:left="1113"/>
              <w:spacing w:before="109" w:line="224" w:lineRule="auto"/>
              <w:rPr>
                <w:rFonts w:ascii="SimSun" w:hAnsi="SimSun" w:eastAsia="SimSun" w:cs="SimSun"/>
                <w:sz w:val="16"/>
                <w:szCs w:val="16"/>
              </w:rPr>
            </w:pPr>
            <w:r>
              <w:rPr>
                <w:rFonts w:ascii="SimSun" w:hAnsi="SimSun" w:eastAsia="SimSun" w:cs="SimSun"/>
                <w:sz w:val="16"/>
                <w:szCs w:val="16"/>
                <w:color w:val="212529"/>
                <w:spacing w:val="1"/>
              </w:rPr>
              <w:t>①公务用车购置费</w:t>
            </w:r>
          </w:p>
        </w:tc>
        <w:tc>
          <w:tcPr>
            <w:tcW w:w="1479" w:type="dxa"/>
            <w:vAlign w:val="top"/>
          </w:tcPr>
          <w:p>
            <w:pPr>
              <w:pStyle w:val="TableText"/>
              <w:rPr/>
            </w:pPr>
            <w:r/>
          </w:p>
        </w:tc>
        <w:tc>
          <w:tcPr>
            <w:tcW w:w="1404" w:type="dxa"/>
            <w:vAlign w:val="top"/>
          </w:tcPr>
          <w:p>
            <w:pPr>
              <w:pStyle w:val="TableText"/>
              <w:rPr/>
            </w:pPr>
            <w:r/>
          </w:p>
        </w:tc>
        <w:tc>
          <w:tcPr>
            <w:tcW w:w="1318" w:type="dxa"/>
            <w:vAlign w:val="top"/>
          </w:tcPr>
          <w:p>
            <w:pPr>
              <w:pStyle w:val="TableText"/>
              <w:rPr/>
            </w:pPr>
            <w:r/>
          </w:p>
        </w:tc>
        <w:tc>
          <w:tcPr>
            <w:tcW w:w="1409" w:type="dxa"/>
            <w:vAlign w:val="top"/>
          </w:tcPr>
          <w:p>
            <w:pPr>
              <w:pStyle w:val="TableText"/>
              <w:rPr/>
            </w:pPr>
            <w:r/>
          </w:p>
        </w:tc>
      </w:tr>
      <w:tr>
        <w:trPr>
          <w:trHeight w:val="379" w:hRule="atLeast"/>
        </w:trPr>
        <w:tc>
          <w:tcPr>
            <w:tcW w:w="3548" w:type="dxa"/>
            <w:vAlign w:val="top"/>
          </w:tcPr>
          <w:p>
            <w:pPr>
              <w:ind w:left="950"/>
              <w:spacing w:before="110" w:line="224" w:lineRule="auto"/>
              <w:rPr>
                <w:rFonts w:ascii="SimSun" w:hAnsi="SimSun" w:eastAsia="SimSun" w:cs="SimSun"/>
                <w:sz w:val="16"/>
                <w:szCs w:val="16"/>
              </w:rPr>
            </w:pPr>
            <w:r>
              <w:rPr>
                <w:rFonts w:ascii="SimSun" w:hAnsi="SimSun" w:eastAsia="SimSun" w:cs="SimSun"/>
                <w:sz w:val="16"/>
                <w:szCs w:val="16"/>
                <w:color w:val="212529"/>
                <w:spacing w:val="2"/>
              </w:rPr>
              <w:t>②公务用车运行维护费</w:t>
            </w:r>
          </w:p>
        </w:tc>
        <w:tc>
          <w:tcPr>
            <w:tcW w:w="1479" w:type="dxa"/>
            <w:vAlign w:val="top"/>
          </w:tcPr>
          <w:p>
            <w:pPr>
              <w:ind w:right="18"/>
              <w:spacing w:before="111"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6.00</w:t>
            </w:r>
          </w:p>
        </w:tc>
        <w:tc>
          <w:tcPr>
            <w:tcW w:w="1404" w:type="dxa"/>
            <w:vAlign w:val="top"/>
          </w:tcPr>
          <w:p>
            <w:pPr>
              <w:ind w:right="22"/>
              <w:spacing w:before="111"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6.00</w:t>
            </w:r>
          </w:p>
        </w:tc>
        <w:tc>
          <w:tcPr>
            <w:tcW w:w="1318" w:type="dxa"/>
            <w:vAlign w:val="top"/>
          </w:tcPr>
          <w:p>
            <w:pPr>
              <w:pStyle w:val="TableText"/>
              <w:rPr/>
            </w:pPr>
            <w:r/>
          </w:p>
        </w:tc>
        <w:tc>
          <w:tcPr>
            <w:tcW w:w="1409" w:type="dxa"/>
            <w:vAlign w:val="top"/>
          </w:tcPr>
          <w:p>
            <w:pPr>
              <w:pStyle w:val="TableText"/>
              <w:rPr/>
            </w:pPr>
            <w:r/>
          </w:p>
        </w:tc>
      </w:tr>
      <w:tr>
        <w:trPr>
          <w:trHeight w:val="384" w:hRule="atLeast"/>
        </w:trPr>
        <w:tc>
          <w:tcPr>
            <w:tcW w:w="3548" w:type="dxa"/>
            <w:vAlign w:val="top"/>
          </w:tcPr>
          <w:p>
            <w:pPr>
              <w:ind w:left="1600"/>
              <w:spacing w:before="109"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479" w:type="dxa"/>
            <w:vAlign w:val="top"/>
          </w:tcPr>
          <w:p>
            <w:pPr>
              <w:ind w:right="18"/>
              <w:spacing w:before="111"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6.00</w:t>
            </w:r>
          </w:p>
        </w:tc>
        <w:tc>
          <w:tcPr>
            <w:tcW w:w="1404" w:type="dxa"/>
            <w:vAlign w:val="top"/>
          </w:tcPr>
          <w:p>
            <w:pPr>
              <w:ind w:right="22"/>
              <w:spacing w:before="111"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6.00</w:t>
            </w:r>
          </w:p>
        </w:tc>
        <w:tc>
          <w:tcPr>
            <w:tcW w:w="1318" w:type="dxa"/>
            <w:vAlign w:val="top"/>
          </w:tcPr>
          <w:p>
            <w:pPr>
              <w:pStyle w:val="TableText"/>
              <w:rPr/>
            </w:pPr>
            <w:r/>
          </w:p>
        </w:tc>
        <w:tc>
          <w:tcPr>
            <w:tcW w:w="1409" w:type="dxa"/>
            <w:vAlign w:val="top"/>
          </w:tcPr>
          <w:p>
            <w:pPr>
              <w:pStyle w:val="TableText"/>
              <w:rPr/>
            </w:pPr>
            <w:r/>
          </w:p>
        </w:tc>
      </w:tr>
    </w:tbl>
    <w:p>
      <w:pPr>
        <w:rPr>
          <w:rFonts w:ascii="Arial"/>
          <w:sz w:val="21"/>
        </w:rPr>
      </w:pPr>
      <w:r/>
    </w:p>
    <w:p>
      <w:pPr>
        <w:sectPr>
          <w:footerReference w:type="default" r:id="rId19"/>
          <w:pgSz w:w="11900" w:h="16840"/>
          <w:pgMar w:top="642" w:right="600" w:bottom="340" w:left="600" w:header="326" w:footer="111"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116"/>
        <w:gridCol w:w="1458"/>
        <w:gridCol w:w="1566"/>
        <w:gridCol w:w="1425"/>
        <w:gridCol w:w="1593"/>
      </w:tblGrid>
      <w:tr>
        <w:trPr>
          <w:trHeight w:val="383" w:hRule="atLeast"/>
        </w:trPr>
        <w:tc>
          <w:tcPr>
            <w:tcW w:w="3116" w:type="dxa"/>
            <w:vAlign w:val="top"/>
            <w:tcBorders>
              <w:left w:val="single" w:color="FFFFFF" w:sz="2" w:space="0"/>
              <w:right w:val="single" w:color="FFFFFF" w:sz="2" w:space="0"/>
              <w:bottom w:val="single" w:color="FFFFFF" w:sz="4" w:space="0"/>
              <w:top w:val="single" w:color="FFFFFF" w:sz="4" w:space="0"/>
            </w:tcBorders>
          </w:tcPr>
          <w:p>
            <w:pPr>
              <w:pStyle w:val="TableText"/>
              <w:rPr/>
            </w:pPr>
            <w:r/>
          </w:p>
        </w:tc>
        <w:tc>
          <w:tcPr>
            <w:tcW w:w="1458" w:type="dxa"/>
            <w:vAlign w:val="top"/>
            <w:tcBorders>
              <w:left w:val="single" w:color="FFFFFF" w:sz="2" w:space="0"/>
              <w:right w:val="single" w:color="FFFFFF" w:sz="2" w:space="0"/>
              <w:bottom w:val="single" w:color="FFFFFF" w:sz="4" w:space="0"/>
              <w:top w:val="nil"/>
            </w:tcBorders>
          </w:tcPr>
          <w:p>
            <w:pPr>
              <w:pStyle w:val="TableText"/>
              <w:rPr/>
            </w:pPr>
            <w:r/>
          </w:p>
        </w:tc>
        <w:tc>
          <w:tcPr>
            <w:tcW w:w="1566" w:type="dxa"/>
            <w:vAlign w:val="top"/>
            <w:tcBorders>
              <w:left w:val="single" w:color="FFFFFF" w:sz="2" w:space="0"/>
              <w:right w:val="single" w:color="FFFFFF" w:sz="2" w:space="0"/>
              <w:bottom w:val="single" w:color="FFFFFF" w:sz="4" w:space="0"/>
              <w:top w:val="single" w:color="FFFFFF" w:sz="4" w:space="0"/>
            </w:tcBorders>
          </w:tcPr>
          <w:p>
            <w:pPr>
              <w:pStyle w:val="TableText"/>
              <w:rPr/>
            </w:pPr>
            <w:r/>
          </w:p>
        </w:tc>
        <w:tc>
          <w:tcPr>
            <w:tcW w:w="1425" w:type="dxa"/>
            <w:vAlign w:val="top"/>
            <w:tcBorders>
              <w:left w:val="single" w:color="FFFFFF" w:sz="2" w:space="0"/>
              <w:right w:val="single" w:color="FFFFFF" w:sz="2" w:space="0"/>
              <w:bottom w:val="single" w:color="FFFFFF" w:sz="4" w:space="0"/>
              <w:top w:val="single" w:color="FFFFFF" w:sz="4" w:space="0"/>
            </w:tcBorders>
          </w:tcPr>
          <w:p>
            <w:pPr>
              <w:pStyle w:val="TableText"/>
              <w:rPr/>
            </w:pPr>
            <w:r/>
          </w:p>
        </w:tc>
        <w:tc>
          <w:tcPr>
            <w:tcW w:w="1593" w:type="dxa"/>
            <w:vAlign w:val="top"/>
            <w:tcBorders>
              <w:left w:val="single" w:color="FFFFFF" w:sz="2" w:space="0"/>
              <w:right w:val="single" w:color="FFFFFF" w:sz="2" w:space="0"/>
              <w:bottom w:val="single" w:color="FFFFFF" w:sz="4" w:space="0"/>
              <w:top w:val="single" w:color="FFFFFF" w:sz="4" w:space="0"/>
            </w:tcBorders>
          </w:tcPr>
          <w:p>
            <w:pPr>
              <w:ind w:left="752"/>
              <w:spacing w:before="13" w:line="228" w:lineRule="auto"/>
              <w:rPr>
                <w:rFonts w:ascii="SimSun" w:hAnsi="SimSun" w:eastAsia="SimSun" w:cs="SimSun"/>
                <w:sz w:val="13"/>
                <w:szCs w:val="13"/>
              </w:rPr>
            </w:pPr>
            <w:r>
              <w:rPr>
                <w:rFonts w:ascii="SimSun" w:hAnsi="SimSun" w:eastAsia="SimSun" w:cs="SimSun"/>
                <w:sz w:val="13"/>
                <w:szCs w:val="13"/>
                <w:color w:val="212529"/>
                <w:spacing w:val="4"/>
              </w:rPr>
              <w:t>预算公开表11</w:t>
            </w:r>
          </w:p>
        </w:tc>
      </w:tr>
      <w:tr>
        <w:trPr>
          <w:trHeight w:val="377"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667"/>
              <w:spacing w:before="71" w:line="211" w:lineRule="exact"/>
              <w:outlineLvl w:val="1"/>
              <w:rPr>
                <w:rFonts w:ascii="Microsoft YaHei" w:hAnsi="Microsoft YaHei" w:eastAsia="Microsoft YaHei" w:cs="Microsoft YaHei"/>
                <w:sz w:val="21"/>
                <w:szCs w:val="21"/>
              </w:rPr>
            </w:pPr>
            <w:bookmarkStart w:name="bookmark46" w:id="30"/>
            <w:bookmarkEnd w:id="30"/>
            <w:bookmarkStart w:name="bookmark15" w:id="31"/>
            <w:bookmarkEnd w:id="31"/>
            <w:r>
              <w:rPr>
                <w:rFonts w:ascii="Microsoft YaHei" w:hAnsi="Microsoft YaHei" w:eastAsia="Microsoft YaHei" w:cs="Microsoft YaHei"/>
                <w:sz w:val="21"/>
                <w:szCs w:val="21"/>
                <w:color w:val="212529"/>
                <w:spacing w:val="-3"/>
                <w:position w:val="-1"/>
              </w:rPr>
              <w:t>2024年财政拨款安排机关运行经费预算表</w:t>
            </w:r>
          </w:p>
        </w:tc>
      </w:tr>
      <w:tr>
        <w:trPr>
          <w:trHeight w:val="378" w:hRule="atLeast"/>
        </w:trPr>
        <w:tc>
          <w:tcPr>
            <w:tcW w:w="3116" w:type="dxa"/>
            <w:vAlign w:val="top"/>
            <w:tcBorders>
              <w:left w:val="single" w:color="FFFFFF" w:sz="2" w:space="0"/>
              <w:right w:val="single" w:color="FFFFFF" w:sz="2" w:space="0"/>
              <w:top w:val="single" w:color="FFFFFF" w:sz="4" w:space="0"/>
            </w:tcBorders>
          </w:tcPr>
          <w:p>
            <w:pPr>
              <w:ind w:left="10"/>
              <w:spacing w:before="120" w:line="227" w:lineRule="auto"/>
              <w:rPr>
                <w:rFonts w:ascii="SimSun" w:hAnsi="SimSun" w:eastAsia="SimSun" w:cs="SimSun"/>
                <w:sz w:val="13"/>
                <w:szCs w:val="13"/>
              </w:rPr>
            </w:pPr>
            <w:r>
              <w:rPr>
                <w:rFonts w:ascii="SimSun" w:hAnsi="SimSun" w:eastAsia="SimSun" w:cs="SimSun"/>
                <w:sz w:val="13"/>
                <w:szCs w:val="13"/>
                <w:color w:val="212529"/>
                <w:spacing w:val="9"/>
              </w:rPr>
              <w:t>部门名称：兴县应急管理局</w:t>
            </w:r>
          </w:p>
        </w:tc>
        <w:tc>
          <w:tcPr>
            <w:tcW w:w="1458" w:type="dxa"/>
            <w:vAlign w:val="top"/>
            <w:tcBorders>
              <w:left w:val="single" w:color="FFFFFF" w:sz="2" w:space="0"/>
              <w:right w:val="single" w:color="FFFFFF" w:sz="2" w:space="0"/>
              <w:top w:val="single" w:color="FFFFFF" w:sz="4" w:space="0"/>
            </w:tcBorders>
          </w:tcPr>
          <w:p>
            <w:pPr>
              <w:pStyle w:val="TableText"/>
              <w:rPr/>
            </w:pPr>
            <w:r/>
          </w:p>
        </w:tc>
        <w:tc>
          <w:tcPr>
            <w:tcW w:w="1566" w:type="dxa"/>
            <w:vAlign w:val="top"/>
            <w:tcBorders>
              <w:left w:val="single" w:color="FFFFFF" w:sz="2" w:space="0"/>
              <w:right w:val="single" w:color="FFFFFF" w:sz="2" w:space="0"/>
              <w:top w:val="single" w:color="FFFFFF" w:sz="4" w:space="0"/>
            </w:tcBorders>
          </w:tcPr>
          <w:p>
            <w:pPr>
              <w:pStyle w:val="TableText"/>
              <w:rPr/>
            </w:pPr>
            <w:r/>
          </w:p>
        </w:tc>
        <w:tc>
          <w:tcPr>
            <w:tcW w:w="1425" w:type="dxa"/>
            <w:vAlign w:val="top"/>
            <w:tcBorders>
              <w:left w:val="single" w:color="FFFFFF" w:sz="2" w:space="0"/>
              <w:right w:val="single" w:color="FFFFFF" w:sz="2" w:space="0"/>
              <w:top w:val="single" w:color="FFFFFF" w:sz="4" w:space="0"/>
            </w:tcBorders>
          </w:tcPr>
          <w:p>
            <w:pPr>
              <w:pStyle w:val="TableText"/>
              <w:rPr/>
            </w:pPr>
            <w:r/>
          </w:p>
        </w:tc>
        <w:tc>
          <w:tcPr>
            <w:tcW w:w="1593" w:type="dxa"/>
            <w:vAlign w:val="top"/>
            <w:tcBorders>
              <w:left w:val="single" w:color="FFFFFF" w:sz="2" w:space="0"/>
              <w:right w:val="single" w:color="FFFFFF" w:sz="2" w:space="0"/>
              <w:top w:val="single" w:color="FFFFFF" w:sz="4" w:space="0"/>
            </w:tcBorders>
          </w:tcPr>
          <w:p>
            <w:pPr>
              <w:ind w:left="937"/>
              <w:spacing w:before="120" w:line="228" w:lineRule="auto"/>
              <w:rPr>
                <w:rFonts w:ascii="SimSun" w:hAnsi="SimSun" w:eastAsia="SimSun" w:cs="SimSun"/>
                <w:sz w:val="13"/>
                <w:szCs w:val="13"/>
              </w:rPr>
            </w:pPr>
            <w:r>
              <w:rPr>
                <w:rFonts w:ascii="SimSun" w:hAnsi="SimSun" w:eastAsia="SimSun" w:cs="SimSun"/>
                <w:sz w:val="13"/>
                <w:szCs w:val="13"/>
                <w:color w:val="212529"/>
                <w:spacing w:val="7"/>
              </w:rPr>
              <w:t>单位:万元</w:t>
            </w:r>
          </w:p>
        </w:tc>
      </w:tr>
      <w:tr>
        <w:trPr>
          <w:trHeight w:val="378" w:hRule="atLeast"/>
        </w:trPr>
        <w:tc>
          <w:tcPr>
            <w:tcW w:w="3116" w:type="dxa"/>
            <w:vAlign w:val="top"/>
            <w:vMerge w:val="restart"/>
            <w:tcBorders>
              <w:bottom w:val="nil"/>
            </w:tcBorders>
          </w:tcPr>
          <w:p>
            <w:pPr>
              <w:ind w:left="1218"/>
              <w:spacing w:before="297"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单位名称</w:t>
            </w:r>
          </w:p>
        </w:tc>
        <w:tc>
          <w:tcPr>
            <w:tcW w:w="6042" w:type="dxa"/>
            <w:vAlign w:val="top"/>
            <w:gridSpan w:val="4"/>
          </w:tcPr>
          <w:p>
            <w:pPr>
              <w:ind w:left="2605"/>
              <w:spacing w:before="104"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6"/>
                <w:position w:val="-1"/>
              </w:rPr>
              <w:t>2024预算数</w:t>
            </w:r>
          </w:p>
        </w:tc>
      </w:tr>
      <w:tr>
        <w:trPr>
          <w:trHeight w:val="378" w:hRule="atLeast"/>
        </w:trPr>
        <w:tc>
          <w:tcPr>
            <w:tcW w:w="3116" w:type="dxa"/>
            <w:vAlign w:val="top"/>
            <w:vMerge w:val="continue"/>
            <w:tcBorders>
              <w:top w:val="nil"/>
            </w:tcBorders>
          </w:tcPr>
          <w:p>
            <w:pPr>
              <w:pStyle w:val="TableText"/>
              <w:rPr/>
            </w:pPr>
            <w:r/>
          </w:p>
        </w:tc>
        <w:tc>
          <w:tcPr>
            <w:tcW w:w="1458" w:type="dxa"/>
            <w:vAlign w:val="top"/>
          </w:tcPr>
          <w:p>
            <w:pPr>
              <w:ind w:left="555"/>
              <w:spacing w:before="106"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1566" w:type="dxa"/>
            <w:vAlign w:val="top"/>
          </w:tcPr>
          <w:p>
            <w:pPr>
              <w:ind w:left="285"/>
              <w:spacing w:before="105"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一般公共预算</w:t>
            </w:r>
          </w:p>
        </w:tc>
        <w:tc>
          <w:tcPr>
            <w:tcW w:w="1425" w:type="dxa"/>
            <w:vAlign w:val="top"/>
          </w:tcPr>
          <w:p>
            <w:pPr>
              <w:ind w:left="133"/>
              <w:spacing w:before="105"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政府性基金预算</w:t>
            </w:r>
          </w:p>
        </w:tc>
        <w:tc>
          <w:tcPr>
            <w:tcW w:w="1593" w:type="dxa"/>
            <w:vAlign w:val="top"/>
          </w:tcPr>
          <w:p>
            <w:pPr>
              <w:ind w:left="153"/>
              <w:spacing w:before="104"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position w:val="-1"/>
              </w:rPr>
              <w:t>国有资本经营预算</w:t>
            </w:r>
          </w:p>
        </w:tc>
      </w:tr>
      <w:tr>
        <w:trPr>
          <w:trHeight w:val="378" w:hRule="atLeast"/>
        </w:trPr>
        <w:tc>
          <w:tcPr>
            <w:tcW w:w="3116" w:type="dxa"/>
            <w:vAlign w:val="top"/>
          </w:tcPr>
          <w:p>
            <w:pPr>
              <w:ind w:left="1219"/>
              <w:spacing w:before="107"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部门合计</w:t>
            </w:r>
          </w:p>
        </w:tc>
        <w:tc>
          <w:tcPr>
            <w:tcW w:w="1458" w:type="dxa"/>
            <w:vAlign w:val="top"/>
          </w:tcPr>
          <w:p>
            <w:pPr>
              <w:ind w:right="19"/>
              <w:spacing w:before="109"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51.21</w:t>
            </w:r>
          </w:p>
        </w:tc>
        <w:tc>
          <w:tcPr>
            <w:tcW w:w="1566" w:type="dxa"/>
            <w:vAlign w:val="top"/>
          </w:tcPr>
          <w:p>
            <w:pPr>
              <w:ind w:right="18"/>
              <w:spacing w:before="109"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51.21</w:t>
            </w:r>
          </w:p>
        </w:tc>
        <w:tc>
          <w:tcPr>
            <w:tcW w:w="1425" w:type="dxa"/>
            <w:vAlign w:val="top"/>
          </w:tcPr>
          <w:p>
            <w:pPr>
              <w:pStyle w:val="TableText"/>
              <w:rPr/>
            </w:pPr>
            <w:r/>
          </w:p>
        </w:tc>
        <w:tc>
          <w:tcPr>
            <w:tcW w:w="1593" w:type="dxa"/>
            <w:vAlign w:val="top"/>
          </w:tcPr>
          <w:p>
            <w:pPr>
              <w:pStyle w:val="TableText"/>
              <w:rPr/>
            </w:pPr>
            <w:r/>
          </w:p>
        </w:tc>
      </w:tr>
      <w:tr>
        <w:trPr>
          <w:trHeight w:val="383" w:hRule="atLeast"/>
        </w:trPr>
        <w:tc>
          <w:tcPr>
            <w:tcW w:w="3116" w:type="dxa"/>
            <w:vAlign w:val="top"/>
          </w:tcPr>
          <w:p>
            <w:pPr>
              <w:ind w:left="10"/>
              <w:spacing w:before="110" w:line="226" w:lineRule="auto"/>
              <w:rPr>
                <w:rFonts w:ascii="SimSun" w:hAnsi="SimSun" w:eastAsia="SimSun" w:cs="SimSun"/>
                <w:sz w:val="16"/>
                <w:szCs w:val="16"/>
              </w:rPr>
            </w:pPr>
            <w:r>
              <w:rPr>
                <w:rFonts w:ascii="SimSun" w:hAnsi="SimSun" w:eastAsia="SimSun" w:cs="SimSun"/>
                <w:sz w:val="16"/>
                <w:szCs w:val="16"/>
                <w:color w:val="212529"/>
                <w:spacing w:val="1"/>
              </w:rPr>
              <w:t>兴县应急管理局</w:t>
            </w:r>
          </w:p>
        </w:tc>
        <w:tc>
          <w:tcPr>
            <w:tcW w:w="1458" w:type="dxa"/>
            <w:vAlign w:val="top"/>
          </w:tcPr>
          <w:p>
            <w:pPr>
              <w:ind w:right="19"/>
              <w:spacing w:before="11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51.21</w:t>
            </w:r>
          </w:p>
        </w:tc>
        <w:tc>
          <w:tcPr>
            <w:tcW w:w="1566" w:type="dxa"/>
            <w:vAlign w:val="top"/>
          </w:tcPr>
          <w:p>
            <w:pPr>
              <w:ind w:right="18"/>
              <w:spacing w:before="11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51.21</w:t>
            </w:r>
          </w:p>
        </w:tc>
        <w:tc>
          <w:tcPr>
            <w:tcW w:w="1425" w:type="dxa"/>
            <w:vAlign w:val="top"/>
          </w:tcPr>
          <w:p>
            <w:pPr>
              <w:pStyle w:val="TableText"/>
              <w:rPr/>
            </w:pPr>
            <w:r/>
          </w:p>
        </w:tc>
        <w:tc>
          <w:tcPr>
            <w:tcW w:w="1593" w:type="dxa"/>
            <w:vAlign w:val="top"/>
          </w:tcPr>
          <w:p>
            <w:pPr>
              <w:pStyle w:val="TableText"/>
              <w:rPr/>
            </w:pPr>
            <w:r/>
          </w:p>
        </w:tc>
      </w:tr>
    </w:tbl>
    <w:p>
      <w:pPr>
        <w:rPr>
          <w:rFonts w:ascii="Arial"/>
          <w:sz w:val="21"/>
        </w:rPr>
      </w:pPr>
      <w:r/>
    </w:p>
    <w:p>
      <w:pPr>
        <w:sectPr>
          <w:footerReference w:type="default" r:id="rId20"/>
          <w:pgSz w:w="11900" w:h="16840"/>
          <w:pgMar w:top="642" w:right="600" w:bottom="340" w:left="600" w:header="326" w:footer="111"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3073"/>
        <w:gridCol w:w="1274"/>
        <w:gridCol w:w="1274"/>
        <w:gridCol w:w="626"/>
        <w:gridCol w:w="1069"/>
        <w:gridCol w:w="1037"/>
        <w:gridCol w:w="805"/>
      </w:tblGrid>
      <w:tr>
        <w:trPr>
          <w:trHeight w:val="384" w:hRule="atLeast"/>
        </w:trPr>
        <w:tc>
          <w:tcPr>
            <w:tcW w:w="3073"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274"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274"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626"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069"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842" w:type="dxa"/>
            <w:vAlign w:val="top"/>
            <w:gridSpan w:val="2"/>
            <w:tcBorders>
              <w:bottom w:val="single" w:color="FFFFFF" w:sz="4" w:space="0"/>
              <w:top w:val="single" w:color="FFFFFF" w:sz="4" w:space="0"/>
              <w:left w:val="single" w:color="FFFFFF" w:sz="2" w:space="0"/>
              <w:right w:val="single" w:color="FFFFFF" w:sz="2" w:space="0"/>
            </w:tcBorders>
          </w:tcPr>
          <w:p>
            <w:pPr>
              <w:ind w:left="1001"/>
              <w:spacing w:before="121" w:line="228" w:lineRule="auto"/>
              <w:rPr>
                <w:rFonts w:ascii="SimSun" w:hAnsi="SimSun" w:eastAsia="SimSun" w:cs="SimSun"/>
                <w:sz w:val="13"/>
                <w:szCs w:val="13"/>
              </w:rPr>
            </w:pPr>
            <w:r>
              <w:rPr>
                <w:rFonts w:ascii="SimSun" w:hAnsi="SimSun" w:eastAsia="SimSun" w:cs="SimSun"/>
                <w:sz w:val="13"/>
                <w:szCs w:val="13"/>
                <w:color w:val="212529"/>
                <w:spacing w:val="4"/>
              </w:rPr>
              <w:t>预算公开表12</w:t>
            </w:r>
          </w:p>
        </w:tc>
      </w:tr>
      <w:tr>
        <w:trPr>
          <w:trHeight w:val="379" w:hRule="atLeast"/>
        </w:trPr>
        <w:tc>
          <w:tcPr>
            <w:tcW w:w="9158" w:type="dxa"/>
            <w:vAlign w:val="top"/>
            <w:gridSpan w:val="7"/>
            <w:tcBorders>
              <w:left w:val="single" w:color="FFFFFF" w:sz="4" w:space="0"/>
              <w:bottom w:val="single" w:color="FFFFFF" w:sz="4" w:space="0"/>
              <w:right w:val="single" w:color="FFFFFF" w:sz="4" w:space="0"/>
              <w:top w:val="single" w:color="FFFFFF" w:sz="4" w:space="0"/>
            </w:tcBorders>
          </w:tcPr>
          <w:p>
            <w:pPr>
              <w:ind w:left="2879"/>
              <w:spacing w:before="70" w:line="211" w:lineRule="exact"/>
              <w:outlineLvl w:val="1"/>
              <w:rPr>
                <w:rFonts w:ascii="Microsoft YaHei" w:hAnsi="Microsoft YaHei" w:eastAsia="Microsoft YaHei" w:cs="Microsoft YaHei"/>
                <w:sz w:val="21"/>
                <w:szCs w:val="21"/>
              </w:rPr>
            </w:pPr>
            <w:bookmarkStart w:name="bookmark47" w:id="32"/>
            <w:bookmarkEnd w:id="32"/>
            <w:bookmarkStart w:name="bookmark16" w:id="33"/>
            <w:bookmarkEnd w:id="33"/>
            <w:r>
              <w:rPr>
                <w:rFonts w:ascii="Microsoft YaHei" w:hAnsi="Microsoft YaHei" w:eastAsia="Microsoft YaHei" w:cs="Microsoft YaHei"/>
                <w:sz w:val="21"/>
                <w:szCs w:val="21"/>
                <w:color w:val="212529"/>
                <w:position w:val="-1"/>
              </w:rPr>
              <w:t>2024年项目支出预算表</w:t>
            </w:r>
            <w:r>
              <w:rPr>
                <w:rFonts w:ascii="Microsoft YaHei" w:hAnsi="Microsoft YaHei" w:eastAsia="Microsoft YaHei" w:cs="Microsoft YaHei"/>
                <w:sz w:val="21"/>
                <w:szCs w:val="21"/>
                <w:color w:val="212529"/>
                <w:spacing w:val="51"/>
                <w:position w:val="-1"/>
              </w:rPr>
              <w:t xml:space="preserve"> </w:t>
            </w:r>
            <w:r>
              <w:rPr>
                <w:rFonts w:ascii="Microsoft YaHei" w:hAnsi="Microsoft YaHei" w:eastAsia="Microsoft YaHei" w:cs="Microsoft YaHei"/>
                <w:sz w:val="21"/>
                <w:szCs w:val="21"/>
                <w:color w:val="212529"/>
                <w:position w:val="-1"/>
              </w:rPr>
              <w:t>(本年预算)</w:t>
            </w:r>
          </w:p>
        </w:tc>
      </w:tr>
      <w:tr>
        <w:trPr>
          <w:trHeight w:val="379" w:hRule="atLeast"/>
        </w:trPr>
        <w:tc>
          <w:tcPr>
            <w:tcW w:w="7316" w:type="dxa"/>
            <w:vAlign w:val="top"/>
            <w:gridSpan w:val="5"/>
            <w:tcBorders>
              <w:top w:val="single" w:color="FFFFFF" w:sz="4" w:space="0"/>
              <w:left w:val="single" w:color="FFFFFF" w:sz="2" w:space="0"/>
              <w:right w:val="single" w:color="FFFFFF" w:sz="2" w:space="0"/>
            </w:tcBorders>
          </w:tcPr>
          <w:p>
            <w:pPr>
              <w:ind w:left="10"/>
              <w:spacing w:before="117" w:line="228" w:lineRule="auto"/>
              <w:rPr>
                <w:rFonts w:ascii="SimSun" w:hAnsi="SimSun" w:eastAsia="SimSun" w:cs="SimSun"/>
                <w:sz w:val="13"/>
                <w:szCs w:val="13"/>
              </w:rPr>
            </w:pPr>
            <w:r>
              <w:rPr>
                <w:rFonts w:ascii="SimSun" w:hAnsi="SimSun" w:eastAsia="SimSun" w:cs="SimSun"/>
                <w:sz w:val="13"/>
                <w:szCs w:val="13"/>
                <w:color w:val="212529"/>
                <w:spacing w:val="5"/>
              </w:rPr>
              <w:t>部门名称：兴县应急管理局</w:t>
            </w:r>
          </w:p>
        </w:tc>
        <w:tc>
          <w:tcPr>
            <w:tcW w:w="1842" w:type="dxa"/>
            <w:vAlign w:val="top"/>
            <w:gridSpan w:val="2"/>
            <w:tcBorders>
              <w:top w:val="single" w:color="FFFFFF" w:sz="4" w:space="0"/>
              <w:left w:val="single" w:color="FFFFFF" w:sz="2" w:space="0"/>
              <w:right w:val="single" w:color="FFFFFF" w:sz="2" w:space="0"/>
            </w:tcBorders>
          </w:tcPr>
          <w:p>
            <w:pPr>
              <w:ind w:left="1137"/>
              <w:spacing w:before="116" w:line="229" w:lineRule="auto"/>
              <w:rPr>
                <w:rFonts w:ascii="SimSun" w:hAnsi="SimSun" w:eastAsia="SimSun" w:cs="SimSun"/>
                <w:sz w:val="13"/>
                <w:szCs w:val="13"/>
              </w:rPr>
            </w:pPr>
            <w:r>
              <w:rPr>
                <w:rFonts w:ascii="SimSun" w:hAnsi="SimSun" w:eastAsia="SimSun" w:cs="SimSun"/>
                <w:sz w:val="13"/>
                <w:szCs w:val="13"/>
                <w:color w:val="212529"/>
                <w:spacing w:val="4"/>
              </w:rPr>
              <w:t>单位：万元</w:t>
            </w:r>
          </w:p>
        </w:tc>
      </w:tr>
      <w:tr>
        <w:trPr>
          <w:trHeight w:val="379" w:hRule="atLeast"/>
        </w:trPr>
        <w:tc>
          <w:tcPr>
            <w:tcW w:w="3073" w:type="dxa"/>
            <w:vAlign w:val="top"/>
            <w:vMerge w:val="restart"/>
            <w:tcBorders>
              <w:bottom w:val="nil"/>
            </w:tcBorders>
          </w:tcPr>
          <w:p>
            <w:pPr>
              <w:pStyle w:val="TableText"/>
              <w:spacing w:line="311" w:lineRule="auto"/>
              <w:rPr/>
            </w:pPr>
            <w:r/>
          </w:p>
          <w:p>
            <w:pPr>
              <w:ind w:left="1197"/>
              <w:spacing w:before="68"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项目名称</w:t>
            </w:r>
          </w:p>
        </w:tc>
        <w:tc>
          <w:tcPr>
            <w:tcW w:w="1274" w:type="dxa"/>
            <w:vAlign w:val="top"/>
            <w:vMerge w:val="restart"/>
            <w:tcBorders>
              <w:bottom w:val="nil"/>
            </w:tcBorders>
          </w:tcPr>
          <w:p>
            <w:pPr>
              <w:pStyle w:val="TableText"/>
              <w:spacing w:line="311" w:lineRule="auto"/>
              <w:rPr/>
            </w:pPr>
            <w:r/>
          </w:p>
          <w:p>
            <w:pPr>
              <w:ind w:left="461"/>
              <w:spacing w:before="69"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2969" w:type="dxa"/>
            <w:vAlign w:val="top"/>
            <w:gridSpan w:val="3"/>
          </w:tcPr>
          <w:p>
            <w:pPr>
              <w:ind w:left="908"/>
              <w:spacing w:before="99"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4"/>
                <w:position w:val="-1"/>
              </w:rPr>
              <w:t>2024年财政拨款</w:t>
            </w:r>
          </w:p>
        </w:tc>
        <w:tc>
          <w:tcPr>
            <w:tcW w:w="1037" w:type="dxa"/>
            <w:vAlign w:val="top"/>
            <w:vMerge w:val="restart"/>
            <w:tcBorders>
              <w:bottom w:val="nil"/>
            </w:tcBorders>
          </w:tcPr>
          <w:p>
            <w:pPr>
              <w:ind w:left="356" w:right="23" w:hanging="329"/>
              <w:spacing w:before="294" w:line="18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rPr>
              <w:t>财政专户管理</w:t>
            </w:r>
            <w:r>
              <w:rPr>
                <w:rFonts w:ascii="Microsoft YaHei" w:hAnsi="Microsoft YaHei" w:eastAsia="Microsoft YaHei" w:cs="Microsoft YaHei"/>
                <w:sz w:val="16"/>
                <w:szCs w:val="16"/>
                <w:color w:val="212529"/>
                <w:spacing w:val="-1"/>
              </w:rPr>
              <w:t>资金</w:t>
            </w:r>
          </w:p>
        </w:tc>
        <w:tc>
          <w:tcPr>
            <w:tcW w:w="805" w:type="dxa"/>
            <w:vAlign w:val="top"/>
            <w:vMerge w:val="restart"/>
            <w:tcBorders>
              <w:bottom w:val="nil"/>
            </w:tcBorders>
          </w:tcPr>
          <w:p>
            <w:pPr>
              <w:pStyle w:val="TableText"/>
              <w:spacing w:line="309" w:lineRule="auto"/>
              <w:rPr/>
            </w:pPr>
            <w:r/>
          </w:p>
          <w:p>
            <w:pPr>
              <w:ind w:left="68"/>
              <w:spacing w:before="69"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单位资金</w:t>
            </w:r>
          </w:p>
        </w:tc>
      </w:tr>
      <w:tr>
        <w:trPr>
          <w:trHeight w:val="551" w:hRule="atLeast"/>
        </w:trPr>
        <w:tc>
          <w:tcPr>
            <w:tcW w:w="3073" w:type="dxa"/>
            <w:vAlign w:val="top"/>
            <w:vMerge w:val="continue"/>
            <w:tcBorders>
              <w:top w:val="nil"/>
            </w:tcBorders>
          </w:tcPr>
          <w:p>
            <w:pPr>
              <w:pStyle w:val="TableText"/>
              <w:rPr/>
            </w:pPr>
            <w:r/>
          </w:p>
        </w:tc>
        <w:tc>
          <w:tcPr>
            <w:tcW w:w="1274" w:type="dxa"/>
            <w:vAlign w:val="top"/>
            <w:vMerge w:val="continue"/>
            <w:tcBorders>
              <w:top w:val="nil"/>
            </w:tcBorders>
          </w:tcPr>
          <w:p>
            <w:pPr>
              <w:pStyle w:val="TableText"/>
              <w:rPr/>
            </w:pPr>
            <w:r/>
          </w:p>
        </w:tc>
        <w:tc>
          <w:tcPr>
            <w:tcW w:w="1274" w:type="dxa"/>
            <w:vAlign w:val="top"/>
          </w:tcPr>
          <w:p>
            <w:pPr>
              <w:ind w:left="136"/>
              <w:spacing w:before="186" w:line="16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一般公共预算</w:t>
            </w:r>
          </w:p>
        </w:tc>
        <w:tc>
          <w:tcPr>
            <w:tcW w:w="626" w:type="dxa"/>
            <w:vAlign w:val="top"/>
          </w:tcPr>
          <w:p>
            <w:pPr>
              <w:ind w:left="58"/>
              <w:spacing w:before="3"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政府性</w:t>
            </w:r>
          </w:p>
          <w:p>
            <w:pPr>
              <w:ind w:left="217" w:right="66" w:hanging="163"/>
              <w:spacing w:before="19" w:line="17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4"/>
              </w:rPr>
              <w:t>基金预</w:t>
            </w:r>
            <w:r>
              <w:rPr>
                <w:rFonts w:ascii="Microsoft YaHei" w:hAnsi="Microsoft YaHei" w:eastAsia="Microsoft YaHei" w:cs="Microsoft YaHei"/>
                <w:sz w:val="16"/>
                <w:szCs w:val="16"/>
                <w:color w:val="212529"/>
                <w:spacing w:val="8"/>
              </w:rPr>
              <w:t>算</w:t>
            </w:r>
          </w:p>
        </w:tc>
        <w:tc>
          <w:tcPr>
            <w:tcW w:w="1069" w:type="dxa"/>
            <w:vAlign w:val="top"/>
          </w:tcPr>
          <w:p>
            <w:pPr>
              <w:ind w:left="358" w:right="48" w:hanging="303"/>
              <w:spacing w:before="99" w:line="18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1"/>
              </w:rPr>
              <w:t>国有资本经营</w:t>
            </w:r>
            <w:r>
              <w:rPr>
                <w:rFonts w:ascii="Microsoft YaHei" w:hAnsi="Microsoft YaHei" w:eastAsia="Microsoft YaHei" w:cs="Microsoft YaHei"/>
                <w:sz w:val="16"/>
                <w:szCs w:val="16"/>
                <w:color w:val="212529"/>
                <w:spacing w:val="5"/>
              </w:rPr>
              <w:t>预算</w:t>
            </w:r>
          </w:p>
        </w:tc>
        <w:tc>
          <w:tcPr>
            <w:tcW w:w="1037" w:type="dxa"/>
            <w:vAlign w:val="top"/>
            <w:vMerge w:val="continue"/>
            <w:tcBorders>
              <w:top w:val="nil"/>
            </w:tcBorders>
          </w:tcPr>
          <w:p>
            <w:pPr>
              <w:pStyle w:val="TableText"/>
              <w:rPr/>
            </w:pPr>
            <w:r/>
          </w:p>
        </w:tc>
        <w:tc>
          <w:tcPr>
            <w:tcW w:w="805" w:type="dxa"/>
            <w:vAlign w:val="top"/>
            <w:vMerge w:val="continue"/>
            <w:tcBorders>
              <w:top w:val="nil"/>
            </w:tcBorders>
          </w:tcPr>
          <w:p>
            <w:pPr>
              <w:pStyle w:val="TableText"/>
              <w:rPr/>
            </w:pPr>
            <w:r/>
          </w:p>
        </w:tc>
      </w:tr>
      <w:tr>
        <w:trPr>
          <w:trHeight w:val="379" w:hRule="atLeast"/>
        </w:trPr>
        <w:tc>
          <w:tcPr>
            <w:tcW w:w="3073" w:type="dxa"/>
            <w:vAlign w:val="top"/>
          </w:tcPr>
          <w:p>
            <w:pPr>
              <w:ind w:left="1496"/>
              <w:spacing w:before="104" w:line="214" w:lineRule="exact"/>
              <w:rPr>
                <w:rFonts w:ascii="SimSun" w:hAnsi="SimSun" w:eastAsia="SimSun" w:cs="SimSun"/>
                <w:sz w:val="16"/>
                <w:szCs w:val="16"/>
              </w:rPr>
            </w:pPr>
            <w:r>
              <w:rPr>
                <w:rFonts w:ascii="SimSun" w:hAnsi="SimSun" w:eastAsia="SimSun" w:cs="SimSun"/>
                <w:sz w:val="16"/>
                <w:szCs w:val="16"/>
                <w:color w:val="212529"/>
                <w:position w:val="1"/>
              </w:rPr>
              <w:t>1</w:t>
            </w:r>
          </w:p>
        </w:tc>
        <w:tc>
          <w:tcPr>
            <w:tcW w:w="1274" w:type="dxa"/>
            <w:vAlign w:val="top"/>
          </w:tcPr>
          <w:p>
            <w:pPr>
              <w:ind w:left="584"/>
              <w:spacing w:before="104" w:line="214" w:lineRule="exact"/>
              <w:rPr>
                <w:rFonts w:ascii="SimSun" w:hAnsi="SimSun" w:eastAsia="SimSun" w:cs="SimSun"/>
                <w:sz w:val="16"/>
                <w:szCs w:val="16"/>
              </w:rPr>
            </w:pPr>
            <w:r>
              <w:rPr>
                <w:rFonts w:ascii="SimSun" w:hAnsi="SimSun" w:eastAsia="SimSun" w:cs="SimSun"/>
                <w:sz w:val="16"/>
                <w:szCs w:val="16"/>
                <w:color w:val="212529"/>
                <w:position w:val="1"/>
              </w:rPr>
              <w:t>2</w:t>
            </w:r>
          </w:p>
        </w:tc>
        <w:tc>
          <w:tcPr>
            <w:tcW w:w="1274" w:type="dxa"/>
            <w:vAlign w:val="top"/>
          </w:tcPr>
          <w:p>
            <w:pPr>
              <w:ind w:left="588"/>
              <w:spacing w:before="104" w:line="213" w:lineRule="exact"/>
              <w:rPr>
                <w:rFonts w:ascii="SimSun" w:hAnsi="SimSun" w:eastAsia="SimSun" w:cs="SimSun"/>
                <w:sz w:val="16"/>
                <w:szCs w:val="16"/>
              </w:rPr>
            </w:pPr>
            <w:r>
              <w:rPr>
                <w:rFonts w:ascii="SimSun" w:hAnsi="SimSun" w:eastAsia="SimSun" w:cs="SimSun"/>
                <w:sz w:val="16"/>
                <w:szCs w:val="16"/>
                <w:color w:val="212529"/>
                <w:position w:val="1"/>
              </w:rPr>
              <w:t>3</w:t>
            </w:r>
          </w:p>
        </w:tc>
        <w:tc>
          <w:tcPr>
            <w:tcW w:w="626" w:type="dxa"/>
            <w:vAlign w:val="top"/>
          </w:tcPr>
          <w:p>
            <w:pPr>
              <w:ind w:left="262"/>
              <w:spacing w:before="104" w:line="214" w:lineRule="exact"/>
              <w:rPr>
                <w:rFonts w:ascii="SimSun" w:hAnsi="SimSun" w:eastAsia="SimSun" w:cs="SimSun"/>
                <w:sz w:val="16"/>
                <w:szCs w:val="16"/>
              </w:rPr>
            </w:pPr>
            <w:r>
              <w:rPr>
                <w:rFonts w:ascii="SimSun" w:hAnsi="SimSun" w:eastAsia="SimSun" w:cs="SimSun"/>
                <w:sz w:val="16"/>
                <w:szCs w:val="16"/>
                <w:color w:val="212529"/>
                <w:position w:val="1"/>
              </w:rPr>
              <w:t>4</w:t>
            </w:r>
          </w:p>
        </w:tc>
        <w:tc>
          <w:tcPr>
            <w:tcW w:w="1069" w:type="dxa"/>
            <w:vAlign w:val="top"/>
          </w:tcPr>
          <w:p>
            <w:pPr>
              <w:ind w:left="488"/>
              <w:spacing w:before="104" w:line="213" w:lineRule="exact"/>
              <w:rPr>
                <w:rFonts w:ascii="SimSun" w:hAnsi="SimSun" w:eastAsia="SimSun" w:cs="SimSun"/>
                <w:sz w:val="16"/>
                <w:szCs w:val="16"/>
              </w:rPr>
            </w:pPr>
            <w:r>
              <w:rPr>
                <w:rFonts w:ascii="SimSun" w:hAnsi="SimSun" w:eastAsia="SimSun" w:cs="SimSun"/>
                <w:sz w:val="16"/>
                <w:szCs w:val="16"/>
                <w:color w:val="212529"/>
                <w:position w:val="1"/>
              </w:rPr>
              <w:t>5</w:t>
            </w:r>
          </w:p>
        </w:tc>
        <w:tc>
          <w:tcPr>
            <w:tcW w:w="1037" w:type="dxa"/>
            <w:vAlign w:val="top"/>
          </w:tcPr>
          <w:p>
            <w:pPr>
              <w:ind w:left="474"/>
              <w:spacing w:before="104" w:line="213" w:lineRule="exact"/>
              <w:rPr>
                <w:rFonts w:ascii="SimSun" w:hAnsi="SimSun" w:eastAsia="SimSun" w:cs="SimSun"/>
                <w:sz w:val="16"/>
                <w:szCs w:val="16"/>
              </w:rPr>
            </w:pPr>
            <w:r>
              <w:rPr>
                <w:rFonts w:ascii="SimSun" w:hAnsi="SimSun" w:eastAsia="SimSun" w:cs="SimSun"/>
                <w:sz w:val="16"/>
                <w:szCs w:val="16"/>
                <w:color w:val="212529"/>
                <w:position w:val="1"/>
              </w:rPr>
              <w:t>6</w:t>
            </w:r>
          </w:p>
        </w:tc>
        <w:tc>
          <w:tcPr>
            <w:tcW w:w="805" w:type="dxa"/>
            <w:vAlign w:val="top"/>
          </w:tcPr>
          <w:p>
            <w:pPr>
              <w:ind w:left="359"/>
              <w:spacing w:before="104" w:line="213" w:lineRule="exact"/>
              <w:rPr>
                <w:rFonts w:ascii="SimSun" w:hAnsi="SimSun" w:eastAsia="SimSun" w:cs="SimSun"/>
                <w:sz w:val="16"/>
                <w:szCs w:val="16"/>
              </w:rPr>
            </w:pPr>
            <w:r>
              <w:rPr>
                <w:rFonts w:ascii="SimSun" w:hAnsi="SimSun" w:eastAsia="SimSun" w:cs="SimSun"/>
                <w:sz w:val="16"/>
                <w:szCs w:val="16"/>
                <w:color w:val="212529"/>
                <w:position w:val="1"/>
              </w:rPr>
              <w:t>7</w:t>
            </w:r>
          </w:p>
        </w:tc>
      </w:tr>
      <w:tr>
        <w:trPr>
          <w:trHeight w:val="379" w:hRule="atLeast"/>
        </w:trPr>
        <w:tc>
          <w:tcPr>
            <w:tcW w:w="3073" w:type="dxa"/>
            <w:vAlign w:val="top"/>
          </w:tcPr>
          <w:p>
            <w:pPr>
              <w:ind w:left="10"/>
              <w:spacing w:before="104" w:line="226" w:lineRule="auto"/>
              <w:rPr>
                <w:rFonts w:ascii="SimSun" w:hAnsi="SimSun" w:eastAsia="SimSun" w:cs="SimSun"/>
                <w:sz w:val="16"/>
                <w:szCs w:val="16"/>
              </w:rPr>
            </w:pPr>
            <w:r>
              <w:rPr>
                <w:rFonts w:ascii="SimSun" w:hAnsi="SimSun" w:eastAsia="SimSun" w:cs="SimSun"/>
                <w:sz w:val="16"/>
                <w:szCs w:val="16"/>
                <w:color w:val="212529"/>
                <w:spacing w:val="1"/>
              </w:rPr>
              <w:t>兴县应急管理局</w:t>
            </w:r>
          </w:p>
        </w:tc>
        <w:tc>
          <w:tcPr>
            <w:tcW w:w="1274" w:type="dxa"/>
            <w:vAlign w:val="top"/>
          </w:tcPr>
          <w:p>
            <w:pPr>
              <w:ind w:right="22"/>
              <w:spacing w:before="104"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1642.52</w:t>
            </w:r>
          </w:p>
        </w:tc>
        <w:tc>
          <w:tcPr>
            <w:tcW w:w="1274" w:type="dxa"/>
            <w:vAlign w:val="top"/>
          </w:tcPr>
          <w:p>
            <w:pPr>
              <w:ind w:right="20"/>
              <w:spacing w:before="104"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1642.52</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172"/>
              <w:spacing w:before="104" w:line="226" w:lineRule="auto"/>
              <w:rPr>
                <w:rFonts w:ascii="SimSun" w:hAnsi="SimSun" w:eastAsia="SimSun" w:cs="SimSun"/>
                <w:sz w:val="16"/>
                <w:szCs w:val="16"/>
              </w:rPr>
            </w:pPr>
            <w:r>
              <w:rPr>
                <w:rFonts w:ascii="SimSun" w:hAnsi="SimSun" w:eastAsia="SimSun" w:cs="SimSun"/>
                <w:sz w:val="16"/>
                <w:szCs w:val="16"/>
                <w:color w:val="212529"/>
                <w:spacing w:val="1"/>
              </w:rPr>
              <w:t>兴县应急管理局</w:t>
            </w:r>
          </w:p>
        </w:tc>
        <w:tc>
          <w:tcPr>
            <w:tcW w:w="1274" w:type="dxa"/>
            <w:vAlign w:val="top"/>
          </w:tcPr>
          <w:p>
            <w:pPr>
              <w:ind w:right="22"/>
              <w:spacing w:before="104"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1618.42</w:t>
            </w:r>
          </w:p>
        </w:tc>
        <w:tc>
          <w:tcPr>
            <w:tcW w:w="1274" w:type="dxa"/>
            <w:vAlign w:val="top"/>
          </w:tcPr>
          <w:p>
            <w:pPr>
              <w:ind w:right="20"/>
              <w:spacing w:before="104"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1618.42</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27"/>
              <w:spacing w:before="104" w:line="226" w:lineRule="auto"/>
              <w:rPr>
                <w:rFonts w:ascii="SimSun" w:hAnsi="SimSun" w:eastAsia="SimSun" w:cs="SimSun"/>
                <w:sz w:val="16"/>
                <w:szCs w:val="16"/>
              </w:rPr>
            </w:pPr>
            <w:r>
              <w:rPr>
                <w:rFonts w:ascii="SimSun" w:hAnsi="SimSun" w:eastAsia="SimSun" w:cs="SimSun"/>
                <w:sz w:val="16"/>
                <w:szCs w:val="16"/>
                <w:color w:val="212529"/>
                <w:spacing w:val="2"/>
              </w:rPr>
              <w:t>H森林防灾物资储备</w:t>
            </w:r>
          </w:p>
        </w:tc>
        <w:tc>
          <w:tcPr>
            <w:tcW w:w="1274" w:type="dxa"/>
            <w:vAlign w:val="top"/>
          </w:tcPr>
          <w:p>
            <w:pPr>
              <w:ind w:right="22"/>
              <w:spacing w:before="10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20.00</w:t>
            </w:r>
          </w:p>
        </w:tc>
        <w:tc>
          <w:tcPr>
            <w:tcW w:w="1274" w:type="dxa"/>
            <w:vAlign w:val="top"/>
          </w:tcPr>
          <w:p>
            <w:pPr>
              <w:ind w:right="20"/>
              <w:spacing w:before="104"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27"/>
              <w:spacing w:before="105" w:line="226" w:lineRule="auto"/>
              <w:rPr>
                <w:rFonts w:ascii="SimSun" w:hAnsi="SimSun" w:eastAsia="SimSun" w:cs="SimSun"/>
                <w:sz w:val="16"/>
                <w:szCs w:val="16"/>
              </w:rPr>
            </w:pPr>
            <w:r>
              <w:rPr>
                <w:rFonts w:ascii="SimSun" w:hAnsi="SimSun" w:eastAsia="SimSun" w:cs="SimSun"/>
                <w:sz w:val="16"/>
                <w:szCs w:val="16"/>
                <w:color w:val="212529"/>
                <w:spacing w:val="2"/>
              </w:rPr>
              <w:t>H防汛抗旱物资储备</w:t>
            </w:r>
          </w:p>
        </w:tc>
        <w:tc>
          <w:tcPr>
            <w:tcW w:w="1274" w:type="dxa"/>
            <w:vAlign w:val="top"/>
          </w:tcPr>
          <w:p>
            <w:pPr>
              <w:ind w:right="22"/>
              <w:spacing w:before="105"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20.00</w:t>
            </w:r>
          </w:p>
        </w:tc>
        <w:tc>
          <w:tcPr>
            <w:tcW w:w="1274" w:type="dxa"/>
            <w:vAlign w:val="top"/>
          </w:tcPr>
          <w:p>
            <w:pPr>
              <w:ind w:right="20"/>
              <w:spacing w:before="105"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9" w:right="57" w:firstLine="318"/>
              <w:spacing w:before="18" w:line="202" w:lineRule="auto"/>
              <w:rPr>
                <w:rFonts w:ascii="SimSun" w:hAnsi="SimSun" w:eastAsia="SimSun" w:cs="SimSun"/>
                <w:sz w:val="16"/>
                <w:szCs w:val="16"/>
              </w:rPr>
            </w:pPr>
            <w:r>
              <w:rPr>
                <w:rFonts w:ascii="SimSun" w:hAnsi="SimSun" w:eastAsia="SimSun" w:cs="SimSun"/>
                <w:sz w:val="16"/>
                <w:szCs w:val="16"/>
                <w:color w:val="212529"/>
                <w:spacing w:val="2"/>
              </w:rPr>
              <w:t>H“党建引领+安全专家+安全管家”工</w:t>
            </w:r>
            <w:r>
              <w:rPr>
                <w:rFonts w:ascii="SimSun" w:hAnsi="SimSun" w:eastAsia="SimSun" w:cs="SimSun"/>
                <w:sz w:val="16"/>
                <w:szCs w:val="16"/>
                <w:color w:val="212529"/>
              </w:rPr>
              <w:t>作经费</w:t>
            </w:r>
          </w:p>
        </w:tc>
        <w:tc>
          <w:tcPr>
            <w:tcW w:w="1274" w:type="dxa"/>
            <w:vAlign w:val="top"/>
          </w:tcPr>
          <w:p>
            <w:pPr>
              <w:ind w:right="22"/>
              <w:spacing w:before="105"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100.00</w:t>
            </w:r>
          </w:p>
        </w:tc>
        <w:tc>
          <w:tcPr>
            <w:tcW w:w="1274" w:type="dxa"/>
            <w:vAlign w:val="top"/>
          </w:tcPr>
          <w:p>
            <w:pPr>
              <w:ind w:right="20"/>
              <w:spacing w:before="105"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100.00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27"/>
              <w:spacing w:before="105" w:line="225" w:lineRule="auto"/>
              <w:rPr>
                <w:rFonts w:ascii="SimSun" w:hAnsi="SimSun" w:eastAsia="SimSun" w:cs="SimSun"/>
                <w:sz w:val="16"/>
                <w:szCs w:val="16"/>
              </w:rPr>
            </w:pPr>
            <w:r>
              <w:rPr>
                <w:rFonts w:ascii="SimSun" w:hAnsi="SimSun" w:eastAsia="SimSun" w:cs="SimSun"/>
                <w:sz w:val="16"/>
                <w:szCs w:val="16"/>
                <w:color w:val="212529"/>
                <w:spacing w:val="2"/>
              </w:rPr>
              <w:t>H直升机应急救援飞行服务购买服务</w:t>
            </w:r>
          </w:p>
        </w:tc>
        <w:tc>
          <w:tcPr>
            <w:tcW w:w="1274" w:type="dxa"/>
            <w:vAlign w:val="top"/>
          </w:tcPr>
          <w:p>
            <w:pPr>
              <w:ind w:right="22"/>
              <w:spacing w:before="105"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150.00</w:t>
            </w:r>
          </w:p>
        </w:tc>
        <w:tc>
          <w:tcPr>
            <w:tcW w:w="1274" w:type="dxa"/>
            <w:vAlign w:val="top"/>
          </w:tcPr>
          <w:p>
            <w:pPr>
              <w:ind w:right="20"/>
              <w:spacing w:before="105"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150.00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42"/>
              <w:spacing w:before="105" w:line="227" w:lineRule="auto"/>
              <w:rPr>
                <w:rFonts w:ascii="SimSun" w:hAnsi="SimSun" w:eastAsia="SimSun" w:cs="SimSun"/>
                <w:sz w:val="16"/>
                <w:szCs w:val="16"/>
              </w:rPr>
            </w:pPr>
            <w:r>
              <w:rPr>
                <w:rFonts w:ascii="SimSun" w:hAnsi="SimSun" w:eastAsia="SimSun" w:cs="SimSun"/>
                <w:sz w:val="16"/>
                <w:szCs w:val="16"/>
                <w:color w:val="212529"/>
              </w:rPr>
              <w:t>防寒应急物资购置</w:t>
            </w:r>
          </w:p>
        </w:tc>
        <w:tc>
          <w:tcPr>
            <w:tcW w:w="1274" w:type="dxa"/>
            <w:vAlign w:val="top"/>
          </w:tcPr>
          <w:p>
            <w:pPr>
              <w:ind w:right="22"/>
              <w:spacing w:before="10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20.00</w:t>
            </w:r>
          </w:p>
        </w:tc>
        <w:tc>
          <w:tcPr>
            <w:tcW w:w="1274" w:type="dxa"/>
            <w:vAlign w:val="top"/>
          </w:tcPr>
          <w:p>
            <w:pPr>
              <w:ind w:right="20"/>
              <w:spacing w:before="105"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8" w:hRule="atLeast"/>
        </w:trPr>
        <w:tc>
          <w:tcPr>
            <w:tcW w:w="3073" w:type="dxa"/>
            <w:vAlign w:val="top"/>
          </w:tcPr>
          <w:p>
            <w:pPr>
              <w:ind w:left="364"/>
              <w:spacing w:before="105" w:line="226" w:lineRule="auto"/>
              <w:rPr>
                <w:rFonts w:ascii="SimSun" w:hAnsi="SimSun" w:eastAsia="SimSun" w:cs="SimSun"/>
                <w:sz w:val="16"/>
                <w:szCs w:val="16"/>
              </w:rPr>
            </w:pPr>
            <w:r>
              <w:rPr>
                <w:rFonts w:ascii="SimSun" w:hAnsi="SimSun" w:eastAsia="SimSun" w:cs="SimSun"/>
                <w:sz w:val="16"/>
                <w:szCs w:val="16"/>
                <w:color w:val="212529"/>
                <w:spacing w:val="-1"/>
              </w:rPr>
              <w:t>自然灾害公众责任保险费</w:t>
            </w:r>
          </w:p>
        </w:tc>
        <w:tc>
          <w:tcPr>
            <w:tcW w:w="1274" w:type="dxa"/>
            <w:vAlign w:val="top"/>
          </w:tcPr>
          <w:p>
            <w:pPr>
              <w:ind w:right="22"/>
              <w:spacing w:before="105" w:line="213" w:lineRule="exact"/>
              <w:jc w:val="right"/>
              <w:rPr>
                <w:rFonts w:ascii="SimSun" w:hAnsi="SimSun" w:eastAsia="SimSun" w:cs="SimSun"/>
                <w:sz w:val="16"/>
                <w:szCs w:val="16"/>
              </w:rPr>
            </w:pPr>
            <w:r>
              <w:rPr>
                <w:rFonts w:ascii="SimSun" w:hAnsi="SimSun" w:eastAsia="SimSun" w:cs="SimSun"/>
                <w:sz w:val="16"/>
                <w:szCs w:val="16"/>
                <w:color w:val="212529"/>
                <w:position w:val="1"/>
              </w:rPr>
              <w:t>84.86</w:t>
            </w:r>
          </w:p>
        </w:tc>
        <w:tc>
          <w:tcPr>
            <w:tcW w:w="1274" w:type="dxa"/>
            <w:vAlign w:val="top"/>
          </w:tcPr>
          <w:p>
            <w:pPr>
              <w:ind w:right="20"/>
              <w:spacing w:before="105" w:line="213" w:lineRule="exact"/>
              <w:jc w:val="right"/>
              <w:rPr>
                <w:rFonts w:ascii="SimSun" w:hAnsi="SimSun" w:eastAsia="SimSun" w:cs="SimSun"/>
                <w:sz w:val="16"/>
                <w:szCs w:val="16"/>
              </w:rPr>
            </w:pPr>
            <w:r>
              <w:rPr>
                <w:rFonts w:ascii="SimSun" w:hAnsi="SimSun" w:eastAsia="SimSun" w:cs="SimSun"/>
                <w:sz w:val="16"/>
                <w:szCs w:val="16"/>
                <w:color w:val="212529"/>
                <w:position w:val="1"/>
              </w:rPr>
              <w:t>84.86</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9" w:right="57" w:firstLine="318"/>
              <w:spacing w:before="20" w:line="201" w:lineRule="auto"/>
              <w:rPr>
                <w:rFonts w:ascii="SimSun" w:hAnsi="SimSun" w:eastAsia="SimSun" w:cs="SimSun"/>
                <w:sz w:val="16"/>
                <w:szCs w:val="16"/>
              </w:rPr>
            </w:pPr>
            <w:r>
              <w:rPr>
                <w:rFonts w:ascii="SimSun" w:hAnsi="SimSun" w:eastAsia="SimSun" w:cs="SimSun"/>
                <w:sz w:val="16"/>
                <w:szCs w:val="16"/>
                <w:color w:val="212529"/>
                <w:spacing w:val="2"/>
              </w:rPr>
              <w:t>H第一次全国自然灾害综合风险普查工</w:t>
            </w:r>
            <w:r>
              <w:rPr>
                <w:rFonts w:ascii="SimSun" w:hAnsi="SimSun" w:eastAsia="SimSun" w:cs="SimSun"/>
                <w:sz w:val="16"/>
                <w:szCs w:val="16"/>
                <w:color w:val="212529"/>
              </w:rPr>
              <w:t>作经费</w:t>
            </w:r>
          </w:p>
        </w:tc>
        <w:tc>
          <w:tcPr>
            <w:tcW w:w="1274" w:type="dxa"/>
            <w:vAlign w:val="top"/>
          </w:tcPr>
          <w:p>
            <w:pPr>
              <w:ind w:right="22"/>
              <w:spacing w:before="107"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30.00</w:t>
            </w:r>
          </w:p>
        </w:tc>
        <w:tc>
          <w:tcPr>
            <w:tcW w:w="1274" w:type="dxa"/>
            <w:vAlign w:val="top"/>
          </w:tcPr>
          <w:p>
            <w:pPr>
              <w:ind w:right="20"/>
              <w:spacing w:before="107"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33"/>
              <w:spacing w:before="107" w:line="226" w:lineRule="auto"/>
              <w:rPr>
                <w:rFonts w:ascii="SimSun" w:hAnsi="SimSun" w:eastAsia="SimSun" w:cs="SimSun"/>
                <w:sz w:val="16"/>
                <w:szCs w:val="16"/>
              </w:rPr>
            </w:pPr>
            <w:r>
              <w:rPr>
                <w:rFonts w:ascii="SimSun" w:hAnsi="SimSun" w:eastAsia="SimSun" w:cs="SimSun"/>
                <w:sz w:val="16"/>
                <w:szCs w:val="16"/>
                <w:color w:val="212529"/>
                <w:spacing w:val="1"/>
              </w:rPr>
              <w:t>2021年第三十责任区创卫项目尾欠</w:t>
            </w:r>
          </w:p>
        </w:tc>
        <w:tc>
          <w:tcPr>
            <w:tcW w:w="1274" w:type="dxa"/>
            <w:vAlign w:val="top"/>
          </w:tcPr>
          <w:p>
            <w:pPr>
              <w:ind w:right="22"/>
              <w:spacing w:before="107"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c>
          <w:tcPr>
            <w:tcW w:w="1274" w:type="dxa"/>
            <w:vAlign w:val="top"/>
          </w:tcPr>
          <w:p>
            <w:pPr>
              <w:ind w:right="20"/>
              <w:spacing w:before="107" w:line="213" w:lineRule="exact"/>
              <w:jc w:val="right"/>
              <w:rPr>
                <w:rFonts w:ascii="SimSun" w:hAnsi="SimSun" w:eastAsia="SimSun" w:cs="SimSun"/>
                <w:sz w:val="16"/>
                <w:szCs w:val="16"/>
              </w:rPr>
            </w:pPr>
            <w:r>
              <w:rPr>
                <w:rFonts w:ascii="SimSun" w:hAnsi="SimSun" w:eastAsia="SimSun" w:cs="SimSun"/>
                <w:sz w:val="16"/>
                <w:szCs w:val="16"/>
                <w:color w:val="212529"/>
                <w:spacing w:val="-3"/>
                <w:position w:val="1"/>
              </w:rPr>
              <w:t>18.36</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7" w:right="138" w:firstLine="323"/>
              <w:spacing w:before="20" w:line="201" w:lineRule="auto"/>
              <w:rPr>
                <w:rFonts w:ascii="SimSun" w:hAnsi="SimSun" w:eastAsia="SimSun" w:cs="SimSun"/>
                <w:sz w:val="16"/>
                <w:szCs w:val="16"/>
              </w:rPr>
            </w:pPr>
            <w:r>
              <w:rPr>
                <w:rFonts w:ascii="SimSun" w:hAnsi="SimSun" w:eastAsia="SimSun" w:cs="SimSun"/>
                <w:sz w:val="16"/>
                <w:szCs w:val="16"/>
                <w:color w:val="212529"/>
                <w:spacing w:val="2"/>
              </w:rPr>
              <w:t>购买公共安全隐患排查治理及安全生</w:t>
            </w:r>
            <w:r>
              <w:rPr>
                <w:rFonts w:ascii="SimSun" w:hAnsi="SimSun" w:eastAsia="SimSun" w:cs="SimSun"/>
                <w:sz w:val="16"/>
                <w:szCs w:val="16"/>
                <w:color w:val="212529"/>
                <w:spacing w:val="1"/>
              </w:rPr>
              <w:t>产应急救援服务</w:t>
            </w:r>
          </w:p>
        </w:tc>
        <w:tc>
          <w:tcPr>
            <w:tcW w:w="1274" w:type="dxa"/>
            <w:vAlign w:val="top"/>
          </w:tcPr>
          <w:p>
            <w:pPr>
              <w:ind w:right="22"/>
              <w:spacing w:before="107"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111.00</w:t>
            </w:r>
          </w:p>
        </w:tc>
        <w:tc>
          <w:tcPr>
            <w:tcW w:w="1274" w:type="dxa"/>
            <w:vAlign w:val="top"/>
          </w:tcPr>
          <w:p>
            <w:pPr>
              <w:ind w:right="20"/>
              <w:spacing w:before="107"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111.00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34"/>
              <w:spacing w:before="107" w:line="226" w:lineRule="auto"/>
              <w:rPr>
                <w:rFonts w:ascii="SimSun" w:hAnsi="SimSun" w:eastAsia="SimSun" w:cs="SimSun"/>
                <w:sz w:val="16"/>
                <w:szCs w:val="16"/>
              </w:rPr>
            </w:pPr>
            <w:r>
              <w:rPr>
                <w:rFonts w:ascii="SimSun" w:hAnsi="SimSun" w:eastAsia="SimSun" w:cs="SimSun"/>
                <w:sz w:val="16"/>
                <w:szCs w:val="16"/>
                <w:color w:val="212529"/>
                <w:spacing w:val="1"/>
              </w:rPr>
              <w:t>50米级登高平台消防车购置</w:t>
            </w:r>
          </w:p>
        </w:tc>
        <w:tc>
          <w:tcPr>
            <w:tcW w:w="1274" w:type="dxa"/>
            <w:vAlign w:val="top"/>
          </w:tcPr>
          <w:p>
            <w:pPr>
              <w:ind w:right="22"/>
              <w:spacing w:before="10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c>
          <w:tcPr>
            <w:tcW w:w="1274" w:type="dxa"/>
            <w:vAlign w:val="top"/>
          </w:tcPr>
          <w:p>
            <w:pPr>
              <w:ind w:right="20"/>
              <w:spacing w:before="107"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9" w:right="138" w:firstLine="312"/>
              <w:spacing w:before="20" w:line="201" w:lineRule="auto"/>
              <w:rPr>
                <w:rFonts w:ascii="SimSun" w:hAnsi="SimSun" w:eastAsia="SimSun" w:cs="SimSun"/>
                <w:sz w:val="16"/>
                <w:szCs w:val="16"/>
              </w:rPr>
            </w:pPr>
            <w:r>
              <w:rPr>
                <w:rFonts w:ascii="SimSun" w:hAnsi="SimSun" w:eastAsia="SimSun" w:cs="SimSun"/>
                <w:sz w:val="16"/>
                <w:szCs w:val="16"/>
                <w:color w:val="212529"/>
                <w:spacing w:val="2"/>
              </w:rPr>
              <w:t>“党建引领+安全专家+安全管家”工</w:t>
            </w:r>
            <w:r>
              <w:rPr>
                <w:rFonts w:ascii="SimSun" w:hAnsi="SimSun" w:eastAsia="SimSun" w:cs="SimSun"/>
                <w:sz w:val="16"/>
                <w:szCs w:val="16"/>
                <w:color w:val="212529"/>
              </w:rPr>
              <w:t>作经费</w:t>
            </w:r>
          </w:p>
        </w:tc>
        <w:tc>
          <w:tcPr>
            <w:tcW w:w="1274" w:type="dxa"/>
            <w:vAlign w:val="top"/>
          </w:tcPr>
          <w:p>
            <w:pPr>
              <w:ind w:right="22"/>
              <w:spacing w:before="107" w:line="213" w:lineRule="exact"/>
              <w:jc w:val="right"/>
              <w:rPr>
                <w:rFonts w:ascii="SimSun" w:hAnsi="SimSun" w:eastAsia="SimSun" w:cs="SimSun"/>
                <w:sz w:val="16"/>
                <w:szCs w:val="16"/>
              </w:rPr>
            </w:pPr>
            <w:r>
              <w:rPr>
                <w:rFonts w:ascii="SimSun" w:hAnsi="SimSun" w:eastAsia="SimSun" w:cs="SimSun"/>
                <w:sz w:val="16"/>
                <w:szCs w:val="16"/>
                <w:color w:val="212529"/>
                <w:position w:val="1"/>
              </w:rPr>
              <w:t>200.00</w:t>
            </w:r>
          </w:p>
        </w:tc>
        <w:tc>
          <w:tcPr>
            <w:tcW w:w="1274" w:type="dxa"/>
            <w:vAlign w:val="top"/>
          </w:tcPr>
          <w:p>
            <w:pPr>
              <w:ind w:right="20"/>
              <w:spacing w:before="107" w:line="213" w:lineRule="exact"/>
              <w:jc w:val="right"/>
              <w:rPr>
                <w:rFonts w:ascii="SimSun" w:hAnsi="SimSun" w:eastAsia="SimSun" w:cs="SimSun"/>
                <w:sz w:val="16"/>
                <w:szCs w:val="16"/>
              </w:rPr>
            </w:pPr>
            <w:r>
              <w:rPr>
                <w:rFonts w:ascii="SimSun" w:hAnsi="SimSun" w:eastAsia="SimSun" w:cs="SimSun"/>
                <w:sz w:val="16"/>
                <w:szCs w:val="16"/>
                <w:color w:val="212529"/>
                <w:position w:val="1"/>
              </w:rPr>
              <w:t>200.00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34"/>
              <w:spacing w:before="108" w:line="226" w:lineRule="auto"/>
              <w:rPr>
                <w:rFonts w:ascii="SimSun" w:hAnsi="SimSun" w:eastAsia="SimSun" w:cs="SimSun"/>
                <w:sz w:val="16"/>
                <w:szCs w:val="16"/>
              </w:rPr>
            </w:pPr>
            <w:r>
              <w:rPr>
                <w:rFonts w:ascii="SimSun" w:hAnsi="SimSun" w:eastAsia="SimSun" w:cs="SimSun"/>
                <w:sz w:val="16"/>
                <w:szCs w:val="16"/>
                <w:color w:val="212529"/>
                <w:spacing w:val="1"/>
              </w:rPr>
              <w:t>50米级登高平台消防车购置</w:t>
            </w:r>
          </w:p>
        </w:tc>
        <w:tc>
          <w:tcPr>
            <w:tcW w:w="1274" w:type="dxa"/>
            <w:vAlign w:val="top"/>
          </w:tcPr>
          <w:p>
            <w:pPr>
              <w:ind w:right="22"/>
              <w:spacing w:before="108"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570.00</w:t>
            </w:r>
          </w:p>
        </w:tc>
        <w:tc>
          <w:tcPr>
            <w:tcW w:w="1274" w:type="dxa"/>
            <w:vAlign w:val="top"/>
          </w:tcPr>
          <w:p>
            <w:pPr>
              <w:ind w:right="20"/>
              <w:spacing w:before="108"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570.00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27"/>
              <w:spacing w:before="108" w:line="226" w:lineRule="auto"/>
              <w:rPr>
                <w:rFonts w:ascii="SimSun" w:hAnsi="SimSun" w:eastAsia="SimSun" w:cs="SimSun"/>
                <w:sz w:val="16"/>
                <w:szCs w:val="16"/>
              </w:rPr>
            </w:pPr>
            <w:r>
              <w:rPr>
                <w:rFonts w:ascii="SimSun" w:hAnsi="SimSun" w:eastAsia="SimSun" w:cs="SimSun"/>
                <w:sz w:val="16"/>
                <w:szCs w:val="16"/>
                <w:color w:val="212529"/>
                <w:spacing w:val="2"/>
              </w:rPr>
              <w:t>H应急预案编制修订工作经费</w:t>
            </w:r>
          </w:p>
        </w:tc>
        <w:tc>
          <w:tcPr>
            <w:tcW w:w="1274" w:type="dxa"/>
            <w:vAlign w:val="top"/>
          </w:tcPr>
          <w:p>
            <w:pPr>
              <w:ind w:right="22"/>
              <w:spacing w:before="108" w:line="213" w:lineRule="exact"/>
              <w:jc w:val="right"/>
              <w:rPr>
                <w:rFonts w:ascii="SimSun" w:hAnsi="SimSun" w:eastAsia="SimSun" w:cs="SimSun"/>
                <w:sz w:val="16"/>
                <w:szCs w:val="16"/>
              </w:rPr>
            </w:pPr>
            <w:r>
              <w:rPr>
                <w:rFonts w:ascii="SimSun" w:hAnsi="SimSun" w:eastAsia="SimSun" w:cs="SimSun"/>
                <w:sz w:val="16"/>
                <w:szCs w:val="16"/>
                <w:color w:val="212529"/>
                <w:position w:val="1"/>
              </w:rPr>
              <w:t>90.00</w:t>
            </w:r>
          </w:p>
        </w:tc>
        <w:tc>
          <w:tcPr>
            <w:tcW w:w="1274" w:type="dxa"/>
            <w:vAlign w:val="top"/>
          </w:tcPr>
          <w:p>
            <w:pPr>
              <w:ind w:right="20"/>
              <w:spacing w:before="108" w:line="213" w:lineRule="exact"/>
              <w:jc w:val="right"/>
              <w:rPr>
                <w:rFonts w:ascii="SimSun" w:hAnsi="SimSun" w:eastAsia="SimSun" w:cs="SimSun"/>
                <w:sz w:val="16"/>
                <w:szCs w:val="16"/>
              </w:rPr>
            </w:pPr>
            <w:r>
              <w:rPr>
                <w:rFonts w:ascii="SimSun" w:hAnsi="SimSun" w:eastAsia="SimSun" w:cs="SimSun"/>
                <w:sz w:val="16"/>
                <w:szCs w:val="16"/>
                <w:color w:val="212529"/>
                <w:position w:val="1"/>
              </w:rPr>
              <w:t>90.00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27"/>
              <w:spacing w:before="108" w:line="226" w:lineRule="auto"/>
              <w:rPr>
                <w:rFonts w:ascii="SimSun" w:hAnsi="SimSun" w:eastAsia="SimSun" w:cs="SimSun"/>
                <w:sz w:val="16"/>
                <w:szCs w:val="16"/>
              </w:rPr>
            </w:pPr>
            <w:r>
              <w:rPr>
                <w:rFonts w:ascii="SimSun" w:hAnsi="SimSun" w:eastAsia="SimSun" w:cs="SimSun"/>
                <w:sz w:val="16"/>
                <w:szCs w:val="16"/>
                <w:color w:val="212529"/>
                <w:spacing w:val="2"/>
              </w:rPr>
              <w:t>H安全生产培训费</w:t>
            </w:r>
          </w:p>
        </w:tc>
        <w:tc>
          <w:tcPr>
            <w:tcW w:w="1274" w:type="dxa"/>
            <w:vAlign w:val="top"/>
          </w:tcPr>
          <w:p>
            <w:pPr>
              <w:ind w:right="22"/>
              <w:spacing w:before="10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5.00</w:t>
            </w:r>
          </w:p>
        </w:tc>
        <w:tc>
          <w:tcPr>
            <w:tcW w:w="1274" w:type="dxa"/>
            <w:vAlign w:val="top"/>
          </w:tcPr>
          <w:p>
            <w:pPr>
              <w:ind w:right="20"/>
              <w:spacing w:before="108"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32"/>
              <w:spacing w:before="108" w:line="226" w:lineRule="auto"/>
              <w:rPr>
                <w:rFonts w:ascii="SimSun" w:hAnsi="SimSun" w:eastAsia="SimSun" w:cs="SimSun"/>
                <w:sz w:val="16"/>
                <w:szCs w:val="16"/>
              </w:rPr>
            </w:pPr>
            <w:r>
              <w:rPr>
                <w:rFonts w:ascii="SimSun" w:hAnsi="SimSun" w:eastAsia="SimSun" w:cs="SimSun"/>
                <w:sz w:val="16"/>
                <w:szCs w:val="16"/>
                <w:color w:val="212529"/>
                <w:spacing w:val="1"/>
              </w:rPr>
              <w:t>退役人员生活补助</w:t>
            </w:r>
          </w:p>
        </w:tc>
        <w:tc>
          <w:tcPr>
            <w:tcW w:w="1274" w:type="dxa"/>
            <w:vAlign w:val="top"/>
          </w:tcPr>
          <w:p>
            <w:pPr>
              <w:ind w:right="22"/>
              <w:spacing w:before="108" w:line="213" w:lineRule="exact"/>
              <w:jc w:val="right"/>
              <w:rPr>
                <w:rFonts w:ascii="SimSun" w:hAnsi="SimSun" w:eastAsia="SimSun" w:cs="SimSun"/>
                <w:sz w:val="16"/>
                <w:szCs w:val="16"/>
              </w:rPr>
            </w:pPr>
            <w:r>
              <w:rPr>
                <w:rFonts w:ascii="SimSun" w:hAnsi="SimSun" w:eastAsia="SimSun" w:cs="SimSun"/>
                <w:sz w:val="16"/>
                <w:szCs w:val="16"/>
                <w:color w:val="212529"/>
                <w:position w:val="1"/>
              </w:rPr>
              <w:t>90.00</w:t>
            </w:r>
          </w:p>
        </w:tc>
        <w:tc>
          <w:tcPr>
            <w:tcW w:w="1274" w:type="dxa"/>
            <w:vAlign w:val="top"/>
          </w:tcPr>
          <w:p>
            <w:pPr>
              <w:ind w:right="20"/>
              <w:spacing w:before="108" w:line="213" w:lineRule="exact"/>
              <w:jc w:val="right"/>
              <w:rPr>
                <w:rFonts w:ascii="SimSun" w:hAnsi="SimSun" w:eastAsia="SimSun" w:cs="SimSun"/>
                <w:sz w:val="16"/>
                <w:szCs w:val="16"/>
              </w:rPr>
            </w:pPr>
            <w:r>
              <w:rPr>
                <w:rFonts w:ascii="SimSun" w:hAnsi="SimSun" w:eastAsia="SimSun" w:cs="SimSun"/>
                <w:sz w:val="16"/>
                <w:szCs w:val="16"/>
                <w:color w:val="212529"/>
                <w:position w:val="1"/>
              </w:rPr>
              <w:t>90.00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32"/>
              <w:spacing w:before="108" w:line="227" w:lineRule="auto"/>
              <w:rPr>
                <w:rFonts w:ascii="SimSun" w:hAnsi="SimSun" w:eastAsia="SimSun" w:cs="SimSun"/>
                <w:sz w:val="16"/>
                <w:szCs w:val="16"/>
              </w:rPr>
            </w:pPr>
            <w:r>
              <w:rPr>
                <w:rFonts w:ascii="SimSun" w:hAnsi="SimSun" w:eastAsia="SimSun" w:cs="SimSun"/>
                <w:sz w:val="16"/>
                <w:szCs w:val="16"/>
                <w:color w:val="212529"/>
                <w:spacing w:val="1"/>
              </w:rPr>
              <w:t>单位聘用人员经费</w:t>
            </w:r>
          </w:p>
        </w:tc>
        <w:tc>
          <w:tcPr>
            <w:tcW w:w="1274" w:type="dxa"/>
            <w:vAlign w:val="top"/>
          </w:tcPr>
          <w:p>
            <w:pPr>
              <w:ind w:right="22"/>
              <w:spacing w:before="109"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34.10</w:t>
            </w:r>
          </w:p>
        </w:tc>
        <w:tc>
          <w:tcPr>
            <w:tcW w:w="1274" w:type="dxa"/>
            <w:vAlign w:val="top"/>
          </w:tcPr>
          <w:p>
            <w:pPr>
              <w:ind w:right="20"/>
              <w:spacing w:before="109"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34.10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8" w:right="138" w:firstLine="326"/>
              <w:spacing w:before="22" w:line="200" w:lineRule="auto"/>
              <w:rPr>
                <w:rFonts w:ascii="SimSun" w:hAnsi="SimSun" w:eastAsia="SimSun" w:cs="SimSun"/>
                <w:sz w:val="16"/>
                <w:szCs w:val="16"/>
              </w:rPr>
            </w:pPr>
            <w:r>
              <w:rPr>
                <w:rFonts w:ascii="SimSun" w:hAnsi="SimSun" w:eastAsia="SimSun" w:cs="SimSun"/>
                <w:sz w:val="16"/>
                <w:szCs w:val="16"/>
                <w:color w:val="212529"/>
                <w:spacing w:val="-1"/>
              </w:rPr>
              <w:t>安全生产、应急救援、</w:t>
            </w:r>
            <w:r>
              <w:rPr>
                <w:rFonts w:ascii="SimSun" w:hAnsi="SimSun" w:eastAsia="SimSun" w:cs="SimSun"/>
                <w:sz w:val="16"/>
                <w:szCs w:val="16"/>
                <w:color w:val="212529"/>
                <w:spacing w:val="-36"/>
              </w:rPr>
              <w:t xml:space="preserve"> </w:t>
            </w:r>
            <w:r>
              <w:rPr>
                <w:rFonts w:ascii="SimSun" w:hAnsi="SimSun" w:eastAsia="SimSun" w:cs="SimSun"/>
                <w:sz w:val="16"/>
                <w:szCs w:val="16"/>
                <w:color w:val="212529"/>
                <w:spacing w:val="-1"/>
              </w:rPr>
              <w:t>自然灾害宣传</w:t>
            </w:r>
            <w:r>
              <w:rPr>
                <w:rFonts w:ascii="SimSun" w:hAnsi="SimSun" w:eastAsia="SimSun" w:cs="SimSun"/>
                <w:sz w:val="16"/>
                <w:szCs w:val="16"/>
                <w:color w:val="212529"/>
              </w:rPr>
              <w:t>经费</w:t>
            </w:r>
          </w:p>
        </w:tc>
        <w:tc>
          <w:tcPr>
            <w:tcW w:w="1274" w:type="dxa"/>
            <w:vAlign w:val="top"/>
          </w:tcPr>
          <w:p>
            <w:pPr>
              <w:ind w:right="22"/>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25.00</w:t>
            </w:r>
          </w:p>
        </w:tc>
        <w:tc>
          <w:tcPr>
            <w:tcW w:w="1274" w:type="dxa"/>
            <w:vAlign w:val="top"/>
          </w:tcPr>
          <w:p>
            <w:pPr>
              <w:ind w:right="20"/>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25.00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34"/>
              <w:spacing w:before="109" w:line="226" w:lineRule="auto"/>
              <w:rPr>
                <w:rFonts w:ascii="SimSun" w:hAnsi="SimSun" w:eastAsia="SimSun" w:cs="SimSun"/>
                <w:sz w:val="16"/>
                <w:szCs w:val="16"/>
              </w:rPr>
            </w:pPr>
            <w:r>
              <w:rPr>
                <w:rFonts w:ascii="SimSun" w:hAnsi="SimSun" w:eastAsia="SimSun" w:cs="SimSun"/>
                <w:sz w:val="16"/>
                <w:szCs w:val="16"/>
                <w:color w:val="212529"/>
                <w:spacing w:val="1"/>
              </w:rPr>
              <w:t>安全生产执法经费</w:t>
            </w:r>
          </w:p>
        </w:tc>
        <w:tc>
          <w:tcPr>
            <w:tcW w:w="1274" w:type="dxa"/>
            <w:vAlign w:val="top"/>
          </w:tcPr>
          <w:p>
            <w:pPr>
              <w:ind w:right="22"/>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30.00</w:t>
            </w:r>
          </w:p>
        </w:tc>
        <w:tc>
          <w:tcPr>
            <w:tcW w:w="1274" w:type="dxa"/>
            <w:vAlign w:val="top"/>
          </w:tcPr>
          <w:p>
            <w:pPr>
              <w:ind w:right="20"/>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16" w:right="138" w:firstLine="318"/>
              <w:spacing w:before="22" w:line="200" w:lineRule="auto"/>
              <w:rPr>
                <w:rFonts w:ascii="SimSun" w:hAnsi="SimSun" w:eastAsia="SimSun" w:cs="SimSun"/>
                <w:sz w:val="16"/>
                <w:szCs w:val="16"/>
              </w:rPr>
            </w:pPr>
            <w:r>
              <w:rPr>
                <w:rFonts w:ascii="SimSun" w:hAnsi="SimSun" w:eastAsia="SimSun" w:cs="SimSun"/>
                <w:sz w:val="16"/>
                <w:szCs w:val="16"/>
                <w:color w:val="212529"/>
                <w:spacing w:val="1"/>
              </w:rPr>
              <w:t>安全警示教育片“五进”活动宣传经</w:t>
            </w:r>
            <w:r>
              <w:rPr>
                <w:rFonts w:ascii="SimSun" w:hAnsi="SimSun" w:eastAsia="SimSun" w:cs="SimSun"/>
                <w:sz w:val="16"/>
                <w:szCs w:val="16"/>
                <w:color w:val="212529"/>
              </w:rPr>
              <w:t>费</w:t>
            </w:r>
          </w:p>
        </w:tc>
        <w:tc>
          <w:tcPr>
            <w:tcW w:w="1274" w:type="dxa"/>
            <w:vAlign w:val="top"/>
          </w:tcPr>
          <w:p>
            <w:pPr>
              <w:ind w:right="22"/>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20.00</w:t>
            </w:r>
          </w:p>
        </w:tc>
        <w:tc>
          <w:tcPr>
            <w:tcW w:w="1274" w:type="dxa"/>
            <w:vAlign w:val="top"/>
          </w:tcPr>
          <w:p>
            <w:pPr>
              <w:ind w:right="20"/>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172"/>
              <w:spacing w:before="109" w:line="227" w:lineRule="auto"/>
              <w:rPr>
                <w:rFonts w:ascii="SimSun" w:hAnsi="SimSun" w:eastAsia="SimSun" w:cs="SimSun"/>
                <w:sz w:val="16"/>
                <w:szCs w:val="16"/>
              </w:rPr>
            </w:pPr>
            <w:r>
              <w:rPr>
                <w:rFonts w:ascii="SimSun" w:hAnsi="SimSun" w:eastAsia="SimSun" w:cs="SimSun"/>
                <w:sz w:val="16"/>
                <w:szCs w:val="16"/>
                <w:color w:val="212529"/>
                <w:spacing w:val="1"/>
              </w:rPr>
              <w:t>兴县应急减灾中心</w:t>
            </w:r>
          </w:p>
        </w:tc>
        <w:tc>
          <w:tcPr>
            <w:tcW w:w="1274" w:type="dxa"/>
            <w:vAlign w:val="top"/>
          </w:tcPr>
          <w:p>
            <w:pPr>
              <w:ind w:right="22"/>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24.10</w:t>
            </w:r>
          </w:p>
        </w:tc>
        <w:tc>
          <w:tcPr>
            <w:tcW w:w="1274" w:type="dxa"/>
            <w:vAlign w:val="top"/>
          </w:tcPr>
          <w:p>
            <w:pPr>
              <w:ind w:right="20"/>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24.10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27"/>
              <w:spacing w:before="109" w:line="227" w:lineRule="auto"/>
              <w:rPr>
                <w:rFonts w:ascii="SimSun" w:hAnsi="SimSun" w:eastAsia="SimSun" w:cs="SimSun"/>
                <w:sz w:val="16"/>
                <w:szCs w:val="16"/>
              </w:rPr>
            </w:pPr>
            <w:r>
              <w:rPr>
                <w:rFonts w:ascii="SimSun" w:hAnsi="SimSun" w:eastAsia="SimSun" w:cs="SimSun"/>
                <w:sz w:val="16"/>
                <w:szCs w:val="16"/>
                <w:color w:val="212529"/>
                <w:spacing w:val="2"/>
              </w:rPr>
              <w:t>H应急装备购置费</w:t>
            </w:r>
          </w:p>
        </w:tc>
        <w:tc>
          <w:tcPr>
            <w:tcW w:w="1274" w:type="dxa"/>
            <w:vAlign w:val="top"/>
          </w:tcPr>
          <w:p>
            <w:pPr>
              <w:ind w:right="22"/>
              <w:spacing w:before="110" w:line="212" w:lineRule="exact"/>
              <w:jc w:val="right"/>
              <w:rPr>
                <w:rFonts w:ascii="SimSun" w:hAnsi="SimSun" w:eastAsia="SimSun" w:cs="SimSun"/>
                <w:sz w:val="16"/>
                <w:szCs w:val="16"/>
              </w:rPr>
            </w:pPr>
            <w:r>
              <w:rPr>
                <w:rFonts w:ascii="SimSun" w:hAnsi="SimSun" w:eastAsia="SimSun" w:cs="SimSun"/>
                <w:sz w:val="16"/>
                <w:szCs w:val="16"/>
                <w:color w:val="212529"/>
                <w:spacing w:val="-3"/>
                <w:position w:val="1"/>
              </w:rPr>
              <w:t>10.00</w:t>
            </w:r>
          </w:p>
        </w:tc>
        <w:tc>
          <w:tcPr>
            <w:tcW w:w="1274" w:type="dxa"/>
            <w:vAlign w:val="top"/>
          </w:tcPr>
          <w:p>
            <w:pPr>
              <w:ind w:right="20"/>
              <w:spacing w:before="110" w:line="212" w:lineRule="exact"/>
              <w:jc w:val="right"/>
              <w:rPr>
                <w:rFonts w:ascii="SimSun" w:hAnsi="SimSun" w:eastAsia="SimSun" w:cs="SimSun"/>
                <w:sz w:val="16"/>
                <w:szCs w:val="16"/>
              </w:rPr>
            </w:pPr>
            <w:r>
              <w:rPr>
                <w:rFonts w:ascii="SimSun" w:hAnsi="SimSun" w:eastAsia="SimSun" w:cs="SimSun"/>
                <w:sz w:val="16"/>
                <w:szCs w:val="16"/>
                <w:color w:val="212529"/>
                <w:spacing w:val="-3"/>
                <w:position w:val="1"/>
              </w:rPr>
              <w:t>10.00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31"/>
              <w:spacing w:before="110" w:line="226" w:lineRule="auto"/>
              <w:rPr>
                <w:rFonts w:ascii="SimSun" w:hAnsi="SimSun" w:eastAsia="SimSun" w:cs="SimSun"/>
                <w:sz w:val="16"/>
                <w:szCs w:val="16"/>
              </w:rPr>
            </w:pPr>
            <w:r>
              <w:rPr>
                <w:rFonts w:ascii="SimSun" w:hAnsi="SimSun" w:eastAsia="SimSun" w:cs="SimSun"/>
                <w:sz w:val="16"/>
                <w:szCs w:val="16"/>
                <w:color w:val="212529"/>
                <w:spacing w:val="1"/>
              </w:rPr>
              <w:t>应急救援物资库租赁费</w:t>
            </w:r>
          </w:p>
        </w:tc>
        <w:tc>
          <w:tcPr>
            <w:tcW w:w="1274" w:type="dxa"/>
            <w:vAlign w:val="top"/>
          </w:tcPr>
          <w:p>
            <w:pPr>
              <w:ind w:right="22"/>
              <w:spacing w:before="11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5.00</w:t>
            </w:r>
          </w:p>
        </w:tc>
        <w:tc>
          <w:tcPr>
            <w:tcW w:w="1274" w:type="dxa"/>
            <w:vAlign w:val="top"/>
          </w:tcPr>
          <w:p>
            <w:pPr>
              <w:ind w:right="20"/>
              <w:spacing w:before="11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5.00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31"/>
              <w:spacing w:before="110" w:line="226" w:lineRule="auto"/>
              <w:rPr>
                <w:rFonts w:ascii="SimSun" w:hAnsi="SimSun" w:eastAsia="SimSun" w:cs="SimSun"/>
                <w:sz w:val="16"/>
                <w:szCs w:val="16"/>
              </w:rPr>
            </w:pPr>
            <w:r>
              <w:rPr>
                <w:rFonts w:ascii="SimSun" w:hAnsi="SimSun" w:eastAsia="SimSun" w:cs="SimSun"/>
                <w:sz w:val="16"/>
                <w:szCs w:val="16"/>
                <w:color w:val="212529"/>
                <w:spacing w:val="1"/>
              </w:rPr>
              <w:t>应急车辆租赁费</w:t>
            </w:r>
          </w:p>
        </w:tc>
        <w:tc>
          <w:tcPr>
            <w:tcW w:w="1274" w:type="dxa"/>
            <w:vAlign w:val="top"/>
          </w:tcPr>
          <w:p>
            <w:pPr>
              <w:ind w:right="22"/>
              <w:spacing w:before="110" w:line="213" w:lineRule="exact"/>
              <w:jc w:val="right"/>
              <w:rPr>
                <w:rFonts w:ascii="SimSun" w:hAnsi="SimSun" w:eastAsia="SimSun" w:cs="SimSun"/>
                <w:sz w:val="16"/>
                <w:szCs w:val="16"/>
              </w:rPr>
            </w:pPr>
            <w:r>
              <w:rPr>
                <w:rFonts w:ascii="SimSun" w:hAnsi="SimSun" w:eastAsia="SimSun" w:cs="SimSun"/>
                <w:sz w:val="16"/>
                <w:szCs w:val="16"/>
                <w:color w:val="212529"/>
                <w:position w:val="1"/>
              </w:rPr>
              <w:t>4.00</w:t>
            </w:r>
          </w:p>
        </w:tc>
        <w:tc>
          <w:tcPr>
            <w:tcW w:w="1274" w:type="dxa"/>
            <w:vAlign w:val="top"/>
          </w:tcPr>
          <w:p>
            <w:pPr>
              <w:ind w:right="20"/>
              <w:spacing w:before="110" w:line="213" w:lineRule="exact"/>
              <w:jc w:val="right"/>
              <w:rPr>
                <w:rFonts w:ascii="SimSun" w:hAnsi="SimSun" w:eastAsia="SimSun" w:cs="SimSun"/>
                <w:sz w:val="16"/>
                <w:szCs w:val="16"/>
              </w:rPr>
            </w:pPr>
            <w:r>
              <w:rPr>
                <w:rFonts w:ascii="SimSun" w:hAnsi="SimSun" w:eastAsia="SimSun" w:cs="SimSun"/>
                <w:sz w:val="16"/>
                <w:szCs w:val="16"/>
                <w:color w:val="212529"/>
                <w:position w:val="1"/>
              </w:rPr>
              <w:t>4.00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31"/>
              <w:spacing w:before="110" w:line="226" w:lineRule="auto"/>
              <w:rPr>
                <w:rFonts w:ascii="SimSun" w:hAnsi="SimSun" w:eastAsia="SimSun" w:cs="SimSun"/>
                <w:sz w:val="16"/>
                <w:szCs w:val="16"/>
              </w:rPr>
            </w:pPr>
            <w:r>
              <w:rPr>
                <w:rFonts w:ascii="SimSun" w:hAnsi="SimSun" w:eastAsia="SimSun" w:cs="SimSun"/>
                <w:sz w:val="16"/>
                <w:szCs w:val="16"/>
                <w:color w:val="212529"/>
                <w:spacing w:val="2"/>
              </w:rPr>
              <w:t>磁扰动地震监测预报系统购置</w:t>
            </w:r>
          </w:p>
        </w:tc>
        <w:tc>
          <w:tcPr>
            <w:tcW w:w="1274" w:type="dxa"/>
            <w:vAlign w:val="top"/>
          </w:tcPr>
          <w:p>
            <w:pPr>
              <w:ind w:right="22"/>
              <w:spacing w:before="11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c>
          <w:tcPr>
            <w:tcW w:w="1274" w:type="dxa"/>
            <w:vAlign w:val="top"/>
          </w:tcPr>
          <w:p>
            <w:pPr>
              <w:ind w:right="20"/>
              <w:spacing w:before="11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0.10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79" w:hRule="atLeast"/>
        </w:trPr>
        <w:tc>
          <w:tcPr>
            <w:tcW w:w="3073" w:type="dxa"/>
            <w:vAlign w:val="top"/>
          </w:tcPr>
          <w:p>
            <w:pPr>
              <w:ind w:left="331"/>
              <w:spacing w:before="110" w:line="226" w:lineRule="auto"/>
              <w:rPr>
                <w:rFonts w:ascii="SimSun" w:hAnsi="SimSun" w:eastAsia="SimSun" w:cs="SimSun"/>
                <w:sz w:val="16"/>
                <w:szCs w:val="16"/>
              </w:rPr>
            </w:pPr>
            <w:r>
              <w:rPr>
                <w:rFonts w:ascii="SimSun" w:hAnsi="SimSun" w:eastAsia="SimSun" w:cs="SimSun"/>
                <w:sz w:val="16"/>
                <w:szCs w:val="16"/>
                <w:color w:val="212529"/>
                <w:spacing w:val="1"/>
              </w:rPr>
              <w:t>应急救援设备维修维护费</w:t>
            </w:r>
          </w:p>
        </w:tc>
        <w:tc>
          <w:tcPr>
            <w:tcW w:w="1274" w:type="dxa"/>
            <w:vAlign w:val="top"/>
          </w:tcPr>
          <w:p>
            <w:pPr>
              <w:ind w:right="22"/>
              <w:spacing w:before="11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w:t>
            </w:r>
          </w:p>
        </w:tc>
        <w:tc>
          <w:tcPr>
            <w:tcW w:w="1274" w:type="dxa"/>
            <w:vAlign w:val="top"/>
          </w:tcPr>
          <w:p>
            <w:pPr>
              <w:ind w:right="20"/>
              <w:spacing w:before="11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2.00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r>
        <w:trPr>
          <w:trHeight w:val="384" w:hRule="atLeast"/>
        </w:trPr>
        <w:tc>
          <w:tcPr>
            <w:tcW w:w="3073" w:type="dxa"/>
            <w:vAlign w:val="top"/>
          </w:tcPr>
          <w:p>
            <w:pPr>
              <w:ind w:left="360"/>
              <w:spacing w:before="110" w:line="227" w:lineRule="auto"/>
              <w:rPr>
                <w:rFonts w:ascii="SimSun" w:hAnsi="SimSun" w:eastAsia="SimSun" w:cs="SimSun"/>
                <w:sz w:val="16"/>
                <w:szCs w:val="16"/>
              </w:rPr>
            </w:pPr>
            <w:r>
              <w:rPr>
                <w:rFonts w:ascii="SimSun" w:hAnsi="SimSun" w:eastAsia="SimSun" w:cs="SimSun"/>
                <w:sz w:val="16"/>
                <w:szCs w:val="16"/>
                <w:color w:val="212529"/>
              </w:rPr>
              <w:t>日常工作经费(弥补日常备用经费)</w:t>
            </w:r>
          </w:p>
        </w:tc>
        <w:tc>
          <w:tcPr>
            <w:tcW w:w="1274" w:type="dxa"/>
            <w:vAlign w:val="top"/>
          </w:tcPr>
          <w:p>
            <w:pPr>
              <w:ind w:right="22"/>
              <w:spacing w:before="111"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3.00</w:t>
            </w:r>
          </w:p>
        </w:tc>
        <w:tc>
          <w:tcPr>
            <w:tcW w:w="1274" w:type="dxa"/>
            <w:vAlign w:val="top"/>
          </w:tcPr>
          <w:p>
            <w:pPr>
              <w:ind w:right="20"/>
              <w:spacing w:before="111"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3.00</w:t>
            </w:r>
          </w:p>
        </w:tc>
        <w:tc>
          <w:tcPr>
            <w:tcW w:w="626" w:type="dxa"/>
            <w:vAlign w:val="top"/>
          </w:tcPr>
          <w:p>
            <w:pPr>
              <w:pStyle w:val="TableText"/>
              <w:rPr/>
            </w:pPr>
            <w:r/>
          </w:p>
        </w:tc>
        <w:tc>
          <w:tcPr>
            <w:tcW w:w="1069" w:type="dxa"/>
            <w:vAlign w:val="top"/>
          </w:tcPr>
          <w:p>
            <w:pPr>
              <w:pStyle w:val="TableText"/>
              <w:rPr/>
            </w:pPr>
            <w:r/>
          </w:p>
        </w:tc>
        <w:tc>
          <w:tcPr>
            <w:tcW w:w="1037" w:type="dxa"/>
            <w:vAlign w:val="top"/>
          </w:tcPr>
          <w:p>
            <w:pPr>
              <w:pStyle w:val="TableText"/>
              <w:rPr/>
            </w:pPr>
            <w:r/>
          </w:p>
        </w:tc>
        <w:tc>
          <w:tcPr>
            <w:tcW w:w="805" w:type="dxa"/>
            <w:vAlign w:val="top"/>
          </w:tcPr>
          <w:p>
            <w:pPr>
              <w:pStyle w:val="TableText"/>
              <w:rPr/>
            </w:pPr>
            <w:r/>
          </w:p>
        </w:tc>
      </w:tr>
    </w:tbl>
    <w:p>
      <w:pPr>
        <w:rPr>
          <w:rFonts w:ascii="Arial"/>
          <w:sz w:val="21"/>
        </w:rPr>
      </w:pPr>
      <w:r/>
    </w:p>
    <w:p>
      <w:pPr>
        <w:sectPr>
          <w:footerReference w:type="default" r:id="rId21"/>
          <w:pgSz w:w="11900" w:h="16840"/>
          <w:pgMar w:top="642" w:right="600" w:bottom="340" w:left="600" w:header="326" w:footer="111" w:gutter="0"/>
        </w:sectPr>
        <w:rPr>
          <w:rFonts w:ascii="Arial" w:hAnsi="Arial" w:eastAsia="Arial" w:cs="Arial"/>
          <w:sz w:val="21"/>
          <w:szCs w:val="21"/>
        </w:rPr>
      </w:pPr>
    </w:p>
    <w:p>
      <w:pPr>
        <w:spacing w:before="103"/>
        <w:rPr/>
      </w:pPr>
      <w:r/>
    </w:p>
    <w:p>
      <w:pPr>
        <w:spacing w:before="103"/>
        <w:rPr/>
      </w:pPr>
      <w:r/>
    </w:p>
    <w:tbl>
      <w:tblPr>
        <w:tblStyle w:val="TableNormal"/>
        <w:tblW w:w="9158" w:type="dxa"/>
        <w:tblInd w:w="7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044"/>
        <w:gridCol w:w="1339"/>
        <w:gridCol w:w="1458"/>
        <w:gridCol w:w="1102"/>
        <w:gridCol w:w="1215"/>
      </w:tblGrid>
      <w:tr>
        <w:trPr>
          <w:trHeight w:val="384" w:hRule="atLeast"/>
        </w:trPr>
        <w:tc>
          <w:tcPr>
            <w:tcW w:w="4044"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339"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458"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102" w:type="dxa"/>
            <w:vAlign w:val="top"/>
            <w:tcBorders>
              <w:bottom w:val="single" w:color="FFFFFF" w:sz="4" w:space="0"/>
              <w:top w:val="single" w:color="FFFFFF" w:sz="4" w:space="0"/>
              <w:left w:val="single" w:color="FFFFFF" w:sz="2" w:space="0"/>
              <w:right w:val="single" w:color="FFFFFF" w:sz="2" w:space="0"/>
            </w:tcBorders>
          </w:tcPr>
          <w:p>
            <w:pPr>
              <w:pStyle w:val="TableText"/>
              <w:rPr/>
            </w:pPr>
            <w:r/>
          </w:p>
        </w:tc>
        <w:tc>
          <w:tcPr>
            <w:tcW w:w="1215" w:type="dxa"/>
            <w:vAlign w:val="top"/>
            <w:tcBorders>
              <w:bottom w:val="single" w:color="FFFFFF" w:sz="4" w:space="0"/>
              <w:top w:val="single" w:color="FFFFFF" w:sz="4" w:space="0"/>
              <w:left w:val="single" w:color="FFFFFF" w:sz="2" w:space="0"/>
              <w:right w:val="single" w:color="FFFFFF" w:sz="2" w:space="0"/>
            </w:tcBorders>
          </w:tcPr>
          <w:p>
            <w:pPr>
              <w:ind w:left="374"/>
              <w:spacing w:before="121" w:line="228" w:lineRule="auto"/>
              <w:rPr>
                <w:rFonts w:ascii="SimSun" w:hAnsi="SimSun" w:eastAsia="SimSun" w:cs="SimSun"/>
                <w:sz w:val="13"/>
                <w:szCs w:val="13"/>
              </w:rPr>
            </w:pPr>
            <w:r>
              <w:rPr>
                <w:rFonts w:ascii="SimSun" w:hAnsi="SimSun" w:eastAsia="SimSun" w:cs="SimSun"/>
                <w:sz w:val="13"/>
                <w:szCs w:val="13"/>
                <w:color w:val="212529"/>
                <w:spacing w:val="4"/>
              </w:rPr>
              <w:t>预算公开表13</w:t>
            </w:r>
          </w:p>
        </w:tc>
      </w:tr>
      <w:tr>
        <w:trPr>
          <w:trHeight w:val="378"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9"/>
              <w:spacing w:before="70" w:line="211" w:lineRule="exact"/>
              <w:outlineLvl w:val="1"/>
              <w:rPr>
                <w:rFonts w:ascii="Microsoft YaHei" w:hAnsi="Microsoft YaHei" w:eastAsia="Microsoft YaHei" w:cs="Microsoft YaHei"/>
                <w:sz w:val="21"/>
                <w:szCs w:val="21"/>
              </w:rPr>
            </w:pPr>
            <w:bookmarkStart w:name="bookmark48" w:id="34"/>
            <w:bookmarkEnd w:id="34"/>
            <w:bookmarkStart w:name="bookmark17" w:id="35"/>
            <w:bookmarkEnd w:id="35"/>
            <w:r>
              <w:rPr>
                <w:rFonts w:ascii="Microsoft YaHei" w:hAnsi="Microsoft YaHei" w:eastAsia="Microsoft YaHei" w:cs="Microsoft YaHei"/>
                <w:sz w:val="21"/>
                <w:szCs w:val="21"/>
                <w:color w:val="212529"/>
                <w:spacing w:val="-1"/>
                <w:position w:val="-1"/>
              </w:rPr>
              <w:t>2024年项目支出预算表</w:t>
            </w:r>
            <w:r>
              <w:rPr>
                <w:rFonts w:ascii="Microsoft YaHei" w:hAnsi="Microsoft YaHei" w:eastAsia="Microsoft YaHei" w:cs="Microsoft YaHei"/>
                <w:sz w:val="21"/>
                <w:szCs w:val="21"/>
                <w:color w:val="212529"/>
                <w:spacing w:val="69"/>
                <w:position w:val="-1"/>
              </w:rPr>
              <w:t xml:space="preserve"> </w:t>
            </w:r>
            <w:r>
              <w:rPr>
                <w:rFonts w:ascii="Microsoft YaHei" w:hAnsi="Microsoft YaHei" w:eastAsia="Microsoft YaHei" w:cs="Microsoft YaHei"/>
                <w:sz w:val="21"/>
                <w:szCs w:val="21"/>
                <w:color w:val="212529"/>
                <w:spacing w:val="-1"/>
                <w:position w:val="-1"/>
              </w:rPr>
              <w:t>(上年结转)</w:t>
            </w:r>
          </w:p>
        </w:tc>
      </w:tr>
      <w:tr>
        <w:trPr>
          <w:trHeight w:val="378" w:hRule="atLeast"/>
        </w:trPr>
        <w:tc>
          <w:tcPr>
            <w:tcW w:w="7943" w:type="dxa"/>
            <w:vAlign w:val="top"/>
            <w:gridSpan w:val="4"/>
            <w:tcBorders>
              <w:top w:val="single" w:color="FFFFFF" w:sz="4" w:space="0"/>
              <w:left w:val="single" w:color="FFFFFF" w:sz="2" w:space="0"/>
              <w:right w:val="single" w:color="FFFFFF" w:sz="2" w:space="0"/>
            </w:tcBorders>
          </w:tcPr>
          <w:p>
            <w:pPr>
              <w:ind w:left="10"/>
              <w:spacing w:before="118" w:line="228" w:lineRule="auto"/>
              <w:rPr>
                <w:rFonts w:ascii="SimSun" w:hAnsi="SimSun" w:eastAsia="SimSun" w:cs="SimSun"/>
                <w:sz w:val="13"/>
                <w:szCs w:val="13"/>
              </w:rPr>
            </w:pPr>
            <w:r>
              <w:rPr>
                <w:rFonts w:ascii="SimSun" w:hAnsi="SimSun" w:eastAsia="SimSun" w:cs="SimSun"/>
                <w:sz w:val="13"/>
                <w:szCs w:val="13"/>
                <w:color w:val="212529"/>
                <w:spacing w:val="5"/>
              </w:rPr>
              <w:t>部门名称：兴县应急管理局</w:t>
            </w:r>
          </w:p>
        </w:tc>
        <w:tc>
          <w:tcPr>
            <w:tcW w:w="1215" w:type="dxa"/>
            <w:vAlign w:val="top"/>
            <w:tcBorders>
              <w:top w:val="single" w:color="FFFFFF" w:sz="4" w:space="0"/>
              <w:left w:val="single" w:color="FFFFFF" w:sz="2" w:space="0"/>
              <w:right w:val="single" w:color="FFFFFF" w:sz="2" w:space="0"/>
            </w:tcBorders>
          </w:tcPr>
          <w:p>
            <w:pPr>
              <w:ind w:left="510"/>
              <w:spacing w:before="117" w:line="229" w:lineRule="auto"/>
              <w:rPr>
                <w:rFonts w:ascii="SimSun" w:hAnsi="SimSun" w:eastAsia="SimSun" w:cs="SimSun"/>
                <w:sz w:val="13"/>
                <w:szCs w:val="13"/>
              </w:rPr>
            </w:pPr>
            <w:r>
              <w:rPr>
                <w:rFonts w:ascii="SimSun" w:hAnsi="SimSun" w:eastAsia="SimSun" w:cs="SimSun"/>
                <w:sz w:val="13"/>
                <w:szCs w:val="13"/>
                <w:color w:val="212529"/>
                <w:spacing w:val="4"/>
              </w:rPr>
              <w:t>单位：万元</w:t>
            </w:r>
          </w:p>
        </w:tc>
      </w:tr>
      <w:tr>
        <w:trPr>
          <w:trHeight w:val="378" w:hRule="atLeast"/>
        </w:trPr>
        <w:tc>
          <w:tcPr>
            <w:tcW w:w="4044" w:type="dxa"/>
            <w:vAlign w:val="top"/>
            <w:vMerge w:val="restart"/>
            <w:tcBorders>
              <w:bottom w:val="nil"/>
            </w:tcBorders>
          </w:tcPr>
          <w:p>
            <w:pPr>
              <w:ind w:left="1685"/>
              <w:spacing w:before="297" w:line="16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项目名称</w:t>
            </w:r>
          </w:p>
        </w:tc>
        <w:tc>
          <w:tcPr>
            <w:tcW w:w="1339" w:type="dxa"/>
            <w:vAlign w:val="top"/>
            <w:vMerge w:val="restart"/>
            <w:tcBorders>
              <w:bottom w:val="nil"/>
            </w:tcBorders>
          </w:tcPr>
          <w:p>
            <w:pPr>
              <w:ind w:left="500"/>
              <w:spacing w:before="297" w:line="162"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3"/>
                <w:position w:val="-1"/>
              </w:rPr>
              <w:t>合计</w:t>
            </w:r>
          </w:p>
        </w:tc>
        <w:tc>
          <w:tcPr>
            <w:tcW w:w="3775" w:type="dxa"/>
            <w:vAlign w:val="top"/>
            <w:gridSpan w:val="3"/>
          </w:tcPr>
          <w:p>
            <w:pPr>
              <w:ind w:left="1315"/>
              <w:spacing w:before="101"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4"/>
                <w:position w:val="-1"/>
              </w:rPr>
              <w:t>2024年财政拨款</w:t>
            </w:r>
          </w:p>
        </w:tc>
      </w:tr>
      <w:tr>
        <w:trPr>
          <w:trHeight w:val="378" w:hRule="atLeast"/>
        </w:trPr>
        <w:tc>
          <w:tcPr>
            <w:tcW w:w="4044" w:type="dxa"/>
            <w:vAlign w:val="top"/>
            <w:vMerge w:val="continue"/>
            <w:tcBorders>
              <w:top w:val="nil"/>
            </w:tcBorders>
          </w:tcPr>
          <w:p>
            <w:pPr>
              <w:pStyle w:val="TableText"/>
              <w:rPr/>
            </w:pPr>
            <w:r/>
          </w:p>
        </w:tc>
        <w:tc>
          <w:tcPr>
            <w:tcW w:w="1339" w:type="dxa"/>
            <w:vAlign w:val="top"/>
            <w:vMerge w:val="continue"/>
            <w:tcBorders>
              <w:top w:val="nil"/>
            </w:tcBorders>
          </w:tcPr>
          <w:p>
            <w:pPr>
              <w:pStyle w:val="TableText"/>
              <w:rPr/>
            </w:pPr>
            <w:r/>
          </w:p>
        </w:tc>
        <w:tc>
          <w:tcPr>
            <w:tcW w:w="1458" w:type="dxa"/>
            <w:vAlign w:val="top"/>
          </w:tcPr>
          <w:p>
            <w:pPr>
              <w:ind w:left="235"/>
              <w:spacing w:before="103"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一般公共预算</w:t>
            </w:r>
          </w:p>
        </w:tc>
        <w:tc>
          <w:tcPr>
            <w:tcW w:w="1102" w:type="dxa"/>
            <w:vAlign w:val="top"/>
          </w:tcPr>
          <w:p>
            <w:pPr>
              <w:ind w:left="379" w:right="138" w:hanging="240"/>
              <w:spacing w:before="16" w:line="17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rPr>
              <w:t>政府性基金</w:t>
            </w:r>
            <w:r>
              <w:rPr>
                <w:rFonts w:ascii="Microsoft YaHei" w:hAnsi="Microsoft YaHei" w:eastAsia="Microsoft YaHei" w:cs="Microsoft YaHei"/>
                <w:sz w:val="16"/>
                <w:szCs w:val="16"/>
                <w:color w:val="212529"/>
                <w:spacing w:val="5"/>
                <w:position w:val="-1"/>
              </w:rPr>
              <w:t>预算</w:t>
            </w:r>
          </w:p>
        </w:tc>
        <w:tc>
          <w:tcPr>
            <w:tcW w:w="1215" w:type="dxa"/>
            <w:vAlign w:val="top"/>
          </w:tcPr>
          <w:p>
            <w:pPr>
              <w:ind w:left="292"/>
              <w:spacing w:before="16"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国有资本</w:t>
            </w:r>
          </w:p>
          <w:p>
            <w:pPr>
              <w:ind w:left="275"/>
              <w:spacing w:before="19" w:line="165"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color w:val="212529"/>
                <w:spacing w:val="2"/>
                <w:position w:val="-1"/>
              </w:rPr>
              <w:t>经营预算</w:t>
            </w:r>
          </w:p>
        </w:tc>
      </w:tr>
      <w:tr>
        <w:trPr>
          <w:trHeight w:val="378" w:hRule="atLeast"/>
        </w:trPr>
        <w:tc>
          <w:tcPr>
            <w:tcW w:w="4044" w:type="dxa"/>
            <w:vAlign w:val="top"/>
          </w:tcPr>
          <w:p>
            <w:pPr>
              <w:ind w:left="1983"/>
              <w:spacing w:before="107" w:line="214" w:lineRule="exact"/>
              <w:rPr>
                <w:rFonts w:ascii="SimSun" w:hAnsi="SimSun" w:eastAsia="SimSun" w:cs="SimSun"/>
                <w:sz w:val="16"/>
                <w:szCs w:val="16"/>
              </w:rPr>
            </w:pPr>
            <w:r>
              <w:rPr>
                <w:rFonts w:ascii="SimSun" w:hAnsi="SimSun" w:eastAsia="SimSun" w:cs="SimSun"/>
                <w:sz w:val="16"/>
                <w:szCs w:val="16"/>
                <w:color w:val="212529"/>
                <w:position w:val="1"/>
              </w:rPr>
              <w:t>1</w:t>
            </w:r>
          </w:p>
        </w:tc>
        <w:tc>
          <w:tcPr>
            <w:tcW w:w="1339" w:type="dxa"/>
            <w:vAlign w:val="top"/>
          </w:tcPr>
          <w:p>
            <w:pPr>
              <w:ind w:left="623"/>
              <w:spacing w:before="107" w:line="214" w:lineRule="exact"/>
              <w:rPr>
                <w:rFonts w:ascii="SimSun" w:hAnsi="SimSun" w:eastAsia="SimSun" w:cs="SimSun"/>
                <w:sz w:val="16"/>
                <w:szCs w:val="16"/>
              </w:rPr>
            </w:pPr>
            <w:r>
              <w:rPr>
                <w:rFonts w:ascii="SimSun" w:hAnsi="SimSun" w:eastAsia="SimSun" w:cs="SimSun"/>
                <w:sz w:val="16"/>
                <w:szCs w:val="16"/>
                <w:color w:val="212529"/>
                <w:position w:val="1"/>
              </w:rPr>
              <w:t>2</w:t>
            </w:r>
          </w:p>
        </w:tc>
        <w:tc>
          <w:tcPr>
            <w:tcW w:w="1458" w:type="dxa"/>
            <w:vAlign w:val="top"/>
          </w:tcPr>
          <w:p>
            <w:pPr>
              <w:ind w:left="688"/>
              <w:spacing w:before="107" w:line="213" w:lineRule="exact"/>
              <w:rPr>
                <w:rFonts w:ascii="SimSun" w:hAnsi="SimSun" w:eastAsia="SimSun" w:cs="SimSun"/>
                <w:sz w:val="16"/>
                <w:szCs w:val="16"/>
              </w:rPr>
            </w:pPr>
            <w:r>
              <w:rPr>
                <w:rFonts w:ascii="SimSun" w:hAnsi="SimSun" w:eastAsia="SimSun" w:cs="SimSun"/>
                <w:sz w:val="16"/>
                <w:szCs w:val="16"/>
                <w:color w:val="212529"/>
                <w:position w:val="1"/>
              </w:rPr>
              <w:t>3</w:t>
            </w:r>
          </w:p>
        </w:tc>
        <w:tc>
          <w:tcPr>
            <w:tcW w:w="1102" w:type="dxa"/>
            <w:vAlign w:val="top"/>
          </w:tcPr>
          <w:p>
            <w:pPr>
              <w:ind w:left="505"/>
              <w:spacing w:before="107" w:line="214" w:lineRule="exact"/>
              <w:rPr>
                <w:rFonts w:ascii="SimSun" w:hAnsi="SimSun" w:eastAsia="SimSun" w:cs="SimSun"/>
                <w:sz w:val="16"/>
                <w:szCs w:val="16"/>
              </w:rPr>
            </w:pPr>
            <w:r>
              <w:rPr>
                <w:rFonts w:ascii="SimSun" w:hAnsi="SimSun" w:eastAsia="SimSun" w:cs="SimSun"/>
                <w:sz w:val="16"/>
                <w:szCs w:val="16"/>
                <w:color w:val="212529"/>
                <w:position w:val="1"/>
              </w:rPr>
              <w:t>4</w:t>
            </w:r>
          </w:p>
        </w:tc>
        <w:tc>
          <w:tcPr>
            <w:tcW w:w="1215" w:type="dxa"/>
            <w:vAlign w:val="top"/>
          </w:tcPr>
          <w:p>
            <w:pPr>
              <w:ind w:left="563"/>
              <w:spacing w:before="107" w:line="213" w:lineRule="exact"/>
              <w:rPr>
                <w:rFonts w:ascii="SimSun" w:hAnsi="SimSun" w:eastAsia="SimSun" w:cs="SimSun"/>
                <w:sz w:val="16"/>
                <w:szCs w:val="16"/>
              </w:rPr>
            </w:pPr>
            <w:r>
              <w:rPr>
                <w:rFonts w:ascii="SimSun" w:hAnsi="SimSun" w:eastAsia="SimSun" w:cs="SimSun"/>
                <w:sz w:val="16"/>
                <w:szCs w:val="16"/>
                <w:color w:val="212529"/>
                <w:position w:val="1"/>
              </w:rPr>
              <w:t>5</w:t>
            </w:r>
          </w:p>
        </w:tc>
      </w:tr>
      <w:tr>
        <w:trPr>
          <w:trHeight w:val="378" w:hRule="atLeast"/>
        </w:trPr>
        <w:tc>
          <w:tcPr>
            <w:tcW w:w="4044" w:type="dxa"/>
            <w:vAlign w:val="top"/>
          </w:tcPr>
          <w:p>
            <w:pPr>
              <w:ind w:left="10"/>
              <w:spacing w:before="108" w:line="226" w:lineRule="auto"/>
              <w:rPr>
                <w:rFonts w:ascii="SimSun" w:hAnsi="SimSun" w:eastAsia="SimSun" w:cs="SimSun"/>
                <w:sz w:val="16"/>
                <w:szCs w:val="16"/>
              </w:rPr>
            </w:pPr>
            <w:r>
              <w:rPr>
                <w:rFonts w:ascii="SimSun" w:hAnsi="SimSun" w:eastAsia="SimSun" w:cs="SimSun"/>
                <w:sz w:val="16"/>
                <w:szCs w:val="16"/>
                <w:color w:val="212529"/>
                <w:spacing w:val="1"/>
              </w:rPr>
              <w:t>兴县应急管理局</w:t>
            </w:r>
          </w:p>
        </w:tc>
        <w:tc>
          <w:tcPr>
            <w:tcW w:w="1339" w:type="dxa"/>
            <w:vAlign w:val="top"/>
          </w:tcPr>
          <w:p>
            <w:pPr>
              <w:ind w:right="13"/>
              <w:spacing w:before="108"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107.00</w:t>
            </w:r>
          </w:p>
        </w:tc>
        <w:tc>
          <w:tcPr>
            <w:tcW w:w="1458" w:type="dxa"/>
            <w:vAlign w:val="top"/>
          </w:tcPr>
          <w:p>
            <w:pPr>
              <w:ind w:right="14"/>
              <w:spacing w:before="108"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107.00</w:t>
            </w:r>
          </w:p>
        </w:tc>
        <w:tc>
          <w:tcPr>
            <w:tcW w:w="1102" w:type="dxa"/>
            <w:vAlign w:val="top"/>
          </w:tcPr>
          <w:p>
            <w:pPr>
              <w:pStyle w:val="TableText"/>
              <w:rPr/>
            </w:pPr>
            <w:r/>
          </w:p>
        </w:tc>
        <w:tc>
          <w:tcPr>
            <w:tcW w:w="1215" w:type="dxa"/>
            <w:vAlign w:val="top"/>
          </w:tcPr>
          <w:p>
            <w:pPr>
              <w:pStyle w:val="TableText"/>
              <w:rPr/>
            </w:pPr>
            <w:r/>
          </w:p>
        </w:tc>
      </w:tr>
      <w:tr>
        <w:trPr>
          <w:trHeight w:val="378" w:hRule="atLeast"/>
        </w:trPr>
        <w:tc>
          <w:tcPr>
            <w:tcW w:w="4044" w:type="dxa"/>
            <w:vAlign w:val="top"/>
          </w:tcPr>
          <w:p>
            <w:pPr>
              <w:ind w:left="172"/>
              <w:spacing w:before="109" w:line="226" w:lineRule="auto"/>
              <w:rPr>
                <w:rFonts w:ascii="SimSun" w:hAnsi="SimSun" w:eastAsia="SimSun" w:cs="SimSun"/>
                <w:sz w:val="16"/>
                <w:szCs w:val="16"/>
              </w:rPr>
            </w:pPr>
            <w:r>
              <w:rPr>
                <w:rFonts w:ascii="SimSun" w:hAnsi="SimSun" w:eastAsia="SimSun" w:cs="SimSun"/>
                <w:sz w:val="16"/>
                <w:szCs w:val="16"/>
                <w:color w:val="212529"/>
                <w:spacing w:val="1"/>
              </w:rPr>
              <w:t>兴县应急管理局</w:t>
            </w:r>
          </w:p>
        </w:tc>
        <w:tc>
          <w:tcPr>
            <w:tcW w:w="1339" w:type="dxa"/>
            <w:vAlign w:val="top"/>
          </w:tcPr>
          <w:p>
            <w:pPr>
              <w:ind w:right="13"/>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107.00</w:t>
            </w:r>
          </w:p>
        </w:tc>
        <w:tc>
          <w:tcPr>
            <w:tcW w:w="1458" w:type="dxa"/>
            <w:vAlign w:val="top"/>
          </w:tcPr>
          <w:p>
            <w:pPr>
              <w:ind w:right="14"/>
              <w:spacing w:before="109" w:line="213" w:lineRule="exact"/>
              <w:jc w:val="right"/>
              <w:rPr>
                <w:rFonts w:ascii="SimSun" w:hAnsi="SimSun" w:eastAsia="SimSun" w:cs="SimSun"/>
                <w:sz w:val="16"/>
                <w:szCs w:val="16"/>
              </w:rPr>
            </w:pPr>
            <w:r>
              <w:rPr>
                <w:rFonts w:ascii="SimSun" w:hAnsi="SimSun" w:eastAsia="SimSun" w:cs="SimSun"/>
                <w:sz w:val="16"/>
                <w:szCs w:val="16"/>
                <w:color w:val="212529"/>
                <w:spacing w:val="-2"/>
                <w:position w:val="1"/>
              </w:rPr>
              <w:t>107.00</w:t>
            </w:r>
          </w:p>
        </w:tc>
        <w:tc>
          <w:tcPr>
            <w:tcW w:w="1102" w:type="dxa"/>
            <w:vAlign w:val="top"/>
          </w:tcPr>
          <w:p>
            <w:pPr>
              <w:pStyle w:val="TableText"/>
              <w:rPr/>
            </w:pPr>
            <w:r/>
          </w:p>
        </w:tc>
        <w:tc>
          <w:tcPr>
            <w:tcW w:w="1215" w:type="dxa"/>
            <w:vAlign w:val="top"/>
          </w:tcPr>
          <w:p>
            <w:pPr>
              <w:pStyle w:val="TableText"/>
              <w:rPr/>
            </w:pPr>
            <w:r/>
          </w:p>
        </w:tc>
      </w:tr>
      <w:tr>
        <w:trPr>
          <w:trHeight w:val="378" w:hRule="atLeast"/>
        </w:trPr>
        <w:tc>
          <w:tcPr>
            <w:tcW w:w="4044" w:type="dxa"/>
            <w:vAlign w:val="top"/>
          </w:tcPr>
          <w:p>
            <w:pPr>
              <w:ind w:left="7" w:right="136" w:firstLine="325"/>
              <w:spacing w:before="24" w:line="198" w:lineRule="auto"/>
              <w:rPr>
                <w:rFonts w:ascii="SimSun" w:hAnsi="SimSun" w:eastAsia="SimSun" w:cs="SimSun"/>
                <w:sz w:val="16"/>
                <w:szCs w:val="16"/>
              </w:rPr>
            </w:pPr>
            <w:r>
              <w:rPr>
                <w:rFonts w:ascii="SimSun" w:hAnsi="SimSun" w:eastAsia="SimSun" w:cs="SimSun"/>
                <w:sz w:val="16"/>
                <w:szCs w:val="16"/>
                <w:color w:val="212529"/>
                <w:spacing w:val="1"/>
              </w:rPr>
              <w:t>2023年中央自然灾害救灾资金（冬春临时困难群众</w:t>
            </w:r>
            <w:r>
              <w:rPr>
                <w:rFonts w:ascii="SimSun" w:hAnsi="SimSun" w:eastAsia="SimSun" w:cs="SimSun"/>
                <w:sz w:val="16"/>
                <w:szCs w:val="16"/>
                <w:color w:val="212529"/>
                <w:spacing w:val="-1"/>
              </w:rPr>
              <w:t>救助资金）</w:t>
            </w:r>
            <w:r>
              <w:rPr>
                <w:rFonts w:ascii="SimSun" w:hAnsi="SimSun" w:eastAsia="SimSun" w:cs="SimSun"/>
                <w:sz w:val="16"/>
                <w:szCs w:val="16"/>
                <w:color w:val="212529"/>
                <w:spacing w:val="-34"/>
              </w:rPr>
              <w:t xml:space="preserve"> </w:t>
            </w:r>
            <w:r>
              <w:rPr>
                <w:rFonts w:ascii="SimSun" w:hAnsi="SimSun" w:eastAsia="SimSun" w:cs="SimSun"/>
                <w:sz w:val="16"/>
                <w:szCs w:val="16"/>
                <w:color w:val="212529"/>
                <w:spacing w:val="-1"/>
              </w:rPr>
              <w:t>(兴财建[2023]924号）</w:t>
            </w:r>
          </w:p>
        </w:tc>
        <w:tc>
          <w:tcPr>
            <w:tcW w:w="1339" w:type="dxa"/>
            <w:vAlign w:val="top"/>
          </w:tcPr>
          <w:p>
            <w:pPr>
              <w:ind w:right="13"/>
              <w:spacing w:before="11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33.00</w:t>
            </w:r>
          </w:p>
        </w:tc>
        <w:tc>
          <w:tcPr>
            <w:tcW w:w="1458" w:type="dxa"/>
            <w:vAlign w:val="top"/>
          </w:tcPr>
          <w:p>
            <w:pPr>
              <w:ind w:right="14"/>
              <w:spacing w:before="110" w:line="213" w:lineRule="exact"/>
              <w:jc w:val="right"/>
              <w:rPr>
                <w:rFonts w:ascii="SimSun" w:hAnsi="SimSun" w:eastAsia="SimSun" w:cs="SimSun"/>
                <w:sz w:val="16"/>
                <w:szCs w:val="16"/>
              </w:rPr>
            </w:pPr>
            <w:r>
              <w:rPr>
                <w:rFonts w:ascii="SimSun" w:hAnsi="SimSun" w:eastAsia="SimSun" w:cs="SimSun"/>
                <w:sz w:val="16"/>
                <w:szCs w:val="16"/>
                <w:color w:val="212529"/>
                <w:spacing w:val="-1"/>
                <w:position w:val="1"/>
              </w:rPr>
              <w:t>33.00</w:t>
            </w:r>
          </w:p>
        </w:tc>
        <w:tc>
          <w:tcPr>
            <w:tcW w:w="1102" w:type="dxa"/>
            <w:vAlign w:val="top"/>
          </w:tcPr>
          <w:p>
            <w:pPr>
              <w:pStyle w:val="TableText"/>
              <w:rPr/>
            </w:pPr>
            <w:r/>
          </w:p>
        </w:tc>
        <w:tc>
          <w:tcPr>
            <w:tcW w:w="1215" w:type="dxa"/>
            <w:vAlign w:val="top"/>
          </w:tcPr>
          <w:p>
            <w:pPr>
              <w:pStyle w:val="TableText"/>
              <w:rPr/>
            </w:pPr>
            <w:r/>
          </w:p>
        </w:tc>
      </w:tr>
      <w:tr>
        <w:trPr>
          <w:trHeight w:val="384" w:hRule="atLeast"/>
        </w:trPr>
        <w:tc>
          <w:tcPr>
            <w:tcW w:w="4044" w:type="dxa"/>
            <w:vAlign w:val="top"/>
          </w:tcPr>
          <w:p>
            <w:pPr>
              <w:ind w:left="15" w:right="136" w:firstLine="318"/>
              <w:spacing w:before="25" w:line="201" w:lineRule="auto"/>
              <w:rPr>
                <w:rFonts w:ascii="SimSun" w:hAnsi="SimSun" w:eastAsia="SimSun" w:cs="SimSun"/>
                <w:sz w:val="16"/>
                <w:szCs w:val="16"/>
              </w:rPr>
            </w:pPr>
            <w:r>
              <w:rPr>
                <w:rFonts w:ascii="SimSun" w:hAnsi="SimSun" w:eastAsia="SimSun" w:cs="SimSun"/>
                <w:sz w:val="16"/>
                <w:szCs w:val="16"/>
                <w:color w:val="212529"/>
                <w:spacing w:val="1"/>
              </w:rPr>
              <w:t>2023年煤矿及重点非煤矿山重大灾害风险防控支出</w:t>
            </w:r>
            <w:r>
              <w:rPr>
                <w:rFonts w:ascii="SimSun" w:hAnsi="SimSun" w:eastAsia="SimSun" w:cs="SimSun"/>
                <w:sz w:val="16"/>
                <w:szCs w:val="16"/>
                <w:color w:val="212529"/>
              </w:rPr>
              <w:t>（兴财建[2023]953号）</w:t>
            </w:r>
          </w:p>
        </w:tc>
        <w:tc>
          <w:tcPr>
            <w:tcW w:w="1339" w:type="dxa"/>
            <w:vAlign w:val="top"/>
          </w:tcPr>
          <w:p>
            <w:pPr>
              <w:ind w:right="13"/>
              <w:spacing w:before="112"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74.00</w:t>
            </w:r>
          </w:p>
        </w:tc>
        <w:tc>
          <w:tcPr>
            <w:tcW w:w="1458" w:type="dxa"/>
            <w:vAlign w:val="top"/>
          </w:tcPr>
          <w:p>
            <w:pPr>
              <w:ind w:right="14"/>
              <w:spacing w:before="112" w:line="212" w:lineRule="exact"/>
              <w:jc w:val="right"/>
              <w:rPr>
                <w:rFonts w:ascii="SimSun" w:hAnsi="SimSun" w:eastAsia="SimSun" w:cs="SimSun"/>
                <w:sz w:val="16"/>
                <w:szCs w:val="16"/>
              </w:rPr>
            </w:pPr>
            <w:r>
              <w:rPr>
                <w:rFonts w:ascii="SimSun" w:hAnsi="SimSun" w:eastAsia="SimSun" w:cs="SimSun"/>
                <w:sz w:val="16"/>
                <w:szCs w:val="16"/>
                <w:color w:val="212529"/>
                <w:spacing w:val="-1"/>
                <w:position w:val="1"/>
              </w:rPr>
              <w:t>74.00</w:t>
            </w:r>
          </w:p>
        </w:tc>
        <w:tc>
          <w:tcPr>
            <w:tcW w:w="1102" w:type="dxa"/>
            <w:vAlign w:val="top"/>
          </w:tcPr>
          <w:p>
            <w:pPr>
              <w:pStyle w:val="TableText"/>
              <w:rPr/>
            </w:pPr>
            <w:r/>
          </w:p>
        </w:tc>
        <w:tc>
          <w:tcPr>
            <w:tcW w:w="1215" w:type="dxa"/>
            <w:vAlign w:val="top"/>
          </w:tcPr>
          <w:p>
            <w:pPr>
              <w:pStyle w:val="TableText"/>
              <w:rPr/>
            </w:pPr>
            <w:r/>
          </w:p>
        </w:tc>
      </w:tr>
    </w:tbl>
    <w:p>
      <w:pPr>
        <w:rPr>
          <w:rFonts w:ascii="Arial"/>
          <w:sz w:val="21"/>
        </w:rPr>
      </w:pPr>
      <w:r/>
    </w:p>
    <w:p>
      <w:pPr>
        <w:sectPr>
          <w:footerReference w:type="default" r:id="rId22"/>
          <w:pgSz w:w="11900" w:h="16840"/>
          <w:pgMar w:top="642" w:right="600" w:bottom="340" w:left="600" w:header="326" w:footer="111" w:gutter="0"/>
        </w:sectPr>
        <w:rPr>
          <w:rFonts w:ascii="Arial" w:hAnsi="Arial" w:eastAsia="Arial" w:cs="Arial"/>
          <w:sz w:val="21"/>
          <w:szCs w:val="21"/>
        </w:rPr>
      </w:pPr>
    </w:p>
    <w:p>
      <w:pPr>
        <w:spacing w:line="332" w:lineRule="auto"/>
        <w:rPr>
          <w:rFonts w:ascii="Arial"/>
          <w:sz w:val="21"/>
        </w:rPr>
      </w:pPr>
      <w:r/>
    </w:p>
    <w:p>
      <w:pPr>
        <w:spacing w:line="332" w:lineRule="auto"/>
        <w:rPr>
          <w:rFonts w:ascii="Arial"/>
          <w:sz w:val="21"/>
        </w:rPr>
      </w:pPr>
      <w:r/>
    </w:p>
    <w:p>
      <w:pPr>
        <w:ind w:left="3464"/>
        <w:spacing w:before="99" w:line="230" w:lineRule="exact"/>
        <w:outlineLvl w:val="0"/>
        <w:rPr>
          <w:rFonts w:ascii="Microsoft YaHei" w:hAnsi="Microsoft YaHei" w:eastAsia="Microsoft YaHei" w:cs="Microsoft YaHei"/>
          <w:sz w:val="23"/>
          <w:szCs w:val="23"/>
        </w:rPr>
      </w:pPr>
      <w:bookmarkStart w:name="bookmark49" w:id="36"/>
      <w:bookmarkEnd w:id="36"/>
      <w:bookmarkStart w:name="bookmark18" w:id="37"/>
      <w:bookmarkEnd w:id="37"/>
      <w:r>
        <w:rPr>
          <w:rFonts w:ascii="Microsoft YaHei" w:hAnsi="Microsoft YaHei" w:eastAsia="Microsoft YaHei" w:cs="Microsoft YaHei"/>
          <w:sz w:val="23"/>
          <w:szCs w:val="23"/>
          <w:spacing w:val="-5"/>
          <w:position w:val="-1"/>
        </w:rPr>
        <w:t>第三部分</w:t>
      </w:r>
      <w:r>
        <w:rPr>
          <w:rFonts w:ascii="Microsoft YaHei" w:hAnsi="Microsoft YaHei" w:eastAsia="Microsoft YaHei" w:cs="Microsoft YaHei"/>
          <w:sz w:val="23"/>
          <w:szCs w:val="23"/>
          <w:spacing w:val="56"/>
          <w:position w:val="-1"/>
        </w:rPr>
        <w:t xml:space="preserve"> </w:t>
      </w:r>
      <w:r>
        <w:rPr>
          <w:rFonts w:ascii="Microsoft YaHei" w:hAnsi="Microsoft YaHei" w:eastAsia="Microsoft YaHei" w:cs="Microsoft YaHei"/>
          <w:sz w:val="23"/>
          <w:szCs w:val="23"/>
          <w:spacing w:val="-5"/>
          <w:position w:val="-1"/>
        </w:rPr>
        <w:t>2024年度部门预算情况说明</w:t>
      </w:r>
    </w:p>
    <w:p>
      <w:pPr>
        <w:ind w:left="661"/>
        <w:spacing w:before="299" w:line="229" w:lineRule="exact"/>
        <w:outlineLvl w:val="1"/>
        <w:rPr>
          <w:rFonts w:ascii="Microsoft YaHei" w:hAnsi="Microsoft YaHei" w:eastAsia="Microsoft YaHei" w:cs="Microsoft YaHei"/>
          <w:sz w:val="22"/>
          <w:szCs w:val="22"/>
        </w:rPr>
      </w:pPr>
      <w:bookmarkStart w:name="bookmark19" w:id="38"/>
      <w:bookmarkEnd w:id="38"/>
      <w:r>
        <w:rPr>
          <w:rFonts w:ascii="Microsoft YaHei" w:hAnsi="Microsoft YaHei" w:eastAsia="Microsoft YaHei" w:cs="Microsoft YaHei"/>
          <w:sz w:val="22"/>
          <w:szCs w:val="22"/>
          <w:spacing w:val="7"/>
          <w:position w:val="-1"/>
        </w:rPr>
        <w:t>一、</w:t>
      </w:r>
      <w:r>
        <w:rPr>
          <w:rFonts w:ascii="Microsoft YaHei" w:hAnsi="Microsoft YaHei" w:eastAsia="Microsoft YaHei" w:cs="Microsoft YaHei"/>
          <w:sz w:val="22"/>
          <w:szCs w:val="22"/>
          <w:spacing w:val="-31"/>
          <w:position w:val="-1"/>
        </w:rPr>
        <w:t xml:space="preserve"> </w:t>
      </w:r>
      <w:r>
        <w:rPr>
          <w:rFonts w:ascii="Microsoft YaHei" w:hAnsi="Microsoft YaHei" w:eastAsia="Microsoft YaHei" w:cs="Microsoft YaHei"/>
          <w:sz w:val="22"/>
          <w:szCs w:val="22"/>
          <w:spacing w:val="7"/>
          <w:position w:val="-1"/>
        </w:rPr>
        <w:t>部门预算收支数据变动情况及原因</w:t>
      </w:r>
    </w:p>
    <w:p>
      <w:pPr>
        <w:ind w:left="665" w:right="623" w:firstLine="454"/>
        <w:spacing w:before="189" w:line="323" w:lineRule="auto"/>
        <w:jc w:val="both"/>
        <w:rPr>
          <w:rFonts w:ascii="FangSong" w:hAnsi="FangSong" w:eastAsia="FangSong" w:cs="FangSong"/>
          <w:sz w:val="23"/>
          <w:szCs w:val="23"/>
        </w:rPr>
      </w:pPr>
      <w:r>
        <w:rPr>
          <w:rFonts w:ascii="FangSong" w:hAnsi="FangSong" w:eastAsia="FangSong" w:cs="FangSong"/>
          <w:sz w:val="23"/>
          <w:szCs w:val="23"/>
          <w:spacing w:val="5"/>
        </w:rPr>
        <w:t>2024年度兴县应急管理局预算收入总计2,49</w:t>
      </w:r>
      <w:r>
        <w:rPr>
          <w:rFonts w:ascii="FangSong" w:hAnsi="FangSong" w:eastAsia="FangSong" w:cs="FangSong"/>
          <w:sz w:val="23"/>
          <w:szCs w:val="23"/>
          <w:spacing w:val="4"/>
        </w:rPr>
        <w:t>1.23万元，其中：本年收入2,384.23万元，</w:t>
      </w:r>
      <w:r>
        <w:rPr>
          <w:rFonts w:ascii="FangSong" w:hAnsi="FangSong" w:eastAsia="FangSong" w:cs="FangSong"/>
          <w:sz w:val="23"/>
          <w:szCs w:val="23"/>
          <w:spacing w:val="7"/>
        </w:rPr>
        <w:t>上年结转107.00万元</w:t>
      </w:r>
      <w:r>
        <w:rPr>
          <w:rFonts w:ascii="FangSong" w:hAnsi="FangSong" w:eastAsia="FangSong" w:cs="FangSong"/>
          <w:sz w:val="23"/>
          <w:szCs w:val="23"/>
          <w:spacing w:val="-62"/>
        </w:rPr>
        <w:t xml:space="preserve"> </w:t>
      </w:r>
      <w:r>
        <w:rPr>
          <w:rFonts w:ascii="FangSong" w:hAnsi="FangSong" w:eastAsia="FangSong" w:cs="FangSong"/>
          <w:sz w:val="23"/>
          <w:szCs w:val="23"/>
          <w:spacing w:val="7"/>
        </w:rPr>
        <w:t>，</w:t>
      </w:r>
      <w:r>
        <w:rPr>
          <w:rFonts w:ascii="FangSong" w:hAnsi="FangSong" w:eastAsia="FangSong" w:cs="FangSong"/>
          <w:sz w:val="23"/>
          <w:szCs w:val="23"/>
          <w:spacing w:val="-51"/>
        </w:rPr>
        <w:t xml:space="preserve"> </w:t>
      </w:r>
      <w:r>
        <w:rPr>
          <w:rFonts w:ascii="FangSong" w:hAnsi="FangSong" w:eastAsia="FangSong" w:cs="FangSong"/>
          <w:sz w:val="23"/>
          <w:szCs w:val="23"/>
          <w:spacing w:val="7"/>
        </w:rPr>
        <w:t>比上年减少458.86万元</w:t>
      </w:r>
      <w:r>
        <w:rPr>
          <w:rFonts w:ascii="FangSong" w:hAnsi="FangSong" w:eastAsia="FangSong" w:cs="FangSong"/>
          <w:sz w:val="23"/>
          <w:szCs w:val="23"/>
          <w:spacing w:val="-62"/>
        </w:rPr>
        <w:t xml:space="preserve"> </w:t>
      </w:r>
      <w:r>
        <w:rPr>
          <w:rFonts w:ascii="FangSong" w:hAnsi="FangSong" w:eastAsia="FangSong" w:cs="FangSong"/>
          <w:sz w:val="23"/>
          <w:szCs w:val="23"/>
          <w:spacing w:val="7"/>
        </w:rPr>
        <w:t>，下降15.55%</w:t>
      </w:r>
      <w:r>
        <w:rPr>
          <w:rFonts w:ascii="FangSong" w:hAnsi="FangSong" w:eastAsia="FangSong" w:cs="FangSong"/>
          <w:sz w:val="23"/>
          <w:szCs w:val="23"/>
          <w:spacing w:val="-62"/>
        </w:rPr>
        <w:t xml:space="preserve"> </w:t>
      </w:r>
      <w:r>
        <w:rPr>
          <w:rFonts w:ascii="FangSong" w:hAnsi="FangSong" w:eastAsia="FangSong" w:cs="FangSong"/>
          <w:sz w:val="23"/>
          <w:szCs w:val="23"/>
          <w:spacing w:val="7"/>
        </w:rPr>
        <w:t>，</w:t>
      </w:r>
      <w:r>
        <w:rPr>
          <w:rFonts w:ascii="FangSong" w:hAnsi="FangSong" w:eastAsia="FangSong" w:cs="FangSong"/>
          <w:sz w:val="23"/>
          <w:szCs w:val="23"/>
          <w:spacing w:val="6"/>
        </w:rPr>
        <w:t>主要原因是政府过“</w:t>
      </w:r>
      <w:r>
        <w:rPr>
          <w:rFonts w:ascii="FangSong" w:hAnsi="FangSong" w:eastAsia="FangSong" w:cs="FangSong"/>
          <w:sz w:val="23"/>
          <w:szCs w:val="23"/>
          <w:spacing w:val="-72"/>
        </w:rPr>
        <w:t xml:space="preserve"> </w:t>
      </w:r>
      <w:r>
        <w:rPr>
          <w:rFonts w:ascii="FangSong" w:hAnsi="FangSong" w:eastAsia="FangSong" w:cs="FangSong"/>
          <w:sz w:val="23"/>
          <w:szCs w:val="23"/>
          <w:spacing w:val="6"/>
        </w:rPr>
        <w:t>紧</w:t>
      </w:r>
      <w:r>
        <w:rPr>
          <w:rFonts w:ascii="FangSong" w:hAnsi="FangSong" w:eastAsia="FangSong" w:cs="FangSong"/>
          <w:sz w:val="23"/>
          <w:szCs w:val="23"/>
          <w:spacing w:val="-29"/>
        </w:rPr>
        <w:t xml:space="preserve"> </w:t>
      </w:r>
      <w:r>
        <w:rPr>
          <w:rFonts w:ascii="FangSong" w:hAnsi="FangSong" w:eastAsia="FangSong" w:cs="FangSong"/>
          <w:sz w:val="23"/>
          <w:szCs w:val="23"/>
          <w:spacing w:val="6"/>
        </w:rPr>
        <w:t>日</w:t>
      </w:r>
      <w:r>
        <w:rPr>
          <w:rFonts w:ascii="FangSong" w:hAnsi="FangSong" w:eastAsia="FangSong" w:cs="FangSong"/>
          <w:sz w:val="23"/>
          <w:szCs w:val="23"/>
          <w:spacing w:val="4"/>
        </w:rPr>
        <w:t>子</w:t>
      </w:r>
      <w:r>
        <w:rPr>
          <w:rFonts w:ascii="FangSong" w:hAnsi="FangSong" w:eastAsia="FangSong" w:cs="FangSong"/>
          <w:sz w:val="23"/>
          <w:szCs w:val="23"/>
          <w:spacing w:val="-79"/>
        </w:rPr>
        <w:t xml:space="preserve"> </w:t>
      </w:r>
      <w:r>
        <w:rPr>
          <w:rFonts w:ascii="FangSong" w:hAnsi="FangSong" w:eastAsia="FangSong" w:cs="FangSong"/>
          <w:sz w:val="23"/>
          <w:szCs w:val="23"/>
          <w:spacing w:val="4"/>
        </w:rPr>
        <w:t>”，压减非重点、非刚性运转类支出，厉行勤俭节约。；本年部门预算支出总计2,491</w:t>
      </w:r>
      <w:r>
        <w:rPr>
          <w:rFonts w:ascii="FangSong" w:hAnsi="FangSong" w:eastAsia="FangSong" w:cs="FangSong"/>
          <w:sz w:val="23"/>
          <w:szCs w:val="23"/>
          <w:spacing w:val="3"/>
        </w:rPr>
        <w:t>.23</w:t>
      </w:r>
      <w:r>
        <w:rPr>
          <w:rFonts w:ascii="FangSong" w:hAnsi="FangSong" w:eastAsia="FangSong" w:cs="FangSong"/>
          <w:sz w:val="23"/>
          <w:szCs w:val="23"/>
          <w:spacing w:val="3"/>
        </w:rPr>
        <w:t>万元，其中：本年预算安排2,384.23万元，上年结转107.00万元，</w:t>
      </w:r>
      <w:r>
        <w:rPr>
          <w:rFonts w:ascii="FangSong" w:hAnsi="FangSong" w:eastAsia="FangSong" w:cs="FangSong"/>
          <w:sz w:val="23"/>
          <w:szCs w:val="23"/>
          <w:spacing w:val="-55"/>
        </w:rPr>
        <w:t xml:space="preserve"> </w:t>
      </w:r>
      <w:r>
        <w:rPr>
          <w:rFonts w:ascii="FangSong" w:hAnsi="FangSong" w:eastAsia="FangSong" w:cs="FangSong"/>
          <w:sz w:val="23"/>
          <w:szCs w:val="23"/>
          <w:spacing w:val="3"/>
        </w:rPr>
        <w:t>比上年减少458.86万元，</w:t>
      </w:r>
      <w:r>
        <w:rPr>
          <w:rFonts w:ascii="FangSong" w:hAnsi="FangSong" w:eastAsia="FangSong" w:cs="FangSong"/>
          <w:sz w:val="23"/>
          <w:szCs w:val="23"/>
          <w:spacing w:val="2"/>
        </w:rPr>
        <w:t>下降15.55%，主要原因是政府过“</w:t>
      </w:r>
      <w:r>
        <w:rPr>
          <w:rFonts w:ascii="FangSong" w:hAnsi="FangSong" w:eastAsia="FangSong" w:cs="FangSong"/>
          <w:sz w:val="23"/>
          <w:szCs w:val="23"/>
          <w:spacing w:val="-88"/>
        </w:rPr>
        <w:t xml:space="preserve"> </w:t>
      </w:r>
      <w:r>
        <w:rPr>
          <w:rFonts w:ascii="FangSong" w:hAnsi="FangSong" w:eastAsia="FangSong" w:cs="FangSong"/>
          <w:sz w:val="23"/>
          <w:szCs w:val="23"/>
          <w:spacing w:val="2"/>
        </w:rPr>
        <w:t>紧</w:t>
      </w:r>
      <w:r>
        <w:rPr>
          <w:rFonts w:ascii="FangSong" w:hAnsi="FangSong" w:eastAsia="FangSong" w:cs="FangSong"/>
          <w:sz w:val="23"/>
          <w:szCs w:val="23"/>
          <w:spacing w:val="-46"/>
        </w:rPr>
        <w:t xml:space="preserve"> </w:t>
      </w:r>
      <w:r>
        <w:rPr>
          <w:rFonts w:ascii="FangSong" w:hAnsi="FangSong" w:eastAsia="FangSong" w:cs="FangSong"/>
          <w:sz w:val="23"/>
          <w:szCs w:val="23"/>
          <w:spacing w:val="2"/>
        </w:rPr>
        <w:t>日子</w:t>
      </w:r>
      <w:r>
        <w:rPr>
          <w:rFonts w:ascii="FangSong" w:hAnsi="FangSong" w:eastAsia="FangSong" w:cs="FangSong"/>
          <w:sz w:val="23"/>
          <w:szCs w:val="23"/>
          <w:spacing w:val="-79"/>
        </w:rPr>
        <w:t xml:space="preserve"> </w:t>
      </w:r>
      <w:r>
        <w:rPr>
          <w:rFonts w:ascii="FangSong" w:hAnsi="FangSong" w:eastAsia="FangSong" w:cs="FangSong"/>
          <w:sz w:val="23"/>
          <w:szCs w:val="23"/>
          <w:spacing w:val="2"/>
        </w:rPr>
        <w:t>”，压减非重点、非刚性运转</w:t>
      </w:r>
      <w:r>
        <w:rPr>
          <w:rFonts w:ascii="FangSong" w:hAnsi="FangSong" w:eastAsia="FangSong" w:cs="FangSong"/>
          <w:sz w:val="23"/>
          <w:szCs w:val="23"/>
          <w:spacing w:val="1"/>
        </w:rPr>
        <w:t>类支出，厉行勤俭节</w:t>
      </w:r>
      <w:r>
        <w:rPr>
          <w:rFonts w:ascii="FangSong" w:hAnsi="FangSong" w:eastAsia="FangSong" w:cs="FangSong"/>
          <w:sz w:val="23"/>
          <w:szCs w:val="23"/>
          <w:spacing w:val="-9"/>
        </w:rPr>
        <w:t>约。</w:t>
      </w:r>
    </w:p>
    <w:p>
      <w:pPr>
        <w:ind w:left="661"/>
        <w:spacing w:line="230" w:lineRule="exact"/>
        <w:outlineLvl w:val="1"/>
        <w:rPr>
          <w:rFonts w:ascii="Microsoft YaHei" w:hAnsi="Microsoft YaHei" w:eastAsia="Microsoft YaHei" w:cs="Microsoft YaHei"/>
          <w:sz w:val="22"/>
          <w:szCs w:val="22"/>
        </w:rPr>
      </w:pPr>
      <w:bookmarkStart w:name="bookmark20" w:id="39"/>
      <w:bookmarkEnd w:id="39"/>
      <w:r>
        <w:rPr>
          <w:rFonts w:ascii="Microsoft YaHei" w:hAnsi="Microsoft YaHei" w:eastAsia="Microsoft YaHei" w:cs="Microsoft YaHei"/>
          <w:sz w:val="22"/>
          <w:szCs w:val="22"/>
          <w:spacing w:val="8"/>
          <w:position w:val="-1"/>
        </w:rPr>
        <w:t>二、收入预算情况说明</w:t>
      </w:r>
    </w:p>
    <w:p>
      <w:pPr>
        <w:ind w:left="659" w:right="623" w:firstLine="461"/>
        <w:spacing w:before="176" w:line="325" w:lineRule="auto"/>
        <w:jc w:val="both"/>
        <w:rPr>
          <w:rFonts w:ascii="FangSong" w:hAnsi="FangSong" w:eastAsia="FangSong" w:cs="FangSong"/>
          <w:sz w:val="23"/>
          <w:szCs w:val="23"/>
        </w:rPr>
      </w:pPr>
      <w:r>
        <w:rPr>
          <w:rFonts w:ascii="FangSong" w:hAnsi="FangSong" w:eastAsia="FangSong" w:cs="FangSong"/>
          <w:sz w:val="23"/>
          <w:szCs w:val="23"/>
          <w:spacing w:val="15"/>
        </w:rPr>
        <w:t>2024年度兴县应急管理局预算收入2,491.23万元</w:t>
      </w:r>
      <w:r>
        <w:rPr>
          <w:rFonts w:ascii="FangSong" w:hAnsi="FangSong" w:eastAsia="FangSong" w:cs="FangSong"/>
          <w:sz w:val="23"/>
          <w:szCs w:val="23"/>
          <w:spacing w:val="-62"/>
        </w:rPr>
        <w:t xml:space="preserve"> </w:t>
      </w:r>
      <w:r>
        <w:rPr>
          <w:rFonts w:ascii="FangSong" w:hAnsi="FangSong" w:eastAsia="FangSong" w:cs="FangSong"/>
          <w:sz w:val="23"/>
          <w:szCs w:val="23"/>
          <w:spacing w:val="15"/>
        </w:rPr>
        <w:t>，主要包括一</w:t>
      </w:r>
      <w:r>
        <w:rPr>
          <w:rFonts w:ascii="FangSong" w:hAnsi="FangSong" w:eastAsia="FangSong" w:cs="FangSong"/>
          <w:sz w:val="23"/>
          <w:szCs w:val="23"/>
          <w:spacing w:val="14"/>
        </w:rPr>
        <w:t>般公共预算拨款收入</w:t>
      </w:r>
      <w:r>
        <w:rPr>
          <w:rFonts w:ascii="FangSong" w:hAnsi="FangSong" w:eastAsia="FangSong" w:cs="FangSong"/>
          <w:sz w:val="23"/>
          <w:szCs w:val="23"/>
        </w:rPr>
        <w:t>2,384.23万元，</w:t>
      </w:r>
      <w:r>
        <w:rPr>
          <w:rFonts w:ascii="FangSong" w:hAnsi="FangSong" w:eastAsia="FangSong" w:cs="FangSong"/>
          <w:sz w:val="23"/>
          <w:szCs w:val="23"/>
          <w:spacing w:val="-57"/>
        </w:rPr>
        <w:t xml:space="preserve"> </w:t>
      </w:r>
      <w:r>
        <w:rPr>
          <w:rFonts w:ascii="FangSong" w:hAnsi="FangSong" w:eastAsia="FangSong" w:cs="FangSong"/>
          <w:sz w:val="23"/>
          <w:szCs w:val="23"/>
        </w:rPr>
        <w:t>占95.70%；政府性基金预算拨款收入0万元</w:t>
      </w:r>
      <w:r>
        <w:rPr>
          <w:rFonts w:ascii="FangSong" w:hAnsi="FangSong" w:eastAsia="FangSong" w:cs="FangSong"/>
          <w:sz w:val="23"/>
          <w:szCs w:val="23"/>
          <w:spacing w:val="-1"/>
        </w:rPr>
        <w:t>，</w:t>
      </w:r>
      <w:r>
        <w:rPr>
          <w:rFonts w:ascii="FangSong" w:hAnsi="FangSong" w:eastAsia="FangSong" w:cs="FangSong"/>
          <w:sz w:val="23"/>
          <w:szCs w:val="23"/>
          <w:spacing w:val="-57"/>
        </w:rPr>
        <w:t xml:space="preserve"> </w:t>
      </w:r>
      <w:r>
        <w:rPr>
          <w:rFonts w:ascii="FangSong" w:hAnsi="FangSong" w:eastAsia="FangSong" w:cs="FangSong"/>
          <w:sz w:val="23"/>
          <w:szCs w:val="23"/>
          <w:spacing w:val="-1"/>
        </w:rPr>
        <w:t>占0%；国有资本经营预算拨款收</w:t>
      </w:r>
      <w:r>
        <w:rPr>
          <w:rFonts w:ascii="FangSong" w:hAnsi="FangSong" w:eastAsia="FangSong" w:cs="FangSong"/>
          <w:sz w:val="23"/>
          <w:szCs w:val="23"/>
          <w:spacing w:val="5"/>
        </w:rPr>
        <w:t>入0万元</w:t>
      </w:r>
      <w:r>
        <w:rPr>
          <w:rFonts w:ascii="FangSong" w:hAnsi="FangSong" w:eastAsia="FangSong" w:cs="FangSong"/>
          <w:sz w:val="23"/>
          <w:szCs w:val="23"/>
          <w:spacing w:val="-68"/>
        </w:rPr>
        <w:t xml:space="preserve"> </w:t>
      </w:r>
      <w:r>
        <w:rPr>
          <w:rFonts w:ascii="FangSong" w:hAnsi="FangSong" w:eastAsia="FangSong" w:cs="FangSong"/>
          <w:sz w:val="23"/>
          <w:szCs w:val="23"/>
          <w:spacing w:val="5"/>
        </w:rPr>
        <w:t>，</w:t>
      </w:r>
      <w:r>
        <w:rPr>
          <w:rFonts w:ascii="FangSong" w:hAnsi="FangSong" w:eastAsia="FangSong" w:cs="FangSong"/>
          <w:sz w:val="23"/>
          <w:szCs w:val="23"/>
          <w:spacing w:val="-45"/>
        </w:rPr>
        <w:t xml:space="preserve"> </w:t>
      </w:r>
      <w:r>
        <w:rPr>
          <w:rFonts w:ascii="FangSong" w:hAnsi="FangSong" w:eastAsia="FangSong" w:cs="FangSong"/>
          <w:sz w:val="23"/>
          <w:szCs w:val="23"/>
          <w:spacing w:val="5"/>
        </w:rPr>
        <w:t>占0%；财政专户管理资金收入0万元</w:t>
      </w:r>
      <w:r>
        <w:rPr>
          <w:rFonts w:ascii="FangSong" w:hAnsi="FangSong" w:eastAsia="FangSong" w:cs="FangSong"/>
          <w:sz w:val="23"/>
          <w:szCs w:val="23"/>
          <w:spacing w:val="-68"/>
        </w:rPr>
        <w:t xml:space="preserve"> </w:t>
      </w:r>
      <w:r>
        <w:rPr>
          <w:rFonts w:ascii="FangSong" w:hAnsi="FangSong" w:eastAsia="FangSong" w:cs="FangSong"/>
          <w:sz w:val="23"/>
          <w:szCs w:val="23"/>
          <w:spacing w:val="5"/>
        </w:rPr>
        <w:t>，</w:t>
      </w:r>
      <w:r>
        <w:rPr>
          <w:rFonts w:ascii="FangSong" w:hAnsi="FangSong" w:eastAsia="FangSong" w:cs="FangSong"/>
          <w:sz w:val="23"/>
          <w:szCs w:val="23"/>
          <w:spacing w:val="-44"/>
        </w:rPr>
        <w:t xml:space="preserve"> </w:t>
      </w:r>
      <w:r>
        <w:rPr>
          <w:rFonts w:ascii="FangSong" w:hAnsi="FangSong" w:eastAsia="FangSong" w:cs="FangSong"/>
          <w:sz w:val="23"/>
          <w:szCs w:val="23"/>
          <w:spacing w:val="5"/>
        </w:rPr>
        <w:t>占0%；单位资金0万元</w:t>
      </w:r>
      <w:r>
        <w:rPr>
          <w:rFonts w:ascii="FangSong" w:hAnsi="FangSong" w:eastAsia="FangSong" w:cs="FangSong"/>
          <w:sz w:val="23"/>
          <w:szCs w:val="23"/>
          <w:spacing w:val="-68"/>
        </w:rPr>
        <w:t xml:space="preserve"> </w:t>
      </w:r>
      <w:r>
        <w:rPr>
          <w:rFonts w:ascii="FangSong" w:hAnsi="FangSong" w:eastAsia="FangSong" w:cs="FangSong"/>
          <w:sz w:val="23"/>
          <w:szCs w:val="23"/>
          <w:spacing w:val="5"/>
        </w:rPr>
        <w:t>，</w:t>
      </w:r>
      <w:r>
        <w:rPr>
          <w:rFonts w:ascii="FangSong" w:hAnsi="FangSong" w:eastAsia="FangSong" w:cs="FangSong"/>
          <w:sz w:val="23"/>
          <w:szCs w:val="23"/>
          <w:spacing w:val="-45"/>
        </w:rPr>
        <w:t xml:space="preserve"> </w:t>
      </w:r>
      <w:r>
        <w:rPr>
          <w:rFonts w:ascii="FangSong" w:hAnsi="FangSong" w:eastAsia="FangSong" w:cs="FangSong"/>
          <w:sz w:val="23"/>
          <w:szCs w:val="23"/>
          <w:spacing w:val="5"/>
        </w:rPr>
        <w:t>占</w:t>
      </w:r>
      <w:r>
        <w:rPr>
          <w:rFonts w:ascii="FangSong" w:hAnsi="FangSong" w:eastAsia="FangSong" w:cs="FangSong"/>
          <w:sz w:val="23"/>
          <w:szCs w:val="23"/>
          <w:spacing w:val="4"/>
        </w:rPr>
        <w:t>0%；上年结转</w:t>
      </w:r>
      <w:r>
        <w:rPr>
          <w:rFonts w:ascii="FangSong" w:hAnsi="FangSong" w:eastAsia="FangSong" w:cs="FangSong"/>
          <w:sz w:val="23"/>
          <w:szCs w:val="23"/>
          <w:spacing w:val="-4"/>
        </w:rPr>
        <w:t>107.00万元，</w:t>
      </w:r>
      <w:r>
        <w:rPr>
          <w:rFonts w:ascii="FangSong" w:hAnsi="FangSong" w:eastAsia="FangSong" w:cs="FangSong"/>
          <w:sz w:val="23"/>
          <w:szCs w:val="23"/>
          <w:spacing w:val="-58"/>
        </w:rPr>
        <w:t xml:space="preserve"> </w:t>
      </w:r>
      <w:r>
        <w:rPr>
          <w:rFonts w:ascii="FangSong" w:hAnsi="FangSong" w:eastAsia="FangSong" w:cs="FangSong"/>
          <w:sz w:val="23"/>
          <w:szCs w:val="23"/>
          <w:spacing w:val="-4"/>
        </w:rPr>
        <w:t>占4.30%。</w:t>
      </w:r>
    </w:p>
    <w:p>
      <w:pPr>
        <w:spacing w:line="353" w:lineRule="auto"/>
        <w:rPr>
          <w:rFonts w:ascii="Arial"/>
          <w:sz w:val="21"/>
        </w:rPr>
      </w:pPr>
      <w:r/>
    </w:p>
    <w:p>
      <w:pPr>
        <w:ind w:firstLine="2865"/>
        <w:spacing w:line="2855" w:lineRule="exact"/>
        <w:rPr/>
      </w:pPr>
      <w:r>
        <w:rPr>
          <w:position w:val="-57"/>
        </w:rPr>
        <w:drawing>
          <wp:inline distT="0" distB="0" distL="0" distR="0">
            <wp:extent cx="2574719" cy="1813292"/>
            <wp:effectExtent l="0" t="0" r="0" b="0"/>
            <wp:docPr id="4" name="IM 4"/>
            <wp:cNvGraphicFramePr/>
            <a:graphic>
              <a:graphicData uri="http://schemas.openxmlformats.org/drawingml/2006/picture">
                <pic:pic>
                  <pic:nvPicPr>
                    <pic:cNvPr id="4" name="IM 4"/>
                    <pic:cNvPicPr/>
                  </pic:nvPicPr>
                  <pic:blipFill>
                    <a:blip r:embed="rId24"/>
                    <a:stretch>
                      <a:fillRect/>
                    </a:stretch>
                  </pic:blipFill>
                  <pic:spPr>
                    <a:xfrm rot="0">
                      <a:off x="0" y="0"/>
                      <a:ext cx="2574719" cy="1813292"/>
                    </a:xfrm>
                    <a:prstGeom prst="rect">
                      <a:avLst/>
                    </a:prstGeom>
                  </pic:spPr>
                </pic:pic>
              </a:graphicData>
            </a:graphic>
          </wp:inline>
        </w:drawing>
      </w:r>
    </w:p>
    <w:p>
      <w:pPr>
        <w:spacing w:line="284" w:lineRule="auto"/>
        <w:rPr>
          <w:rFonts w:ascii="Arial"/>
          <w:sz w:val="21"/>
        </w:rPr>
      </w:pPr>
      <w:r/>
    </w:p>
    <w:p>
      <w:pPr>
        <w:spacing w:line="284" w:lineRule="auto"/>
        <w:rPr>
          <w:rFonts w:ascii="Arial"/>
          <w:sz w:val="21"/>
        </w:rPr>
      </w:pPr>
      <w:r/>
    </w:p>
    <w:p>
      <w:pPr>
        <w:ind w:left="662"/>
        <w:spacing w:before="95" w:line="230" w:lineRule="exact"/>
        <w:outlineLvl w:val="1"/>
        <w:rPr>
          <w:rFonts w:ascii="Microsoft YaHei" w:hAnsi="Microsoft YaHei" w:eastAsia="Microsoft YaHei" w:cs="Microsoft YaHei"/>
          <w:sz w:val="22"/>
          <w:szCs w:val="22"/>
        </w:rPr>
      </w:pPr>
      <w:bookmarkStart w:name="bookmark21" w:id="40"/>
      <w:bookmarkEnd w:id="40"/>
      <w:r>
        <w:rPr>
          <w:rFonts w:ascii="Microsoft YaHei" w:hAnsi="Microsoft YaHei" w:eastAsia="Microsoft YaHei" w:cs="Microsoft YaHei"/>
          <w:sz w:val="22"/>
          <w:szCs w:val="22"/>
          <w:spacing w:val="7"/>
          <w:position w:val="-1"/>
        </w:rPr>
        <w:t>三、支出预算情况说明</w:t>
      </w:r>
    </w:p>
    <w:p>
      <w:pPr>
        <w:ind w:left="659" w:right="623" w:firstLine="461"/>
        <w:spacing w:before="185" w:line="321" w:lineRule="auto"/>
        <w:rPr>
          <w:rFonts w:ascii="FangSong" w:hAnsi="FangSong" w:eastAsia="FangSong" w:cs="FangSong"/>
          <w:sz w:val="23"/>
          <w:szCs w:val="23"/>
        </w:rPr>
      </w:pPr>
      <w:r>
        <w:rPr>
          <w:rFonts w:ascii="FangSong" w:hAnsi="FangSong" w:eastAsia="FangSong" w:cs="FangSong"/>
          <w:sz w:val="23"/>
          <w:szCs w:val="23"/>
          <w:spacing w:val="3"/>
        </w:rPr>
        <w:t>2024</w:t>
      </w:r>
      <w:r>
        <w:rPr>
          <w:rFonts w:ascii="FangSong" w:hAnsi="FangSong" w:eastAsia="FangSong" w:cs="FangSong"/>
          <w:sz w:val="23"/>
          <w:szCs w:val="23"/>
          <w:spacing w:val="-69"/>
        </w:rPr>
        <w:t xml:space="preserve"> </w:t>
      </w:r>
      <w:r>
        <w:rPr>
          <w:rFonts w:ascii="FangSong" w:hAnsi="FangSong" w:eastAsia="FangSong" w:cs="FangSong"/>
          <w:sz w:val="23"/>
          <w:szCs w:val="23"/>
          <w:spacing w:val="3"/>
        </w:rPr>
        <w:t>年度</w:t>
      </w:r>
      <w:r>
        <w:rPr>
          <w:rFonts w:ascii="FangSong" w:hAnsi="FangSong" w:eastAsia="FangSong" w:cs="FangSong"/>
          <w:sz w:val="23"/>
          <w:szCs w:val="23"/>
          <w:spacing w:val="-67"/>
        </w:rPr>
        <w:t xml:space="preserve"> </w:t>
      </w:r>
      <w:r>
        <w:rPr>
          <w:rFonts w:ascii="FangSong" w:hAnsi="FangSong" w:eastAsia="FangSong" w:cs="FangSong"/>
          <w:sz w:val="23"/>
          <w:szCs w:val="23"/>
          <w:spacing w:val="3"/>
        </w:rPr>
        <w:t>兴县应</w:t>
      </w:r>
      <w:r>
        <w:rPr>
          <w:rFonts w:ascii="FangSong" w:hAnsi="FangSong" w:eastAsia="FangSong" w:cs="FangSong"/>
          <w:sz w:val="23"/>
          <w:szCs w:val="23"/>
          <w:spacing w:val="-60"/>
        </w:rPr>
        <w:t xml:space="preserve"> </w:t>
      </w:r>
      <w:r>
        <w:rPr>
          <w:rFonts w:ascii="FangSong" w:hAnsi="FangSong" w:eastAsia="FangSong" w:cs="FangSong"/>
          <w:sz w:val="23"/>
          <w:szCs w:val="23"/>
          <w:spacing w:val="3"/>
        </w:rPr>
        <w:t>急</w:t>
      </w:r>
      <w:r>
        <w:rPr>
          <w:rFonts w:ascii="FangSong" w:hAnsi="FangSong" w:eastAsia="FangSong" w:cs="FangSong"/>
          <w:sz w:val="23"/>
          <w:szCs w:val="23"/>
          <w:spacing w:val="-61"/>
        </w:rPr>
        <w:t xml:space="preserve"> </w:t>
      </w:r>
      <w:r>
        <w:rPr>
          <w:rFonts w:ascii="FangSong" w:hAnsi="FangSong" w:eastAsia="FangSong" w:cs="FangSong"/>
          <w:sz w:val="23"/>
          <w:szCs w:val="23"/>
          <w:spacing w:val="3"/>
        </w:rPr>
        <w:t>管理局支</w:t>
      </w:r>
      <w:r>
        <w:rPr>
          <w:rFonts w:ascii="FangSong" w:hAnsi="FangSong" w:eastAsia="FangSong" w:cs="FangSong"/>
          <w:sz w:val="23"/>
          <w:szCs w:val="23"/>
          <w:spacing w:val="-49"/>
        </w:rPr>
        <w:t xml:space="preserve"> </w:t>
      </w:r>
      <w:r>
        <w:rPr>
          <w:rFonts w:ascii="FangSong" w:hAnsi="FangSong" w:eastAsia="FangSong" w:cs="FangSong"/>
          <w:sz w:val="23"/>
          <w:szCs w:val="23"/>
          <w:spacing w:val="3"/>
        </w:rPr>
        <w:t>出预算2491.23万元</w:t>
      </w:r>
      <w:r>
        <w:rPr>
          <w:rFonts w:ascii="FangSong" w:hAnsi="FangSong" w:eastAsia="FangSong" w:cs="FangSong"/>
          <w:sz w:val="23"/>
          <w:szCs w:val="23"/>
          <w:spacing w:val="-56"/>
        </w:rPr>
        <w:t xml:space="preserve"> </w:t>
      </w:r>
      <w:r>
        <w:rPr>
          <w:rFonts w:ascii="FangSong" w:hAnsi="FangSong" w:eastAsia="FangSong" w:cs="FangSong"/>
          <w:sz w:val="23"/>
          <w:szCs w:val="23"/>
          <w:spacing w:val="3"/>
        </w:rPr>
        <w:t>，其</w:t>
      </w:r>
      <w:r>
        <w:rPr>
          <w:rFonts w:ascii="FangSong" w:hAnsi="FangSong" w:eastAsia="FangSong" w:cs="FangSong"/>
          <w:sz w:val="23"/>
          <w:szCs w:val="23"/>
          <w:spacing w:val="-44"/>
        </w:rPr>
        <w:t xml:space="preserve"> </w:t>
      </w:r>
      <w:r>
        <w:rPr>
          <w:rFonts w:ascii="FangSong" w:hAnsi="FangSong" w:eastAsia="FangSong" w:cs="FangSong"/>
          <w:sz w:val="23"/>
          <w:szCs w:val="23"/>
          <w:spacing w:val="3"/>
        </w:rPr>
        <w:t>中</w:t>
      </w:r>
      <w:r>
        <w:rPr>
          <w:rFonts w:ascii="FangSong" w:hAnsi="FangSong" w:eastAsia="FangSong" w:cs="FangSong"/>
          <w:sz w:val="23"/>
          <w:szCs w:val="23"/>
          <w:spacing w:val="-55"/>
        </w:rPr>
        <w:t xml:space="preserve"> </w:t>
      </w:r>
      <w:r>
        <w:rPr>
          <w:rFonts w:ascii="FangSong" w:hAnsi="FangSong" w:eastAsia="FangSong" w:cs="FangSong"/>
          <w:sz w:val="23"/>
          <w:szCs w:val="23"/>
          <w:spacing w:val="3"/>
        </w:rPr>
        <w:t>：基本支</w:t>
      </w:r>
      <w:r>
        <w:rPr>
          <w:rFonts w:ascii="FangSong" w:hAnsi="FangSong" w:eastAsia="FangSong" w:cs="FangSong"/>
          <w:sz w:val="23"/>
          <w:szCs w:val="23"/>
          <w:spacing w:val="-49"/>
        </w:rPr>
        <w:t xml:space="preserve"> </w:t>
      </w:r>
      <w:r>
        <w:rPr>
          <w:rFonts w:ascii="FangSong" w:hAnsi="FangSong" w:eastAsia="FangSong" w:cs="FangSong"/>
          <w:sz w:val="23"/>
          <w:szCs w:val="23"/>
          <w:spacing w:val="3"/>
        </w:rPr>
        <w:t>出74</w:t>
      </w:r>
      <w:r>
        <w:rPr>
          <w:rFonts w:ascii="FangSong" w:hAnsi="FangSong" w:eastAsia="FangSong" w:cs="FangSong"/>
          <w:sz w:val="23"/>
          <w:szCs w:val="23"/>
          <w:spacing w:val="2"/>
        </w:rPr>
        <w:t>1.71万元</w:t>
      </w:r>
      <w:r>
        <w:rPr>
          <w:rFonts w:ascii="FangSong" w:hAnsi="FangSong" w:eastAsia="FangSong" w:cs="FangSong"/>
          <w:sz w:val="23"/>
          <w:szCs w:val="23"/>
          <w:spacing w:val="-57"/>
        </w:rPr>
        <w:t xml:space="preserve"> </w:t>
      </w:r>
      <w:r>
        <w:rPr>
          <w:rFonts w:ascii="FangSong" w:hAnsi="FangSong" w:eastAsia="FangSong" w:cs="FangSong"/>
          <w:sz w:val="23"/>
          <w:szCs w:val="23"/>
          <w:spacing w:val="2"/>
        </w:rPr>
        <w:t>，</w:t>
      </w:r>
      <w:r>
        <w:rPr>
          <w:rFonts w:ascii="FangSong" w:hAnsi="FangSong" w:eastAsia="FangSong" w:cs="FangSong"/>
          <w:sz w:val="23"/>
          <w:szCs w:val="23"/>
          <w:spacing w:val="-33"/>
        </w:rPr>
        <w:t xml:space="preserve"> </w:t>
      </w:r>
      <w:r>
        <w:rPr>
          <w:rFonts w:ascii="FangSong" w:hAnsi="FangSong" w:eastAsia="FangSong" w:cs="FangSong"/>
          <w:sz w:val="23"/>
          <w:szCs w:val="23"/>
          <w:spacing w:val="2"/>
        </w:rPr>
        <w:t>占</w:t>
      </w:r>
      <w:r>
        <w:rPr>
          <w:rFonts w:ascii="FangSong" w:hAnsi="FangSong" w:eastAsia="FangSong" w:cs="FangSong"/>
          <w:sz w:val="23"/>
          <w:szCs w:val="23"/>
          <w:spacing w:val="-2"/>
        </w:rPr>
        <w:t>29.77%；项目支出1749.52万元，</w:t>
      </w:r>
      <w:r>
        <w:rPr>
          <w:rFonts w:ascii="FangSong" w:hAnsi="FangSong" w:eastAsia="FangSong" w:cs="FangSong"/>
          <w:sz w:val="23"/>
          <w:szCs w:val="23"/>
          <w:spacing w:val="-58"/>
        </w:rPr>
        <w:t xml:space="preserve"> </w:t>
      </w:r>
      <w:r>
        <w:rPr>
          <w:rFonts w:ascii="FangSong" w:hAnsi="FangSong" w:eastAsia="FangSong" w:cs="FangSong"/>
          <w:sz w:val="23"/>
          <w:szCs w:val="23"/>
          <w:spacing w:val="-2"/>
        </w:rPr>
        <w:t>占70.23%。</w:t>
      </w:r>
    </w:p>
    <w:p>
      <w:pPr>
        <w:ind w:left="671"/>
        <w:spacing w:before="1" w:line="221" w:lineRule="auto"/>
        <w:outlineLvl w:val="1"/>
        <w:rPr>
          <w:rFonts w:ascii="SimHei" w:hAnsi="SimHei" w:eastAsia="SimHei" w:cs="SimHei"/>
          <w:sz w:val="23"/>
          <w:szCs w:val="23"/>
        </w:rPr>
      </w:pPr>
      <w:bookmarkStart w:name="bookmark22" w:id="41"/>
      <w:bookmarkEnd w:id="41"/>
      <w:r>
        <w:rPr>
          <w:rFonts w:ascii="SimHei" w:hAnsi="SimHei" w:eastAsia="SimHei" w:cs="SimHei"/>
          <w:sz w:val="23"/>
          <w:szCs w:val="23"/>
          <w:spacing w:val="-1"/>
        </w:rPr>
        <w:t>四、财政拨款收支预算总体情况说明</w:t>
      </w:r>
    </w:p>
    <w:p>
      <w:pPr>
        <w:ind w:left="659" w:right="623" w:firstLine="461"/>
        <w:spacing w:before="134" w:line="323" w:lineRule="auto"/>
        <w:rPr>
          <w:rFonts w:ascii="FangSong" w:hAnsi="FangSong" w:eastAsia="FangSong" w:cs="FangSong"/>
          <w:sz w:val="23"/>
          <w:szCs w:val="23"/>
        </w:rPr>
      </w:pPr>
      <w:r>
        <w:rPr>
          <w:rFonts w:ascii="FangSong" w:hAnsi="FangSong" w:eastAsia="FangSong" w:cs="FangSong"/>
          <w:sz w:val="23"/>
          <w:szCs w:val="23"/>
          <w:spacing w:val="5"/>
        </w:rPr>
        <w:t>2024年度兴县应急管理局财政拨款收支总预算2,491.23万元。其中：一般</w:t>
      </w:r>
      <w:r>
        <w:rPr>
          <w:rFonts w:ascii="FangSong" w:hAnsi="FangSong" w:eastAsia="FangSong" w:cs="FangSong"/>
          <w:sz w:val="23"/>
          <w:szCs w:val="23"/>
          <w:spacing w:val="4"/>
        </w:rPr>
        <w:t>公共预算拨款</w:t>
      </w:r>
      <w:r>
        <w:rPr>
          <w:rFonts w:ascii="FangSong" w:hAnsi="FangSong" w:eastAsia="FangSong" w:cs="FangSong"/>
          <w:sz w:val="23"/>
          <w:szCs w:val="23"/>
          <w:spacing w:val="3"/>
        </w:rPr>
        <w:t>2,491.23万元，政府性基金预算拨款0万元，</w:t>
      </w:r>
      <w:r>
        <w:rPr>
          <w:rFonts w:ascii="FangSong" w:hAnsi="FangSong" w:eastAsia="FangSong" w:cs="FangSong"/>
          <w:sz w:val="23"/>
          <w:szCs w:val="23"/>
          <w:spacing w:val="-68"/>
        </w:rPr>
        <w:t xml:space="preserve"> </w:t>
      </w:r>
      <w:r>
        <w:rPr>
          <w:rFonts w:ascii="FangSong" w:hAnsi="FangSong" w:eastAsia="FangSong" w:cs="FangSong"/>
          <w:sz w:val="23"/>
          <w:szCs w:val="23"/>
          <w:spacing w:val="3"/>
        </w:rPr>
        <w:t>国有资</w:t>
      </w:r>
      <w:r>
        <w:rPr>
          <w:rFonts w:ascii="FangSong" w:hAnsi="FangSong" w:eastAsia="FangSong" w:cs="FangSong"/>
          <w:sz w:val="23"/>
          <w:szCs w:val="23"/>
          <w:spacing w:val="2"/>
        </w:rPr>
        <w:t>本经营预算拨款0万元。其中：</w:t>
      </w:r>
      <w:r>
        <w:rPr>
          <w:rFonts w:ascii="FangSong" w:hAnsi="FangSong" w:eastAsia="FangSong" w:cs="FangSong"/>
          <w:sz w:val="23"/>
          <w:szCs w:val="23"/>
          <w:spacing w:val="-64"/>
        </w:rPr>
        <w:t xml:space="preserve"> </w:t>
      </w:r>
      <w:r>
        <w:rPr>
          <w:rFonts w:ascii="FangSong" w:hAnsi="FangSong" w:eastAsia="FangSong" w:cs="FangSong"/>
          <w:sz w:val="23"/>
          <w:szCs w:val="23"/>
          <w:spacing w:val="2"/>
        </w:rPr>
        <w:t>当年拨款</w:t>
      </w:r>
      <w:r>
        <w:rPr>
          <w:rFonts w:ascii="FangSong" w:hAnsi="FangSong" w:eastAsia="FangSong" w:cs="FangSong"/>
          <w:sz w:val="23"/>
          <w:szCs w:val="23"/>
          <w:spacing w:val="2"/>
        </w:rPr>
        <w:t>收入2,384.23万元，上年结转收入107.00万元。支出包括：社会保障和就业支出94.61万元、</w:t>
      </w:r>
      <w:r>
        <w:rPr>
          <w:rFonts w:ascii="FangSong" w:hAnsi="FangSong" w:eastAsia="FangSong" w:cs="FangSong"/>
          <w:sz w:val="23"/>
          <w:szCs w:val="23"/>
          <w:spacing w:val="2"/>
        </w:rPr>
        <w:t>卫生健康支出31.19万元、城乡社区支出18.36万元、住房保障支出64.66万元、灾害防治及应</w:t>
      </w:r>
      <w:r>
        <w:rPr>
          <w:rFonts w:ascii="FangSong" w:hAnsi="FangSong" w:eastAsia="FangSong" w:cs="FangSong"/>
          <w:sz w:val="23"/>
          <w:szCs w:val="23"/>
          <w:spacing w:val="-1"/>
        </w:rPr>
        <w:t>急管理支出2,282.41万元等。</w:t>
      </w:r>
    </w:p>
    <w:p>
      <w:pPr>
        <w:ind w:left="663"/>
        <w:spacing w:line="221" w:lineRule="auto"/>
        <w:outlineLvl w:val="1"/>
        <w:rPr>
          <w:rFonts w:ascii="SimHei" w:hAnsi="SimHei" w:eastAsia="SimHei" w:cs="SimHei"/>
          <w:sz w:val="23"/>
          <w:szCs w:val="23"/>
        </w:rPr>
      </w:pPr>
      <w:bookmarkStart w:name="bookmark23" w:id="42"/>
      <w:bookmarkEnd w:id="42"/>
      <w:r>
        <w:rPr>
          <w:rFonts w:ascii="SimHei" w:hAnsi="SimHei" w:eastAsia="SimHei" w:cs="SimHei"/>
          <w:sz w:val="23"/>
          <w:szCs w:val="23"/>
          <w:spacing w:val="-1"/>
        </w:rPr>
        <w:t>五、一般公共预算支出情况说明</w:t>
      </w:r>
    </w:p>
    <w:p>
      <w:pPr>
        <w:ind w:left="1125"/>
        <w:spacing w:before="135" w:line="222" w:lineRule="auto"/>
        <w:rPr>
          <w:rFonts w:ascii="FangSong" w:hAnsi="FangSong" w:eastAsia="FangSong" w:cs="FangSong"/>
          <w:sz w:val="23"/>
          <w:szCs w:val="23"/>
        </w:rPr>
      </w:pPr>
      <w:r>
        <w:rPr>
          <w:rFonts w:ascii="FangSong" w:hAnsi="FangSong" w:eastAsia="FangSong" w:cs="FangSong"/>
          <w:sz w:val="23"/>
          <w:szCs w:val="23"/>
          <w:spacing w:val="-1"/>
        </w:rPr>
        <w:t>（一）一般公共预算当年支出规模变化情况</w:t>
      </w:r>
    </w:p>
    <w:p>
      <w:pPr>
        <w:ind w:left="668" w:right="671" w:firstLine="452"/>
        <w:spacing w:before="124" w:line="322" w:lineRule="auto"/>
        <w:rPr>
          <w:rFonts w:ascii="FangSong" w:hAnsi="FangSong" w:eastAsia="FangSong" w:cs="FangSong"/>
          <w:sz w:val="23"/>
          <w:szCs w:val="23"/>
        </w:rPr>
      </w:pPr>
      <w:r>
        <w:rPr>
          <w:rFonts w:ascii="FangSong" w:hAnsi="FangSong" w:eastAsia="FangSong" w:cs="FangSong"/>
          <w:sz w:val="23"/>
          <w:szCs w:val="23"/>
          <w:spacing w:val="1"/>
        </w:rPr>
        <w:t>2024年度兴县应急管理局一般公共预算当年支出2,384.23万元,比上年减少558.86万元，</w:t>
      </w:r>
      <w:r>
        <w:rPr>
          <w:rFonts w:ascii="FangSong" w:hAnsi="FangSong" w:eastAsia="FangSong" w:cs="FangSong"/>
          <w:sz w:val="23"/>
          <w:szCs w:val="23"/>
          <w:spacing w:val="-2"/>
        </w:rPr>
        <w:t>下降18.99%。</w:t>
      </w:r>
    </w:p>
    <w:p>
      <w:pPr>
        <w:ind w:left="1125"/>
        <w:spacing w:before="8" w:line="222" w:lineRule="auto"/>
        <w:rPr>
          <w:rFonts w:ascii="FangSong" w:hAnsi="FangSong" w:eastAsia="FangSong" w:cs="FangSong"/>
          <w:sz w:val="23"/>
          <w:szCs w:val="23"/>
        </w:rPr>
      </w:pPr>
      <w:r>
        <w:rPr>
          <w:rFonts w:ascii="FangSong" w:hAnsi="FangSong" w:eastAsia="FangSong" w:cs="FangSong"/>
          <w:sz w:val="23"/>
          <w:szCs w:val="23"/>
          <w:spacing w:val="-1"/>
        </w:rPr>
        <w:t>（二）一般公共预算当年支出结构情况</w:t>
      </w:r>
    </w:p>
    <w:p>
      <w:pPr>
        <w:spacing w:line="222" w:lineRule="auto"/>
        <w:sectPr>
          <w:footerReference w:type="default" r:id="rId23"/>
          <w:pgSz w:w="11900" w:h="16840"/>
          <w:pgMar w:top="642" w:right="600" w:bottom="340" w:left="600" w:header="326" w:footer="111" w:gutter="0"/>
        </w:sectPr>
        <w:rPr>
          <w:rFonts w:ascii="FangSong" w:hAnsi="FangSong" w:eastAsia="FangSong" w:cs="FangSong"/>
          <w:sz w:val="23"/>
          <w:szCs w:val="23"/>
        </w:rPr>
      </w:pPr>
    </w:p>
    <w:p>
      <w:pPr>
        <w:spacing w:line="281" w:lineRule="auto"/>
        <w:rPr>
          <w:rFonts w:ascii="Arial"/>
          <w:sz w:val="21"/>
        </w:rPr>
      </w:pPr>
      <w:r/>
    </w:p>
    <w:p>
      <w:pPr>
        <w:spacing w:line="281" w:lineRule="auto"/>
        <w:rPr>
          <w:rFonts w:ascii="Arial"/>
          <w:sz w:val="21"/>
        </w:rPr>
      </w:pPr>
      <w:r/>
    </w:p>
    <w:p>
      <w:pPr>
        <w:ind w:left="659" w:right="623" w:firstLine="461"/>
        <w:spacing w:before="74" w:line="325" w:lineRule="auto"/>
        <w:jc w:val="both"/>
        <w:rPr>
          <w:rFonts w:ascii="FangSong" w:hAnsi="FangSong" w:eastAsia="FangSong" w:cs="FangSong"/>
          <w:sz w:val="23"/>
          <w:szCs w:val="23"/>
        </w:rPr>
      </w:pPr>
      <w:bookmarkStart w:name="bookmark50" w:id="43"/>
      <w:bookmarkEnd w:id="43"/>
      <w:r>
        <w:rPr>
          <w:rFonts w:ascii="FangSong" w:hAnsi="FangSong" w:eastAsia="FangSong" w:cs="FangSong"/>
          <w:sz w:val="23"/>
          <w:szCs w:val="23"/>
          <w:spacing w:val="2"/>
        </w:rPr>
        <w:t>2024年度兴县应急管理局一般公共预算当年支出2,384.23万元,主要用于以下方面：社会</w:t>
      </w:r>
      <w:r>
        <w:rPr>
          <w:rFonts w:ascii="FangSong" w:hAnsi="FangSong" w:eastAsia="FangSong" w:cs="FangSong"/>
          <w:sz w:val="23"/>
          <w:szCs w:val="23"/>
          <w:spacing w:val="4"/>
        </w:rPr>
        <w:t>保障和就业支出94.61万元</w:t>
      </w:r>
      <w:r>
        <w:rPr>
          <w:rFonts w:ascii="FangSong" w:hAnsi="FangSong" w:eastAsia="FangSong" w:cs="FangSong"/>
          <w:sz w:val="23"/>
          <w:szCs w:val="23"/>
          <w:spacing w:val="-51"/>
        </w:rPr>
        <w:t xml:space="preserve"> </w:t>
      </w:r>
      <w:r>
        <w:rPr>
          <w:rFonts w:ascii="FangSong" w:hAnsi="FangSong" w:eastAsia="FangSong" w:cs="FangSong"/>
          <w:sz w:val="23"/>
          <w:szCs w:val="23"/>
          <w:spacing w:val="4"/>
        </w:rPr>
        <w:t>，</w:t>
      </w:r>
      <w:r>
        <w:rPr>
          <w:rFonts w:ascii="FangSong" w:hAnsi="FangSong" w:eastAsia="FangSong" w:cs="FangSong"/>
          <w:sz w:val="23"/>
          <w:szCs w:val="23"/>
          <w:spacing w:val="-46"/>
        </w:rPr>
        <w:t xml:space="preserve"> </w:t>
      </w:r>
      <w:r>
        <w:rPr>
          <w:rFonts w:ascii="FangSong" w:hAnsi="FangSong" w:eastAsia="FangSong" w:cs="FangSong"/>
          <w:sz w:val="23"/>
          <w:szCs w:val="23"/>
          <w:spacing w:val="4"/>
        </w:rPr>
        <w:t>占3.97%；卫生健康支出31.19万元</w:t>
      </w:r>
      <w:r>
        <w:rPr>
          <w:rFonts w:ascii="FangSong" w:hAnsi="FangSong" w:eastAsia="FangSong" w:cs="FangSong"/>
          <w:sz w:val="23"/>
          <w:szCs w:val="23"/>
          <w:spacing w:val="-69"/>
        </w:rPr>
        <w:t xml:space="preserve"> </w:t>
      </w:r>
      <w:r>
        <w:rPr>
          <w:rFonts w:ascii="FangSong" w:hAnsi="FangSong" w:eastAsia="FangSong" w:cs="FangSong"/>
          <w:sz w:val="23"/>
          <w:szCs w:val="23"/>
          <w:spacing w:val="4"/>
        </w:rPr>
        <w:t>，</w:t>
      </w:r>
      <w:r>
        <w:rPr>
          <w:rFonts w:ascii="FangSong" w:hAnsi="FangSong" w:eastAsia="FangSong" w:cs="FangSong"/>
          <w:sz w:val="23"/>
          <w:szCs w:val="23"/>
          <w:spacing w:val="-45"/>
        </w:rPr>
        <w:t xml:space="preserve"> </w:t>
      </w:r>
      <w:r>
        <w:rPr>
          <w:rFonts w:ascii="FangSong" w:hAnsi="FangSong" w:eastAsia="FangSong" w:cs="FangSong"/>
          <w:sz w:val="23"/>
          <w:szCs w:val="23"/>
          <w:spacing w:val="4"/>
        </w:rPr>
        <w:t>占1.31%；城乡社区支出</w:t>
      </w:r>
      <w:r>
        <w:rPr>
          <w:rFonts w:ascii="FangSong" w:hAnsi="FangSong" w:eastAsia="FangSong" w:cs="FangSong"/>
          <w:sz w:val="23"/>
          <w:szCs w:val="23"/>
          <w:spacing w:val="-11"/>
        </w:rPr>
        <w:t>18.36</w:t>
      </w:r>
      <w:r>
        <w:rPr>
          <w:rFonts w:ascii="FangSong" w:hAnsi="FangSong" w:eastAsia="FangSong" w:cs="FangSong"/>
          <w:sz w:val="23"/>
          <w:szCs w:val="23"/>
          <w:spacing w:val="-66"/>
        </w:rPr>
        <w:t xml:space="preserve"> </w:t>
      </w:r>
      <w:r>
        <w:rPr>
          <w:rFonts w:ascii="FangSong" w:hAnsi="FangSong" w:eastAsia="FangSong" w:cs="FangSong"/>
          <w:sz w:val="23"/>
          <w:szCs w:val="23"/>
          <w:spacing w:val="-11"/>
        </w:rPr>
        <w:t>万</w:t>
      </w:r>
      <w:r>
        <w:rPr>
          <w:rFonts w:ascii="FangSong" w:hAnsi="FangSong" w:eastAsia="FangSong" w:cs="FangSong"/>
          <w:sz w:val="23"/>
          <w:szCs w:val="23"/>
          <w:spacing w:val="-64"/>
        </w:rPr>
        <w:t xml:space="preserve"> </w:t>
      </w:r>
      <w:r>
        <w:rPr>
          <w:rFonts w:ascii="FangSong" w:hAnsi="FangSong" w:eastAsia="FangSong" w:cs="FangSong"/>
          <w:sz w:val="23"/>
          <w:szCs w:val="23"/>
          <w:spacing w:val="-11"/>
        </w:rPr>
        <w:t>元</w:t>
      </w:r>
      <w:r>
        <w:rPr>
          <w:rFonts w:ascii="FangSong" w:hAnsi="FangSong" w:eastAsia="FangSong" w:cs="FangSong"/>
          <w:sz w:val="23"/>
          <w:szCs w:val="23"/>
          <w:spacing w:val="-51"/>
        </w:rPr>
        <w:t xml:space="preserve"> </w:t>
      </w:r>
      <w:r>
        <w:rPr>
          <w:rFonts w:ascii="FangSong" w:hAnsi="FangSong" w:eastAsia="FangSong" w:cs="FangSong"/>
          <w:sz w:val="23"/>
          <w:szCs w:val="23"/>
          <w:spacing w:val="-11"/>
        </w:rPr>
        <w:t>，</w:t>
      </w:r>
      <w:r>
        <w:rPr>
          <w:rFonts w:ascii="FangSong" w:hAnsi="FangSong" w:eastAsia="FangSong" w:cs="FangSong"/>
          <w:sz w:val="23"/>
          <w:szCs w:val="23"/>
          <w:spacing w:val="-28"/>
        </w:rPr>
        <w:t xml:space="preserve"> </w:t>
      </w:r>
      <w:r>
        <w:rPr>
          <w:rFonts w:ascii="FangSong" w:hAnsi="FangSong" w:eastAsia="FangSong" w:cs="FangSong"/>
          <w:sz w:val="23"/>
          <w:szCs w:val="23"/>
          <w:spacing w:val="-11"/>
        </w:rPr>
        <w:t>占0.77%；</w:t>
      </w:r>
      <w:r>
        <w:rPr>
          <w:rFonts w:ascii="FangSong" w:hAnsi="FangSong" w:eastAsia="FangSong" w:cs="FangSong"/>
          <w:sz w:val="23"/>
          <w:szCs w:val="23"/>
          <w:spacing w:val="-67"/>
        </w:rPr>
        <w:t xml:space="preserve"> </w:t>
      </w:r>
      <w:r>
        <w:rPr>
          <w:rFonts w:ascii="FangSong" w:hAnsi="FangSong" w:eastAsia="FangSong" w:cs="FangSong"/>
          <w:sz w:val="23"/>
          <w:szCs w:val="23"/>
          <w:spacing w:val="-11"/>
        </w:rPr>
        <w:t>住</w:t>
      </w:r>
      <w:r>
        <w:rPr>
          <w:rFonts w:ascii="FangSong" w:hAnsi="FangSong" w:eastAsia="FangSong" w:cs="FangSong"/>
          <w:sz w:val="23"/>
          <w:szCs w:val="23"/>
          <w:spacing w:val="-63"/>
        </w:rPr>
        <w:t xml:space="preserve"> </w:t>
      </w:r>
      <w:r>
        <w:rPr>
          <w:rFonts w:ascii="FangSong" w:hAnsi="FangSong" w:eastAsia="FangSong" w:cs="FangSong"/>
          <w:sz w:val="23"/>
          <w:szCs w:val="23"/>
          <w:spacing w:val="-11"/>
        </w:rPr>
        <w:t>房</w:t>
      </w:r>
      <w:r>
        <w:rPr>
          <w:rFonts w:ascii="FangSong" w:hAnsi="FangSong" w:eastAsia="FangSong" w:cs="FangSong"/>
          <w:sz w:val="23"/>
          <w:szCs w:val="23"/>
          <w:spacing w:val="-67"/>
        </w:rPr>
        <w:t xml:space="preserve"> </w:t>
      </w:r>
      <w:r>
        <w:rPr>
          <w:rFonts w:ascii="FangSong" w:hAnsi="FangSong" w:eastAsia="FangSong" w:cs="FangSong"/>
          <w:sz w:val="23"/>
          <w:szCs w:val="23"/>
          <w:spacing w:val="-11"/>
        </w:rPr>
        <w:t>保</w:t>
      </w:r>
      <w:r>
        <w:rPr>
          <w:rFonts w:ascii="FangSong" w:hAnsi="FangSong" w:eastAsia="FangSong" w:cs="FangSong"/>
          <w:sz w:val="23"/>
          <w:szCs w:val="23"/>
          <w:spacing w:val="-55"/>
        </w:rPr>
        <w:t xml:space="preserve"> </w:t>
      </w:r>
      <w:r>
        <w:rPr>
          <w:rFonts w:ascii="FangSong" w:hAnsi="FangSong" w:eastAsia="FangSong" w:cs="FangSong"/>
          <w:sz w:val="23"/>
          <w:szCs w:val="23"/>
          <w:spacing w:val="-11"/>
        </w:rPr>
        <w:t>障</w:t>
      </w:r>
      <w:r>
        <w:rPr>
          <w:rFonts w:ascii="FangSong" w:hAnsi="FangSong" w:eastAsia="FangSong" w:cs="FangSong"/>
          <w:sz w:val="23"/>
          <w:szCs w:val="23"/>
          <w:spacing w:val="-68"/>
        </w:rPr>
        <w:t xml:space="preserve"> </w:t>
      </w:r>
      <w:r>
        <w:rPr>
          <w:rFonts w:ascii="FangSong" w:hAnsi="FangSong" w:eastAsia="FangSong" w:cs="FangSong"/>
          <w:sz w:val="23"/>
          <w:szCs w:val="23"/>
          <w:spacing w:val="-11"/>
        </w:rPr>
        <w:t>支</w:t>
      </w:r>
      <w:r>
        <w:rPr>
          <w:rFonts w:ascii="FangSong" w:hAnsi="FangSong" w:eastAsia="FangSong" w:cs="FangSong"/>
          <w:sz w:val="23"/>
          <w:szCs w:val="23"/>
          <w:spacing w:val="-45"/>
        </w:rPr>
        <w:t xml:space="preserve"> </w:t>
      </w:r>
      <w:r>
        <w:rPr>
          <w:rFonts w:ascii="FangSong" w:hAnsi="FangSong" w:eastAsia="FangSong" w:cs="FangSong"/>
          <w:sz w:val="23"/>
          <w:szCs w:val="23"/>
          <w:spacing w:val="-11"/>
        </w:rPr>
        <w:t>出64.66</w:t>
      </w:r>
      <w:r>
        <w:rPr>
          <w:rFonts w:ascii="FangSong" w:hAnsi="FangSong" w:eastAsia="FangSong" w:cs="FangSong"/>
          <w:sz w:val="23"/>
          <w:szCs w:val="23"/>
          <w:spacing w:val="-66"/>
        </w:rPr>
        <w:t xml:space="preserve"> </w:t>
      </w:r>
      <w:r>
        <w:rPr>
          <w:rFonts w:ascii="FangSong" w:hAnsi="FangSong" w:eastAsia="FangSong" w:cs="FangSong"/>
          <w:sz w:val="23"/>
          <w:szCs w:val="23"/>
          <w:spacing w:val="-11"/>
        </w:rPr>
        <w:t>万</w:t>
      </w:r>
      <w:r>
        <w:rPr>
          <w:rFonts w:ascii="FangSong" w:hAnsi="FangSong" w:eastAsia="FangSong" w:cs="FangSong"/>
          <w:sz w:val="23"/>
          <w:szCs w:val="23"/>
          <w:spacing w:val="-64"/>
        </w:rPr>
        <w:t xml:space="preserve"> </w:t>
      </w:r>
      <w:r>
        <w:rPr>
          <w:rFonts w:ascii="FangSong" w:hAnsi="FangSong" w:eastAsia="FangSong" w:cs="FangSong"/>
          <w:sz w:val="23"/>
          <w:szCs w:val="23"/>
          <w:spacing w:val="-11"/>
        </w:rPr>
        <w:t>元</w:t>
      </w:r>
      <w:r>
        <w:rPr>
          <w:rFonts w:ascii="FangSong" w:hAnsi="FangSong" w:eastAsia="FangSong" w:cs="FangSong"/>
          <w:sz w:val="23"/>
          <w:szCs w:val="23"/>
          <w:spacing w:val="-51"/>
        </w:rPr>
        <w:t xml:space="preserve"> </w:t>
      </w:r>
      <w:r>
        <w:rPr>
          <w:rFonts w:ascii="FangSong" w:hAnsi="FangSong" w:eastAsia="FangSong" w:cs="FangSong"/>
          <w:sz w:val="23"/>
          <w:szCs w:val="23"/>
          <w:spacing w:val="-11"/>
        </w:rPr>
        <w:t>，</w:t>
      </w:r>
      <w:r>
        <w:rPr>
          <w:rFonts w:ascii="FangSong" w:hAnsi="FangSong" w:eastAsia="FangSong" w:cs="FangSong"/>
          <w:sz w:val="23"/>
          <w:szCs w:val="23"/>
          <w:spacing w:val="-28"/>
        </w:rPr>
        <w:t xml:space="preserve"> </w:t>
      </w:r>
      <w:r>
        <w:rPr>
          <w:rFonts w:ascii="FangSong" w:hAnsi="FangSong" w:eastAsia="FangSong" w:cs="FangSong"/>
          <w:sz w:val="23"/>
          <w:szCs w:val="23"/>
          <w:spacing w:val="-11"/>
        </w:rPr>
        <w:t>占2.71%；</w:t>
      </w:r>
      <w:r>
        <w:rPr>
          <w:rFonts w:ascii="FangSong" w:hAnsi="FangSong" w:eastAsia="FangSong" w:cs="FangSong"/>
          <w:sz w:val="23"/>
          <w:szCs w:val="23"/>
          <w:spacing w:val="-64"/>
        </w:rPr>
        <w:t xml:space="preserve"> </w:t>
      </w:r>
      <w:r>
        <w:rPr>
          <w:rFonts w:ascii="FangSong" w:hAnsi="FangSong" w:eastAsia="FangSong" w:cs="FangSong"/>
          <w:sz w:val="23"/>
          <w:szCs w:val="23"/>
          <w:spacing w:val="-11"/>
        </w:rPr>
        <w:t>灾</w:t>
      </w:r>
      <w:r>
        <w:rPr>
          <w:rFonts w:ascii="FangSong" w:hAnsi="FangSong" w:eastAsia="FangSong" w:cs="FangSong"/>
          <w:sz w:val="23"/>
          <w:szCs w:val="23"/>
          <w:spacing w:val="-68"/>
        </w:rPr>
        <w:t xml:space="preserve"> </w:t>
      </w:r>
      <w:r>
        <w:rPr>
          <w:rFonts w:ascii="FangSong" w:hAnsi="FangSong" w:eastAsia="FangSong" w:cs="FangSong"/>
          <w:sz w:val="23"/>
          <w:szCs w:val="23"/>
          <w:spacing w:val="-11"/>
        </w:rPr>
        <w:t>害</w:t>
      </w:r>
      <w:r>
        <w:rPr>
          <w:rFonts w:ascii="FangSong" w:hAnsi="FangSong" w:eastAsia="FangSong" w:cs="FangSong"/>
          <w:sz w:val="23"/>
          <w:szCs w:val="23"/>
          <w:spacing w:val="-52"/>
        </w:rPr>
        <w:t xml:space="preserve"> </w:t>
      </w:r>
      <w:r>
        <w:rPr>
          <w:rFonts w:ascii="FangSong" w:hAnsi="FangSong" w:eastAsia="FangSong" w:cs="FangSong"/>
          <w:sz w:val="23"/>
          <w:szCs w:val="23"/>
          <w:spacing w:val="-11"/>
        </w:rPr>
        <w:t>防</w:t>
      </w:r>
      <w:r>
        <w:rPr>
          <w:rFonts w:ascii="FangSong" w:hAnsi="FangSong" w:eastAsia="FangSong" w:cs="FangSong"/>
          <w:sz w:val="23"/>
          <w:szCs w:val="23"/>
          <w:spacing w:val="-64"/>
        </w:rPr>
        <w:t xml:space="preserve"> </w:t>
      </w:r>
      <w:r>
        <w:rPr>
          <w:rFonts w:ascii="FangSong" w:hAnsi="FangSong" w:eastAsia="FangSong" w:cs="FangSong"/>
          <w:sz w:val="23"/>
          <w:szCs w:val="23"/>
          <w:spacing w:val="-11"/>
        </w:rPr>
        <w:t>治</w:t>
      </w:r>
      <w:r>
        <w:rPr>
          <w:rFonts w:ascii="FangSong" w:hAnsi="FangSong" w:eastAsia="FangSong" w:cs="FangSong"/>
          <w:sz w:val="23"/>
          <w:szCs w:val="23"/>
          <w:spacing w:val="-65"/>
        </w:rPr>
        <w:t xml:space="preserve"> </w:t>
      </w:r>
      <w:r>
        <w:rPr>
          <w:rFonts w:ascii="FangSong" w:hAnsi="FangSong" w:eastAsia="FangSong" w:cs="FangSong"/>
          <w:sz w:val="23"/>
          <w:szCs w:val="23"/>
          <w:spacing w:val="-11"/>
        </w:rPr>
        <w:t>及</w:t>
      </w:r>
      <w:r>
        <w:rPr>
          <w:rFonts w:ascii="FangSong" w:hAnsi="FangSong" w:eastAsia="FangSong" w:cs="FangSong"/>
          <w:sz w:val="23"/>
          <w:szCs w:val="23"/>
          <w:spacing w:val="-68"/>
        </w:rPr>
        <w:t xml:space="preserve"> </w:t>
      </w:r>
      <w:r>
        <w:rPr>
          <w:rFonts w:ascii="FangSong" w:hAnsi="FangSong" w:eastAsia="FangSong" w:cs="FangSong"/>
          <w:sz w:val="23"/>
          <w:szCs w:val="23"/>
          <w:spacing w:val="-11"/>
        </w:rPr>
        <w:t>应</w:t>
      </w:r>
      <w:r>
        <w:rPr>
          <w:rFonts w:ascii="FangSong" w:hAnsi="FangSong" w:eastAsia="FangSong" w:cs="FangSong"/>
          <w:sz w:val="23"/>
          <w:szCs w:val="23"/>
          <w:spacing w:val="-55"/>
        </w:rPr>
        <w:t xml:space="preserve"> </w:t>
      </w:r>
      <w:r>
        <w:rPr>
          <w:rFonts w:ascii="FangSong" w:hAnsi="FangSong" w:eastAsia="FangSong" w:cs="FangSong"/>
          <w:sz w:val="23"/>
          <w:szCs w:val="23"/>
          <w:spacing w:val="-11"/>
        </w:rPr>
        <w:t>急</w:t>
      </w:r>
      <w:r>
        <w:rPr>
          <w:rFonts w:ascii="FangSong" w:hAnsi="FangSong" w:eastAsia="FangSong" w:cs="FangSong"/>
          <w:sz w:val="23"/>
          <w:szCs w:val="23"/>
          <w:spacing w:val="-56"/>
        </w:rPr>
        <w:t xml:space="preserve"> </w:t>
      </w:r>
      <w:r>
        <w:rPr>
          <w:rFonts w:ascii="FangSong" w:hAnsi="FangSong" w:eastAsia="FangSong" w:cs="FangSong"/>
          <w:sz w:val="23"/>
          <w:szCs w:val="23"/>
          <w:spacing w:val="-11"/>
        </w:rPr>
        <w:t>管</w:t>
      </w:r>
      <w:r>
        <w:rPr>
          <w:rFonts w:ascii="FangSong" w:hAnsi="FangSong" w:eastAsia="FangSong" w:cs="FangSong"/>
          <w:sz w:val="23"/>
          <w:szCs w:val="23"/>
          <w:spacing w:val="-65"/>
        </w:rPr>
        <w:t xml:space="preserve"> </w:t>
      </w:r>
      <w:r>
        <w:rPr>
          <w:rFonts w:ascii="FangSong" w:hAnsi="FangSong" w:eastAsia="FangSong" w:cs="FangSong"/>
          <w:sz w:val="23"/>
          <w:szCs w:val="23"/>
          <w:spacing w:val="-11"/>
        </w:rPr>
        <w:t>理</w:t>
      </w:r>
      <w:r>
        <w:rPr>
          <w:rFonts w:ascii="FangSong" w:hAnsi="FangSong" w:eastAsia="FangSong" w:cs="FangSong"/>
          <w:sz w:val="23"/>
          <w:szCs w:val="23"/>
          <w:spacing w:val="-68"/>
        </w:rPr>
        <w:t xml:space="preserve"> </w:t>
      </w:r>
      <w:r>
        <w:rPr>
          <w:rFonts w:ascii="FangSong" w:hAnsi="FangSong" w:eastAsia="FangSong" w:cs="FangSong"/>
          <w:sz w:val="23"/>
          <w:szCs w:val="23"/>
          <w:spacing w:val="-11"/>
        </w:rPr>
        <w:t>支</w:t>
      </w:r>
      <w:r>
        <w:rPr>
          <w:rFonts w:ascii="FangSong" w:hAnsi="FangSong" w:eastAsia="FangSong" w:cs="FangSong"/>
          <w:sz w:val="23"/>
          <w:szCs w:val="23"/>
          <w:spacing w:val="-45"/>
        </w:rPr>
        <w:t xml:space="preserve"> </w:t>
      </w:r>
      <w:r>
        <w:rPr>
          <w:rFonts w:ascii="FangSong" w:hAnsi="FangSong" w:eastAsia="FangSong" w:cs="FangSong"/>
          <w:sz w:val="23"/>
          <w:szCs w:val="23"/>
          <w:spacing w:val="-11"/>
        </w:rPr>
        <w:t>出</w:t>
      </w:r>
      <w:r>
        <w:rPr>
          <w:rFonts w:ascii="FangSong" w:hAnsi="FangSong" w:eastAsia="FangSong" w:cs="FangSong"/>
          <w:sz w:val="23"/>
          <w:szCs w:val="23"/>
          <w:spacing w:val="-3"/>
        </w:rPr>
        <w:t>2,175.41万元，</w:t>
      </w:r>
      <w:r>
        <w:rPr>
          <w:rFonts w:ascii="FangSong" w:hAnsi="FangSong" w:eastAsia="FangSong" w:cs="FangSong"/>
          <w:sz w:val="23"/>
          <w:szCs w:val="23"/>
          <w:spacing w:val="-60"/>
        </w:rPr>
        <w:t xml:space="preserve"> </w:t>
      </w:r>
      <w:r>
        <w:rPr>
          <w:rFonts w:ascii="FangSong" w:hAnsi="FangSong" w:eastAsia="FangSong" w:cs="FangSong"/>
          <w:sz w:val="23"/>
          <w:szCs w:val="23"/>
          <w:spacing w:val="-3"/>
        </w:rPr>
        <w:t>占91.24%等。</w:t>
      </w:r>
    </w:p>
    <w:p>
      <w:pPr>
        <w:ind w:firstLine="3345"/>
        <w:spacing w:before="141" w:line="2443" w:lineRule="exact"/>
        <w:rPr/>
      </w:pPr>
      <w:r>
        <w:rPr>
          <w:position w:val="-48"/>
        </w:rPr>
        <w:drawing>
          <wp:inline distT="0" distB="0" distL="0" distR="0">
            <wp:extent cx="2447886" cy="1551643"/>
            <wp:effectExtent l="0" t="0" r="0" b="0"/>
            <wp:docPr id="6" name="IM 6"/>
            <wp:cNvGraphicFramePr/>
            <a:graphic>
              <a:graphicData uri="http://schemas.openxmlformats.org/drawingml/2006/picture">
                <pic:pic>
                  <pic:nvPicPr>
                    <pic:cNvPr id="6" name="IM 6"/>
                    <pic:cNvPicPr/>
                  </pic:nvPicPr>
                  <pic:blipFill>
                    <a:blip r:embed="rId26"/>
                    <a:stretch>
                      <a:fillRect/>
                    </a:stretch>
                  </pic:blipFill>
                  <pic:spPr>
                    <a:xfrm rot="0">
                      <a:off x="0" y="0"/>
                      <a:ext cx="2447886" cy="1551643"/>
                    </a:xfrm>
                    <a:prstGeom prst="rect">
                      <a:avLst/>
                    </a:prstGeom>
                  </pic:spPr>
                </pic:pic>
              </a:graphicData>
            </a:graphic>
          </wp:inline>
        </w:drawing>
      </w:r>
    </w:p>
    <w:p>
      <w:pPr>
        <w:spacing w:line="286" w:lineRule="auto"/>
        <w:rPr>
          <w:rFonts w:ascii="Arial"/>
          <w:sz w:val="21"/>
        </w:rPr>
      </w:pPr>
      <w:r/>
    </w:p>
    <w:p>
      <w:pPr>
        <w:spacing w:line="287" w:lineRule="auto"/>
        <w:rPr>
          <w:rFonts w:ascii="Arial"/>
          <w:sz w:val="21"/>
        </w:rPr>
      </w:pPr>
      <w:r/>
    </w:p>
    <w:p>
      <w:pPr>
        <w:ind w:left="664"/>
        <w:spacing w:before="75" w:line="221" w:lineRule="auto"/>
        <w:outlineLvl w:val="1"/>
        <w:rPr>
          <w:rFonts w:ascii="SimHei" w:hAnsi="SimHei" w:eastAsia="SimHei" w:cs="SimHei"/>
          <w:sz w:val="23"/>
          <w:szCs w:val="23"/>
        </w:rPr>
      </w:pPr>
      <w:bookmarkStart w:name="bookmark24" w:id="44"/>
      <w:bookmarkEnd w:id="44"/>
      <w:r>
        <w:rPr>
          <w:rFonts w:ascii="SimHei" w:hAnsi="SimHei" w:eastAsia="SimHei" w:cs="SimHei"/>
          <w:sz w:val="23"/>
          <w:szCs w:val="23"/>
          <w:spacing w:val="-1"/>
        </w:rPr>
        <w:t>六、一般公共预算基本支出情况说明</w:t>
      </w:r>
    </w:p>
    <w:p>
      <w:pPr>
        <w:ind w:left="1120"/>
        <w:spacing w:before="135" w:line="222" w:lineRule="auto"/>
        <w:rPr>
          <w:rFonts w:ascii="FangSong" w:hAnsi="FangSong" w:eastAsia="FangSong" w:cs="FangSong"/>
          <w:sz w:val="23"/>
          <w:szCs w:val="23"/>
        </w:rPr>
      </w:pPr>
      <w:r>
        <w:rPr>
          <w:rFonts w:ascii="FangSong" w:hAnsi="FangSong" w:eastAsia="FangSong" w:cs="FangSong"/>
          <w:sz w:val="23"/>
          <w:szCs w:val="23"/>
        </w:rPr>
        <w:t>2024年度兴县应急管理局一般公共预算安排基本支出741.71万元，其中：</w:t>
      </w:r>
    </w:p>
    <w:p>
      <w:pPr>
        <w:ind w:left="667" w:right="623" w:firstLine="461"/>
        <w:spacing w:before="123" w:line="324" w:lineRule="auto"/>
        <w:rPr>
          <w:rFonts w:ascii="FangSong" w:hAnsi="FangSong" w:eastAsia="FangSong" w:cs="FangSong"/>
          <w:sz w:val="23"/>
          <w:szCs w:val="23"/>
        </w:rPr>
      </w:pPr>
      <w:r>
        <w:rPr>
          <w:rFonts w:ascii="FangSong" w:hAnsi="FangSong" w:eastAsia="FangSong" w:cs="FangSong"/>
          <w:sz w:val="23"/>
          <w:szCs w:val="23"/>
          <w:spacing w:val="5"/>
        </w:rPr>
        <w:t>人员经费678.38万元，主要包括：其他工资福利支出、其他社会保障缴费、公务员医疗</w:t>
      </w:r>
      <w:r>
        <w:rPr>
          <w:rFonts w:ascii="FangSong" w:hAnsi="FangSong" w:eastAsia="FangSong" w:cs="FangSong"/>
          <w:sz w:val="23"/>
          <w:szCs w:val="23"/>
          <w:spacing w:val="5"/>
        </w:rPr>
        <w:t>补助缴费、绩效工资、基本工资、机关事业单位基本养老保险缴费、退休费、住房公积金、</w:t>
      </w:r>
      <w:r>
        <w:rPr>
          <w:rFonts w:ascii="FangSong" w:hAnsi="FangSong" w:eastAsia="FangSong" w:cs="FangSong"/>
          <w:sz w:val="23"/>
          <w:szCs w:val="23"/>
        </w:rPr>
        <w:t>奖金、职工基本医疗保险缴费、津贴补贴、职业年</w:t>
      </w:r>
      <w:r>
        <w:rPr>
          <w:rFonts w:ascii="FangSong" w:hAnsi="FangSong" w:eastAsia="FangSong" w:cs="FangSong"/>
          <w:sz w:val="23"/>
          <w:szCs w:val="23"/>
          <w:spacing w:val="-1"/>
        </w:rPr>
        <w:t>金缴费等；</w:t>
      </w:r>
    </w:p>
    <w:p>
      <w:pPr>
        <w:ind w:left="671" w:right="622" w:firstLine="458"/>
        <w:spacing w:before="1" w:line="323" w:lineRule="auto"/>
        <w:jc w:val="both"/>
        <w:rPr>
          <w:rFonts w:ascii="FangSong" w:hAnsi="FangSong" w:eastAsia="FangSong" w:cs="FangSong"/>
          <w:sz w:val="23"/>
          <w:szCs w:val="23"/>
        </w:rPr>
      </w:pPr>
      <w:r>
        <w:rPr>
          <w:rFonts w:ascii="FangSong" w:hAnsi="FangSong" w:eastAsia="FangSong" w:cs="FangSong"/>
          <w:sz w:val="23"/>
          <w:szCs w:val="23"/>
          <w:spacing w:val="5"/>
        </w:rPr>
        <w:t>公用经费63.32万元，主要包括：</w:t>
      </w:r>
      <w:r>
        <w:rPr>
          <w:rFonts w:ascii="FangSong" w:hAnsi="FangSong" w:eastAsia="FangSong" w:cs="FangSong"/>
          <w:sz w:val="23"/>
          <w:szCs w:val="23"/>
          <w:spacing w:val="-45"/>
        </w:rPr>
        <w:t xml:space="preserve"> </w:t>
      </w:r>
      <w:r>
        <w:rPr>
          <w:rFonts w:ascii="FangSong" w:hAnsi="FangSong" w:eastAsia="FangSong" w:cs="FangSong"/>
          <w:sz w:val="23"/>
          <w:szCs w:val="23"/>
          <w:spacing w:val="5"/>
        </w:rPr>
        <w:t>印刷费、办公费、邮电费、公务用车运行维护费、</w:t>
      </w:r>
      <w:r>
        <w:rPr>
          <w:rFonts w:ascii="FangSong" w:hAnsi="FangSong" w:eastAsia="FangSong" w:cs="FangSong"/>
          <w:sz w:val="23"/>
          <w:szCs w:val="23"/>
          <w:spacing w:val="-65"/>
        </w:rPr>
        <w:t xml:space="preserve"> </w:t>
      </w:r>
      <w:r>
        <w:rPr>
          <w:rFonts w:ascii="FangSong" w:hAnsi="FangSong" w:eastAsia="FangSong" w:cs="FangSong"/>
          <w:sz w:val="23"/>
          <w:szCs w:val="23"/>
          <w:spacing w:val="5"/>
        </w:rPr>
        <w:t>电</w:t>
      </w:r>
      <w:r>
        <w:rPr>
          <w:rFonts w:ascii="FangSong" w:hAnsi="FangSong" w:eastAsia="FangSong" w:cs="FangSong"/>
          <w:sz w:val="23"/>
          <w:szCs w:val="23"/>
          <w:spacing w:val="5"/>
        </w:rPr>
        <w:t>费、维修(护)费、物业管理费、福利费、其他交通费用、其他商品和服务支出、差旅费、工</w:t>
      </w:r>
      <w:r>
        <w:rPr>
          <w:rFonts w:ascii="FangSong" w:hAnsi="FangSong" w:eastAsia="FangSong" w:cs="FangSong"/>
          <w:sz w:val="23"/>
          <w:szCs w:val="23"/>
          <w:spacing w:val="-1"/>
        </w:rPr>
        <w:t>会经费、取暖费、劳务费、水费等。</w:t>
      </w:r>
    </w:p>
    <w:p>
      <w:pPr>
        <w:ind w:left="655"/>
        <w:spacing w:line="229" w:lineRule="exact"/>
        <w:outlineLvl w:val="1"/>
        <w:rPr>
          <w:rFonts w:ascii="Microsoft YaHei" w:hAnsi="Microsoft YaHei" w:eastAsia="Microsoft YaHei" w:cs="Microsoft YaHei"/>
          <w:sz w:val="22"/>
          <w:szCs w:val="22"/>
        </w:rPr>
      </w:pPr>
      <w:bookmarkStart w:name="bookmark25" w:id="45"/>
      <w:bookmarkEnd w:id="45"/>
      <w:r>
        <w:rPr>
          <w:rFonts w:ascii="Microsoft YaHei" w:hAnsi="Microsoft YaHei" w:eastAsia="Microsoft YaHei" w:cs="Microsoft YaHei"/>
          <w:sz w:val="22"/>
          <w:szCs w:val="22"/>
          <w:spacing w:val="16"/>
          <w:position w:val="-1"/>
        </w:rPr>
        <w:t>七、</w:t>
      </w:r>
      <w:r>
        <w:rPr>
          <w:rFonts w:ascii="Microsoft YaHei" w:hAnsi="Microsoft YaHei" w:eastAsia="Microsoft YaHei" w:cs="Microsoft YaHei"/>
          <w:sz w:val="22"/>
          <w:szCs w:val="22"/>
          <w:spacing w:val="5"/>
          <w:position w:val="-1"/>
        </w:rPr>
        <w:t xml:space="preserve">  </w:t>
      </w:r>
      <w:r>
        <w:rPr>
          <w:rFonts w:ascii="Microsoft YaHei" w:hAnsi="Microsoft YaHei" w:eastAsia="Microsoft YaHei" w:cs="Microsoft YaHei"/>
          <w:sz w:val="22"/>
          <w:szCs w:val="22"/>
          <w:spacing w:val="16"/>
          <w:position w:val="-1"/>
        </w:rPr>
        <w:t>"三公"经费增减变动原因说明</w:t>
      </w:r>
    </w:p>
    <w:p>
      <w:pPr>
        <w:ind w:left="667" w:right="623" w:firstLine="453"/>
        <w:spacing w:before="175" w:line="325" w:lineRule="auto"/>
        <w:rPr>
          <w:rFonts w:ascii="FangSong" w:hAnsi="FangSong" w:eastAsia="FangSong" w:cs="FangSong"/>
          <w:sz w:val="23"/>
          <w:szCs w:val="23"/>
        </w:rPr>
      </w:pPr>
      <w:r>
        <w:rPr>
          <w:rFonts w:ascii="FangSong" w:hAnsi="FangSong" w:eastAsia="FangSong" w:cs="FangSong"/>
          <w:sz w:val="23"/>
          <w:szCs w:val="23"/>
          <w:spacing w:val="2"/>
        </w:rPr>
        <w:t>2024年兴县应急管理局财政拨款安排的</w:t>
      </w:r>
      <w:r>
        <w:rPr>
          <w:rFonts w:ascii="FangSong" w:hAnsi="FangSong" w:eastAsia="FangSong" w:cs="FangSong"/>
          <w:sz w:val="23"/>
          <w:szCs w:val="23"/>
          <w:spacing w:val="1"/>
        </w:rPr>
        <w:t>“三公</w:t>
      </w:r>
      <w:r>
        <w:rPr>
          <w:rFonts w:ascii="FangSong" w:hAnsi="FangSong" w:eastAsia="FangSong" w:cs="FangSong"/>
          <w:sz w:val="23"/>
          <w:szCs w:val="23"/>
          <w:spacing w:val="-82"/>
        </w:rPr>
        <w:t xml:space="preserve"> </w:t>
      </w:r>
      <w:r>
        <w:rPr>
          <w:rFonts w:ascii="FangSong" w:hAnsi="FangSong" w:eastAsia="FangSong" w:cs="FangSong"/>
          <w:sz w:val="23"/>
          <w:szCs w:val="23"/>
          <w:spacing w:val="1"/>
        </w:rPr>
        <w:t>”经费预算6.00万元比2023年增加</w:t>
      </w:r>
      <w:r>
        <w:rPr>
          <w:rFonts w:ascii="FangSong" w:hAnsi="FangSong" w:eastAsia="FangSong" w:cs="FangSong"/>
          <w:sz w:val="23"/>
          <w:szCs w:val="23"/>
          <w:spacing w:val="1"/>
        </w:rPr>
        <w:t xml:space="preserve"> </w:t>
      </w:r>
      <w:r>
        <w:rPr>
          <w:rFonts w:ascii="FangSong" w:hAnsi="FangSong" w:eastAsia="FangSong" w:cs="FangSong"/>
          <w:sz w:val="23"/>
          <w:szCs w:val="23"/>
          <w:spacing w:val="1"/>
        </w:rPr>
        <w:t>4.00万</w:t>
      </w:r>
      <w:r>
        <w:rPr>
          <w:rFonts w:ascii="FangSong" w:hAnsi="FangSong" w:eastAsia="FangSong" w:cs="FangSong"/>
          <w:sz w:val="23"/>
          <w:szCs w:val="23"/>
        </w:rPr>
        <w:t>元，主要原因是2023年有2辆公务用车没填写</w:t>
      </w:r>
      <w:r>
        <w:rPr>
          <w:rFonts w:ascii="FangSong" w:hAnsi="FangSong" w:eastAsia="FangSong" w:cs="FangSong"/>
          <w:sz w:val="23"/>
          <w:szCs w:val="23"/>
          <w:spacing w:val="-1"/>
        </w:rPr>
        <w:t>成有编制数。</w:t>
      </w:r>
    </w:p>
    <w:p>
      <w:pPr>
        <w:ind w:left="655" w:right="623" w:firstLine="471"/>
        <w:spacing w:before="3" w:line="323" w:lineRule="auto"/>
        <w:jc w:val="both"/>
        <w:rPr>
          <w:rFonts w:ascii="FangSong" w:hAnsi="FangSong" w:eastAsia="FangSong" w:cs="FangSong"/>
          <w:sz w:val="23"/>
          <w:szCs w:val="23"/>
        </w:rPr>
      </w:pPr>
      <w:r>
        <w:rPr>
          <w:rFonts w:ascii="FangSong" w:hAnsi="FangSong" w:eastAsia="FangSong" w:cs="FangSong"/>
          <w:sz w:val="23"/>
          <w:szCs w:val="23"/>
          <w:spacing w:val="4"/>
        </w:rPr>
        <w:t>其中：</w:t>
      </w:r>
      <w:r>
        <w:rPr>
          <w:rFonts w:ascii="FangSong" w:hAnsi="FangSong" w:eastAsia="FangSong" w:cs="FangSong"/>
          <w:sz w:val="23"/>
          <w:szCs w:val="23"/>
          <w:spacing w:val="-63"/>
        </w:rPr>
        <w:t xml:space="preserve"> </w:t>
      </w:r>
      <w:r>
        <w:rPr>
          <w:rFonts w:ascii="FangSong" w:hAnsi="FangSong" w:eastAsia="FangSong" w:cs="FangSong"/>
          <w:sz w:val="23"/>
          <w:szCs w:val="23"/>
          <w:spacing w:val="4"/>
        </w:rPr>
        <w:t>因公出国（境）费0万元，与上年预算数相同；公务接待费0万元，与上年预算数</w:t>
      </w:r>
      <w:r>
        <w:rPr>
          <w:rFonts w:ascii="FangSong" w:hAnsi="FangSong" w:eastAsia="FangSong" w:cs="FangSong"/>
          <w:sz w:val="23"/>
          <w:szCs w:val="23"/>
          <w:spacing w:val="5"/>
        </w:rPr>
        <w:t>相同；公务用车购置及运行费6.00万元，与上年相比预算数增加4.00万</w:t>
      </w:r>
      <w:r>
        <w:rPr>
          <w:rFonts w:ascii="FangSong" w:hAnsi="FangSong" w:eastAsia="FangSong" w:cs="FangSong"/>
          <w:sz w:val="23"/>
          <w:szCs w:val="23"/>
          <w:spacing w:val="4"/>
        </w:rPr>
        <w:t>元，主要原因是2023</w:t>
      </w:r>
      <w:r>
        <w:rPr>
          <w:rFonts w:ascii="FangSong" w:hAnsi="FangSong" w:eastAsia="FangSong" w:cs="FangSong"/>
          <w:sz w:val="23"/>
          <w:szCs w:val="23"/>
          <w:spacing w:val="2"/>
        </w:rPr>
        <w:t>年有2辆公务用车没填写成有编制数，公务用车运行维护费6.00万元，与上年相比预算数增加</w:t>
      </w:r>
      <w:r>
        <w:rPr>
          <w:rFonts w:ascii="FangSong" w:hAnsi="FangSong" w:eastAsia="FangSong" w:cs="FangSong"/>
          <w:sz w:val="23"/>
          <w:szCs w:val="23"/>
          <w:spacing w:val="5"/>
        </w:rPr>
        <w:t>4.00万元，主要原因是2023年有2辆公务用车没填写成有编制数；公务用车购置</w:t>
      </w:r>
      <w:r>
        <w:rPr>
          <w:rFonts w:ascii="FangSong" w:hAnsi="FangSong" w:eastAsia="FangSong" w:cs="FangSong"/>
          <w:sz w:val="23"/>
          <w:szCs w:val="23"/>
          <w:spacing w:val="4"/>
        </w:rPr>
        <w:t>费0万元，与</w:t>
      </w:r>
      <w:r>
        <w:rPr>
          <w:rFonts w:ascii="FangSong" w:hAnsi="FangSong" w:eastAsia="FangSong" w:cs="FangSong"/>
          <w:sz w:val="23"/>
          <w:szCs w:val="23"/>
          <w:spacing w:val="-1"/>
        </w:rPr>
        <w:t>上年预算数相同。</w:t>
      </w:r>
    </w:p>
    <w:p>
      <w:pPr>
        <w:spacing w:line="271" w:lineRule="auto"/>
        <w:rPr>
          <w:rFonts w:ascii="Arial"/>
          <w:sz w:val="21"/>
        </w:rPr>
      </w:pPr>
      <w:r/>
    </w:p>
    <w:p>
      <w:pPr>
        <w:ind w:firstLine="2546"/>
        <w:spacing w:before="1" w:line="2555" w:lineRule="exact"/>
        <w:rPr/>
      </w:pPr>
      <w:r>
        <w:rPr>
          <w:position w:val="-51"/>
        </w:rPr>
        <w:drawing>
          <wp:inline distT="0" distB="0" distL="0" distR="0">
            <wp:extent cx="3475237" cy="1622759"/>
            <wp:effectExtent l="0" t="0" r="0" b="0"/>
            <wp:docPr id="8" name="IM 8"/>
            <wp:cNvGraphicFramePr/>
            <a:graphic>
              <a:graphicData uri="http://schemas.openxmlformats.org/drawingml/2006/picture">
                <pic:pic>
                  <pic:nvPicPr>
                    <pic:cNvPr id="8" name="IM 8"/>
                    <pic:cNvPicPr/>
                  </pic:nvPicPr>
                  <pic:blipFill>
                    <a:blip r:embed="rId27"/>
                    <a:stretch>
                      <a:fillRect/>
                    </a:stretch>
                  </pic:blipFill>
                  <pic:spPr>
                    <a:xfrm rot="0">
                      <a:off x="0" y="0"/>
                      <a:ext cx="3475237" cy="1622759"/>
                    </a:xfrm>
                    <a:prstGeom prst="rect">
                      <a:avLst/>
                    </a:prstGeom>
                  </pic:spPr>
                </pic:pic>
              </a:graphicData>
            </a:graphic>
          </wp:inline>
        </w:drawing>
      </w:r>
    </w:p>
    <w:p>
      <w:pPr>
        <w:spacing w:line="2555" w:lineRule="exact"/>
        <w:sectPr>
          <w:footerReference w:type="default" r:id="rId25"/>
          <w:pgSz w:w="11900" w:h="16840"/>
          <w:pgMar w:top="642" w:right="600" w:bottom="340" w:left="600" w:header="326" w:footer="110" w:gutter="0"/>
        </w:sectPr>
        <w:rPr/>
      </w:pPr>
    </w:p>
    <w:p>
      <w:pPr>
        <w:spacing w:line="267" w:lineRule="auto"/>
        <w:rPr>
          <w:rFonts w:ascii="Arial"/>
          <w:sz w:val="21"/>
        </w:rPr>
      </w:pPr>
      <w:r/>
    </w:p>
    <w:p>
      <w:pPr>
        <w:spacing w:line="268" w:lineRule="auto"/>
        <w:rPr>
          <w:rFonts w:ascii="Arial"/>
          <w:sz w:val="21"/>
        </w:rPr>
      </w:pPr>
      <w:r/>
    </w:p>
    <w:p>
      <w:pPr>
        <w:ind w:left="653"/>
        <w:spacing w:before="99" w:line="230" w:lineRule="exact"/>
        <w:outlineLvl w:val="1"/>
        <w:rPr>
          <w:rFonts w:ascii="Microsoft YaHei" w:hAnsi="Microsoft YaHei" w:eastAsia="Microsoft YaHei" w:cs="Microsoft YaHei"/>
          <w:sz w:val="23"/>
          <w:szCs w:val="23"/>
        </w:rPr>
      </w:pPr>
      <w:bookmarkStart w:name="bookmark26" w:id="46"/>
      <w:bookmarkEnd w:id="46"/>
      <w:r>
        <w:rPr>
          <w:rFonts w:ascii="Microsoft YaHei" w:hAnsi="Microsoft YaHei" w:eastAsia="Microsoft YaHei" w:cs="Microsoft YaHei"/>
          <w:sz w:val="23"/>
          <w:szCs w:val="23"/>
          <w:spacing w:val="-1"/>
          <w:position w:val="-1"/>
        </w:rPr>
        <w:t>八、机关运行经费增减变动原因说明</w:t>
      </w:r>
    </w:p>
    <w:p>
      <w:pPr>
        <w:ind w:left="663" w:right="623" w:firstLine="462"/>
        <w:spacing w:before="175" w:line="324" w:lineRule="auto"/>
        <w:rPr>
          <w:rFonts w:ascii="FangSong" w:hAnsi="FangSong" w:eastAsia="FangSong" w:cs="FangSong"/>
          <w:sz w:val="23"/>
          <w:szCs w:val="23"/>
        </w:rPr>
      </w:pPr>
      <w:r>
        <w:rPr>
          <w:rFonts w:ascii="FangSong" w:hAnsi="FangSong" w:eastAsia="FangSong" w:cs="FangSong"/>
          <w:sz w:val="23"/>
          <w:szCs w:val="23"/>
          <w:spacing w:val="2"/>
        </w:rPr>
        <w:t>本单位机关运行经费财政拨款预算51.21万元，比2023年预算50.61万元增加0.6万元，增</w:t>
      </w:r>
      <w:r>
        <w:rPr>
          <w:rFonts w:ascii="FangSong" w:hAnsi="FangSong" w:eastAsia="FangSong" w:cs="FangSong"/>
          <w:sz w:val="23"/>
          <w:szCs w:val="23"/>
          <w:spacing w:val="-1"/>
        </w:rPr>
        <w:t>长1.19%，主要原因是公务用车运行费增加。</w:t>
      </w:r>
    </w:p>
    <w:p>
      <w:pPr>
        <w:ind w:left="658"/>
        <w:spacing w:line="225" w:lineRule="exact"/>
        <w:outlineLvl w:val="1"/>
        <w:rPr>
          <w:rFonts w:ascii="Microsoft YaHei" w:hAnsi="Microsoft YaHei" w:eastAsia="Microsoft YaHei" w:cs="Microsoft YaHei"/>
          <w:sz w:val="22"/>
          <w:szCs w:val="22"/>
        </w:rPr>
      </w:pPr>
      <w:bookmarkStart w:name="bookmark28" w:id="47"/>
      <w:bookmarkEnd w:id="47"/>
      <w:r>
        <w:rPr>
          <w:rFonts w:ascii="Microsoft YaHei" w:hAnsi="Microsoft YaHei" w:eastAsia="Microsoft YaHei" w:cs="Microsoft YaHei"/>
          <w:sz w:val="22"/>
          <w:szCs w:val="22"/>
          <w:spacing w:val="9"/>
          <w:position w:val="-1"/>
        </w:rPr>
        <w:t>九、政府采购情况</w:t>
      </w:r>
    </w:p>
    <w:p>
      <w:pPr>
        <w:ind w:left="667" w:right="623" w:firstLine="453"/>
        <w:spacing w:before="178" w:line="323" w:lineRule="auto"/>
        <w:rPr>
          <w:rFonts w:ascii="FangSong" w:hAnsi="FangSong" w:eastAsia="FangSong" w:cs="FangSong"/>
          <w:sz w:val="23"/>
          <w:szCs w:val="23"/>
        </w:rPr>
      </w:pPr>
      <w:r>
        <w:rPr>
          <w:rFonts w:ascii="FangSong" w:hAnsi="FangSong" w:eastAsia="FangSong" w:cs="FangSong"/>
          <w:sz w:val="23"/>
          <w:szCs w:val="23"/>
          <w:spacing w:val="5"/>
        </w:rPr>
        <w:t>2024年兴县应急管理局政府采购预算总额111.20万元。其中：政府</w:t>
      </w:r>
      <w:r>
        <w:rPr>
          <w:rFonts w:ascii="FangSong" w:hAnsi="FangSong" w:eastAsia="FangSong" w:cs="FangSong"/>
          <w:sz w:val="23"/>
          <w:szCs w:val="23"/>
          <w:spacing w:val="4"/>
        </w:rPr>
        <w:t>采购货物预算0.20万</w:t>
      </w:r>
      <w:r>
        <w:rPr>
          <w:rFonts w:ascii="FangSong" w:hAnsi="FangSong" w:eastAsia="FangSong" w:cs="FangSong"/>
          <w:sz w:val="23"/>
          <w:szCs w:val="23"/>
        </w:rPr>
        <w:t>元、政府采购工程预算0万元、政府采购服务预算111.</w:t>
      </w:r>
      <w:r>
        <w:rPr>
          <w:rFonts w:ascii="FangSong" w:hAnsi="FangSong" w:eastAsia="FangSong" w:cs="FangSong"/>
          <w:sz w:val="23"/>
          <w:szCs w:val="23"/>
          <w:spacing w:val="-1"/>
        </w:rPr>
        <w:t>00万元。</w:t>
      </w:r>
    </w:p>
    <w:p>
      <w:pPr>
        <w:ind w:left="660"/>
        <w:spacing w:line="229" w:lineRule="exact"/>
        <w:outlineLvl w:val="1"/>
        <w:rPr>
          <w:rFonts w:ascii="Microsoft YaHei" w:hAnsi="Microsoft YaHei" w:eastAsia="Microsoft YaHei" w:cs="Microsoft YaHei"/>
          <w:sz w:val="22"/>
          <w:szCs w:val="22"/>
        </w:rPr>
      </w:pPr>
      <w:bookmarkStart w:name="bookmark29" w:id="48"/>
      <w:bookmarkEnd w:id="48"/>
      <w:r>
        <w:rPr>
          <w:rFonts w:ascii="Microsoft YaHei" w:hAnsi="Microsoft YaHei" w:eastAsia="Microsoft YaHei" w:cs="Microsoft YaHei"/>
          <w:sz w:val="22"/>
          <w:szCs w:val="22"/>
          <w:spacing w:val="9"/>
          <w:position w:val="-1"/>
        </w:rPr>
        <w:t>十、绩效管理情况</w:t>
      </w:r>
    </w:p>
    <w:p>
      <w:pPr>
        <w:ind w:left="1135"/>
        <w:spacing w:before="175" w:line="223" w:lineRule="auto"/>
        <w:rPr>
          <w:rFonts w:ascii="FangSong" w:hAnsi="FangSong" w:eastAsia="FangSong" w:cs="FangSong"/>
          <w:sz w:val="23"/>
          <w:szCs w:val="23"/>
        </w:rPr>
      </w:pPr>
      <w:r>
        <w:rPr>
          <w:rFonts w:ascii="FangSong" w:hAnsi="FangSong" w:eastAsia="FangSong" w:cs="FangSong"/>
          <w:sz w:val="23"/>
          <w:szCs w:val="23"/>
          <w:spacing w:val="-3"/>
        </w:rPr>
        <w:t>1、整体绩效目标</w:t>
      </w:r>
    </w:p>
    <w:p>
      <w:pPr>
        <w:ind w:left="663" w:right="623" w:hanging="4"/>
        <w:spacing w:before="132" w:line="322" w:lineRule="auto"/>
        <w:jc w:val="both"/>
        <w:rPr>
          <w:rFonts w:ascii="FangSong" w:hAnsi="FangSong" w:eastAsia="FangSong" w:cs="FangSong"/>
          <w:sz w:val="23"/>
          <w:szCs w:val="23"/>
        </w:rPr>
      </w:pPr>
      <w:r>
        <w:rPr>
          <w:rFonts w:ascii="FangSong" w:hAnsi="FangSong" w:eastAsia="FangSong" w:cs="FangSong"/>
          <w:sz w:val="23"/>
          <w:szCs w:val="23"/>
          <w:spacing w:val="2"/>
        </w:rPr>
        <w:t>2024年编报部门整体支出绩效目标，涉及部门预算资金2384.23万元，其中基本支出741.71万</w:t>
      </w:r>
      <w:r>
        <w:rPr>
          <w:rFonts w:ascii="FangSong" w:hAnsi="FangSong" w:eastAsia="FangSong" w:cs="FangSong"/>
          <w:sz w:val="23"/>
          <w:szCs w:val="23"/>
          <w:spacing w:val="2"/>
        </w:rPr>
        <w:t>元，项目支出1642.52万元；机关及下属预算单位2个，其中2个单位（包括机关）编报了单位</w:t>
      </w:r>
      <w:r>
        <w:rPr>
          <w:rFonts w:ascii="FangSong" w:hAnsi="FangSong" w:eastAsia="FangSong" w:cs="FangSong"/>
          <w:sz w:val="23"/>
          <w:szCs w:val="23"/>
          <w:spacing w:val="-1"/>
        </w:rPr>
        <w:t>整体绩效目标，涉及资金1642.52万元。</w:t>
      </w:r>
    </w:p>
    <w:p>
      <w:pPr>
        <w:ind w:left="1120"/>
        <w:spacing w:before="8" w:line="223" w:lineRule="auto"/>
        <w:rPr>
          <w:rFonts w:ascii="FangSong" w:hAnsi="FangSong" w:eastAsia="FangSong" w:cs="FangSong"/>
          <w:sz w:val="23"/>
          <w:szCs w:val="23"/>
        </w:rPr>
      </w:pPr>
      <w:r>
        <w:rPr>
          <w:rFonts w:ascii="FangSong" w:hAnsi="FangSong" w:eastAsia="FangSong" w:cs="FangSong"/>
          <w:sz w:val="23"/>
          <w:szCs w:val="23"/>
          <w:spacing w:val="-1"/>
        </w:rPr>
        <w:t>2、项目绩效目标</w:t>
      </w:r>
    </w:p>
    <w:p>
      <w:pPr>
        <w:ind w:left="665" w:right="623" w:firstLine="454"/>
        <w:spacing w:before="121" w:line="324" w:lineRule="auto"/>
        <w:rPr>
          <w:rFonts w:ascii="FangSong" w:hAnsi="FangSong" w:eastAsia="FangSong" w:cs="FangSong"/>
          <w:sz w:val="23"/>
          <w:szCs w:val="23"/>
        </w:rPr>
      </w:pPr>
      <w:r>
        <w:rPr>
          <w:rFonts w:ascii="FangSong" w:hAnsi="FangSong" w:eastAsia="FangSong" w:cs="FangSong"/>
          <w:sz w:val="23"/>
          <w:szCs w:val="23"/>
          <w:spacing w:val="5"/>
        </w:rPr>
        <w:t>2024年兴县应急管理局纳入绩效目标管理的二级项目23个，共计金额1</w:t>
      </w:r>
      <w:r>
        <w:rPr>
          <w:rFonts w:ascii="FangSong" w:hAnsi="FangSong" w:eastAsia="FangSong" w:cs="FangSong"/>
          <w:sz w:val="23"/>
          <w:szCs w:val="23"/>
          <w:spacing w:val="4"/>
        </w:rPr>
        <w:t>,642.52万元。其</w:t>
      </w:r>
      <w:r>
        <w:rPr>
          <w:rFonts w:ascii="FangSong" w:hAnsi="FangSong" w:eastAsia="FangSong" w:cs="FangSong"/>
          <w:sz w:val="23"/>
          <w:szCs w:val="23"/>
          <w:spacing w:val="4"/>
        </w:rPr>
        <w:t>中：其他运转类项目13个，涉及金额318.20万元；特定目标类项目10个，涉及金额1,324.32</w:t>
      </w:r>
      <w:r>
        <w:rPr>
          <w:rFonts w:ascii="FangSong" w:hAnsi="FangSong" w:eastAsia="FangSong" w:cs="FangSong"/>
          <w:sz w:val="23"/>
          <w:szCs w:val="23"/>
          <w:spacing w:val="3"/>
        </w:rPr>
        <w:t>万元。公开项目绩效目标23个，涉及项目金额1,642.52万元，</w:t>
      </w:r>
      <w:r>
        <w:rPr>
          <w:rFonts w:ascii="FangSong" w:hAnsi="FangSong" w:eastAsia="FangSong" w:cs="FangSong"/>
          <w:sz w:val="23"/>
          <w:szCs w:val="23"/>
          <w:spacing w:val="-41"/>
        </w:rPr>
        <w:t xml:space="preserve"> </w:t>
      </w:r>
      <w:r>
        <w:rPr>
          <w:rFonts w:ascii="FangSong" w:hAnsi="FangSong" w:eastAsia="FangSong" w:cs="FangSong"/>
          <w:sz w:val="23"/>
          <w:szCs w:val="23"/>
          <w:spacing w:val="3"/>
        </w:rPr>
        <w:t>占部门（单位）项目支出总额</w:t>
      </w:r>
      <w:r>
        <w:rPr>
          <w:rFonts w:ascii="FangSong" w:hAnsi="FangSong" w:eastAsia="FangSong" w:cs="FangSong"/>
          <w:sz w:val="23"/>
          <w:szCs w:val="23"/>
          <w:spacing w:val="5"/>
        </w:rPr>
        <w:t>的100%。其中：其他运转类项目13个，涉</w:t>
      </w:r>
      <w:r>
        <w:rPr>
          <w:rFonts w:ascii="FangSong" w:hAnsi="FangSong" w:eastAsia="FangSong" w:cs="FangSong"/>
          <w:sz w:val="23"/>
          <w:szCs w:val="23"/>
          <w:spacing w:val="4"/>
        </w:rPr>
        <w:t>及项目金额318.20万元；特定目标类项目10个，涉</w:t>
      </w:r>
      <w:r>
        <w:rPr>
          <w:rFonts w:ascii="FangSong" w:hAnsi="FangSong" w:eastAsia="FangSong" w:cs="FangSong"/>
          <w:sz w:val="23"/>
          <w:szCs w:val="23"/>
          <w:spacing w:val="-1"/>
        </w:rPr>
        <w:t>及项目金额1,324.32万元。</w:t>
      </w:r>
    </w:p>
    <w:p>
      <w:pPr>
        <w:ind w:left="1125"/>
        <w:spacing w:before="5" w:line="223" w:lineRule="auto"/>
        <w:rPr>
          <w:rFonts w:ascii="FangSong" w:hAnsi="FangSong" w:eastAsia="FangSong" w:cs="FangSong"/>
          <w:sz w:val="23"/>
          <w:szCs w:val="23"/>
        </w:rPr>
      </w:pPr>
      <w:r>
        <w:rPr>
          <w:rFonts w:ascii="FangSong" w:hAnsi="FangSong" w:eastAsia="FangSong" w:cs="FangSong"/>
          <w:sz w:val="23"/>
          <w:szCs w:val="23"/>
          <w:spacing w:val="-1"/>
        </w:rPr>
        <w:t>（项目绩效目标表公开情况见附件）</w:t>
      </w:r>
    </w:p>
    <w:p>
      <w:pPr>
        <w:spacing w:line="223" w:lineRule="auto"/>
        <w:sectPr>
          <w:footerReference w:type="default" r:id="rId28"/>
          <w:pgSz w:w="11900" w:h="16840"/>
          <w:pgMar w:top="642" w:right="600" w:bottom="340" w:left="600" w:header="326" w:footer="110" w:gutter="0"/>
        </w:sectPr>
        <w:rPr>
          <w:rFonts w:ascii="FangSong" w:hAnsi="FangSong" w:eastAsia="FangSong" w:cs="FangSong"/>
          <w:sz w:val="23"/>
          <w:szCs w:val="23"/>
        </w:rPr>
      </w:pPr>
    </w:p>
    <w:p>
      <w:pPr>
        <w:spacing w:line="271" w:lineRule="auto"/>
        <w:rPr>
          <w:rFonts w:ascii="Arial"/>
          <w:sz w:val="21"/>
        </w:rPr>
      </w:pPr>
      <w:r/>
    </w:p>
    <w:p>
      <w:pPr>
        <w:spacing w:line="271" w:lineRule="auto"/>
        <w:rPr>
          <w:rFonts w:ascii="Arial"/>
          <w:sz w:val="21"/>
        </w:rPr>
      </w:pPr>
      <w:r/>
    </w:p>
    <w:p>
      <w:pPr>
        <w:ind w:left="660"/>
        <w:spacing w:before="94" w:line="227" w:lineRule="exact"/>
        <w:outlineLvl w:val="1"/>
        <w:rPr>
          <w:rFonts w:ascii="Microsoft YaHei" w:hAnsi="Microsoft YaHei" w:eastAsia="Microsoft YaHei" w:cs="Microsoft YaHei"/>
          <w:sz w:val="22"/>
          <w:szCs w:val="22"/>
        </w:rPr>
      </w:pPr>
      <w:bookmarkStart w:name="bookmark30" w:id="49"/>
      <w:bookmarkEnd w:id="49"/>
      <w:r>
        <w:rPr>
          <w:rFonts w:ascii="Microsoft YaHei" w:hAnsi="Microsoft YaHei" w:eastAsia="Microsoft YaHei" w:cs="Microsoft YaHei"/>
          <w:sz w:val="22"/>
          <w:szCs w:val="22"/>
          <w:spacing w:val="7"/>
          <w:position w:val="-1"/>
        </w:rPr>
        <w:t>十一、</w:t>
      </w:r>
      <w:r>
        <w:rPr>
          <w:rFonts w:ascii="Microsoft YaHei" w:hAnsi="Microsoft YaHei" w:eastAsia="Microsoft YaHei" w:cs="Microsoft YaHei"/>
          <w:sz w:val="22"/>
          <w:szCs w:val="22"/>
          <w:spacing w:val="-30"/>
          <w:position w:val="-1"/>
        </w:rPr>
        <w:t xml:space="preserve"> </w:t>
      </w:r>
      <w:r>
        <w:rPr>
          <w:rFonts w:ascii="Microsoft YaHei" w:hAnsi="Microsoft YaHei" w:eastAsia="Microsoft YaHei" w:cs="Microsoft YaHei"/>
          <w:sz w:val="22"/>
          <w:szCs w:val="22"/>
          <w:spacing w:val="7"/>
          <w:position w:val="-1"/>
        </w:rPr>
        <w:t>国有资产占有使用情况</w:t>
      </w:r>
    </w:p>
    <w:p>
      <w:pPr>
        <w:ind w:left="1135"/>
        <w:spacing w:before="175" w:line="220" w:lineRule="auto"/>
        <w:rPr>
          <w:rFonts w:ascii="FangSong" w:hAnsi="FangSong" w:eastAsia="FangSong" w:cs="FangSong"/>
          <w:sz w:val="23"/>
          <w:szCs w:val="23"/>
        </w:rPr>
      </w:pPr>
      <w:r>
        <w:rPr>
          <w:rFonts w:ascii="FangSong" w:hAnsi="FangSong" w:eastAsia="FangSong" w:cs="FangSong"/>
          <w:sz w:val="23"/>
          <w:szCs w:val="23"/>
          <w:spacing w:val="-4"/>
        </w:rPr>
        <w:t>1、车辆情况：</w:t>
      </w:r>
    </w:p>
    <w:p>
      <w:pPr>
        <w:ind w:left="658" w:right="623" w:firstLine="466"/>
        <w:spacing w:before="135" w:line="321" w:lineRule="auto"/>
        <w:rPr>
          <w:rFonts w:ascii="FangSong" w:hAnsi="FangSong" w:eastAsia="FangSong" w:cs="FangSong"/>
          <w:sz w:val="23"/>
          <w:szCs w:val="23"/>
        </w:rPr>
      </w:pPr>
      <w:r>
        <w:rPr>
          <w:rFonts w:ascii="FangSong" w:hAnsi="FangSong" w:eastAsia="FangSong" w:cs="FangSong"/>
          <w:sz w:val="23"/>
          <w:szCs w:val="23"/>
          <w:spacing w:val="2"/>
        </w:rPr>
        <w:t>截至2024年5月31日，兴县应急管理局共有公务用车编制3辆，实有4辆，其中：领导用车</w:t>
      </w:r>
      <w:r>
        <w:rPr>
          <w:rFonts w:ascii="FangSong" w:hAnsi="FangSong" w:eastAsia="FangSong" w:cs="FangSong"/>
          <w:sz w:val="23"/>
          <w:szCs w:val="23"/>
          <w:spacing w:val="2"/>
        </w:rPr>
        <w:t>0辆，机要通信用车0辆，应急保障用车4辆，执法执勤用车0辆，特种专业技术用车0辆，事业</w:t>
      </w:r>
      <w:r>
        <w:rPr>
          <w:rFonts w:ascii="FangSong" w:hAnsi="FangSong" w:eastAsia="FangSong" w:cs="FangSong"/>
          <w:sz w:val="23"/>
          <w:szCs w:val="23"/>
          <w:spacing w:val="-1"/>
        </w:rPr>
        <w:t>单位业务用车0辆，其他公务用车0辆。</w:t>
      </w:r>
    </w:p>
    <w:p>
      <w:pPr>
        <w:ind w:left="1120"/>
        <w:spacing w:before="11" w:line="223" w:lineRule="auto"/>
        <w:rPr>
          <w:rFonts w:ascii="FangSong" w:hAnsi="FangSong" w:eastAsia="FangSong" w:cs="FangSong"/>
          <w:sz w:val="23"/>
          <w:szCs w:val="23"/>
        </w:rPr>
      </w:pPr>
      <w:r>
        <w:rPr>
          <w:rFonts w:ascii="FangSong" w:hAnsi="FangSong" w:eastAsia="FangSong" w:cs="FangSong"/>
          <w:sz w:val="23"/>
          <w:szCs w:val="23"/>
          <w:spacing w:val="-2"/>
        </w:rPr>
        <w:t>2、房屋情况：</w:t>
      </w:r>
    </w:p>
    <w:p>
      <w:pPr>
        <w:ind w:left="1125"/>
        <w:spacing w:before="122" w:line="223" w:lineRule="auto"/>
        <w:rPr>
          <w:rFonts w:ascii="FangSong" w:hAnsi="FangSong" w:eastAsia="FangSong" w:cs="FangSong"/>
          <w:sz w:val="23"/>
          <w:szCs w:val="23"/>
        </w:rPr>
      </w:pPr>
      <w:r>
        <w:rPr>
          <w:rFonts w:ascii="FangSong" w:hAnsi="FangSong" w:eastAsia="FangSong" w:cs="FangSong"/>
          <w:sz w:val="23"/>
          <w:szCs w:val="23"/>
        </w:rPr>
        <w:t>截至2024年5月31日，兴县应急管理局使用的办公用房建筑总面积940平方米。</w:t>
      </w:r>
    </w:p>
    <w:p>
      <w:pPr>
        <w:ind w:left="1122"/>
        <w:spacing w:before="123" w:line="222" w:lineRule="auto"/>
        <w:rPr>
          <w:rFonts w:ascii="FangSong" w:hAnsi="FangSong" w:eastAsia="FangSong" w:cs="FangSong"/>
          <w:sz w:val="23"/>
          <w:szCs w:val="23"/>
        </w:rPr>
      </w:pPr>
      <w:r>
        <w:rPr>
          <w:rFonts w:ascii="FangSong" w:hAnsi="FangSong" w:eastAsia="FangSong" w:cs="FangSong"/>
          <w:sz w:val="23"/>
          <w:szCs w:val="23"/>
          <w:spacing w:val="-1"/>
        </w:rPr>
        <w:t>3、其他国有资产占有使用情况：</w:t>
      </w:r>
    </w:p>
    <w:p>
      <w:pPr>
        <w:ind w:left="664" w:right="623" w:firstLine="460"/>
        <w:spacing w:before="135" w:line="320" w:lineRule="auto"/>
        <w:rPr>
          <w:rFonts w:ascii="FangSong" w:hAnsi="FangSong" w:eastAsia="FangSong" w:cs="FangSong"/>
          <w:sz w:val="23"/>
          <w:szCs w:val="23"/>
        </w:rPr>
      </w:pPr>
      <w:r>
        <w:rPr>
          <w:rFonts w:ascii="FangSong" w:hAnsi="FangSong" w:eastAsia="FangSong" w:cs="FangSong"/>
          <w:sz w:val="23"/>
          <w:szCs w:val="23"/>
          <w:spacing w:val="2"/>
        </w:rPr>
        <w:t>截至2024年5月31</w:t>
      </w:r>
      <w:r>
        <w:rPr>
          <w:rFonts w:ascii="FangSong" w:hAnsi="FangSong" w:eastAsia="FangSong" w:cs="FangSong"/>
          <w:sz w:val="23"/>
          <w:szCs w:val="23"/>
          <w:spacing w:val="-41"/>
        </w:rPr>
        <w:t xml:space="preserve"> </w:t>
      </w:r>
      <w:r>
        <w:rPr>
          <w:rFonts w:ascii="FangSong" w:hAnsi="FangSong" w:eastAsia="FangSong" w:cs="FangSong"/>
          <w:sz w:val="23"/>
          <w:szCs w:val="23"/>
          <w:spacing w:val="2"/>
        </w:rPr>
        <w:t>日，兴县应急管理局占有使用价值50万元（原值）</w:t>
      </w:r>
      <w:r>
        <w:rPr>
          <w:rFonts w:ascii="FangSong" w:hAnsi="FangSong" w:eastAsia="FangSong" w:cs="FangSong"/>
          <w:sz w:val="23"/>
          <w:szCs w:val="23"/>
          <w:spacing w:val="-65"/>
        </w:rPr>
        <w:t xml:space="preserve"> </w:t>
      </w:r>
      <w:r>
        <w:rPr>
          <w:rFonts w:ascii="FangSong" w:hAnsi="FangSong" w:eastAsia="FangSong" w:cs="FangSong"/>
          <w:sz w:val="23"/>
          <w:szCs w:val="23"/>
          <w:spacing w:val="2"/>
        </w:rPr>
        <w:t>以上的通用设备0台</w:t>
      </w:r>
      <w:r>
        <w:rPr>
          <w:rFonts w:ascii="FangSong" w:hAnsi="FangSong" w:eastAsia="FangSong" w:cs="FangSong"/>
          <w:sz w:val="23"/>
          <w:szCs w:val="23"/>
        </w:rPr>
        <w:t>（套</w:t>
      </w:r>
      <w:r>
        <w:rPr>
          <w:rFonts w:ascii="FangSong" w:hAnsi="FangSong" w:eastAsia="FangSong" w:cs="FangSong"/>
          <w:sz w:val="23"/>
          <w:szCs w:val="23"/>
          <w:spacing w:val="11"/>
        </w:rPr>
        <w:t>）；</w:t>
      </w:r>
      <w:r>
        <w:rPr>
          <w:rFonts w:ascii="FangSong" w:hAnsi="FangSong" w:eastAsia="FangSong" w:cs="FangSong"/>
          <w:sz w:val="23"/>
          <w:szCs w:val="23"/>
        </w:rPr>
        <w:t>兴县应急管理局占有使用价值100万</w:t>
      </w:r>
      <w:r>
        <w:rPr>
          <w:rFonts w:ascii="FangSong" w:hAnsi="FangSong" w:eastAsia="FangSong" w:cs="FangSong"/>
          <w:sz w:val="23"/>
          <w:szCs w:val="23"/>
          <w:spacing w:val="-1"/>
        </w:rPr>
        <w:t>元（原值）以上的通用设备0台（套）。</w:t>
      </w:r>
    </w:p>
    <w:p>
      <w:pPr>
        <w:ind w:left="660"/>
        <w:spacing w:line="227" w:lineRule="exact"/>
        <w:outlineLvl w:val="1"/>
        <w:rPr>
          <w:rFonts w:ascii="Microsoft YaHei" w:hAnsi="Microsoft YaHei" w:eastAsia="Microsoft YaHei" w:cs="Microsoft YaHei"/>
          <w:sz w:val="22"/>
          <w:szCs w:val="22"/>
        </w:rPr>
      </w:pPr>
      <w:bookmarkStart w:name="bookmark31" w:id="50"/>
      <w:bookmarkEnd w:id="50"/>
      <w:r>
        <w:rPr>
          <w:rFonts w:ascii="Microsoft YaHei" w:hAnsi="Microsoft YaHei" w:eastAsia="Microsoft YaHei" w:cs="Microsoft YaHei"/>
          <w:sz w:val="22"/>
          <w:szCs w:val="22"/>
          <w:spacing w:val="7"/>
          <w:position w:val="-1"/>
        </w:rPr>
        <w:t>十二、其他说明</w:t>
      </w:r>
    </w:p>
    <w:p>
      <w:pPr>
        <w:ind w:left="1125"/>
        <w:spacing w:before="185" w:line="221" w:lineRule="auto"/>
        <w:outlineLvl w:val="2"/>
        <w:rPr>
          <w:rFonts w:ascii="FangSong" w:hAnsi="FangSong" w:eastAsia="FangSong" w:cs="FangSong"/>
          <w:sz w:val="23"/>
          <w:szCs w:val="23"/>
        </w:rPr>
      </w:pPr>
      <w:bookmarkStart w:name="bookmark32" w:id="51"/>
      <w:bookmarkEnd w:id="51"/>
      <w:r>
        <w:rPr>
          <w:rFonts w:ascii="FangSong" w:hAnsi="FangSong" w:eastAsia="FangSong" w:cs="FangSong"/>
          <w:sz w:val="23"/>
          <w:szCs w:val="23"/>
          <w:spacing w:val="-1"/>
        </w:rPr>
        <w:t>（一）政府购买服务指导性目录</w:t>
      </w:r>
    </w:p>
    <w:p>
      <w:pPr>
        <w:ind w:left="1126"/>
        <w:spacing w:before="255" w:line="223" w:lineRule="auto"/>
        <w:rPr>
          <w:rFonts w:ascii="FangSong" w:hAnsi="FangSong" w:eastAsia="FangSong" w:cs="FangSong"/>
          <w:sz w:val="23"/>
          <w:szCs w:val="23"/>
        </w:rPr>
      </w:pPr>
      <w:r>
        <w:rPr>
          <w:rFonts w:ascii="FangSong" w:hAnsi="FangSong" w:eastAsia="FangSong" w:cs="FangSong"/>
          <w:sz w:val="23"/>
          <w:szCs w:val="23"/>
          <w:spacing w:val="-6"/>
        </w:rPr>
        <w:t>见附件</w:t>
      </w:r>
    </w:p>
    <w:p>
      <w:pPr>
        <w:ind w:left="1125"/>
        <w:spacing w:before="252" w:line="222" w:lineRule="auto"/>
        <w:outlineLvl w:val="2"/>
        <w:rPr>
          <w:rFonts w:ascii="FangSong" w:hAnsi="FangSong" w:eastAsia="FangSong" w:cs="FangSong"/>
          <w:sz w:val="23"/>
          <w:szCs w:val="23"/>
        </w:rPr>
      </w:pPr>
      <w:bookmarkStart w:name="bookmark33" w:id="52"/>
      <w:bookmarkEnd w:id="52"/>
      <w:r>
        <w:rPr>
          <w:rFonts w:ascii="FangSong" w:hAnsi="FangSong" w:eastAsia="FangSong" w:cs="FangSong"/>
          <w:sz w:val="23"/>
          <w:szCs w:val="23"/>
          <w:spacing w:val="-3"/>
        </w:rPr>
        <w:t>（二）其他</w:t>
      </w:r>
    </w:p>
    <w:p>
      <w:pPr>
        <w:ind w:left="682" w:right="623" w:firstLine="451"/>
        <w:spacing w:before="263" w:line="322" w:lineRule="auto"/>
        <w:rPr>
          <w:rFonts w:ascii="FangSong" w:hAnsi="FangSong" w:eastAsia="FangSong" w:cs="FangSong"/>
          <w:sz w:val="23"/>
          <w:szCs w:val="23"/>
        </w:rPr>
      </w:pPr>
      <w:r>
        <w:rPr>
          <w:rFonts w:ascii="FangSong" w:hAnsi="FangSong" w:eastAsia="FangSong" w:cs="FangSong"/>
          <w:sz w:val="23"/>
          <w:szCs w:val="23"/>
          <w:spacing w:val="5"/>
        </w:rPr>
        <w:t>系统在批量提取部门预算公开报表时，因四舍五入原因，会存在小数尾数误差，请在查</w:t>
      </w:r>
      <w:r>
        <w:rPr>
          <w:rFonts w:ascii="FangSong" w:hAnsi="FangSong" w:eastAsia="FangSong" w:cs="FangSong"/>
          <w:sz w:val="23"/>
          <w:szCs w:val="23"/>
          <w:spacing w:val="-5"/>
        </w:rPr>
        <w:t>阅时予以忽略</w:t>
      </w:r>
    </w:p>
    <w:p>
      <w:pPr>
        <w:spacing w:line="322" w:lineRule="auto"/>
        <w:sectPr>
          <w:footerReference w:type="default" r:id="rId29"/>
          <w:pgSz w:w="11900" w:h="16840"/>
          <w:pgMar w:top="642" w:right="600" w:bottom="340" w:left="600" w:header="326" w:footer="111" w:gutter="0"/>
        </w:sectPr>
        <w:rPr>
          <w:rFonts w:ascii="FangSong" w:hAnsi="FangSong" w:eastAsia="FangSong" w:cs="FangSong"/>
          <w:sz w:val="23"/>
          <w:szCs w:val="23"/>
        </w:rPr>
      </w:pPr>
    </w:p>
    <w:p>
      <w:pPr>
        <w:spacing w:line="269" w:lineRule="auto"/>
        <w:rPr>
          <w:rFonts w:ascii="Arial"/>
          <w:sz w:val="21"/>
        </w:rPr>
      </w:pPr>
      <w:r/>
    </w:p>
    <w:p>
      <w:pPr>
        <w:spacing w:line="270" w:lineRule="auto"/>
        <w:rPr>
          <w:rFonts w:ascii="Arial"/>
          <w:sz w:val="21"/>
        </w:rPr>
      </w:pPr>
      <w:r/>
    </w:p>
    <w:p>
      <w:pPr>
        <w:ind w:left="4386"/>
        <w:spacing w:before="94" w:line="228" w:lineRule="exact"/>
        <w:outlineLvl w:val="0"/>
        <w:rPr>
          <w:rFonts w:ascii="Microsoft YaHei" w:hAnsi="Microsoft YaHei" w:eastAsia="Microsoft YaHei" w:cs="Microsoft YaHei"/>
          <w:sz w:val="22"/>
          <w:szCs w:val="22"/>
        </w:rPr>
      </w:pPr>
      <w:bookmarkStart w:name="bookmark34" w:id="53"/>
      <w:bookmarkEnd w:id="53"/>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687" w:right="623" w:firstLine="435"/>
        <w:spacing w:before="307" w:line="325" w:lineRule="auto"/>
        <w:rPr>
          <w:rFonts w:ascii="FangSong" w:hAnsi="FangSong" w:eastAsia="FangSong" w:cs="FangSong"/>
          <w:sz w:val="23"/>
          <w:szCs w:val="23"/>
        </w:rPr>
      </w:pPr>
      <w:r>
        <w:rPr>
          <w:rFonts w:ascii="SimHei" w:hAnsi="SimHei" w:eastAsia="SimHei" w:cs="SimHei"/>
          <w:sz w:val="23"/>
          <w:szCs w:val="23"/>
          <w:spacing w:val="6"/>
        </w:rPr>
        <w:t>一、基本支出：</w:t>
      </w:r>
      <w:r>
        <w:rPr>
          <w:rFonts w:ascii="FangSong" w:hAnsi="FangSong" w:eastAsia="FangSong" w:cs="FangSong"/>
          <w:sz w:val="23"/>
          <w:szCs w:val="23"/>
          <w:spacing w:val="6"/>
        </w:rPr>
        <w:t>指为保障机构正常运转、完成日常</w:t>
      </w:r>
      <w:r>
        <w:rPr>
          <w:rFonts w:ascii="FangSong" w:hAnsi="FangSong" w:eastAsia="FangSong" w:cs="FangSong"/>
          <w:sz w:val="23"/>
          <w:szCs w:val="23"/>
          <w:spacing w:val="5"/>
        </w:rPr>
        <w:t>工作任务而发生的人员支出和公用支</w:t>
      </w:r>
      <w:r>
        <w:rPr>
          <w:rFonts w:ascii="FangSong" w:hAnsi="FangSong" w:eastAsia="FangSong" w:cs="FangSong"/>
          <w:sz w:val="23"/>
          <w:szCs w:val="23"/>
          <w:spacing w:val="-20"/>
        </w:rPr>
        <w:t>出。</w:t>
      </w:r>
    </w:p>
    <w:p>
      <w:pPr>
        <w:ind w:left="1122"/>
        <w:spacing w:before="1" w:line="219" w:lineRule="auto"/>
        <w:rPr>
          <w:rFonts w:ascii="FangSong" w:hAnsi="FangSong" w:eastAsia="FangSong" w:cs="FangSong"/>
          <w:sz w:val="23"/>
          <w:szCs w:val="23"/>
        </w:rPr>
      </w:pPr>
      <w:r>
        <w:rPr>
          <w:rFonts w:ascii="SimHei" w:hAnsi="SimHei" w:eastAsia="SimHei" w:cs="SimHei"/>
          <w:sz w:val="23"/>
          <w:szCs w:val="23"/>
        </w:rPr>
        <w:t>二、项目支出：</w:t>
      </w:r>
      <w:r>
        <w:rPr>
          <w:rFonts w:ascii="FangSong" w:hAnsi="FangSong" w:eastAsia="FangSong" w:cs="FangSong"/>
          <w:sz w:val="23"/>
          <w:szCs w:val="23"/>
        </w:rPr>
        <w:t>指在基本支出之外为完成特定行政任务和事业发展目标所发生的支出。</w:t>
      </w:r>
    </w:p>
    <w:p>
      <w:pPr>
        <w:ind w:left="666" w:right="623" w:firstLine="456"/>
        <w:spacing w:before="128" w:line="307" w:lineRule="auto"/>
        <w:rPr>
          <w:rFonts w:ascii="FangSong" w:hAnsi="FangSong" w:eastAsia="FangSong" w:cs="FangSong"/>
          <w:sz w:val="23"/>
          <w:szCs w:val="23"/>
        </w:rPr>
      </w:pPr>
      <w:r>
        <w:rPr>
          <w:rFonts w:ascii="SimHei" w:hAnsi="SimHei" w:eastAsia="SimHei" w:cs="SimHei"/>
          <w:sz w:val="23"/>
          <w:szCs w:val="23"/>
          <w:spacing w:val="6"/>
        </w:rPr>
        <w:t>三、“三公”经费：</w:t>
      </w:r>
      <w:r>
        <w:rPr>
          <w:rFonts w:ascii="FangSong" w:hAnsi="FangSong" w:eastAsia="FangSong" w:cs="FangSong"/>
          <w:sz w:val="23"/>
          <w:szCs w:val="23"/>
          <w:spacing w:val="6"/>
        </w:rPr>
        <w:t>指省直部门用财政拨款安排</w:t>
      </w:r>
      <w:r>
        <w:rPr>
          <w:rFonts w:ascii="FangSong" w:hAnsi="FangSong" w:eastAsia="FangSong" w:cs="FangSong"/>
          <w:sz w:val="23"/>
          <w:szCs w:val="23"/>
          <w:spacing w:val="5"/>
        </w:rPr>
        <w:t>的因公出国（境）费用、公务用车购置</w:t>
      </w:r>
      <w:r>
        <w:rPr>
          <w:rFonts w:ascii="FangSong" w:hAnsi="FangSong" w:eastAsia="FangSong" w:cs="FangSong"/>
          <w:sz w:val="23"/>
          <w:szCs w:val="23"/>
          <w:spacing w:val="4"/>
        </w:rPr>
        <w:t>及运行费和公务接待费。其中：</w:t>
      </w:r>
      <w:r>
        <w:rPr>
          <w:rFonts w:ascii="FangSong" w:hAnsi="FangSong" w:eastAsia="FangSong" w:cs="FangSong"/>
          <w:sz w:val="23"/>
          <w:szCs w:val="23"/>
          <w:spacing w:val="-65"/>
        </w:rPr>
        <w:t xml:space="preserve"> </w:t>
      </w:r>
      <w:r>
        <w:rPr>
          <w:rFonts w:ascii="FangSong" w:hAnsi="FangSong" w:eastAsia="FangSong" w:cs="FangSong"/>
          <w:sz w:val="23"/>
          <w:szCs w:val="23"/>
          <w:spacing w:val="4"/>
        </w:rPr>
        <w:t>因公出国（境）费用反映单位公务出国（境）的国际旅</w:t>
      </w:r>
      <w:r>
        <w:rPr>
          <w:rFonts w:ascii="FangSong" w:hAnsi="FangSong" w:eastAsia="FangSong" w:cs="FangSong"/>
          <w:sz w:val="23"/>
          <w:szCs w:val="23"/>
          <w:spacing w:val="3"/>
        </w:rPr>
        <w:t>费、</w:t>
      </w:r>
      <w:r>
        <w:rPr>
          <w:rFonts w:ascii="FangSong" w:hAnsi="FangSong" w:eastAsia="FangSong" w:cs="FangSong"/>
          <w:sz w:val="23"/>
          <w:szCs w:val="23"/>
          <w:spacing w:val="5"/>
        </w:rPr>
        <w:t>国外城市间交通费、住宿费、伙食费、培训费、公杂费等支出；公务用车购置费反映公务用</w:t>
      </w:r>
      <w:r>
        <w:rPr>
          <w:rFonts w:ascii="FangSong" w:hAnsi="FangSong" w:eastAsia="FangSong" w:cs="FangSong"/>
          <w:sz w:val="23"/>
          <w:szCs w:val="23"/>
          <w:spacing w:val="5"/>
        </w:rPr>
        <w:t>车购置支出（含车辆购置税、牌照费</w:t>
      </w:r>
      <w:r>
        <w:rPr>
          <w:rFonts w:ascii="FangSong" w:hAnsi="FangSong" w:eastAsia="FangSong" w:cs="FangSong"/>
          <w:sz w:val="23"/>
          <w:szCs w:val="23"/>
          <w:spacing w:val="18"/>
        </w:rPr>
        <w:t>）；</w:t>
      </w:r>
      <w:r>
        <w:rPr>
          <w:rFonts w:ascii="FangSong" w:hAnsi="FangSong" w:eastAsia="FangSong" w:cs="FangSong"/>
          <w:sz w:val="23"/>
          <w:szCs w:val="23"/>
          <w:spacing w:val="5"/>
        </w:rPr>
        <w:t>公务用</w:t>
      </w:r>
      <w:r>
        <w:rPr>
          <w:rFonts w:ascii="FangSong" w:hAnsi="FangSong" w:eastAsia="FangSong" w:cs="FangSong"/>
          <w:sz w:val="23"/>
          <w:szCs w:val="23"/>
          <w:spacing w:val="4"/>
        </w:rPr>
        <w:t>车运行维护费反映单位按规定保留的公务用</w:t>
      </w:r>
      <w:r>
        <w:rPr>
          <w:rFonts w:ascii="FangSong" w:hAnsi="FangSong" w:eastAsia="FangSong" w:cs="FangSong"/>
          <w:sz w:val="23"/>
          <w:szCs w:val="23"/>
          <w:spacing w:val="5"/>
        </w:rPr>
        <w:t>车燃料费、维修费、过路过桥费、保险费、安全奖励费用等支出；公务接待费反映机关和参</w:t>
      </w:r>
      <w:r>
        <w:rPr>
          <w:rFonts w:ascii="FangSong" w:hAnsi="FangSong" w:eastAsia="FangSong" w:cs="FangSong"/>
          <w:sz w:val="23"/>
          <w:szCs w:val="23"/>
        </w:rPr>
        <w:t>公事业单位按规定开支的各类公务接待（含外宾接待</w:t>
      </w:r>
      <w:r>
        <w:rPr>
          <w:rFonts w:ascii="FangSong" w:hAnsi="FangSong" w:eastAsia="FangSong" w:cs="FangSong"/>
          <w:sz w:val="23"/>
          <w:szCs w:val="23"/>
          <w:spacing w:val="-1"/>
        </w:rPr>
        <w:t>）支出。</w:t>
      </w:r>
    </w:p>
    <w:p>
      <w:pPr>
        <w:ind w:left="664" w:right="623" w:firstLine="467"/>
        <w:spacing w:before="125" w:line="276" w:lineRule="auto"/>
        <w:rPr>
          <w:rFonts w:ascii="FangSong" w:hAnsi="FangSong" w:eastAsia="FangSong" w:cs="FangSong"/>
          <w:sz w:val="23"/>
          <w:szCs w:val="23"/>
        </w:rPr>
      </w:pPr>
      <w:r>
        <w:rPr>
          <w:rFonts w:ascii="SimHei" w:hAnsi="SimHei" w:eastAsia="SimHei" w:cs="SimHei"/>
          <w:sz w:val="23"/>
          <w:szCs w:val="23"/>
          <w:spacing w:val="5"/>
        </w:rPr>
        <w:t>四、机关运行经费：</w:t>
      </w:r>
      <w:r>
        <w:rPr>
          <w:rFonts w:ascii="FangSong" w:hAnsi="FangSong" w:eastAsia="FangSong" w:cs="FangSong"/>
          <w:sz w:val="23"/>
          <w:szCs w:val="23"/>
          <w:spacing w:val="5"/>
        </w:rPr>
        <w:t>指行政单位和参照公务员法管理的事业单位使用财政拨款安排的基</w:t>
      </w:r>
      <w:r>
        <w:rPr>
          <w:rFonts w:ascii="FangSong" w:hAnsi="FangSong" w:eastAsia="FangSong" w:cs="FangSong"/>
          <w:sz w:val="23"/>
          <w:szCs w:val="23"/>
          <w:spacing w:val="-1"/>
        </w:rPr>
        <w:t>本支出中的公用经费支出。</w:t>
      </w:r>
    </w:p>
    <w:p>
      <w:pPr>
        <w:ind w:left="663" w:right="623" w:firstLine="461"/>
        <w:spacing w:before="124" w:line="298" w:lineRule="auto"/>
        <w:rPr>
          <w:rFonts w:ascii="FangSong" w:hAnsi="FangSong" w:eastAsia="FangSong" w:cs="FangSong"/>
          <w:sz w:val="23"/>
          <w:szCs w:val="23"/>
        </w:rPr>
      </w:pPr>
      <w:r>
        <w:rPr>
          <w:rFonts w:ascii="SimHei" w:hAnsi="SimHei" w:eastAsia="SimHei" w:cs="SimHei"/>
          <w:sz w:val="23"/>
          <w:szCs w:val="23"/>
          <w:spacing w:val="6"/>
        </w:rPr>
        <w:t>五、政府购买服务：</w:t>
      </w:r>
      <w:r>
        <w:rPr>
          <w:rFonts w:ascii="FangSong" w:hAnsi="FangSong" w:eastAsia="FangSong" w:cs="FangSong"/>
          <w:sz w:val="23"/>
          <w:szCs w:val="23"/>
          <w:spacing w:val="6"/>
        </w:rPr>
        <w:t>根据我国现行政策规定，</w:t>
      </w:r>
      <w:r>
        <w:rPr>
          <w:rFonts w:ascii="FangSong" w:hAnsi="FangSong" w:eastAsia="FangSong" w:cs="FangSong"/>
          <w:sz w:val="23"/>
          <w:szCs w:val="23"/>
          <w:spacing w:val="5"/>
        </w:rPr>
        <w:t>政府购买服务，是指充分发挥市场机制作</w:t>
      </w:r>
      <w:r>
        <w:rPr>
          <w:rFonts w:ascii="FangSong" w:hAnsi="FangSong" w:eastAsia="FangSong" w:cs="FangSong"/>
          <w:sz w:val="23"/>
          <w:szCs w:val="23"/>
          <w:spacing w:val="5"/>
        </w:rPr>
        <w:t>用，将国家机关属于自身职责范围且适合通过市场化方式提供的服务事项，按照政府采购方</w:t>
      </w:r>
      <w:r>
        <w:rPr>
          <w:rFonts w:ascii="FangSong" w:hAnsi="FangSong" w:eastAsia="FangSong" w:cs="FangSong"/>
          <w:sz w:val="23"/>
          <w:szCs w:val="23"/>
          <w:spacing w:val="5"/>
        </w:rPr>
        <w:t>式和程序，交由符合条件的服务供应商承担，并根据服务数量和质量等情况向其支付费用的</w:t>
      </w:r>
      <w:r>
        <w:rPr>
          <w:rFonts w:ascii="FangSong" w:hAnsi="FangSong" w:eastAsia="FangSong" w:cs="FangSong"/>
          <w:sz w:val="23"/>
          <w:szCs w:val="23"/>
          <w:spacing w:val="-5"/>
        </w:rPr>
        <w:t>行为。</w:t>
      </w:r>
    </w:p>
    <w:p>
      <w:pPr>
        <w:ind w:left="1126"/>
        <w:spacing w:before="125" w:line="222" w:lineRule="auto"/>
        <w:rPr>
          <w:rFonts w:ascii="SimHei" w:hAnsi="SimHei" w:eastAsia="SimHei" w:cs="SimHei"/>
          <w:sz w:val="23"/>
          <w:szCs w:val="23"/>
        </w:rPr>
      </w:pPr>
      <w:r>
        <w:rPr>
          <w:rFonts w:ascii="SimHei" w:hAnsi="SimHei" w:eastAsia="SimHei" w:cs="SimHei"/>
          <w:sz w:val="23"/>
          <w:szCs w:val="23"/>
          <w:spacing w:val="-1"/>
        </w:rPr>
        <w:t>六、财政专户管理资金：</w:t>
      </w:r>
    </w:p>
    <w:p>
      <w:pPr>
        <w:ind w:left="669" w:right="671" w:firstLine="458"/>
        <w:spacing w:before="165" w:line="322" w:lineRule="auto"/>
        <w:rPr>
          <w:rFonts w:ascii="FangSong" w:hAnsi="FangSong" w:eastAsia="FangSong" w:cs="FangSong"/>
          <w:sz w:val="23"/>
          <w:szCs w:val="23"/>
        </w:rPr>
      </w:pPr>
      <w:r>
        <w:rPr>
          <w:rFonts w:ascii="FangSong" w:hAnsi="FangSong" w:eastAsia="FangSong" w:cs="FangSong"/>
          <w:sz w:val="23"/>
          <w:szCs w:val="23"/>
          <w:spacing w:val="4"/>
        </w:rPr>
        <w:t>专指教育收费，包括目前在财政专户管理的高中以上学费、住宿费，高校委托培养费，</w:t>
      </w:r>
      <w:r>
        <w:rPr>
          <w:rFonts w:ascii="FangSong" w:hAnsi="FangSong" w:eastAsia="FangSong" w:cs="FangSong"/>
          <w:sz w:val="23"/>
          <w:szCs w:val="23"/>
        </w:rPr>
        <w:t>党校收费，教育考试考务费，函大、电大、夜大及短训班</w:t>
      </w:r>
      <w:r>
        <w:rPr>
          <w:rFonts w:ascii="FangSong" w:hAnsi="FangSong" w:eastAsia="FangSong" w:cs="FangSong"/>
          <w:sz w:val="23"/>
          <w:szCs w:val="23"/>
          <w:spacing w:val="-1"/>
        </w:rPr>
        <w:t>培训费等。</w:t>
      </w:r>
    </w:p>
    <w:p>
      <w:pPr>
        <w:ind w:left="663" w:right="660" w:firstLine="454"/>
        <w:spacing w:before="30" w:line="276" w:lineRule="auto"/>
        <w:rPr>
          <w:rFonts w:ascii="FangSong" w:hAnsi="FangSong" w:eastAsia="FangSong" w:cs="FangSong"/>
          <w:sz w:val="23"/>
          <w:szCs w:val="23"/>
        </w:rPr>
      </w:pPr>
      <w:r>
        <w:rPr>
          <w:rFonts w:ascii="SimHei" w:hAnsi="SimHei" w:eastAsia="SimHei" w:cs="SimHei"/>
          <w:sz w:val="23"/>
          <w:szCs w:val="23"/>
          <w:spacing w:val="5"/>
        </w:rPr>
        <w:t>七、单位资金：</w:t>
      </w:r>
      <w:r>
        <w:rPr>
          <w:rFonts w:ascii="FangSong" w:hAnsi="FangSong" w:eastAsia="FangSong" w:cs="FangSong"/>
          <w:sz w:val="23"/>
          <w:szCs w:val="23"/>
          <w:spacing w:val="5"/>
        </w:rPr>
        <w:t>是指除政府预算资金和财政专户管理资金以外的</w:t>
      </w:r>
      <w:r>
        <w:rPr>
          <w:rFonts w:ascii="FangSong" w:hAnsi="FangSong" w:eastAsia="FangSong" w:cs="FangSong"/>
          <w:sz w:val="23"/>
          <w:szCs w:val="23"/>
          <w:spacing w:val="4"/>
        </w:rPr>
        <w:t>资金，包括事业收入、</w:t>
      </w:r>
      <w:r>
        <w:rPr>
          <w:rFonts w:ascii="FangSong" w:hAnsi="FangSong" w:eastAsia="FangSong" w:cs="FangSong"/>
          <w:sz w:val="23"/>
          <w:szCs w:val="23"/>
        </w:rPr>
        <w:t>事业单位经营收入、上级补助收入、附属单位上缴收入、其他收入。</w:t>
      </w:r>
    </w:p>
    <w:p>
      <w:pPr>
        <w:ind w:left="1118"/>
        <w:spacing w:before="125" w:line="219" w:lineRule="auto"/>
        <w:rPr>
          <w:rFonts w:ascii="FangSong" w:hAnsi="FangSong" w:eastAsia="FangSong" w:cs="FangSong"/>
          <w:sz w:val="23"/>
          <w:szCs w:val="23"/>
        </w:rPr>
      </w:pPr>
      <w:r>
        <w:rPr>
          <w:rFonts w:ascii="SimHei" w:hAnsi="SimHei" w:eastAsia="SimHei" w:cs="SimHei"/>
          <w:sz w:val="23"/>
          <w:szCs w:val="23"/>
        </w:rPr>
        <w:t>八、上年结转：</w:t>
      </w:r>
      <w:r>
        <w:rPr>
          <w:rFonts w:ascii="FangSong" w:hAnsi="FangSong" w:eastAsia="FangSong" w:cs="FangSong"/>
          <w:sz w:val="23"/>
          <w:szCs w:val="23"/>
        </w:rPr>
        <w:t>指以前年度预算安排、结转到本年仍按原规定用途继续使用的资金。</w:t>
      </w:r>
    </w:p>
    <w:p>
      <w:pPr>
        <w:ind w:left="663" w:right="623" w:firstLine="460"/>
        <w:spacing w:before="128" w:line="274" w:lineRule="auto"/>
        <w:rPr>
          <w:rFonts w:ascii="FangSong" w:hAnsi="FangSong" w:eastAsia="FangSong" w:cs="FangSong"/>
          <w:sz w:val="23"/>
          <w:szCs w:val="23"/>
        </w:rPr>
      </w:pPr>
      <w:r>
        <w:rPr>
          <w:rFonts w:ascii="SimHei" w:hAnsi="SimHei" w:eastAsia="SimHei" w:cs="SimHei"/>
          <w:sz w:val="23"/>
          <w:szCs w:val="23"/>
          <w:spacing w:val="6"/>
        </w:rPr>
        <w:t>九、一般公共预算</w:t>
      </w:r>
      <w:r>
        <w:rPr>
          <w:rFonts w:ascii="FangSong" w:hAnsi="FangSong" w:eastAsia="FangSong" w:cs="FangSong"/>
          <w:sz w:val="23"/>
          <w:szCs w:val="23"/>
          <w:spacing w:val="6"/>
        </w:rPr>
        <w:t>是指以税收为主体的财政收入</w:t>
      </w:r>
      <w:r>
        <w:rPr>
          <w:rFonts w:ascii="FangSong" w:hAnsi="FangSong" w:eastAsia="FangSong" w:cs="FangSong"/>
          <w:sz w:val="23"/>
          <w:szCs w:val="23"/>
          <w:spacing w:val="5"/>
        </w:rPr>
        <w:t>，安排用于保障和改善民生、推动经济</w:t>
      </w:r>
      <w:r>
        <w:rPr>
          <w:rFonts w:ascii="FangSong" w:hAnsi="FangSong" w:eastAsia="FangSong" w:cs="FangSong"/>
          <w:sz w:val="23"/>
          <w:szCs w:val="23"/>
        </w:rPr>
        <w:t>社会发展、维护国家安全、维持国家机构正常运转等方面的收支预算。</w:t>
      </w:r>
    </w:p>
    <w:p>
      <w:pPr>
        <w:ind w:left="676" w:right="660" w:firstLine="445"/>
        <w:spacing w:before="126" w:line="272" w:lineRule="auto"/>
        <w:rPr>
          <w:rFonts w:ascii="FangSong" w:hAnsi="FangSong" w:eastAsia="FangSong" w:cs="FangSong"/>
          <w:sz w:val="23"/>
          <w:szCs w:val="23"/>
        </w:rPr>
      </w:pPr>
      <w:r>
        <w:rPr>
          <w:rFonts w:ascii="SimHei" w:hAnsi="SimHei" w:eastAsia="SimHei" w:cs="SimHei"/>
          <w:sz w:val="23"/>
          <w:szCs w:val="23"/>
          <w:spacing w:val="5"/>
        </w:rPr>
        <w:t>十、政府性基金预算：</w:t>
      </w:r>
      <w:r>
        <w:rPr>
          <w:rFonts w:ascii="FangSong" w:hAnsi="FangSong" w:eastAsia="FangSong" w:cs="FangSong"/>
          <w:sz w:val="23"/>
          <w:szCs w:val="23"/>
          <w:spacing w:val="5"/>
        </w:rPr>
        <w:t>是对依照法律、行政法规的规定</w:t>
      </w:r>
      <w:r>
        <w:rPr>
          <w:rFonts w:ascii="FangSong" w:hAnsi="FangSong" w:eastAsia="FangSong" w:cs="FangSong"/>
          <w:sz w:val="23"/>
          <w:szCs w:val="23"/>
          <w:spacing w:val="4"/>
        </w:rPr>
        <w:t>在一定期限内向特定对象征收、</w:t>
      </w:r>
      <w:r>
        <w:rPr>
          <w:rFonts w:ascii="FangSong" w:hAnsi="FangSong" w:eastAsia="FangSong" w:cs="FangSong"/>
          <w:sz w:val="23"/>
          <w:szCs w:val="23"/>
        </w:rPr>
        <w:t>收取或者以其他方式筹集的资金，专项用于特定公</w:t>
      </w:r>
      <w:r>
        <w:rPr>
          <w:rFonts w:ascii="FangSong" w:hAnsi="FangSong" w:eastAsia="FangSong" w:cs="FangSong"/>
          <w:sz w:val="23"/>
          <w:szCs w:val="23"/>
          <w:spacing w:val="-1"/>
        </w:rPr>
        <w:t>共事业发展的收支预算。</w:t>
      </w:r>
    </w:p>
    <w:p>
      <w:pPr>
        <w:ind w:left="1121"/>
        <w:spacing w:before="134" w:line="221" w:lineRule="auto"/>
        <w:rPr>
          <w:rFonts w:ascii="FangSong" w:hAnsi="FangSong" w:eastAsia="FangSong" w:cs="FangSong"/>
          <w:sz w:val="23"/>
          <w:szCs w:val="23"/>
        </w:rPr>
      </w:pPr>
      <w:r>
        <w:rPr>
          <w:rFonts w:ascii="SimHei" w:hAnsi="SimHei" w:eastAsia="SimHei" w:cs="SimHei"/>
          <w:sz w:val="23"/>
          <w:szCs w:val="23"/>
        </w:rPr>
        <w:t>十一、国有资本经营预算</w:t>
      </w:r>
      <w:r>
        <w:rPr>
          <w:rFonts w:ascii="FangSong" w:hAnsi="FangSong" w:eastAsia="FangSong" w:cs="FangSong"/>
          <w:sz w:val="23"/>
          <w:szCs w:val="23"/>
        </w:rPr>
        <w:t>是对国有资本收益作出支出安排的收支预算。</w:t>
      </w:r>
    </w:p>
    <w:p>
      <w:pPr>
        <w:ind w:left="1121"/>
        <w:spacing w:before="124" w:line="221" w:lineRule="auto"/>
        <w:rPr>
          <w:rFonts w:ascii="FangSong" w:hAnsi="FangSong" w:eastAsia="FangSong" w:cs="FangSong"/>
          <w:sz w:val="23"/>
          <w:szCs w:val="23"/>
        </w:rPr>
      </w:pPr>
      <w:r>
        <w:rPr>
          <w:rFonts w:ascii="SimHei" w:hAnsi="SimHei" w:eastAsia="SimHei" w:cs="SimHei"/>
          <w:sz w:val="23"/>
          <w:szCs w:val="23"/>
        </w:rPr>
        <w:t>十二、财政拨款：</w:t>
      </w:r>
      <w:r>
        <w:rPr>
          <w:rFonts w:ascii="FangSong" w:hAnsi="FangSong" w:eastAsia="FangSong" w:cs="FangSong"/>
          <w:sz w:val="23"/>
          <w:szCs w:val="23"/>
        </w:rPr>
        <w:t>包含一般公共预算、政府性基金预算、国有资本经营预算。</w:t>
      </w:r>
    </w:p>
    <w:sectPr>
      <w:footerReference w:type="default" r:id="rId30"/>
      <w:pgSz w:w="11900" w:h="16840"/>
      <w:pgMar w:top="642" w:right="600" w:bottom="340" w:left="600" w:header="326" w:footer="11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20" w:lineRule="exact"/>
      <w:rPr>
        <w:sz w:val="16"/>
        <w:szCs w:val="16"/>
      </w:rPr>
    </w:pPr>
    <w:r>
      <w:rPr>
        <w:sz w:val="16"/>
        <w:szCs w:val="16"/>
        <w:spacing w:val="-12"/>
        <w:position w:val="1"/>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0"/>
        <w:position w:val="1"/>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20" w:lineRule="exact"/>
      <w:rPr>
        <w:sz w:val="16"/>
        <w:szCs w:val="16"/>
      </w:rPr>
    </w:pPr>
    <w:r>
      <w:rPr>
        <w:sz w:val="16"/>
        <w:szCs w:val="16"/>
        <w:spacing w:val="-10"/>
        <w:position w:val="1"/>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20" w:lineRule="exact"/>
      <w:rPr>
        <w:sz w:val="16"/>
        <w:szCs w:val="16"/>
      </w:rPr>
    </w:pPr>
    <w:r>
      <w:rPr>
        <w:sz w:val="16"/>
        <w:szCs w:val="16"/>
        <w:spacing w:val="-10"/>
        <w:position w:val="1"/>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0"/>
        <w:position w:val="1"/>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20" w:lineRule="exact"/>
      <w:rPr>
        <w:sz w:val="16"/>
        <w:szCs w:val="16"/>
      </w:rPr>
    </w:pPr>
    <w:r>
      <w:rPr>
        <w:sz w:val="16"/>
        <w:szCs w:val="16"/>
        <w:spacing w:val="-10"/>
        <w:position w:val="1"/>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0"/>
        <w:position w:val="1"/>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0"/>
        <w:position w:val="1"/>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0"/>
        <w:position w:val="1"/>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0"/>
        <w:position w:val="1"/>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0"/>
        <w:position w:val="1"/>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20" w:lineRule="exact"/>
      <w:rPr>
        <w:sz w:val="16"/>
        <w:szCs w:val="16"/>
      </w:rPr>
    </w:pPr>
    <w:r>
      <w:rPr>
        <w:sz w:val="16"/>
        <w:szCs w:val="16"/>
        <w:spacing w:val="-12"/>
        <w:position w:val="1"/>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0"/>
        <w:position w:val="1"/>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20" w:lineRule="exact"/>
      <w:rPr>
        <w:sz w:val="16"/>
        <w:szCs w:val="16"/>
      </w:rPr>
    </w:pPr>
    <w:r>
      <w:rPr>
        <w:sz w:val="16"/>
        <w:szCs w:val="16"/>
        <w:spacing w:val="-10"/>
        <w:position w:val="1"/>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20" w:lineRule="exact"/>
      <w:rPr>
        <w:sz w:val="16"/>
        <w:szCs w:val="16"/>
      </w:rPr>
    </w:pPr>
    <w:r>
      <w:rPr>
        <w:sz w:val="16"/>
        <w:szCs w:val="16"/>
        <w:spacing w:val="-10"/>
        <w:position w:val="1"/>
      </w:rPr>
      <w:t>-22-</w:t>
    </w:r>
  </w:p>
</w:ftr>
</file>

<file path=word/footer2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0"/>
        <w:position w:val="1"/>
      </w:rPr>
      <w:t>-23-</w:t>
    </w:r>
  </w:p>
</w:ftr>
</file>

<file path=word/footer2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20" w:lineRule="exact"/>
      <w:rPr>
        <w:sz w:val="16"/>
        <w:szCs w:val="16"/>
      </w:rPr>
    </w:pPr>
    <w:r>
      <w:rPr>
        <w:sz w:val="16"/>
        <w:szCs w:val="16"/>
        <w:spacing w:val="-10"/>
        <w:position w:val="1"/>
      </w:rPr>
      <w:t>-24-</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2"/>
        <w:position w:val="1"/>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20" w:lineRule="exact"/>
      <w:rPr>
        <w:sz w:val="16"/>
        <w:szCs w:val="16"/>
      </w:rPr>
    </w:pPr>
    <w:r>
      <w:rPr>
        <w:sz w:val="16"/>
        <w:szCs w:val="16"/>
        <w:spacing w:val="-9"/>
        <w:w w:val="96"/>
        <w:position w:val="1"/>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2"/>
        <w:position w:val="1"/>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1"/>
        <w:w w:val="98"/>
        <w:position w:val="1"/>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7"/>
      <w:spacing w:line="219" w:lineRule="exact"/>
      <w:rPr>
        <w:sz w:val="16"/>
        <w:szCs w:val="16"/>
      </w:rPr>
    </w:pPr>
    <w:r>
      <w:rPr>
        <w:sz w:val="16"/>
        <w:szCs w:val="16"/>
        <w:spacing w:val="-12"/>
        <w:position w:val="1"/>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7687"/>
      <w:spacing w:line="219" w:lineRule="exact"/>
      <w:rPr>
        <w:sz w:val="16"/>
        <w:szCs w:val="16"/>
      </w:rPr>
    </w:pPr>
    <w:r>
      <w:rPr>
        <w:sz w:val="16"/>
        <w:szCs w:val="16"/>
        <w:spacing w:val="-11"/>
        <w:w w:val="98"/>
        <w:position w:val="1"/>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5287"/>
      <w:spacing w:line="219" w:lineRule="exact"/>
      <w:rPr>
        <w:sz w:val="16"/>
        <w:szCs w:val="16"/>
      </w:rPr>
    </w:pPr>
    <w:r>
      <w:rPr>
        <w:sz w:val="16"/>
        <w:szCs w:val="16"/>
        <w:spacing w:val="-11"/>
        <w:w w:val="98"/>
        <w:position w:val="1"/>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6"/>
      <w:spacing w:before="32" w:line="210" w:lineRule="exact"/>
      <w:rPr>
        <w:sz w:val="16"/>
        <w:szCs w:val="16"/>
      </w:rPr>
    </w:pPr>
    <w:r>
      <w:pict>
        <v:shape id="_x0000_s2" style="position:absolute;margin-left:30pt;margin-top:29.5pt;mso-position-vertical-relative:page;mso-position-horizontal-relative:page;width:535pt;height:1pt;z-index:251658240;" o:allowincell="f" filled="false" strokecolor="#646464" strokeweight="1.00pt" coordsize="10700,20" coordorigin="0,0" path="m0,10l10700,10e">
          <v:stroke joinstyle="miter" miterlimit="10"/>
        </v:shape>
      </w:pict>
    </w:r>
    <w:r>
      <w:rPr>
        <w:sz w:val="16"/>
        <w:szCs w:val="16"/>
        <w:spacing w:val="-2"/>
        <w:position w:val="1"/>
      </w:rPr>
      <w:t>兴县应急管理局2024年部门预算公开报告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46"/>
      <w:spacing w:before="32" w:line="210" w:lineRule="exact"/>
      <w:rPr>
        <w:sz w:val="16"/>
        <w:szCs w:val="16"/>
      </w:rPr>
    </w:pPr>
    <w:r>
      <w:pict>
        <v:shape id="_x0000_s4" style="position:absolute;margin-left:30pt;margin-top:29.5pt;mso-position-vertical-relative:page;mso-position-horizontal-relative:page;width:782pt;height:1pt;z-index:251664384;" o:allowincell="f" filled="false" strokecolor="#646464" strokeweight="1.00pt" coordsize="15640,20" coordorigin="0,0" path="m0,10l15640,10e">
          <v:stroke joinstyle="miter" miterlimit="10"/>
        </v:shape>
      </w:pict>
    </w:r>
    <w:r>
      <w:rPr>
        <w:sz w:val="16"/>
        <w:szCs w:val="16"/>
        <w:spacing w:val="-2"/>
        <w:position w:val="1"/>
      </w:rPr>
      <w:t>兴县应急管理局2024年部门预算公开报告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43"/>
      <w:szCs w:val="43"/>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styles" Target="styles.xml"/><Relationship Id="rId31" Type="http://schemas.openxmlformats.org/officeDocument/2006/relationships/settings" Target="settings.xml"/><Relationship Id="rId30" Type="http://schemas.openxmlformats.org/officeDocument/2006/relationships/footer" Target="footer24.xml"/><Relationship Id="rId3" Type="http://schemas.openxmlformats.org/officeDocument/2006/relationships/footer" Target="foot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image" Target="media/image4.png"/><Relationship Id="rId26" Type="http://schemas.openxmlformats.org/officeDocument/2006/relationships/image" Target="media/image3.png"/><Relationship Id="rId25" Type="http://schemas.openxmlformats.org/officeDocument/2006/relationships/footer" Target="footer21.xml"/><Relationship Id="rId24" Type="http://schemas.openxmlformats.org/officeDocument/2006/relationships/image" Target="media/image2.png"/><Relationship Id="rId23" Type="http://schemas.openxmlformats.org/officeDocument/2006/relationships/footer" Target="footer20.xml"/><Relationship Id="rId22" Type="http://schemas.openxmlformats.org/officeDocument/2006/relationships/footer" Target="footer19.xml"/><Relationship Id="rId21" Type="http://schemas.openxmlformats.org/officeDocument/2006/relationships/footer" Target="footer18.xml"/><Relationship Id="rId20" Type="http://schemas.openxmlformats.org/officeDocument/2006/relationships/footer" Target="footer17.xml"/><Relationship Id="rId2" Type="http://schemas.openxmlformats.org/officeDocument/2006/relationships/header" Target="header1.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2025-01-07T19:01:55Z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2025-10-17T15:31:36</vt:filetime>
  </property>
</Properties>
</file>