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B4F8C07">
      <w:pPr>
        <w:spacing w:line="242" w:lineRule="auto"/>
        <w:rPr>
          <w:rFonts w:ascii="Arial"/>
          <w:sz w:val="21"/>
        </w:rPr>
      </w:pPr>
    </w:p>
    <w:p w14:paraId="479FDA74">
      <w:pPr>
        <w:spacing w:line="242" w:lineRule="auto"/>
        <w:rPr>
          <w:rFonts w:ascii="Arial"/>
          <w:sz w:val="21"/>
        </w:rPr>
      </w:pPr>
    </w:p>
    <w:p w14:paraId="62AA9C9A">
      <w:pPr>
        <w:spacing w:line="242" w:lineRule="auto"/>
        <w:rPr>
          <w:rFonts w:ascii="Arial"/>
          <w:sz w:val="21"/>
        </w:rPr>
      </w:pPr>
    </w:p>
    <w:p w14:paraId="7E61A69C">
      <w:pPr>
        <w:spacing w:line="242" w:lineRule="auto"/>
        <w:rPr>
          <w:rFonts w:ascii="Arial"/>
          <w:sz w:val="21"/>
        </w:rPr>
      </w:pPr>
    </w:p>
    <w:p w14:paraId="76AB0B4A">
      <w:pPr>
        <w:spacing w:line="242" w:lineRule="auto"/>
        <w:rPr>
          <w:rFonts w:ascii="Arial"/>
          <w:sz w:val="21"/>
        </w:rPr>
      </w:pPr>
    </w:p>
    <w:p w14:paraId="4832B818">
      <w:pPr>
        <w:spacing w:line="242" w:lineRule="auto"/>
        <w:rPr>
          <w:rFonts w:ascii="Arial"/>
          <w:sz w:val="21"/>
        </w:rPr>
      </w:pPr>
    </w:p>
    <w:p w14:paraId="2F2FBE6D">
      <w:pPr>
        <w:spacing w:line="242" w:lineRule="auto"/>
        <w:rPr>
          <w:rFonts w:ascii="Arial"/>
          <w:sz w:val="21"/>
        </w:rPr>
      </w:pPr>
    </w:p>
    <w:p w14:paraId="7FED0AB4">
      <w:pPr>
        <w:spacing w:line="242" w:lineRule="auto"/>
        <w:rPr>
          <w:rFonts w:ascii="Arial"/>
          <w:sz w:val="21"/>
        </w:rPr>
      </w:pPr>
    </w:p>
    <w:p w14:paraId="78C8BF88">
      <w:pPr>
        <w:spacing w:line="242" w:lineRule="auto"/>
        <w:rPr>
          <w:rFonts w:ascii="Arial"/>
          <w:sz w:val="21"/>
        </w:rPr>
      </w:pPr>
    </w:p>
    <w:p w14:paraId="7409E558">
      <w:pPr>
        <w:spacing w:line="242" w:lineRule="auto"/>
        <w:rPr>
          <w:rFonts w:ascii="Arial"/>
          <w:sz w:val="21"/>
        </w:rPr>
      </w:pPr>
    </w:p>
    <w:p w14:paraId="35952924">
      <w:pPr>
        <w:spacing w:line="242" w:lineRule="auto"/>
        <w:rPr>
          <w:rFonts w:ascii="Arial"/>
          <w:sz w:val="21"/>
        </w:rPr>
      </w:pPr>
    </w:p>
    <w:p w14:paraId="3E58357F">
      <w:pPr>
        <w:spacing w:line="242" w:lineRule="auto"/>
        <w:rPr>
          <w:rFonts w:ascii="Arial"/>
          <w:sz w:val="21"/>
        </w:rPr>
      </w:pPr>
    </w:p>
    <w:p w14:paraId="25CF69B6">
      <w:pPr>
        <w:spacing w:line="242" w:lineRule="auto"/>
        <w:rPr>
          <w:rFonts w:ascii="Arial"/>
          <w:sz w:val="21"/>
        </w:rPr>
      </w:pPr>
    </w:p>
    <w:p w14:paraId="0B5990E2">
      <w:pPr>
        <w:spacing w:line="242" w:lineRule="auto"/>
        <w:rPr>
          <w:rFonts w:ascii="Arial"/>
          <w:sz w:val="21"/>
        </w:rPr>
      </w:pPr>
    </w:p>
    <w:p w14:paraId="2ED2CA4B">
      <w:pPr>
        <w:spacing w:line="242" w:lineRule="auto"/>
        <w:rPr>
          <w:rFonts w:ascii="Arial"/>
          <w:sz w:val="21"/>
        </w:rPr>
      </w:pPr>
    </w:p>
    <w:p w14:paraId="15D575CC">
      <w:pPr>
        <w:spacing w:line="242" w:lineRule="auto"/>
        <w:rPr>
          <w:rFonts w:ascii="Arial"/>
          <w:sz w:val="21"/>
        </w:rPr>
      </w:pPr>
    </w:p>
    <w:p w14:paraId="22BF23CD">
      <w:pPr>
        <w:spacing w:line="243" w:lineRule="auto"/>
        <w:rPr>
          <w:rFonts w:ascii="Arial"/>
          <w:sz w:val="21"/>
        </w:rPr>
      </w:pPr>
    </w:p>
    <w:p w14:paraId="51D4F962">
      <w:pPr>
        <w:spacing w:line="243" w:lineRule="auto"/>
        <w:rPr>
          <w:rFonts w:ascii="Arial"/>
          <w:sz w:val="21"/>
        </w:rPr>
      </w:pPr>
    </w:p>
    <w:p w14:paraId="5A3F889D">
      <w:pPr>
        <w:spacing w:line="243" w:lineRule="auto"/>
        <w:rPr>
          <w:rFonts w:ascii="Arial"/>
          <w:sz w:val="21"/>
        </w:rPr>
      </w:pPr>
    </w:p>
    <w:p w14:paraId="04EBE9CA">
      <w:pPr>
        <w:spacing w:line="243" w:lineRule="auto"/>
        <w:rPr>
          <w:rFonts w:ascii="Arial"/>
          <w:sz w:val="21"/>
        </w:rPr>
      </w:pPr>
    </w:p>
    <w:p w14:paraId="4513B903">
      <w:pPr>
        <w:spacing w:line="243" w:lineRule="auto"/>
        <w:rPr>
          <w:rFonts w:ascii="Arial"/>
          <w:sz w:val="21"/>
        </w:rPr>
      </w:pPr>
    </w:p>
    <w:p w14:paraId="047FF828">
      <w:pPr>
        <w:pStyle w:val="2"/>
        <w:spacing w:before="140" w:line="217" w:lineRule="auto"/>
        <w:ind w:left="2297"/>
      </w:pPr>
      <w:r>
        <w:rPr>
          <w:spacing w:val="96"/>
        </w:rPr>
        <w:t>兴县应急管理局</w:t>
      </w:r>
    </w:p>
    <w:p w14:paraId="133FD8A2">
      <w:pPr>
        <w:spacing w:line="380" w:lineRule="auto"/>
        <w:rPr>
          <w:rFonts w:ascii="Arial"/>
          <w:sz w:val="21"/>
        </w:rPr>
      </w:pPr>
    </w:p>
    <w:p w14:paraId="6A96F801">
      <w:pPr>
        <w:pStyle w:val="2"/>
        <w:spacing w:before="140" w:line="583" w:lineRule="exact"/>
        <w:ind w:left="1294"/>
      </w:pPr>
      <w:r>
        <w:rPr>
          <w:spacing w:val="7"/>
          <w:position w:val="2"/>
        </w:rPr>
        <w:t>2</w:t>
      </w:r>
      <w:r>
        <w:rPr>
          <w:spacing w:val="-84"/>
          <w:position w:val="2"/>
        </w:rPr>
        <w:t xml:space="preserve"> </w:t>
      </w:r>
      <w:r>
        <w:rPr>
          <w:spacing w:val="7"/>
          <w:position w:val="2"/>
        </w:rPr>
        <w:t>0</w:t>
      </w:r>
      <w:r>
        <w:rPr>
          <w:spacing w:val="-93"/>
          <w:position w:val="2"/>
        </w:rPr>
        <w:t xml:space="preserve"> </w:t>
      </w:r>
      <w:r>
        <w:rPr>
          <w:spacing w:val="7"/>
          <w:position w:val="2"/>
        </w:rPr>
        <w:t>2</w:t>
      </w:r>
      <w:r>
        <w:rPr>
          <w:spacing w:val="-88"/>
          <w:position w:val="2"/>
        </w:rPr>
        <w:t xml:space="preserve"> </w:t>
      </w:r>
      <w:r>
        <w:rPr>
          <w:spacing w:val="7"/>
          <w:position w:val="2"/>
        </w:rPr>
        <w:t>3</w:t>
      </w:r>
      <w:r>
        <w:rPr>
          <w:spacing w:val="-98"/>
          <w:position w:val="2"/>
        </w:rPr>
        <w:t xml:space="preserve"> </w:t>
      </w:r>
      <w:r>
        <w:rPr>
          <w:spacing w:val="7"/>
          <w:position w:val="2"/>
        </w:rPr>
        <w:t>年</w:t>
      </w:r>
      <w:r>
        <w:rPr>
          <w:spacing w:val="-96"/>
          <w:position w:val="2"/>
        </w:rPr>
        <w:t xml:space="preserve"> </w:t>
      </w:r>
      <w:r>
        <w:rPr>
          <w:spacing w:val="7"/>
          <w:position w:val="2"/>
        </w:rPr>
        <w:t>度</w:t>
      </w:r>
      <w:r>
        <w:rPr>
          <w:spacing w:val="-96"/>
          <w:position w:val="2"/>
        </w:rPr>
        <w:t xml:space="preserve"> </w:t>
      </w:r>
      <w:r>
        <w:rPr>
          <w:spacing w:val="7"/>
          <w:position w:val="2"/>
        </w:rPr>
        <w:t>单</w:t>
      </w:r>
      <w:r>
        <w:rPr>
          <w:spacing w:val="-103"/>
          <w:position w:val="2"/>
        </w:rPr>
        <w:t xml:space="preserve"> </w:t>
      </w:r>
      <w:r>
        <w:rPr>
          <w:spacing w:val="7"/>
          <w:position w:val="2"/>
        </w:rPr>
        <w:t>位</w:t>
      </w:r>
      <w:r>
        <w:rPr>
          <w:spacing w:val="-101"/>
          <w:position w:val="2"/>
        </w:rPr>
        <w:t xml:space="preserve"> </w:t>
      </w:r>
      <w:r>
        <w:rPr>
          <w:spacing w:val="7"/>
          <w:position w:val="2"/>
        </w:rPr>
        <w:t>决</w:t>
      </w:r>
      <w:r>
        <w:rPr>
          <w:spacing w:val="-94"/>
          <w:position w:val="2"/>
        </w:rPr>
        <w:t xml:space="preserve"> </w:t>
      </w:r>
      <w:r>
        <w:rPr>
          <w:spacing w:val="7"/>
          <w:position w:val="2"/>
        </w:rPr>
        <w:t>算</w:t>
      </w:r>
      <w:r>
        <w:rPr>
          <w:spacing w:val="-104"/>
          <w:position w:val="2"/>
        </w:rPr>
        <w:t xml:space="preserve"> </w:t>
      </w:r>
      <w:r>
        <w:rPr>
          <w:spacing w:val="7"/>
          <w:position w:val="2"/>
        </w:rPr>
        <w:t>公</w:t>
      </w:r>
      <w:r>
        <w:rPr>
          <w:spacing w:val="-98"/>
          <w:position w:val="2"/>
        </w:rPr>
        <w:t xml:space="preserve"> </w:t>
      </w:r>
      <w:r>
        <w:rPr>
          <w:spacing w:val="7"/>
          <w:position w:val="2"/>
        </w:rPr>
        <w:t>开</w:t>
      </w:r>
    </w:p>
    <w:p w14:paraId="0BF7D7A4">
      <w:pPr>
        <w:spacing w:line="583" w:lineRule="exact"/>
        <w:sectPr>
          <w:pgSz w:w="11900" w:h="16840"/>
          <w:pgMar w:top="1431" w:right="1785" w:bottom="0" w:left="1785" w:header="0" w:footer="0" w:gutter="0"/>
          <w:cols w:space="720" w:num="1"/>
        </w:sectPr>
      </w:pPr>
    </w:p>
    <w:p w14:paraId="1A828B4B">
      <w:pPr>
        <w:spacing w:before="102" w:line="223" w:lineRule="auto"/>
        <w:ind w:left="3966"/>
        <w:outlineLvl w:val="0"/>
        <w:rPr>
          <w:rFonts w:ascii="仿宋" w:hAnsi="仿宋" w:eastAsia="仿宋" w:cs="仿宋"/>
          <w:sz w:val="50"/>
          <w:szCs w:val="50"/>
        </w:rPr>
      </w:pPr>
      <w:r>
        <w:rPr>
          <w:rFonts w:ascii="仿宋" w:hAnsi="仿宋" w:eastAsia="仿宋" w:cs="仿宋"/>
          <w:b/>
          <w:bCs/>
          <w:spacing w:val="-66"/>
          <w:sz w:val="50"/>
          <w:szCs w:val="50"/>
        </w:rPr>
        <w:t>目</w:t>
      </w:r>
      <w:r>
        <w:rPr>
          <w:rFonts w:ascii="仿宋" w:hAnsi="仿宋" w:eastAsia="仿宋" w:cs="仿宋"/>
          <w:spacing w:val="25"/>
          <w:sz w:val="50"/>
          <w:szCs w:val="50"/>
        </w:rPr>
        <w:t xml:space="preserve">  </w:t>
      </w:r>
      <w:r>
        <w:rPr>
          <w:rFonts w:ascii="仿宋" w:hAnsi="仿宋" w:eastAsia="仿宋" w:cs="仿宋"/>
          <w:b/>
          <w:bCs/>
          <w:spacing w:val="-66"/>
          <w:sz w:val="50"/>
          <w:szCs w:val="50"/>
        </w:rPr>
        <w:t>录</w:t>
      </w:r>
    </w:p>
    <w:p w14:paraId="34B362B3">
      <w:pPr>
        <w:spacing w:line="444" w:lineRule="auto"/>
        <w:rPr>
          <w:rFonts w:ascii="Arial"/>
          <w:sz w:val="21"/>
        </w:rPr>
      </w:pPr>
    </w:p>
    <w:sdt>
      <w:sdtPr>
        <w:rPr>
          <w:rFonts w:ascii="仿宋" w:hAnsi="仿宋" w:eastAsia="仿宋" w:cs="仿宋"/>
          <w:sz w:val="32"/>
          <w:szCs w:val="32"/>
        </w:rPr>
        <w:id w:val="147463044"/>
        <w:docPartObj>
          <w:docPartGallery w:val="Table of Contents"/>
          <w:docPartUnique/>
        </w:docPartObj>
      </w:sdtPr>
      <w:sdtEndPr>
        <w:rPr>
          <w:rFonts w:ascii="仿宋" w:hAnsi="仿宋" w:eastAsia="仿宋" w:cs="仿宋"/>
          <w:sz w:val="32"/>
          <w:szCs w:val="32"/>
        </w:rPr>
      </w:sdtEndPr>
      <w:sdtContent>
        <w:p w14:paraId="63939F01">
          <w:pPr>
            <w:tabs>
              <w:tab w:val="right" w:leader="dot" w:pos="9225"/>
            </w:tabs>
            <w:spacing w:before="104" w:line="222" w:lineRule="auto"/>
            <w:rPr>
              <w:rFonts w:ascii="仿宋" w:hAnsi="仿宋" w:eastAsia="仿宋" w:cs="仿宋"/>
              <w:sz w:val="32"/>
              <w:szCs w:val="32"/>
            </w:rPr>
          </w:pPr>
          <w:r>
            <w:fldChar w:fldCharType="begin"/>
          </w:r>
          <w:r>
            <w:instrText xml:space="preserve"> HYPERLINK \l "bookmark1" </w:instrText>
          </w:r>
          <w:r>
            <w:fldChar w:fldCharType="separate"/>
          </w:r>
          <w:r>
            <w:rPr>
              <w:rFonts w:ascii="仿宋" w:hAnsi="仿宋" w:eastAsia="仿宋" w:cs="仿宋"/>
              <w:b/>
              <w:bCs/>
              <w:spacing w:val="-13"/>
              <w:sz w:val="32"/>
              <w:szCs w:val="32"/>
            </w:rPr>
            <w:t>第一部分</w:t>
          </w:r>
          <w:r>
            <w:rPr>
              <w:rFonts w:ascii="仿宋" w:hAnsi="仿宋" w:eastAsia="仿宋" w:cs="仿宋"/>
              <w:spacing w:val="21"/>
              <w:sz w:val="32"/>
              <w:szCs w:val="32"/>
            </w:rPr>
            <w:t xml:space="preserve"> </w:t>
          </w:r>
          <w:r>
            <w:rPr>
              <w:rFonts w:ascii="仿宋" w:hAnsi="仿宋" w:eastAsia="仿宋" w:cs="仿宋"/>
              <w:b/>
              <w:bCs/>
              <w:spacing w:val="-13"/>
              <w:sz w:val="32"/>
              <w:szCs w:val="32"/>
            </w:rPr>
            <w:t>概况</w:t>
          </w:r>
          <w:r>
            <w:rPr>
              <w:rFonts w:ascii="仿宋" w:hAnsi="仿宋" w:eastAsia="仿宋" w:cs="仿宋"/>
              <w:spacing w:val="-125"/>
              <w:sz w:val="32"/>
              <w:szCs w:val="32"/>
            </w:rPr>
            <w:t xml:space="preserve"> </w:t>
          </w:r>
          <w:r>
            <w:rPr>
              <w:rFonts w:ascii="仿宋" w:hAnsi="仿宋" w:eastAsia="仿宋" w:cs="仿宋"/>
              <w:sz w:val="32"/>
              <w:szCs w:val="32"/>
            </w:rPr>
            <w:tab/>
          </w:r>
          <w:r>
            <w:rPr>
              <w:rFonts w:ascii="仿宋" w:hAnsi="仿宋" w:eastAsia="仿宋" w:cs="仿宋"/>
              <w:spacing w:val="-105"/>
              <w:sz w:val="32"/>
              <w:szCs w:val="32"/>
            </w:rPr>
            <w:t xml:space="preserve"> </w:t>
          </w:r>
          <w:r>
            <w:rPr>
              <w:rFonts w:ascii="仿宋" w:hAnsi="仿宋" w:eastAsia="仿宋" w:cs="仿宋"/>
              <w:b/>
              <w:bCs/>
              <w:spacing w:val="-39"/>
              <w:sz w:val="32"/>
              <w:szCs w:val="32"/>
            </w:rPr>
            <w:t>1</w:t>
          </w:r>
          <w:r>
            <w:rPr>
              <w:rFonts w:ascii="仿宋" w:hAnsi="仿宋" w:eastAsia="仿宋" w:cs="仿宋"/>
              <w:b/>
              <w:bCs/>
              <w:spacing w:val="-39"/>
              <w:sz w:val="32"/>
              <w:szCs w:val="32"/>
            </w:rPr>
            <w:fldChar w:fldCharType="end"/>
          </w:r>
        </w:p>
        <w:p w14:paraId="55858233">
          <w:pPr>
            <w:tabs>
              <w:tab w:val="right" w:leader="dot" w:pos="9225"/>
            </w:tabs>
            <w:spacing w:before="114" w:line="221" w:lineRule="auto"/>
            <w:ind w:left="631"/>
            <w:rPr>
              <w:rFonts w:ascii="仿宋" w:hAnsi="仿宋" w:eastAsia="仿宋" w:cs="仿宋"/>
              <w:sz w:val="32"/>
              <w:szCs w:val="32"/>
            </w:rPr>
          </w:pPr>
          <w:r>
            <w:fldChar w:fldCharType="begin"/>
          </w:r>
          <w:r>
            <w:instrText xml:space="preserve"> HYPERLINK \l "bookmark2" </w:instrText>
          </w:r>
          <w:r>
            <w:fldChar w:fldCharType="separate"/>
          </w:r>
          <w:r>
            <w:rPr>
              <w:rFonts w:ascii="仿宋" w:hAnsi="仿宋" w:eastAsia="仿宋" w:cs="仿宋"/>
              <w:spacing w:val="-6"/>
              <w:sz w:val="32"/>
              <w:szCs w:val="32"/>
            </w:rPr>
            <w:t>一、本部门（单位）职责</w:t>
          </w:r>
          <w:r>
            <w:rPr>
              <w:rFonts w:ascii="仿宋" w:hAnsi="仿宋" w:eastAsia="仿宋" w:cs="仿宋"/>
              <w:spacing w:val="-72"/>
              <w:sz w:val="32"/>
              <w:szCs w:val="32"/>
            </w:rPr>
            <w:t xml:space="preserve"> </w:t>
          </w:r>
          <w:r>
            <w:rPr>
              <w:rFonts w:ascii="仿宋" w:hAnsi="仿宋" w:eastAsia="仿宋" w:cs="仿宋"/>
              <w:sz w:val="32"/>
              <w:szCs w:val="32"/>
            </w:rPr>
            <w:tab/>
          </w:r>
          <w:r>
            <w:rPr>
              <w:rFonts w:ascii="仿宋" w:hAnsi="仿宋" w:eastAsia="仿宋" w:cs="仿宋"/>
              <w:spacing w:val="-45"/>
              <w:sz w:val="32"/>
              <w:szCs w:val="32"/>
            </w:rPr>
            <w:t xml:space="preserve"> </w:t>
          </w:r>
          <w:r>
            <w:rPr>
              <w:rFonts w:ascii="仿宋" w:hAnsi="仿宋" w:eastAsia="仿宋" w:cs="仿宋"/>
              <w:spacing w:val="-35"/>
              <w:sz w:val="32"/>
              <w:szCs w:val="32"/>
            </w:rPr>
            <w:t>1</w:t>
          </w:r>
          <w:r>
            <w:rPr>
              <w:rFonts w:ascii="仿宋" w:hAnsi="仿宋" w:eastAsia="仿宋" w:cs="仿宋"/>
              <w:spacing w:val="-35"/>
              <w:sz w:val="32"/>
              <w:szCs w:val="32"/>
            </w:rPr>
            <w:fldChar w:fldCharType="end"/>
          </w:r>
        </w:p>
        <w:p w14:paraId="760DE85F">
          <w:pPr>
            <w:tabs>
              <w:tab w:val="right" w:leader="dot" w:pos="9225"/>
            </w:tabs>
            <w:spacing w:before="117" w:line="222" w:lineRule="auto"/>
            <w:ind w:left="636"/>
            <w:rPr>
              <w:rFonts w:ascii="仿宋" w:hAnsi="仿宋" w:eastAsia="仿宋" w:cs="仿宋"/>
              <w:sz w:val="32"/>
              <w:szCs w:val="32"/>
            </w:rPr>
          </w:pPr>
          <w:r>
            <w:fldChar w:fldCharType="begin"/>
          </w:r>
          <w:r>
            <w:instrText xml:space="preserve"> HYPERLINK \l "bookmark3" </w:instrText>
          </w:r>
          <w:r>
            <w:fldChar w:fldCharType="separate"/>
          </w:r>
          <w:r>
            <w:rPr>
              <w:rFonts w:ascii="仿宋" w:hAnsi="仿宋" w:eastAsia="仿宋" w:cs="仿宋"/>
              <w:spacing w:val="-4"/>
              <w:sz w:val="32"/>
              <w:szCs w:val="32"/>
            </w:rPr>
            <w:t>二、机构设置情况</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123"/>
              <w:sz w:val="32"/>
              <w:szCs w:val="32"/>
            </w:rPr>
            <w:t xml:space="preserve"> </w:t>
          </w:r>
          <w:r>
            <w:rPr>
              <w:rFonts w:ascii="仿宋" w:hAnsi="仿宋" w:eastAsia="仿宋" w:cs="仿宋"/>
              <w:spacing w:val="-18"/>
              <w:sz w:val="32"/>
              <w:szCs w:val="32"/>
            </w:rPr>
            <w:t>3</w:t>
          </w:r>
          <w:r>
            <w:rPr>
              <w:rFonts w:ascii="仿宋" w:hAnsi="仿宋" w:eastAsia="仿宋" w:cs="仿宋"/>
              <w:spacing w:val="-18"/>
              <w:sz w:val="32"/>
              <w:szCs w:val="32"/>
            </w:rPr>
            <w:fldChar w:fldCharType="end"/>
          </w:r>
        </w:p>
        <w:p w14:paraId="2221A5F6">
          <w:pPr>
            <w:tabs>
              <w:tab w:val="right" w:leader="dot" w:pos="9225"/>
            </w:tabs>
            <w:spacing w:before="113" w:line="222" w:lineRule="auto"/>
            <w:rPr>
              <w:rFonts w:ascii="仿宋" w:hAnsi="仿宋" w:eastAsia="仿宋" w:cs="仿宋"/>
              <w:sz w:val="32"/>
              <w:szCs w:val="32"/>
            </w:rPr>
          </w:pPr>
          <w:r>
            <w:fldChar w:fldCharType="begin"/>
          </w:r>
          <w:r>
            <w:instrText xml:space="preserve"> HYPERLINK \l "bookmark4" </w:instrText>
          </w:r>
          <w:r>
            <w:fldChar w:fldCharType="separate"/>
          </w:r>
          <w:r>
            <w:rPr>
              <w:rFonts w:ascii="仿宋" w:hAnsi="仿宋" w:eastAsia="仿宋" w:cs="仿宋"/>
              <w:b/>
              <w:bCs/>
              <w:spacing w:val="-5"/>
              <w:sz w:val="32"/>
              <w:szCs w:val="32"/>
            </w:rPr>
            <w:t>第二部分</w:t>
          </w:r>
          <w:r>
            <w:rPr>
              <w:rFonts w:ascii="仿宋" w:hAnsi="仿宋" w:eastAsia="仿宋" w:cs="仿宋"/>
              <w:spacing w:val="-5"/>
              <w:sz w:val="32"/>
              <w:szCs w:val="32"/>
            </w:rPr>
            <w:t xml:space="preserve">   </w:t>
          </w:r>
          <w:r>
            <w:rPr>
              <w:rFonts w:ascii="仿宋" w:hAnsi="仿宋" w:eastAsia="仿宋" w:cs="仿宋"/>
              <w:b/>
              <w:bCs/>
              <w:spacing w:val="-5"/>
              <w:sz w:val="32"/>
              <w:szCs w:val="32"/>
            </w:rPr>
            <w:t>2023年部门决算表</w:t>
          </w:r>
          <w:r>
            <w:rPr>
              <w:rFonts w:ascii="仿宋" w:hAnsi="仿宋" w:eastAsia="仿宋" w:cs="仿宋"/>
              <w:spacing w:val="-109"/>
              <w:sz w:val="32"/>
              <w:szCs w:val="32"/>
            </w:rPr>
            <w:t xml:space="preserve"> </w:t>
          </w:r>
          <w:r>
            <w:rPr>
              <w:rFonts w:ascii="仿宋" w:hAnsi="仿宋" w:eastAsia="仿宋" w:cs="仿宋"/>
              <w:sz w:val="32"/>
              <w:szCs w:val="32"/>
            </w:rPr>
            <w:tab/>
          </w:r>
          <w:r>
            <w:rPr>
              <w:rFonts w:ascii="仿宋" w:hAnsi="仿宋" w:eastAsia="仿宋" w:cs="仿宋"/>
              <w:spacing w:val="-113"/>
              <w:sz w:val="32"/>
              <w:szCs w:val="32"/>
            </w:rPr>
            <w:t xml:space="preserve"> </w:t>
          </w:r>
          <w:r>
            <w:rPr>
              <w:rFonts w:ascii="仿宋" w:hAnsi="仿宋" w:eastAsia="仿宋" w:cs="仿宋"/>
              <w:b/>
              <w:bCs/>
              <w:spacing w:val="-16"/>
              <w:sz w:val="32"/>
              <w:szCs w:val="32"/>
            </w:rPr>
            <w:t>8</w:t>
          </w:r>
          <w:r>
            <w:rPr>
              <w:rFonts w:ascii="仿宋" w:hAnsi="仿宋" w:eastAsia="仿宋" w:cs="仿宋"/>
              <w:b/>
              <w:bCs/>
              <w:spacing w:val="-16"/>
              <w:sz w:val="32"/>
              <w:szCs w:val="32"/>
            </w:rPr>
            <w:fldChar w:fldCharType="end"/>
          </w:r>
        </w:p>
        <w:p w14:paraId="266B97EA">
          <w:pPr>
            <w:tabs>
              <w:tab w:val="right" w:leader="dot" w:pos="9225"/>
            </w:tabs>
            <w:spacing w:before="116" w:line="222" w:lineRule="auto"/>
            <w:ind w:left="631"/>
            <w:rPr>
              <w:rFonts w:ascii="仿宋" w:hAnsi="仿宋" w:eastAsia="仿宋" w:cs="仿宋"/>
              <w:sz w:val="32"/>
              <w:szCs w:val="32"/>
            </w:rPr>
          </w:pPr>
          <w:r>
            <w:fldChar w:fldCharType="begin"/>
          </w:r>
          <w:r>
            <w:instrText xml:space="preserve"> HYPERLINK \l "bookmark5" </w:instrText>
          </w:r>
          <w:r>
            <w:fldChar w:fldCharType="separate"/>
          </w:r>
          <w:r>
            <w:rPr>
              <w:rFonts w:ascii="仿宋" w:hAnsi="仿宋" w:eastAsia="仿宋" w:cs="仿宋"/>
              <w:spacing w:val="-6"/>
              <w:sz w:val="32"/>
              <w:szCs w:val="32"/>
            </w:rPr>
            <w:t>一、收入支出决算总表</w:t>
          </w:r>
          <w:r>
            <w:rPr>
              <w:rFonts w:ascii="仿宋" w:hAnsi="仿宋" w:eastAsia="仿宋" w:cs="仿宋"/>
              <w:spacing w:val="-138"/>
              <w:sz w:val="32"/>
              <w:szCs w:val="32"/>
            </w:rPr>
            <w:t xml:space="preserve"> </w:t>
          </w:r>
          <w:r>
            <w:rPr>
              <w:rFonts w:ascii="仿宋" w:hAnsi="仿宋" w:eastAsia="仿宋" w:cs="仿宋"/>
              <w:sz w:val="32"/>
              <w:szCs w:val="32"/>
            </w:rPr>
            <w:tab/>
          </w:r>
          <w:r>
            <w:rPr>
              <w:rFonts w:ascii="仿宋" w:hAnsi="仿宋" w:eastAsia="仿宋" w:cs="仿宋"/>
              <w:spacing w:val="-10"/>
              <w:sz w:val="32"/>
              <w:szCs w:val="32"/>
            </w:rPr>
            <w:t>9</w:t>
          </w:r>
          <w:r>
            <w:rPr>
              <w:rFonts w:ascii="仿宋" w:hAnsi="仿宋" w:eastAsia="仿宋" w:cs="仿宋"/>
              <w:spacing w:val="-10"/>
              <w:sz w:val="32"/>
              <w:szCs w:val="32"/>
            </w:rPr>
            <w:fldChar w:fldCharType="end"/>
          </w:r>
        </w:p>
        <w:p w14:paraId="0067D66A">
          <w:pPr>
            <w:tabs>
              <w:tab w:val="right" w:leader="dot" w:pos="9225"/>
            </w:tabs>
            <w:spacing w:before="115" w:line="222" w:lineRule="auto"/>
            <w:ind w:left="636"/>
            <w:rPr>
              <w:rFonts w:ascii="仿宋" w:hAnsi="仿宋" w:eastAsia="仿宋" w:cs="仿宋"/>
              <w:sz w:val="32"/>
              <w:szCs w:val="32"/>
            </w:rPr>
          </w:pPr>
          <w:r>
            <w:fldChar w:fldCharType="begin"/>
          </w:r>
          <w:r>
            <w:instrText xml:space="preserve"> HYPERLINK \l "bookmark6" </w:instrText>
          </w:r>
          <w:r>
            <w:fldChar w:fldCharType="separate"/>
          </w:r>
          <w:r>
            <w:rPr>
              <w:rFonts w:ascii="仿宋" w:hAnsi="仿宋" w:eastAsia="仿宋" w:cs="仿宋"/>
              <w:spacing w:val="-5"/>
              <w:sz w:val="32"/>
              <w:szCs w:val="32"/>
            </w:rPr>
            <w:t>二、收入决算表</w:t>
          </w:r>
          <w:r>
            <w:rPr>
              <w:rFonts w:ascii="仿宋" w:hAnsi="仿宋" w:eastAsia="仿宋" w:cs="仿宋"/>
              <w:spacing w:val="-123"/>
              <w:sz w:val="32"/>
              <w:szCs w:val="32"/>
            </w:rPr>
            <w:t xml:space="preserve"> </w:t>
          </w:r>
          <w:r>
            <w:rPr>
              <w:rFonts w:ascii="仿宋" w:hAnsi="仿宋" w:eastAsia="仿宋" w:cs="仿宋"/>
              <w:sz w:val="32"/>
              <w:szCs w:val="32"/>
            </w:rPr>
            <w:tab/>
          </w:r>
          <w:r>
            <w:rPr>
              <w:rFonts w:ascii="仿宋" w:hAnsi="仿宋" w:eastAsia="仿宋" w:cs="仿宋"/>
              <w:spacing w:val="-45"/>
              <w:sz w:val="32"/>
              <w:szCs w:val="32"/>
            </w:rPr>
            <w:t xml:space="preserve"> </w:t>
          </w:r>
          <w:r>
            <w:rPr>
              <w:rFonts w:ascii="仿宋" w:hAnsi="仿宋" w:eastAsia="仿宋" w:cs="仿宋"/>
              <w:spacing w:val="-18"/>
              <w:sz w:val="32"/>
              <w:szCs w:val="32"/>
            </w:rPr>
            <w:t>11</w:t>
          </w:r>
          <w:r>
            <w:rPr>
              <w:rFonts w:ascii="仿宋" w:hAnsi="仿宋" w:eastAsia="仿宋" w:cs="仿宋"/>
              <w:spacing w:val="-18"/>
              <w:sz w:val="32"/>
              <w:szCs w:val="32"/>
            </w:rPr>
            <w:fldChar w:fldCharType="end"/>
          </w:r>
        </w:p>
        <w:p w14:paraId="74AE0C64">
          <w:pPr>
            <w:tabs>
              <w:tab w:val="right" w:leader="dot" w:pos="9225"/>
            </w:tabs>
            <w:spacing w:before="115" w:line="222" w:lineRule="auto"/>
            <w:ind w:left="635"/>
            <w:rPr>
              <w:rFonts w:ascii="仿宋" w:hAnsi="仿宋" w:eastAsia="仿宋" w:cs="仿宋"/>
              <w:sz w:val="32"/>
              <w:szCs w:val="32"/>
            </w:rPr>
          </w:pPr>
          <w:r>
            <w:fldChar w:fldCharType="begin"/>
          </w:r>
          <w:r>
            <w:instrText xml:space="preserve"> HYPERLINK \l "bookmark7" </w:instrText>
          </w:r>
          <w:r>
            <w:fldChar w:fldCharType="separate"/>
          </w:r>
          <w:r>
            <w:rPr>
              <w:rFonts w:ascii="仿宋" w:hAnsi="仿宋" w:eastAsia="仿宋" w:cs="仿宋"/>
              <w:spacing w:val="-5"/>
              <w:sz w:val="32"/>
              <w:szCs w:val="32"/>
            </w:rPr>
            <w:t>三、支出决算表</w:t>
          </w:r>
          <w:r>
            <w:rPr>
              <w:rFonts w:ascii="仿宋" w:hAnsi="仿宋" w:eastAsia="仿宋" w:cs="仿宋"/>
              <w:spacing w:val="-107"/>
              <w:sz w:val="32"/>
              <w:szCs w:val="32"/>
            </w:rPr>
            <w:t xml:space="preserve"> </w:t>
          </w:r>
          <w:r>
            <w:rPr>
              <w:rFonts w:ascii="仿宋" w:hAnsi="仿宋" w:eastAsia="仿宋" w:cs="仿宋"/>
              <w:sz w:val="32"/>
              <w:szCs w:val="32"/>
            </w:rPr>
            <w:tab/>
          </w:r>
          <w:r>
            <w:rPr>
              <w:rFonts w:ascii="仿宋" w:hAnsi="仿宋" w:eastAsia="仿宋" w:cs="仿宋"/>
              <w:spacing w:val="-45"/>
              <w:sz w:val="32"/>
              <w:szCs w:val="32"/>
            </w:rPr>
            <w:t xml:space="preserve"> </w:t>
          </w:r>
          <w:r>
            <w:rPr>
              <w:rFonts w:ascii="仿宋" w:hAnsi="仿宋" w:eastAsia="仿宋" w:cs="仿宋"/>
              <w:spacing w:val="-18"/>
              <w:sz w:val="32"/>
              <w:szCs w:val="32"/>
            </w:rPr>
            <w:t>13</w:t>
          </w:r>
          <w:r>
            <w:rPr>
              <w:rFonts w:ascii="仿宋" w:hAnsi="仿宋" w:eastAsia="仿宋" w:cs="仿宋"/>
              <w:spacing w:val="-18"/>
              <w:sz w:val="32"/>
              <w:szCs w:val="32"/>
            </w:rPr>
            <w:fldChar w:fldCharType="end"/>
          </w:r>
        </w:p>
        <w:p w14:paraId="4C6676F2">
          <w:pPr>
            <w:tabs>
              <w:tab w:val="right" w:leader="dot" w:pos="9225"/>
            </w:tabs>
            <w:spacing w:before="115" w:line="222" w:lineRule="auto"/>
            <w:ind w:left="663"/>
            <w:rPr>
              <w:rFonts w:ascii="仿宋" w:hAnsi="仿宋" w:eastAsia="仿宋" w:cs="仿宋"/>
              <w:sz w:val="32"/>
              <w:szCs w:val="32"/>
            </w:rPr>
          </w:pPr>
          <w:r>
            <w:fldChar w:fldCharType="begin"/>
          </w:r>
          <w:r>
            <w:instrText xml:space="preserve"> HYPERLINK \l "bookmark8" </w:instrText>
          </w:r>
          <w:r>
            <w:fldChar w:fldCharType="separate"/>
          </w:r>
          <w:r>
            <w:rPr>
              <w:rFonts w:ascii="仿宋" w:hAnsi="仿宋" w:eastAsia="仿宋" w:cs="仿宋"/>
              <w:spacing w:val="-5"/>
              <w:sz w:val="32"/>
              <w:szCs w:val="32"/>
            </w:rPr>
            <w:t>四、财政拨款收入支出决算总表</w:t>
          </w:r>
          <w:r>
            <w:rPr>
              <w:rFonts w:ascii="仿宋" w:hAnsi="仿宋" w:eastAsia="仿宋" w:cs="仿宋"/>
              <w:spacing w:val="-101"/>
              <w:sz w:val="32"/>
              <w:szCs w:val="32"/>
            </w:rPr>
            <w:t xml:space="preserve"> </w:t>
          </w:r>
          <w:r>
            <w:rPr>
              <w:rFonts w:ascii="仿宋" w:hAnsi="仿宋" w:eastAsia="仿宋" w:cs="仿宋"/>
              <w:sz w:val="32"/>
              <w:szCs w:val="32"/>
            </w:rPr>
            <w:tab/>
          </w:r>
          <w:r>
            <w:rPr>
              <w:rFonts w:ascii="仿宋" w:hAnsi="仿宋" w:eastAsia="仿宋" w:cs="仿宋"/>
              <w:spacing w:val="-45"/>
              <w:sz w:val="32"/>
              <w:szCs w:val="32"/>
            </w:rPr>
            <w:t xml:space="preserve"> </w:t>
          </w:r>
          <w:r>
            <w:rPr>
              <w:rFonts w:ascii="仿宋" w:hAnsi="仿宋" w:eastAsia="仿宋" w:cs="仿宋"/>
              <w:spacing w:val="-18"/>
              <w:sz w:val="32"/>
              <w:szCs w:val="32"/>
            </w:rPr>
            <w:t>15</w:t>
          </w:r>
          <w:r>
            <w:rPr>
              <w:rFonts w:ascii="仿宋" w:hAnsi="仿宋" w:eastAsia="仿宋" w:cs="仿宋"/>
              <w:spacing w:val="-18"/>
              <w:sz w:val="32"/>
              <w:szCs w:val="32"/>
            </w:rPr>
            <w:fldChar w:fldCharType="end"/>
          </w:r>
        </w:p>
        <w:p w14:paraId="74D8B81F">
          <w:pPr>
            <w:tabs>
              <w:tab w:val="right" w:leader="dot" w:pos="9225"/>
            </w:tabs>
            <w:spacing w:before="115" w:line="222" w:lineRule="auto"/>
            <w:ind w:left="631"/>
            <w:rPr>
              <w:rFonts w:ascii="仿宋" w:hAnsi="仿宋" w:eastAsia="仿宋" w:cs="仿宋"/>
              <w:sz w:val="32"/>
              <w:szCs w:val="32"/>
            </w:rPr>
          </w:pPr>
          <w:r>
            <w:fldChar w:fldCharType="begin"/>
          </w:r>
          <w:r>
            <w:instrText xml:space="preserve"> HYPERLINK \l "bookmark9" </w:instrText>
          </w:r>
          <w:r>
            <w:fldChar w:fldCharType="separate"/>
          </w:r>
          <w:r>
            <w:rPr>
              <w:rFonts w:ascii="仿宋" w:hAnsi="仿宋" w:eastAsia="仿宋" w:cs="仿宋"/>
              <w:spacing w:val="-2"/>
              <w:sz w:val="32"/>
              <w:szCs w:val="32"/>
            </w:rPr>
            <w:t>五、一般公共预算财政拨款支出决算表</w:t>
          </w:r>
          <w:r>
            <w:rPr>
              <w:rFonts w:ascii="仿宋" w:hAnsi="仿宋" w:eastAsia="仿宋" w:cs="仿宋"/>
              <w:spacing w:val="-104"/>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18"/>
              <w:sz w:val="32"/>
              <w:szCs w:val="32"/>
            </w:rPr>
            <w:t>17</w:t>
          </w:r>
          <w:r>
            <w:rPr>
              <w:rFonts w:ascii="仿宋" w:hAnsi="仿宋" w:eastAsia="仿宋" w:cs="仿宋"/>
              <w:spacing w:val="-18"/>
              <w:sz w:val="32"/>
              <w:szCs w:val="32"/>
            </w:rPr>
            <w:fldChar w:fldCharType="end"/>
          </w:r>
        </w:p>
        <w:p w14:paraId="46C80C94">
          <w:pPr>
            <w:tabs>
              <w:tab w:val="right" w:leader="dot" w:pos="9225"/>
            </w:tabs>
            <w:spacing w:before="116" w:line="222" w:lineRule="auto"/>
            <w:ind w:left="628"/>
            <w:rPr>
              <w:rFonts w:ascii="仿宋" w:hAnsi="仿宋" w:eastAsia="仿宋" w:cs="仿宋"/>
              <w:sz w:val="32"/>
              <w:szCs w:val="32"/>
            </w:rPr>
          </w:pPr>
          <w:r>
            <w:fldChar w:fldCharType="begin"/>
          </w:r>
          <w:r>
            <w:instrText xml:space="preserve"> HYPERLINK \l "bookmark10" </w:instrText>
          </w:r>
          <w:r>
            <w:fldChar w:fldCharType="separate"/>
          </w:r>
          <w:r>
            <w:rPr>
              <w:rFonts w:ascii="仿宋" w:hAnsi="仿宋" w:eastAsia="仿宋" w:cs="仿宋"/>
              <w:spacing w:val="-2"/>
              <w:sz w:val="32"/>
              <w:szCs w:val="32"/>
            </w:rPr>
            <w:t>六、一般公共预算财政拨款基本支出决算明细表</w:t>
          </w:r>
          <w:r>
            <w:rPr>
              <w:rFonts w:ascii="仿宋" w:hAnsi="仿宋" w:eastAsia="仿宋" w:cs="仿宋"/>
              <w:spacing w:val="-108"/>
              <w:sz w:val="32"/>
              <w:szCs w:val="32"/>
            </w:rPr>
            <w:t xml:space="preserve"> </w:t>
          </w:r>
          <w:r>
            <w:rPr>
              <w:rFonts w:ascii="仿宋" w:hAnsi="仿宋" w:eastAsia="仿宋" w:cs="仿宋"/>
              <w:sz w:val="32"/>
              <w:szCs w:val="32"/>
            </w:rPr>
            <w:tab/>
          </w:r>
          <w:r>
            <w:rPr>
              <w:rFonts w:ascii="仿宋" w:hAnsi="仿宋" w:eastAsia="仿宋" w:cs="仿宋"/>
              <w:spacing w:val="-30"/>
              <w:sz w:val="32"/>
              <w:szCs w:val="32"/>
            </w:rPr>
            <w:t xml:space="preserve"> </w:t>
          </w:r>
          <w:r>
            <w:rPr>
              <w:rFonts w:ascii="仿宋" w:hAnsi="仿宋" w:eastAsia="仿宋" w:cs="仿宋"/>
              <w:spacing w:val="-18"/>
              <w:sz w:val="32"/>
              <w:szCs w:val="32"/>
            </w:rPr>
            <w:t>19</w:t>
          </w:r>
          <w:r>
            <w:rPr>
              <w:rFonts w:ascii="仿宋" w:hAnsi="仿宋" w:eastAsia="仿宋" w:cs="仿宋"/>
              <w:spacing w:val="-18"/>
              <w:sz w:val="32"/>
              <w:szCs w:val="32"/>
            </w:rPr>
            <w:fldChar w:fldCharType="end"/>
          </w:r>
        </w:p>
        <w:p w14:paraId="04E2DAA8">
          <w:pPr>
            <w:tabs>
              <w:tab w:val="right" w:leader="dot" w:pos="9225"/>
            </w:tabs>
            <w:spacing w:before="116" w:line="220" w:lineRule="auto"/>
            <w:ind w:left="632"/>
            <w:rPr>
              <w:rFonts w:ascii="仿宋" w:hAnsi="仿宋" w:eastAsia="仿宋" w:cs="仿宋"/>
              <w:sz w:val="32"/>
              <w:szCs w:val="32"/>
            </w:rPr>
          </w:pPr>
          <w:r>
            <w:fldChar w:fldCharType="begin"/>
          </w:r>
          <w:r>
            <w:instrText xml:space="preserve"> HYPERLINK \l "bookmark11" </w:instrText>
          </w:r>
          <w:r>
            <w:fldChar w:fldCharType="separate"/>
          </w:r>
          <w:r>
            <w:rPr>
              <w:rFonts w:ascii="仿宋" w:hAnsi="仿宋" w:eastAsia="仿宋" w:cs="仿宋"/>
              <w:spacing w:val="-2"/>
              <w:sz w:val="32"/>
              <w:szCs w:val="32"/>
            </w:rPr>
            <w:t>七、政府性基金预算财政拨款收入支出决算表</w:t>
          </w:r>
          <w:r>
            <w:rPr>
              <w:rFonts w:ascii="仿宋" w:hAnsi="仿宋" w:eastAsia="仿宋" w:cs="仿宋"/>
              <w:spacing w:val="-99"/>
              <w:sz w:val="32"/>
              <w:szCs w:val="32"/>
            </w:rPr>
            <w:t xml:space="preserve"> </w:t>
          </w:r>
          <w:r>
            <w:rPr>
              <w:rFonts w:ascii="仿宋" w:hAnsi="仿宋" w:eastAsia="仿宋" w:cs="仿宋"/>
              <w:sz w:val="32"/>
              <w:szCs w:val="32"/>
            </w:rPr>
            <w:tab/>
          </w:r>
          <w:r>
            <w:rPr>
              <w:rFonts w:ascii="仿宋" w:hAnsi="仿宋" w:eastAsia="仿宋" w:cs="仿宋"/>
              <w:spacing w:val="-140"/>
              <w:sz w:val="32"/>
              <w:szCs w:val="32"/>
            </w:rPr>
            <w:t xml:space="preserve"> </w:t>
          </w:r>
          <w:r>
            <w:rPr>
              <w:rFonts w:ascii="仿宋" w:hAnsi="仿宋" w:eastAsia="仿宋" w:cs="仿宋"/>
              <w:spacing w:val="-8"/>
              <w:sz w:val="32"/>
              <w:szCs w:val="32"/>
            </w:rPr>
            <w:t>21</w:t>
          </w:r>
          <w:r>
            <w:rPr>
              <w:rFonts w:ascii="仿宋" w:hAnsi="仿宋" w:eastAsia="仿宋" w:cs="仿宋"/>
              <w:spacing w:val="-8"/>
              <w:sz w:val="32"/>
              <w:szCs w:val="32"/>
            </w:rPr>
            <w:fldChar w:fldCharType="end"/>
          </w:r>
        </w:p>
        <w:p w14:paraId="5F86C0AB">
          <w:pPr>
            <w:tabs>
              <w:tab w:val="right" w:leader="dot" w:pos="9225"/>
            </w:tabs>
            <w:spacing w:before="117" w:line="222" w:lineRule="auto"/>
            <w:ind w:left="625"/>
            <w:rPr>
              <w:rFonts w:ascii="仿宋" w:hAnsi="仿宋" w:eastAsia="仿宋" w:cs="仿宋"/>
              <w:sz w:val="32"/>
              <w:szCs w:val="32"/>
            </w:rPr>
          </w:pPr>
          <w:r>
            <w:fldChar w:fldCharType="begin"/>
          </w:r>
          <w:r>
            <w:instrText xml:space="preserve"> HYPERLINK \l "bookmark12" </w:instrText>
          </w:r>
          <w:r>
            <w:fldChar w:fldCharType="separate"/>
          </w:r>
          <w:r>
            <w:rPr>
              <w:rFonts w:ascii="仿宋" w:hAnsi="仿宋" w:eastAsia="仿宋" w:cs="仿宋"/>
              <w:spacing w:val="-2"/>
              <w:sz w:val="32"/>
              <w:szCs w:val="32"/>
            </w:rPr>
            <w:t>八、国有资本经营预算财政拨款支出决算表</w:t>
          </w:r>
          <w:r>
            <w:rPr>
              <w:rFonts w:ascii="仿宋" w:hAnsi="仿宋" w:eastAsia="仿宋" w:cs="仿宋"/>
              <w:spacing w:val="-109"/>
              <w:sz w:val="32"/>
              <w:szCs w:val="32"/>
            </w:rPr>
            <w:t xml:space="preserve"> </w:t>
          </w:r>
          <w:r>
            <w:rPr>
              <w:rFonts w:ascii="仿宋" w:hAnsi="仿宋" w:eastAsia="仿宋" w:cs="仿宋"/>
              <w:sz w:val="32"/>
              <w:szCs w:val="32"/>
            </w:rPr>
            <w:tab/>
          </w:r>
          <w:r>
            <w:rPr>
              <w:rFonts w:ascii="仿宋" w:hAnsi="仿宋" w:eastAsia="仿宋" w:cs="仿宋"/>
              <w:spacing w:val="-125"/>
              <w:sz w:val="32"/>
              <w:szCs w:val="32"/>
            </w:rPr>
            <w:t xml:space="preserve"> </w:t>
          </w:r>
          <w:r>
            <w:rPr>
              <w:rFonts w:ascii="仿宋" w:hAnsi="仿宋" w:eastAsia="仿宋" w:cs="仿宋"/>
              <w:spacing w:val="-8"/>
              <w:sz w:val="32"/>
              <w:szCs w:val="32"/>
            </w:rPr>
            <w:t>22</w:t>
          </w:r>
          <w:r>
            <w:rPr>
              <w:rFonts w:ascii="仿宋" w:hAnsi="仿宋" w:eastAsia="仿宋" w:cs="仿宋"/>
              <w:spacing w:val="-8"/>
              <w:sz w:val="32"/>
              <w:szCs w:val="32"/>
            </w:rPr>
            <w:fldChar w:fldCharType="end"/>
          </w:r>
        </w:p>
        <w:p w14:paraId="656DBC71">
          <w:pPr>
            <w:tabs>
              <w:tab w:val="right" w:leader="dot" w:pos="9225"/>
            </w:tabs>
            <w:spacing w:before="116" w:line="222" w:lineRule="auto"/>
            <w:ind w:left="637"/>
            <w:rPr>
              <w:rFonts w:ascii="仿宋" w:hAnsi="仿宋" w:eastAsia="仿宋" w:cs="仿宋"/>
              <w:sz w:val="32"/>
              <w:szCs w:val="32"/>
            </w:rPr>
          </w:pPr>
          <w:r>
            <w:fldChar w:fldCharType="begin"/>
          </w:r>
          <w:r>
            <w:instrText xml:space="preserve"> HYPERLINK \l "bookmark13" </w:instrText>
          </w:r>
          <w:r>
            <w:fldChar w:fldCharType="separate"/>
          </w:r>
          <w:r>
            <w:rPr>
              <w:rFonts w:ascii="仿宋" w:hAnsi="仿宋" w:eastAsia="仿宋" w:cs="仿宋"/>
              <w:spacing w:val="-2"/>
              <w:sz w:val="32"/>
              <w:szCs w:val="32"/>
            </w:rPr>
            <w:t>九、财政拨款“三公”经费支出决算表</w:t>
          </w:r>
          <w:r>
            <w:rPr>
              <w:rFonts w:ascii="仿宋" w:hAnsi="仿宋" w:eastAsia="仿宋" w:cs="仿宋"/>
              <w:spacing w:val="-110"/>
              <w:sz w:val="32"/>
              <w:szCs w:val="32"/>
            </w:rPr>
            <w:t xml:space="preserve"> </w:t>
          </w:r>
          <w:r>
            <w:rPr>
              <w:rFonts w:ascii="仿宋" w:hAnsi="仿宋" w:eastAsia="仿宋" w:cs="仿宋"/>
              <w:sz w:val="32"/>
              <w:szCs w:val="32"/>
            </w:rPr>
            <w:tab/>
          </w:r>
          <w:r>
            <w:rPr>
              <w:rFonts w:ascii="仿宋" w:hAnsi="仿宋" w:eastAsia="仿宋" w:cs="仿宋"/>
              <w:spacing w:val="-95"/>
              <w:sz w:val="32"/>
              <w:szCs w:val="32"/>
            </w:rPr>
            <w:t xml:space="preserve"> </w:t>
          </w:r>
          <w:r>
            <w:rPr>
              <w:rFonts w:ascii="仿宋" w:hAnsi="仿宋" w:eastAsia="仿宋" w:cs="仿宋"/>
              <w:spacing w:val="-8"/>
              <w:sz w:val="32"/>
              <w:szCs w:val="32"/>
            </w:rPr>
            <w:t>23</w:t>
          </w:r>
          <w:r>
            <w:rPr>
              <w:rFonts w:ascii="仿宋" w:hAnsi="仿宋" w:eastAsia="仿宋" w:cs="仿宋"/>
              <w:spacing w:val="-8"/>
              <w:sz w:val="32"/>
              <w:szCs w:val="32"/>
            </w:rPr>
            <w:fldChar w:fldCharType="end"/>
          </w:r>
        </w:p>
        <w:p w14:paraId="0F4597A3">
          <w:pPr>
            <w:tabs>
              <w:tab w:val="right" w:leader="dot" w:pos="9225"/>
            </w:tabs>
            <w:spacing w:before="115" w:line="222" w:lineRule="auto"/>
            <w:ind w:left="635"/>
            <w:rPr>
              <w:rFonts w:ascii="仿宋" w:hAnsi="仿宋" w:eastAsia="仿宋" w:cs="仿宋"/>
              <w:sz w:val="32"/>
              <w:szCs w:val="32"/>
            </w:rPr>
          </w:pPr>
          <w:r>
            <w:fldChar w:fldCharType="begin"/>
          </w:r>
          <w:r>
            <w:instrText xml:space="preserve"> HYPERLINK \l "bookmark14" </w:instrText>
          </w:r>
          <w:r>
            <w:fldChar w:fldCharType="separate"/>
          </w:r>
          <w:r>
            <w:rPr>
              <w:rFonts w:ascii="仿宋" w:hAnsi="仿宋" w:eastAsia="仿宋" w:cs="仿宋"/>
              <w:spacing w:val="-3"/>
              <w:sz w:val="32"/>
              <w:szCs w:val="32"/>
            </w:rPr>
            <w:t>十、部门决算公开相关信息统计表</w:t>
          </w:r>
          <w:r>
            <w:rPr>
              <w:rFonts w:ascii="仿宋" w:hAnsi="仿宋" w:eastAsia="仿宋" w:cs="仿宋"/>
              <w:spacing w:val="-112"/>
              <w:sz w:val="32"/>
              <w:szCs w:val="32"/>
            </w:rPr>
            <w:t xml:space="preserve"> </w:t>
          </w:r>
          <w:r>
            <w:rPr>
              <w:rFonts w:ascii="仿宋" w:hAnsi="仿宋" w:eastAsia="仿宋" w:cs="仿宋"/>
              <w:sz w:val="32"/>
              <w:szCs w:val="32"/>
            </w:rPr>
            <w:tab/>
          </w:r>
          <w:r>
            <w:rPr>
              <w:rFonts w:ascii="仿宋" w:hAnsi="仿宋" w:eastAsia="仿宋" w:cs="仿宋"/>
              <w:spacing w:val="-80"/>
              <w:sz w:val="32"/>
              <w:szCs w:val="32"/>
            </w:rPr>
            <w:t xml:space="preserve"> </w:t>
          </w:r>
          <w:r>
            <w:rPr>
              <w:rFonts w:ascii="仿宋" w:hAnsi="仿宋" w:eastAsia="仿宋" w:cs="仿宋"/>
              <w:spacing w:val="-8"/>
              <w:sz w:val="32"/>
              <w:szCs w:val="32"/>
            </w:rPr>
            <w:t>24</w:t>
          </w:r>
          <w:r>
            <w:rPr>
              <w:rFonts w:ascii="仿宋" w:hAnsi="仿宋" w:eastAsia="仿宋" w:cs="仿宋"/>
              <w:spacing w:val="-8"/>
              <w:sz w:val="32"/>
              <w:szCs w:val="32"/>
            </w:rPr>
            <w:fldChar w:fldCharType="end"/>
          </w:r>
        </w:p>
        <w:p w14:paraId="292206B6">
          <w:pPr>
            <w:tabs>
              <w:tab w:val="right" w:leader="dot" w:pos="9225"/>
            </w:tabs>
            <w:spacing w:before="116" w:line="222" w:lineRule="auto"/>
            <w:rPr>
              <w:rFonts w:ascii="仿宋" w:hAnsi="仿宋" w:eastAsia="仿宋" w:cs="仿宋"/>
              <w:sz w:val="32"/>
              <w:szCs w:val="32"/>
            </w:rPr>
          </w:pPr>
          <w:r>
            <w:fldChar w:fldCharType="begin"/>
          </w:r>
          <w:r>
            <w:instrText xml:space="preserve"> HYPERLINK \l "bookmark15" </w:instrText>
          </w:r>
          <w:r>
            <w:fldChar w:fldCharType="separate"/>
          </w:r>
          <w:r>
            <w:rPr>
              <w:rFonts w:ascii="仿宋" w:hAnsi="仿宋" w:eastAsia="仿宋" w:cs="仿宋"/>
              <w:b/>
              <w:bCs/>
              <w:spacing w:val="-12"/>
              <w:sz w:val="32"/>
              <w:szCs w:val="32"/>
            </w:rPr>
            <w:t>第三部分</w:t>
          </w:r>
          <w:r>
            <w:rPr>
              <w:rFonts w:ascii="仿宋" w:hAnsi="仿宋" w:eastAsia="仿宋" w:cs="仿宋"/>
              <w:spacing w:val="16"/>
              <w:sz w:val="32"/>
              <w:szCs w:val="32"/>
            </w:rPr>
            <w:t xml:space="preserve">  </w:t>
          </w:r>
          <w:r>
            <w:rPr>
              <w:rFonts w:ascii="仿宋" w:hAnsi="仿宋" w:eastAsia="仿宋" w:cs="仿宋"/>
              <w:b/>
              <w:bCs/>
              <w:spacing w:val="-12"/>
              <w:sz w:val="32"/>
              <w:szCs w:val="32"/>
            </w:rPr>
            <w:t>情况说明</w:t>
          </w:r>
          <w:r>
            <w:rPr>
              <w:rFonts w:ascii="仿宋" w:hAnsi="仿宋" w:eastAsia="仿宋" w:cs="仿宋"/>
              <w:spacing w:val="-124"/>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b/>
              <w:bCs/>
              <w:spacing w:val="-11"/>
              <w:sz w:val="32"/>
              <w:szCs w:val="32"/>
            </w:rPr>
            <w:t>25</w:t>
          </w:r>
          <w:r>
            <w:rPr>
              <w:rFonts w:ascii="仿宋" w:hAnsi="仿宋" w:eastAsia="仿宋" w:cs="仿宋"/>
              <w:b/>
              <w:bCs/>
              <w:spacing w:val="-11"/>
              <w:sz w:val="32"/>
              <w:szCs w:val="32"/>
            </w:rPr>
            <w:fldChar w:fldCharType="end"/>
          </w:r>
        </w:p>
        <w:p w14:paraId="60D3FF32">
          <w:pPr>
            <w:tabs>
              <w:tab w:val="right" w:leader="dot" w:pos="9225"/>
            </w:tabs>
            <w:spacing w:before="114" w:line="222" w:lineRule="auto"/>
            <w:ind w:left="631"/>
            <w:rPr>
              <w:rFonts w:ascii="仿宋" w:hAnsi="仿宋" w:eastAsia="仿宋" w:cs="仿宋"/>
              <w:sz w:val="32"/>
              <w:szCs w:val="32"/>
            </w:rPr>
          </w:pPr>
          <w:r>
            <w:fldChar w:fldCharType="begin"/>
          </w:r>
          <w:r>
            <w:instrText xml:space="preserve"> HYPERLINK \l "bookmark16" </w:instrText>
          </w:r>
          <w:r>
            <w:fldChar w:fldCharType="separate"/>
          </w:r>
          <w:r>
            <w:rPr>
              <w:rFonts w:ascii="仿宋" w:hAnsi="仿宋" w:eastAsia="仿宋" w:cs="仿宋"/>
              <w:spacing w:val="-5"/>
              <w:sz w:val="32"/>
              <w:szCs w:val="32"/>
            </w:rPr>
            <w:t>一、收入支出决算总体情况说明</w:t>
          </w:r>
          <w:r>
            <w:rPr>
              <w:rFonts w:ascii="仿宋" w:hAnsi="仿宋" w:eastAsia="仿宋" w:cs="仿宋"/>
              <w:spacing w:val="-68"/>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spacing w:val="-8"/>
              <w:sz w:val="32"/>
              <w:szCs w:val="32"/>
            </w:rPr>
            <w:t>25</w:t>
          </w:r>
          <w:r>
            <w:rPr>
              <w:rFonts w:ascii="仿宋" w:hAnsi="仿宋" w:eastAsia="仿宋" w:cs="仿宋"/>
              <w:spacing w:val="-8"/>
              <w:sz w:val="32"/>
              <w:szCs w:val="32"/>
            </w:rPr>
            <w:fldChar w:fldCharType="end"/>
          </w:r>
        </w:p>
        <w:p w14:paraId="55CE2983">
          <w:pPr>
            <w:tabs>
              <w:tab w:val="right" w:leader="dot" w:pos="9225"/>
            </w:tabs>
            <w:spacing w:before="115" w:line="222" w:lineRule="auto"/>
            <w:ind w:left="636"/>
            <w:rPr>
              <w:rFonts w:ascii="仿宋" w:hAnsi="仿宋" w:eastAsia="仿宋" w:cs="仿宋"/>
              <w:sz w:val="32"/>
              <w:szCs w:val="32"/>
            </w:rPr>
          </w:pPr>
          <w:r>
            <w:fldChar w:fldCharType="begin"/>
          </w:r>
          <w:r>
            <w:instrText xml:space="preserve"> HYPERLINK \l "bookmark17" </w:instrText>
          </w:r>
          <w:r>
            <w:fldChar w:fldCharType="separate"/>
          </w:r>
          <w:r>
            <w:rPr>
              <w:rFonts w:ascii="仿宋" w:hAnsi="仿宋" w:eastAsia="仿宋" w:cs="仿宋"/>
              <w:spacing w:val="-4"/>
              <w:sz w:val="32"/>
              <w:szCs w:val="32"/>
            </w:rPr>
            <w:t>二、收入决算情况说明</w:t>
          </w:r>
          <w:r>
            <w:rPr>
              <w:rFonts w:ascii="仿宋" w:hAnsi="仿宋" w:eastAsia="仿宋" w:cs="仿宋"/>
              <w:spacing w:val="-118"/>
              <w:sz w:val="32"/>
              <w:szCs w:val="32"/>
            </w:rPr>
            <w:t xml:space="preserve"> </w:t>
          </w:r>
          <w:r>
            <w:rPr>
              <w:rFonts w:ascii="仿宋" w:hAnsi="仿宋" w:eastAsia="仿宋" w:cs="仿宋"/>
              <w:sz w:val="32"/>
              <w:szCs w:val="32"/>
            </w:rPr>
            <w:tab/>
          </w:r>
          <w:r>
            <w:rPr>
              <w:rFonts w:ascii="仿宋" w:hAnsi="仿宋" w:eastAsia="仿宋" w:cs="仿宋"/>
              <w:spacing w:val="-110"/>
              <w:sz w:val="32"/>
              <w:szCs w:val="32"/>
            </w:rPr>
            <w:t xml:space="preserve"> </w:t>
          </w:r>
          <w:r>
            <w:rPr>
              <w:rFonts w:ascii="仿宋" w:hAnsi="仿宋" w:eastAsia="仿宋" w:cs="仿宋"/>
              <w:spacing w:val="-8"/>
              <w:sz w:val="32"/>
              <w:szCs w:val="32"/>
            </w:rPr>
            <w:t>25</w:t>
          </w:r>
          <w:r>
            <w:rPr>
              <w:rFonts w:ascii="仿宋" w:hAnsi="仿宋" w:eastAsia="仿宋" w:cs="仿宋"/>
              <w:spacing w:val="-8"/>
              <w:sz w:val="32"/>
              <w:szCs w:val="32"/>
            </w:rPr>
            <w:fldChar w:fldCharType="end"/>
          </w:r>
        </w:p>
        <w:p w14:paraId="5FAB8FD0">
          <w:pPr>
            <w:tabs>
              <w:tab w:val="right" w:leader="dot" w:pos="9225"/>
            </w:tabs>
            <w:spacing w:before="116" w:line="222" w:lineRule="auto"/>
            <w:ind w:left="635"/>
            <w:rPr>
              <w:rFonts w:ascii="仿宋" w:hAnsi="仿宋" w:eastAsia="仿宋" w:cs="仿宋"/>
              <w:sz w:val="32"/>
              <w:szCs w:val="32"/>
            </w:rPr>
          </w:pPr>
          <w:r>
            <w:fldChar w:fldCharType="begin"/>
          </w:r>
          <w:r>
            <w:instrText xml:space="preserve"> HYPERLINK \l "bookmark18" </w:instrText>
          </w:r>
          <w:r>
            <w:fldChar w:fldCharType="separate"/>
          </w:r>
          <w:r>
            <w:rPr>
              <w:rFonts w:ascii="仿宋" w:hAnsi="仿宋" w:eastAsia="仿宋" w:cs="仿宋"/>
              <w:spacing w:val="-4"/>
              <w:sz w:val="32"/>
              <w:szCs w:val="32"/>
            </w:rPr>
            <w:t>三、支出决算情况说明</w:t>
          </w:r>
          <w:r>
            <w:rPr>
              <w:rFonts w:ascii="仿宋" w:hAnsi="仿宋" w:eastAsia="仿宋" w:cs="仿宋"/>
              <w:spacing w:val="-117"/>
              <w:sz w:val="32"/>
              <w:szCs w:val="32"/>
            </w:rPr>
            <w:t xml:space="preserve"> </w:t>
          </w:r>
          <w:r>
            <w:rPr>
              <w:rFonts w:ascii="仿宋" w:hAnsi="仿宋" w:eastAsia="仿宋" w:cs="仿宋"/>
              <w:sz w:val="32"/>
              <w:szCs w:val="32"/>
            </w:rPr>
            <w:tab/>
          </w:r>
          <w:r>
            <w:rPr>
              <w:rFonts w:ascii="仿宋" w:hAnsi="仿宋" w:eastAsia="仿宋" w:cs="仿宋"/>
              <w:spacing w:val="-110"/>
              <w:sz w:val="32"/>
              <w:szCs w:val="32"/>
            </w:rPr>
            <w:t xml:space="preserve"> </w:t>
          </w:r>
          <w:r>
            <w:rPr>
              <w:rFonts w:ascii="仿宋" w:hAnsi="仿宋" w:eastAsia="仿宋" w:cs="仿宋"/>
              <w:spacing w:val="-8"/>
              <w:sz w:val="32"/>
              <w:szCs w:val="32"/>
            </w:rPr>
            <w:t>25</w:t>
          </w:r>
          <w:r>
            <w:rPr>
              <w:rFonts w:ascii="仿宋" w:hAnsi="仿宋" w:eastAsia="仿宋" w:cs="仿宋"/>
              <w:spacing w:val="-8"/>
              <w:sz w:val="32"/>
              <w:szCs w:val="32"/>
            </w:rPr>
            <w:fldChar w:fldCharType="end"/>
          </w:r>
        </w:p>
        <w:p w14:paraId="1492655A">
          <w:pPr>
            <w:tabs>
              <w:tab w:val="right" w:leader="dot" w:pos="9225"/>
            </w:tabs>
            <w:spacing w:before="115" w:line="222" w:lineRule="auto"/>
            <w:ind w:left="663"/>
            <w:rPr>
              <w:rFonts w:ascii="仿宋" w:hAnsi="仿宋" w:eastAsia="仿宋" w:cs="仿宋"/>
              <w:sz w:val="32"/>
              <w:szCs w:val="32"/>
            </w:rPr>
          </w:pPr>
          <w:r>
            <w:fldChar w:fldCharType="begin"/>
          </w:r>
          <w:r>
            <w:instrText xml:space="preserve"> HYPERLINK \l "bookmark19" </w:instrText>
          </w:r>
          <w:r>
            <w:fldChar w:fldCharType="separate"/>
          </w:r>
          <w:r>
            <w:rPr>
              <w:rFonts w:ascii="仿宋" w:hAnsi="仿宋" w:eastAsia="仿宋" w:cs="仿宋"/>
              <w:spacing w:val="-4"/>
              <w:sz w:val="32"/>
              <w:szCs w:val="32"/>
            </w:rPr>
            <w:t>四、财政拨款收支决算总体情况说明</w:t>
          </w:r>
          <w:r>
            <w:rPr>
              <w:rFonts w:ascii="仿宋" w:hAnsi="仿宋" w:eastAsia="仿宋" w:cs="仿宋"/>
              <w:spacing w:val="-107"/>
              <w:sz w:val="32"/>
              <w:szCs w:val="32"/>
            </w:rPr>
            <w:t xml:space="preserve"> </w:t>
          </w:r>
          <w:r>
            <w:rPr>
              <w:rFonts w:ascii="仿宋" w:hAnsi="仿宋" w:eastAsia="仿宋" w:cs="仿宋"/>
              <w:sz w:val="32"/>
              <w:szCs w:val="32"/>
            </w:rPr>
            <w:tab/>
          </w:r>
          <w:r>
            <w:rPr>
              <w:rFonts w:ascii="仿宋" w:hAnsi="仿宋" w:eastAsia="仿宋" w:cs="仿宋"/>
              <w:spacing w:val="-95"/>
              <w:sz w:val="32"/>
              <w:szCs w:val="32"/>
            </w:rPr>
            <w:t xml:space="preserve"> </w:t>
          </w:r>
          <w:r>
            <w:rPr>
              <w:rFonts w:ascii="仿宋" w:hAnsi="仿宋" w:eastAsia="仿宋" w:cs="仿宋"/>
              <w:spacing w:val="-8"/>
              <w:sz w:val="32"/>
              <w:szCs w:val="32"/>
            </w:rPr>
            <w:t>25</w:t>
          </w:r>
          <w:r>
            <w:rPr>
              <w:rFonts w:ascii="仿宋" w:hAnsi="仿宋" w:eastAsia="仿宋" w:cs="仿宋"/>
              <w:spacing w:val="-8"/>
              <w:sz w:val="32"/>
              <w:szCs w:val="32"/>
            </w:rPr>
            <w:fldChar w:fldCharType="end"/>
          </w:r>
        </w:p>
        <w:p w14:paraId="6B6C3D0B">
          <w:pPr>
            <w:tabs>
              <w:tab w:val="right" w:leader="dot" w:pos="9225"/>
            </w:tabs>
            <w:spacing w:before="115" w:line="222" w:lineRule="auto"/>
            <w:ind w:left="631"/>
            <w:rPr>
              <w:rFonts w:ascii="仿宋" w:hAnsi="仿宋" w:eastAsia="仿宋" w:cs="仿宋"/>
              <w:sz w:val="32"/>
              <w:szCs w:val="32"/>
            </w:rPr>
          </w:pPr>
          <w:r>
            <w:fldChar w:fldCharType="begin"/>
          </w:r>
          <w:r>
            <w:instrText xml:space="preserve"> HYPERLINK \l "bookmark20" </w:instrText>
          </w:r>
          <w:r>
            <w:fldChar w:fldCharType="separate"/>
          </w:r>
          <w:r>
            <w:rPr>
              <w:rFonts w:ascii="仿宋" w:hAnsi="仿宋" w:eastAsia="仿宋" w:cs="仿宋"/>
              <w:spacing w:val="-2"/>
              <w:sz w:val="32"/>
              <w:szCs w:val="32"/>
            </w:rPr>
            <w:t>五、一般公共预算财政拨款支出决算情况说明</w:t>
          </w:r>
          <w:r>
            <w:rPr>
              <w:rFonts w:ascii="仿宋" w:hAnsi="仿宋" w:eastAsia="仿宋" w:cs="仿宋"/>
              <w:spacing w:val="-98"/>
              <w:sz w:val="32"/>
              <w:szCs w:val="32"/>
            </w:rPr>
            <w:t xml:space="preserve"> </w:t>
          </w:r>
          <w:r>
            <w:rPr>
              <w:rFonts w:ascii="仿宋" w:hAnsi="仿宋" w:eastAsia="仿宋" w:cs="仿宋"/>
              <w:sz w:val="32"/>
              <w:szCs w:val="32"/>
            </w:rPr>
            <w:tab/>
          </w:r>
          <w:r>
            <w:rPr>
              <w:rFonts w:ascii="仿宋" w:hAnsi="仿宋" w:eastAsia="仿宋" w:cs="仿宋"/>
              <w:spacing w:val="-140"/>
              <w:sz w:val="32"/>
              <w:szCs w:val="32"/>
            </w:rPr>
            <w:t xml:space="preserve"> </w:t>
          </w:r>
          <w:r>
            <w:rPr>
              <w:rFonts w:ascii="仿宋" w:hAnsi="仿宋" w:eastAsia="仿宋" w:cs="仿宋"/>
              <w:spacing w:val="-8"/>
              <w:sz w:val="32"/>
              <w:szCs w:val="32"/>
            </w:rPr>
            <w:t>26</w:t>
          </w:r>
          <w:r>
            <w:rPr>
              <w:rFonts w:ascii="仿宋" w:hAnsi="仿宋" w:eastAsia="仿宋" w:cs="仿宋"/>
              <w:spacing w:val="-8"/>
              <w:sz w:val="32"/>
              <w:szCs w:val="32"/>
            </w:rPr>
            <w:fldChar w:fldCharType="end"/>
          </w:r>
        </w:p>
        <w:p w14:paraId="54AA15B0">
          <w:pPr>
            <w:tabs>
              <w:tab w:val="right" w:leader="dot" w:pos="9225"/>
            </w:tabs>
            <w:spacing w:before="115" w:line="222" w:lineRule="auto"/>
            <w:ind w:left="628"/>
            <w:rPr>
              <w:rFonts w:ascii="仿宋" w:hAnsi="仿宋" w:eastAsia="仿宋" w:cs="仿宋"/>
              <w:sz w:val="32"/>
              <w:szCs w:val="32"/>
            </w:rPr>
          </w:pPr>
          <w:r>
            <w:fldChar w:fldCharType="begin"/>
          </w:r>
          <w:r>
            <w:instrText xml:space="preserve"> HYPERLINK \l "bookmark21" </w:instrText>
          </w:r>
          <w:r>
            <w:fldChar w:fldCharType="separate"/>
          </w:r>
          <w:r>
            <w:rPr>
              <w:rFonts w:ascii="仿宋" w:hAnsi="仿宋" w:eastAsia="仿宋" w:cs="仿宋"/>
              <w:spacing w:val="-1"/>
              <w:sz w:val="32"/>
              <w:szCs w:val="32"/>
            </w:rPr>
            <w:t>六、一般公共预算财政拨款基本支出决算情</w:t>
          </w:r>
          <w:r>
            <w:rPr>
              <w:rFonts w:ascii="仿宋" w:hAnsi="仿宋" w:eastAsia="仿宋" w:cs="仿宋"/>
              <w:spacing w:val="-2"/>
              <w:sz w:val="32"/>
              <w:szCs w:val="32"/>
            </w:rPr>
            <w:t>况说明</w:t>
          </w:r>
          <w:r>
            <w:rPr>
              <w:rFonts w:ascii="仿宋" w:hAnsi="仿宋" w:eastAsia="仿宋" w:cs="仿宋"/>
              <w:spacing w:val="-126"/>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spacing w:val="-8"/>
              <w:sz w:val="32"/>
              <w:szCs w:val="32"/>
            </w:rPr>
            <w:t>27</w:t>
          </w:r>
          <w:r>
            <w:rPr>
              <w:rFonts w:ascii="仿宋" w:hAnsi="仿宋" w:eastAsia="仿宋" w:cs="仿宋"/>
              <w:spacing w:val="-8"/>
              <w:sz w:val="32"/>
              <w:szCs w:val="32"/>
            </w:rPr>
            <w:fldChar w:fldCharType="end"/>
          </w:r>
        </w:p>
        <w:p w14:paraId="555620A7">
          <w:pPr>
            <w:tabs>
              <w:tab w:val="right" w:leader="dot" w:pos="9225"/>
            </w:tabs>
            <w:spacing w:before="116" w:line="220" w:lineRule="auto"/>
            <w:ind w:left="632"/>
            <w:rPr>
              <w:rFonts w:ascii="仿宋" w:hAnsi="仿宋" w:eastAsia="仿宋" w:cs="仿宋"/>
              <w:sz w:val="32"/>
              <w:szCs w:val="32"/>
            </w:rPr>
          </w:pPr>
          <w:r>
            <w:fldChar w:fldCharType="begin"/>
          </w:r>
          <w:r>
            <w:instrText xml:space="preserve"> HYPERLINK \l "bookmark22" </w:instrText>
          </w:r>
          <w:r>
            <w:fldChar w:fldCharType="separate"/>
          </w:r>
          <w:r>
            <w:rPr>
              <w:rFonts w:ascii="仿宋" w:hAnsi="仿宋" w:eastAsia="仿宋" w:cs="仿宋"/>
              <w:spacing w:val="-2"/>
              <w:sz w:val="32"/>
              <w:szCs w:val="32"/>
            </w:rPr>
            <w:t>七、政府性基金预算财政拨款收支决算情况说明</w:t>
          </w:r>
          <w:r>
            <w:rPr>
              <w:rFonts w:ascii="仿宋" w:hAnsi="仿宋" w:eastAsia="仿宋" w:cs="仿宋"/>
              <w:spacing w:val="-112"/>
              <w:sz w:val="32"/>
              <w:szCs w:val="32"/>
            </w:rPr>
            <w:t xml:space="preserve"> </w:t>
          </w:r>
          <w:r>
            <w:rPr>
              <w:rFonts w:ascii="仿宋" w:hAnsi="仿宋" w:eastAsia="仿宋" w:cs="仿宋"/>
              <w:sz w:val="32"/>
              <w:szCs w:val="32"/>
            </w:rPr>
            <w:tab/>
          </w:r>
          <w:r>
            <w:rPr>
              <w:rFonts w:ascii="仿宋" w:hAnsi="仿宋" w:eastAsia="仿宋" w:cs="仿宋"/>
              <w:spacing w:val="-50"/>
              <w:sz w:val="32"/>
              <w:szCs w:val="32"/>
            </w:rPr>
            <w:t xml:space="preserve"> </w:t>
          </w:r>
          <w:r>
            <w:rPr>
              <w:rFonts w:ascii="仿宋" w:hAnsi="仿宋" w:eastAsia="仿宋" w:cs="仿宋"/>
              <w:spacing w:val="-8"/>
              <w:sz w:val="32"/>
              <w:szCs w:val="32"/>
            </w:rPr>
            <w:t>27</w:t>
          </w:r>
          <w:r>
            <w:rPr>
              <w:rFonts w:ascii="仿宋" w:hAnsi="仿宋" w:eastAsia="仿宋" w:cs="仿宋"/>
              <w:spacing w:val="-8"/>
              <w:sz w:val="32"/>
              <w:szCs w:val="32"/>
            </w:rPr>
            <w:fldChar w:fldCharType="end"/>
          </w:r>
        </w:p>
        <w:p w14:paraId="0CC09E2D">
          <w:pPr>
            <w:tabs>
              <w:tab w:val="right" w:leader="dot" w:pos="9225"/>
            </w:tabs>
            <w:spacing w:before="118" w:line="222" w:lineRule="auto"/>
            <w:ind w:left="625"/>
            <w:rPr>
              <w:rFonts w:ascii="仿宋" w:hAnsi="仿宋" w:eastAsia="仿宋" w:cs="仿宋"/>
              <w:sz w:val="32"/>
              <w:szCs w:val="32"/>
            </w:rPr>
          </w:pPr>
          <w:r>
            <w:fldChar w:fldCharType="begin"/>
          </w:r>
          <w:r>
            <w:instrText xml:space="preserve"> HYPERLINK \l "bookmark23" </w:instrText>
          </w:r>
          <w:r>
            <w:fldChar w:fldCharType="separate"/>
          </w:r>
          <w:r>
            <w:rPr>
              <w:rFonts w:ascii="仿宋" w:hAnsi="仿宋" w:eastAsia="仿宋" w:cs="仿宋"/>
              <w:spacing w:val="-1"/>
              <w:sz w:val="32"/>
              <w:szCs w:val="32"/>
            </w:rPr>
            <w:t>八、国有资本经营预算财政拨款支出决算情况说明</w:t>
          </w:r>
          <w:r>
            <w:rPr>
              <w:rFonts w:ascii="仿宋" w:hAnsi="仿宋" w:eastAsia="仿宋" w:cs="仿宋"/>
              <w:spacing w:val="-125"/>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spacing w:val="-8"/>
              <w:sz w:val="32"/>
              <w:szCs w:val="32"/>
            </w:rPr>
            <w:t>27</w:t>
          </w:r>
          <w:r>
            <w:rPr>
              <w:rFonts w:ascii="仿宋" w:hAnsi="仿宋" w:eastAsia="仿宋" w:cs="仿宋"/>
              <w:spacing w:val="-8"/>
              <w:sz w:val="32"/>
              <w:szCs w:val="32"/>
            </w:rPr>
            <w:fldChar w:fldCharType="end"/>
          </w:r>
        </w:p>
        <w:p w14:paraId="47183E1F">
          <w:pPr>
            <w:tabs>
              <w:tab w:val="right" w:leader="dot" w:pos="9225"/>
            </w:tabs>
            <w:spacing w:before="115" w:line="222" w:lineRule="auto"/>
            <w:ind w:left="637"/>
            <w:rPr>
              <w:rFonts w:ascii="仿宋" w:hAnsi="仿宋" w:eastAsia="仿宋" w:cs="仿宋"/>
              <w:sz w:val="32"/>
              <w:szCs w:val="32"/>
            </w:rPr>
          </w:pPr>
          <w:r>
            <w:fldChar w:fldCharType="begin"/>
          </w:r>
          <w:r>
            <w:instrText xml:space="preserve"> HYPERLINK \l "bookmark24" </w:instrText>
          </w:r>
          <w:r>
            <w:fldChar w:fldCharType="separate"/>
          </w:r>
          <w:r>
            <w:rPr>
              <w:rFonts w:ascii="仿宋" w:hAnsi="仿宋" w:eastAsia="仿宋" w:cs="仿宋"/>
              <w:spacing w:val="-2"/>
              <w:sz w:val="32"/>
              <w:szCs w:val="32"/>
            </w:rPr>
            <w:t>九、财政拨款“三公”经费支出决算情况说明</w:t>
          </w:r>
          <w:r>
            <w:rPr>
              <w:rFonts w:ascii="仿宋" w:hAnsi="仿宋" w:eastAsia="仿宋" w:cs="仿宋"/>
              <w:spacing w:val="-105"/>
              <w:sz w:val="32"/>
              <w:szCs w:val="32"/>
            </w:rPr>
            <w:t xml:space="preserve"> </w:t>
          </w:r>
          <w:r>
            <w:rPr>
              <w:rFonts w:ascii="仿宋" w:hAnsi="仿宋" w:eastAsia="仿宋" w:cs="仿宋"/>
              <w:sz w:val="32"/>
              <w:szCs w:val="32"/>
            </w:rPr>
            <w:tab/>
          </w:r>
          <w:r>
            <w:rPr>
              <w:rFonts w:ascii="仿宋" w:hAnsi="仿宋" w:eastAsia="仿宋" w:cs="仿宋"/>
              <w:spacing w:val="-140"/>
              <w:sz w:val="32"/>
              <w:szCs w:val="32"/>
            </w:rPr>
            <w:t xml:space="preserve"> </w:t>
          </w:r>
          <w:r>
            <w:rPr>
              <w:rFonts w:ascii="仿宋" w:hAnsi="仿宋" w:eastAsia="仿宋" w:cs="仿宋"/>
              <w:spacing w:val="-8"/>
              <w:sz w:val="32"/>
              <w:szCs w:val="32"/>
            </w:rPr>
            <w:t>27</w:t>
          </w:r>
          <w:r>
            <w:rPr>
              <w:rFonts w:ascii="仿宋" w:hAnsi="仿宋" w:eastAsia="仿宋" w:cs="仿宋"/>
              <w:spacing w:val="-8"/>
              <w:sz w:val="32"/>
              <w:szCs w:val="32"/>
            </w:rPr>
            <w:fldChar w:fldCharType="end"/>
          </w:r>
        </w:p>
        <w:p w14:paraId="67998E0C">
          <w:pPr>
            <w:tabs>
              <w:tab w:val="right" w:leader="dot" w:pos="9225"/>
            </w:tabs>
            <w:spacing w:before="115" w:line="222" w:lineRule="auto"/>
            <w:ind w:left="635"/>
            <w:rPr>
              <w:rFonts w:ascii="仿宋" w:hAnsi="仿宋" w:eastAsia="仿宋" w:cs="仿宋"/>
              <w:sz w:val="32"/>
              <w:szCs w:val="32"/>
            </w:rPr>
          </w:pPr>
          <w:r>
            <w:fldChar w:fldCharType="begin"/>
          </w:r>
          <w:r>
            <w:instrText xml:space="preserve"> HYPERLINK \l "bookmark25" </w:instrText>
          </w:r>
          <w:r>
            <w:fldChar w:fldCharType="separate"/>
          </w:r>
          <w:r>
            <w:rPr>
              <w:rFonts w:ascii="仿宋" w:hAnsi="仿宋" w:eastAsia="仿宋" w:cs="仿宋"/>
              <w:spacing w:val="-3"/>
              <w:sz w:val="32"/>
              <w:szCs w:val="32"/>
            </w:rPr>
            <w:t>十、其他重要事项情况说明</w:t>
          </w:r>
          <w:r>
            <w:rPr>
              <w:rFonts w:ascii="仿宋" w:hAnsi="仿宋" w:eastAsia="仿宋" w:cs="仿宋"/>
              <w:sz w:val="32"/>
              <w:szCs w:val="32"/>
            </w:rPr>
            <w:tab/>
          </w:r>
          <w:r>
            <w:rPr>
              <w:rFonts w:ascii="仿宋" w:hAnsi="仿宋" w:eastAsia="仿宋" w:cs="仿宋"/>
              <w:spacing w:val="-5"/>
              <w:sz w:val="32"/>
              <w:szCs w:val="32"/>
            </w:rPr>
            <w:t>28</w:t>
          </w:r>
          <w:r>
            <w:rPr>
              <w:rFonts w:ascii="仿宋" w:hAnsi="仿宋" w:eastAsia="仿宋" w:cs="仿宋"/>
              <w:spacing w:val="-5"/>
              <w:sz w:val="32"/>
              <w:szCs w:val="32"/>
            </w:rPr>
            <w:fldChar w:fldCharType="end"/>
          </w:r>
        </w:p>
        <w:p w14:paraId="443B0D89">
          <w:pPr>
            <w:tabs>
              <w:tab w:val="right" w:leader="dot" w:pos="9225"/>
            </w:tabs>
            <w:spacing w:before="117" w:line="222" w:lineRule="auto"/>
            <w:rPr>
              <w:rFonts w:ascii="仿宋" w:hAnsi="仿宋" w:eastAsia="仿宋" w:cs="仿宋"/>
              <w:sz w:val="32"/>
              <w:szCs w:val="32"/>
            </w:rPr>
          </w:pPr>
          <w:r>
            <w:fldChar w:fldCharType="begin"/>
          </w:r>
          <w:r>
            <w:instrText xml:space="preserve"> HYPERLINK \l "bookmark26" </w:instrText>
          </w:r>
          <w:r>
            <w:fldChar w:fldCharType="separate"/>
          </w:r>
          <w:r>
            <w:rPr>
              <w:rFonts w:ascii="仿宋" w:hAnsi="仿宋" w:eastAsia="仿宋" w:cs="仿宋"/>
              <w:b/>
              <w:bCs/>
              <w:spacing w:val="-11"/>
              <w:sz w:val="32"/>
              <w:szCs w:val="32"/>
            </w:rPr>
            <w:t>第四部分</w:t>
          </w:r>
          <w:r>
            <w:rPr>
              <w:rFonts w:ascii="仿宋" w:hAnsi="仿宋" w:eastAsia="仿宋" w:cs="仿宋"/>
              <w:spacing w:val="12"/>
              <w:sz w:val="32"/>
              <w:szCs w:val="32"/>
            </w:rPr>
            <w:t xml:space="preserve">  </w:t>
          </w:r>
          <w:r>
            <w:rPr>
              <w:rFonts w:ascii="仿宋" w:hAnsi="仿宋" w:eastAsia="仿宋" w:cs="仿宋"/>
              <w:b/>
              <w:bCs/>
              <w:spacing w:val="-11"/>
              <w:sz w:val="32"/>
              <w:szCs w:val="32"/>
            </w:rPr>
            <w:t>名词解释</w:t>
          </w:r>
          <w:r>
            <w:rPr>
              <w:rFonts w:ascii="仿宋" w:hAnsi="仿宋" w:eastAsia="仿宋" w:cs="仿宋"/>
              <w:spacing w:val="-124"/>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b/>
              <w:bCs/>
              <w:spacing w:val="-11"/>
              <w:sz w:val="32"/>
              <w:szCs w:val="32"/>
            </w:rPr>
            <w:t>29</w:t>
          </w:r>
          <w:r>
            <w:rPr>
              <w:rFonts w:ascii="仿宋" w:hAnsi="仿宋" w:eastAsia="仿宋" w:cs="仿宋"/>
              <w:b/>
              <w:bCs/>
              <w:spacing w:val="-11"/>
              <w:sz w:val="32"/>
              <w:szCs w:val="32"/>
            </w:rPr>
            <w:fldChar w:fldCharType="end"/>
          </w:r>
        </w:p>
        <w:p w14:paraId="6773D5E9">
          <w:pPr>
            <w:tabs>
              <w:tab w:val="right" w:leader="dot" w:pos="9225"/>
            </w:tabs>
            <w:spacing w:before="115" w:line="222" w:lineRule="auto"/>
            <w:rPr>
              <w:rFonts w:ascii="仿宋" w:hAnsi="仿宋" w:eastAsia="仿宋" w:cs="仿宋"/>
              <w:sz w:val="32"/>
              <w:szCs w:val="32"/>
            </w:rPr>
          </w:pPr>
          <w:r>
            <w:fldChar w:fldCharType="begin"/>
          </w:r>
          <w:r>
            <w:instrText xml:space="preserve"> HYPERLINK \l "bookmark27" </w:instrText>
          </w:r>
          <w:r>
            <w:fldChar w:fldCharType="separate"/>
          </w:r>
          <w:r>
            <w:rPr>
              <w:rFonts w:ascii="仿宋" w:hAnsi="仿宋" w:eastAsia="仿宋" w:cs="仿宋"/>
              <w:b/>
              <w:bCs/>
              <w:spacing w:val="-15"/>
              <w:sz w:val="32"/>
              <w:szCs w:val="32"/>
            </w:rPr>
            <w:t>第五部分</w:t>
          </w:r>
          <w:r>
            <w:rPr>
              <w:rFonts w:ascii="仿宋" w:hAnsi="仿宋" w:eastAsia="仿宋" w:cs="仿宋"/>
              <w:spacing w:val="17"/>
              <w:sz w:val="32"/>
              <w:szCs w:val="32"/>
            </w:rPr>
            <w:t xml:space="preserve">  </w:t>
          </w:r>
          <w:r>
            <w:rPr>
              <w:rFonts w:ascii="仿宋" w:hAnsi="仿宋" w:eastAsia="仿宋" w:cs="仿宋"/>
              <w:b/>
              <w:bCs/>
              <w:spacing w:val="-15"/>
              <w:sz w:val="32"/>
              <w:szCs w:val="32"/>
            </w:rPr>
            <w:t>附件</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137"/>
              <w:sz w:val="32"/>
              <w:szCs w:val="32"/>
            </w:rPr>
            <w:t xml:space="preserve"> </w:t>
          </w:r>
          <w:r>
            <w:rPr>
              <w:rFonts w:ascii="仿宋" w:hAnsi="仿宋" w:eastAsia="仿宋" w:cs="仿宋"/>
              <w:b/>
              <w:bCs/>
              <w:spacing w:val="-13"/>
              <w:sz w:val="32"/>
              <w:szCs w:val="32"/>
            </w:rPr>
            <w:t>30</w:t>
          </w:r>
          <w:r>
            <w:rPr>
              <w:rFonts w:ascii="仿宋" w:hAnsi="仿宋" w:eastAsia="仿宋" w:cs="仿宋"/>
              <w:b/>
              <w:bCs/>
              <w:spacing w:val="-13"/>
              <w:sz w:val="32"/>
              <w:szCs w:val="32"/>
            </w:rPr>
            <w:fldChar w:fldCharType="end"/>
          </w:r>
        </w:p>
      </w:sdtContent>
    </w:sdt>
    <w:p w14:paraId="4C8B4C5C">
      <w:pPr>
        <w:spacing w:line="222" w:lineRule="auto"/>
        <w:rPr>
          <w:rFonts w:ascii="仿宋" w:hAnsi="仿宋" w:eastAsia="仿宋" w:cs="仿宋"/>
          <w:sz w:val="32"/>
          <w:szCs w:val="32"/>
        </w:rPr>
        <w:sectPr>
          <w:pgSz w:w="11900" w:h="16840"/>
          <w:pgMar w:top="938" w:right="1320" w:bottom="0" w:left="1354" w:header="0" w:footer="0" w:gutter="0"/>
          <w:cols w:space="720" w:num="1"/>
        </w:sectPr>
      </w:pPr>
    </w:p>
    <w:p w14:paraId="1EAFB80A">
      <w:pPr>
        <w:spacing w:line="249" w:lineRule="auto"/>
        <w:rPr>
          <w:rFonts w:ascii="Arial"/>
          <w:sz w:val="21"/>
        </w:rPr>
      </w:pPr>
    </w:p>
    <w:p w14:paraId="6E75F560">
      <w:pPr>
        <w:spacing w:line="249" w:lineRule="auto"/>
        <w:rPr>
          <w:rFonts w:ascii="Arial"/>
          <w:sz w:val="21"/>
        </w:rPr>
      </w:pPr>
    </w:p>
    <w:p w14:paraId="47E132D1">
      <w:pPr>
        <w:spacing w:line="250" w:lineRule="auto"/>
        <w:rPr>
          <w:rFonts w:ascii="Arial"/>
          <w:sz w:val="21"/>
        </w:rPr>
      </w:pPr>
    </w:p>
    <w:p w14:paraId="6545BD19">
      <w:pPr>
        <w:spacing w:line="250" w:lineRule="auto"/>
        <w:rPr>
          <w:rFonts w:ascii="Arial"/>
          <w:sz w:val="21"/>
        </w:rPr>
      </w:pPr>
    </w:p>
    <w:p w14:paraId="64A325B1">
      <w:pPr>
        <w:spacing w:line="250" w:lineRule="auto"/>
        <w:rPr>
          <w:rFonts w:ascii="Arial"/>
          <w:sz w:val="21"/>
        </w:rPr>
      </w:pPr>
    </w:p>
    <w:p w14:paraId="7A62E21A">
      <w:pPr>
        <w:spacing w:before="98" w:line="239" w:lineRule="exact"/>
        <w:ind w:left="4587"/>
        <w:outlineLvl w:val="0"/>
        <w:rPr>
          <w:rFonts w:ascii="微软雅黑" w:hAnsi="微软雅黑" w:eastAsia="微软雅黑" w:cs="微软雅黑"/>
          <w:sz w:val="23"/>
          <w:szCs w:val="23"/>
        </w:rPr>
      </w:pPr>
      <w:bookmarkStart w:id="0" w:name="bookmark1"/>
      <w:bookmarkEnd w:id="0"/>
      <w:r>
        <w:rPr>
          <w:rFonts w:ascii="微软雅黑" w:hAnsi="微软雅黑" w:eastAsia="微软雅黑" w:cs="微软雅黑"/>
          <w:spacing w:val="12"/>
          <w:position w:val="-1"/>
          <w:sz w:val="23"/>
          <w:szCs w:val="23"/>
        </w:rPr>
        <w:t>第一部分</w:t>
      </w:r>
      <w:r>
        <w:rPr>
          <w:rFonts w:ascii="微软雅黑" w:hAnsi="微软雅黑" w:eastAsia="微软雅黑" w:cs="微软雅黑"/>
          <w:spacing w:val="35"/>
          <w:w w:val="101"/>
          <w:position w:val="-1"/>
          <w:sz w:val="23"/>
          <w:szCs w:val="23"/>
        </w:rPr>
        <w:t xml:space="preserve"> </w:t>
      </w:r>
      <w:r>
        <w:rPr>
          <w:rFonts w:ascii="微软雅黑" w:hAnsi="微软雅黑" w:eastAsia="微软雅黑" w:cs="微软雅黑"/>
          <w:spacing w:val="12"/>
          <w:position w:val="-1"/>
          <w:sz w:val="23"/>
          <w:szCs w:val="23"/>
        </w:rPr>
        <w:t>概况</w:t>
      </w:r>
    </w:p>
    <w:p w14:paraId="1FFC07C3">
      <w:pPr>
        <w:spacing w:line="245" w:lineRule="auto"/>
        <w:rPr>
          <w:rFonts w:ascii="Arial"/>
          <w:sz w:val="21"/>
        </w:rPr>
      </w:pPr>
    </w:p>
    <w:p w14:paraId="24417A10">
      <w:pPr>
        <w:spacing w:before="133" w:line="319" w:lineRule="exact"/>
        <w:ind w:left="1557"/>
        <w:outlineLvl w:val="1"/>
        <w:rPr>
          <w:rFonts w:ascii="微软雅黑" w:hAnsi="微软雅黑" w:eastAsia="微软雅黑" w:cs="微软雅黑"/>
          <w:sz w:val="31"/>
          <w:szCs w:val="31"/>
        </w:rPr>
      </w:pPr>
      <w:bookmarkStart w:id="1" w:name="bookmark28"/>
      <w:bookmarkEnd w:id="1"/>
      <w:bookmarkStart w:id="2" w:name="bookmark2"/>
      <w:bookmarkEnd w:id="2"/>
      <w:r>
        <w:rPr>
          <w:rFonts w:ascii="微软雅黑" w:hAnsi="微软雅黑" w:eastAsia="微软雅黑" w:cs="微软雅黑"/>
          <w:spacing w:val="11"/>
          <w:position w:val="-1"/>
          <w:sz w:val="31"/>
          <w:szCs w:val="31"/>
        </w:rPr>
        <w:t>一、本部门  (单位)</w:t>
      </w:r>
      <w:r>
        <w:rPr>
          <w:rFonts w:ascii="微软雅黑" w:hAnsi="微软雅黑" w:eastAsia="微软雅黑" w:cs="微软雅黑"/>
          <w:spacing w:val="79"/>
          <w:w w:val="101"/>
          <w:position w:val="-1"/>
          <w:sz w:val="31"/>
          <w:szCs w:val="31"/>
        </w:rPr>
        <w:t xml:space="preserve"> </w:t>
      </w:r>
      <w:r>
        <w:rPr>
          <w:rFonts w:ascii="微软雅黑" w:hAnsi="微软雅黑" w:eastAsia="微软雅黑" w:cs="微软雅黑"/>
          <w:spacing w:val="11"/>
          <w:position w:val="-1"/>
          <w:sz w:val="31"/>
          <w:szCs w:val="31"/>
        </w:rPr>
        <w:t>职责</w:t>
      </w:r>
    </w:p>
    <w:p w14:paraId="1B0298F6">
      <w:pPr>
        <w:spacing w:line="318" w:lineRule="auto"/>
        <w:rPr>
          <w:rFonts w:ascii="Arial"/>
          <w:sz w:val="21"/>
        </w:rPr>
      </w:pPr>
    </w:p>
    <w:p w14:paraId="4906D4E9">
      <w:pPr>
        <w:spacing w:before="101" w:line="299" w:lineRule="auto"/>
        <w:ind w:left="924" w:right="874" w:firstLine="9"/>
        <w:rPr>
          <w:rFonts w:ascii="仿宋" w:hAnsi="仿宋" w:eastAsia="仿宋" w:cs="仿宋"/>
          <w:sz w:val="31"/>
          <w:szCs w:val="31"/>
        </w:rPr>
      </w:pPr>
      <w:r>
        <w:rPr>
          <w:rFonts w:ascii="仿宋" w:hAnsi="仿宋" w:eastAsia="仿宋" w:cs="仿宋"/>
          <w:spacing w:val="16"/>
          <w:sz w:val="31"/>
          <w:szCs w:val="31"/>
        </w:rPr>
        <w:t>1.负责应急管理工作，指导各乡（镇）</w:t>
      </w:r>
      <w:r>
        <w:rPr>
          <w:rFonts w:ascii="仿宋" w:hAnsi="仿宋" w:eastAsia="仿宋" w:cs="仿宋"/>
          <w:spacing w:val="-78"/>
          <w:sz w:val="31"/>
          <w:szCs w:val="31"/>
        </w:rPr>
        <w:t xml:space="preserve"> </w:t>
      </w:r>
      <w:r>
        <w:rPr>
          <w:rFonts w:ascii="仿宋" w:hAnsi="仿宋" w:eastAsia="仿宋" w:cs="仿宋"/>
          <w:spacing w:val="16"/>
          <w:sz w:val="31"/>
          <w:szCs w:val="31"/>
        </w:rPr>
        <w:t>、各部门</w:t>
      </w:r>
      <w:r>
        <w:rPr>
          <w:rFonts w:ascii="仿宋" w:hAnsi="仿宋" w:eastAsia="仿宋" w:cs="仿宋"/>
          <w:spacing w:val="15"/>
          <w:sz w:val="31"/>
          <w:szCs w:val="31"/>
        </w:rPr>
        <w:t>应对安全生产</w:t>
      </w:r>
      <w:r>
        <w:rPr>
          <w:rFonts w:ascii="仿宋" w:hAnsi="仿宋" w:eastAsia="仿宋" w:cs="仿宋"/>
          <w:spacing w:val="16"/>
          <w:sz w:val="31"/>
          <w:szCs w:val="31"/>
        </w:rPr>
        <w:t>类、</w:t>
      </w:r>
      <w:r>
        <w:rPr>
          <w:rFonts w:ascii="仿宋" w:hAnsi="仿宋" w:eastAsia="仿宋" w:cs="仿宋"/>
          <w:spacing w:val="-56"/>
          <w:sz w:val="31"/>
          <w:szCs w:val="31"/>
        </w:rPr>
        <w:t xml:space="preserve"> </w:t>
      </w:r>
      <w:r>
        <w:rPr>
          <w:rFonts w:ascii="仿宋" w:hAnsi="仿宋" w:eastAsia="仿宋" w:cs="仿宋"/>
          <w:spacing w:val="16"/>
          <w:sz w:val="31"/>
          <w:szCs w:val="31"/>
        </w:rPr>
        <w:t>自然灾害类等突发事件和综合防灾减灾救灾工作。负</w:t>
      </w:r>
      <w:r>
        <w:rPr>
          <w:rFonts w:ascii="仿宋" w:hAnsi="仿宋" w:eastAsia="仿宋" w:cs="仿宋"/>
          <w:spacing w:val="15"/>
          <w:sz w:val="31"/>
          <w:szCs w:val="31"/>
        </w:rPr>
        <w:t>责安</w:t>
      </w:r>
      <w:r>
        <w:rPr>
          <w:rFonts w:ascii="仿宋" w:hAnsi="仿宋" w:eastAsia="仿宋" w:cs="仿宋"/>
          <w:spacing w:val="8"/>
          <w:sz w:val="31"/>
          <w:szCs w:val="31"/>
        </w:rPr>
        <w:t>全生产综合监督管理和工矿商贸行业安全生产监督管理工作。</w:t>
      </w:r>
    </w:p>
    <w:p w14:paraId="5C7AAD79">
      <w:pPr>
        <w:spacing w:before="173" w:line="299" w:lineRule="auto"/>
        <w:ind w:left="921" w:right="874" w:hanging="6"/>
        <w:rPr>
          <w:rFonts w:ascii="仿宋" w:hAnsi="仿宋" w:eastAsia="仿宋" w:cs="仿宋"/>
          <w:sz w:val="31"/>
          <w:szCs w:val="31"/>
        </w:rPr>
      </w:pPr>
      <w:r>
        <w:rPr>
          <w:rFonts w:ascii="仿宋" w:hAnsi="仿宋" w:eastAsia="仿宋" w:cs="仿宋"/>
          <w:spacing w:val="13"/>
          <w:sz w:val="31"/>
          <w:szCs w:val="31"/>
        </w:rPr>
        <w:t>2.贯彻执行应急管理、安全生产等方针政策和法律法规,起草相</w:t>
      </w:r>
      <w:r>
        <w:rPr>
          <w:rFonts w:ascii="仿宋" w:hAnsi="仿宋" w:eastAsia="仿宋" w:cs="仿宋"/>
          <w:spacing w:val="20"/>
          <w:sz w:val="31"/>
          <w:szCs w:val="31"/>
        </w:rPr>
        <w:t>关地方性规定和细则草案，组织编制应急体</w:t>
      </w:r>
      <w:r>
        <w:rPr>
          <w:rFonts w:ascii="仿宋" w:hAnsi="仿宋" w:eastAsia="仿宋" w:cs="仿宋"/>
          <w:spacing w:val="19"/>
          <w:sz w:val="31"/>
          <w:szCs w:val="31"/>
        </w:rPr>
        <w:t>系建设、安全生产</w:t>
      </w:r>
      <w:r>
        <w:rPr>
          <w:rFonts w:ascii="仿宋" w:hAnsi="仿宋" w:eastAsia="仿宋" w:cs="仿宋"/>
          <w:spacing w:val="7"/>
          <w:sz w:val="31"/>
          <w:szCs w:val="31"/>
        </w:rPr>
        <w:t>和综合防灾减灾规划并监督实施。</w:t>
      </w:r>
    </w:p>
    <w:p w14:paraId="3B3498C9">
      <w:pPr>
        <w:spacing w:before="174" w:line="312" w:lineRule="auto"/>
        <w:ind w:left="921" w:right="874" w:hanging="4"/>
        <w:rPr>
          <w:rFonts w:ascii="仿宋" w:hAnsi="仿宋" w:eastAsia="仿宋" w:cs="仿宋"/>
          <w:sz w:val="31"/>
          <w:szCs w:val="31"/>
        </w:rPr>
      </w:pPr>
      <w:r>
        <w:rPr>
          <w:rFonts w:ascii="仿宋" w:hAnsi="仿宋" w:eastAsia="仿宋" w:cs="仿宋"/>
          <w:spacing w:val="13"/>
          <w:sz w:val="31"/>
          <w:szCs w:val="31"/>
        </w:rPr>
        <w:t>3.指导应急预案体系建设,建立完善事故灾难和自然灾害分级应</w:t>
      </w:r>
      <w:r>
        <w:rPr>
          <w:rFonts w:ascii="仿宋" w:hAnsi="仿宋" w:eastAsia="仿宋" w:cs="仿宋"/>
          <w:spacing w:val="16"/>
          <w:sz w:val="31"/>
          <w:szCs w:val="31"/>
        </w:rPr>
        <w:t>对制度，组织编制县级总体应急预案和安全生产类、</w:t>
      </w:r>
      <w:r>
        <w:rPr>
          <w:rFonts w:ascii="仿宋" w:hAnsi="仿宋" w:eastAsia="仿宋" w:cs="仿宋"/>
          <w:spacing w:val="-56"/>
          <w:sz w:val="31"/>
          <w:szCs w:val="31"/>
        </w:rPr>
        <w:t xml:space="preserve"> </w:t>
      </w:r>
      <w:r>
        <w:rPr>
          <w:rFonts w:ascii="仿宋" w:hAnsi="仿宋" w:eastAsia="仿宋" w:cs="仿宋"/>
          <w:spacing w:val="16"/>
          <w:sz w:val="31"/>
          <w:szCs w:val="31"/>
        </w:rPr>
        <w:t>自然灾害</w:t>
      </w:r>
      <w:r>
        <w:rPr>
          <w:rFonts w:ascii="仿宋" w:hAnsi="仿宋" w:eastAsia="仿宋" w:cs="仿宋"/>
          <w:spacing w:val="17"/>
          <w:sz w:val="31"/>
          <w:szCs w:val="31"/>
        </w:rPr>
        <w:t>类专项预案，综合管理乡（镇）</w:t>
      </w:r>
      <w:r>
        <w:rPr>
          <w:rFonts w:ascii="仿宋" w:hAnsi="仿宋" w:eastAsia="仿宋" w:cs="仿宋"/>
          <w:spacing w:val="-78"/>
          <w:sz w:val="31"/>
          <w:szCs w:val="31"/>
        </w:rPr>
        <w:t xml:space="preserve"> </w:t>
      </w:r>
      <w:r>
        <w:rPr>
          <w:rFonts w:ascii="仿宋" w:hAnsi="仿宋" w:eastAsia="仿宋" w:cs="仿宋"/>
          <w:spacing w:val="17"/>
          <w:sz w:val="31"/>
          <w:szCs w:val="31"/>
        </w:rPr>
        <w:t>、部门和企业应急</w:t>
      </w:r>
      <w:r>
        <w:rPr>
          <w:rFonts w:ascii="仿宋" w:hAnsi="仿宋" w:eastAsia="仿宋" w:cs="仿宋"/>
          <w:spacing w:val="16"/>
          <w:sz w:val="31"/>
          <w:szCs w:val="31"/>
        </w:rPr>
        <w:t>救援预案，</w:t>
      </w:r>
      <w:r>
        <w:rPr>
          <w:rFonts w:ascii="仿宋" w:hAnsi="仿宋" w:eastAsia="仿宋" w:cs="仿宋"/>
          <w:spacing w:val="19"/>
          <w:sz w:val="31"/>
          <w:szCs w:val="31"/>
        </w:rPr>
        <w:t>综合协调应急预案衔接工作，组织开展预案演练，推动应急避</w:t>
      </w:r>
      <w:r>
        <w:rPr>
          <w:rFonts w:ascii="仿宋" w:hAnsi="仿宋" w:eastAsia="仿宋" w:cs="仿宋"/>
          <w:spacing w:val="4"/>
          <w:sz w:val="31"/>
          <w:szCs w:val="31"/>
        </w:rPr>
        <w:t>难设施建设。</w:t>
      </w:r>
    </w:p>
    <w:p w14:paraId="2CC6639C">
      <w:pPr>
        <w:spacing w:before="185" w:line="296" w:lineRule="auto"/>
        <w:ind w:left="924" w:right="874" w:hanging="15"/>
        <w:rPr>
          <w:rFonts w:ascii="仿宋" w:hAnsi="仿宋" w:eastAsia="仿宋" w:cs="仿宋"/>
          <w:sz w:val="31"/>
          <w:szCs w:val="31"/>
        </w:rPr>
      </w:pPr>
      <w:r>
        <w:rPr>
          <w:rFonts w:ascii="仿宋" w:hAnsi="仿宋" w:eastAsia="仿宋" w:cs="仿宋"/>
          <w:spacing w:val="19"/>
          <w:sz w:val="31"/>
          <w:szCs w:val="31"/>
        </w:rPr>
        <w:t>4.牵头建立统一的应急管理信息系统，负责信息传输渠道的规</w:t>
      </w:r>
      <w:r>
        <w:rPr>
          <w:rFonts w:ascii="仿宋" w:hAnsi="仿宋" w:eastAsia="仿宋" w:cs="仿宋"/>
          <w:spacing w:val="13"/>
          <w:sz w:val="31"/>
          <w:szCs w:val="31"/>
        </w:rPr>
        <w:t>划和布局，建立监测预警和灾情报告制度,健全自然灾害信息资</w:t>
      </w:r>
      <w:r>
        <w:rPr>
          <w:rFonts w:ascii="仿宋" w:hAnsi="仿宋" w:eastAsia="仿宋" w:cs="仿宋"/>
          <w:spacing w:val="7"/>
          <w:sz w:val="31"/>
          <w:szCs w:val="31"/>
        </w:rPr>
        <w:t>源获取和共享机制，依法统一发布灾情。</w:t>
      </w:r>
    </w:p>
    <w:p w14:paraId="42A9DF74">
      <w:pPr>
        <w:spacing w:before="188" w:line="307" w:lineRule="auto"/>
        <w:ind w:left="919" w:right="874" w:hanging="2"/>
        <w:rPr>
          <w:rFonts w:ascii="仿宋" w:hAnsi="仿宋" w:eastAsia="仿宋" w:cs="仿宋"/>
          <w:sz w:val="31"/>
          <w:szCs w:val="31"/>
        </w:rPr>
      </w:pPr>
      <w:r>
        <w:rPr>
          <w:rFonts w:ascii="仿宋" w:hAnsi="仿宋" w:eastAsia="仿宋" w:cs="仿宋"/>
          <w:spacing w:val="24"/>
          <w:sz w:val="31"/>
          <w:szCs w:val="31"/>
        </w:rPr>
        <w:t>5.组织指导协调安全生产类</w:t>
      </w:r>
      <w:r>
        <w:rPr>
          <w:rFonts w:ascii="仿宋" w:hAnsi="仿宋" w:eastAsia="仿宋" w:cs="仿宋"/>
          <w:spacing w:val="-69"/>
          <w:sz w:val="31"/>
          <w:szCs w:val="31"/>
        </w:rPr>
        <w:t xml:space="preserve"> </w:t>
      </w:r>
      <w:r>
        <w:rPr>
          <w:rFonts w:ascii="仿宋" w:hAnsi="仿宋" w:eastAsia="仿宋" w:cs="仿宋"/>
          <w:spacing w:val="24"/>
          <w:sz w:val="31"/>
          <w:szCs w:val="31"/>
        </w:rPr>
        <w:t>、</w:t>
      </w:r>
      <w:r>
        <w:rPr>
          <w:rFonts w:ascii="仿宋" w:hAnsi="仿宋" w:eastAsia="仿宋" w:cs="仿宋"/>
          <w:spacing w:val="-43"/>
          <w:sz w:val="31"/>
          <w:szCs w:val="31"/>
        </w:rPr>
        <w:t xml:space="preserve"> </w:t>
      </w:r>
      <w:r>
        <w:rPr>
          <w:rFonts w:ascii="仿宋" w:hAnsi="仿宋" w:eastAsia="仿宋" w:cs="仿宋"/>
          <w:spacing w:val="24"/>
          <w:sz w:val="31"/>
          <w:szCs w:val="31"/>
        </w:rPr>
        <w:t>自然灾害类等突发事件应急救</w:t>
      </w:r>
      <w:r>
        <w:rPr>
          <w:rFonts w:ascii="仿宋" w:hAnsi="仿宋" w:eastAsia="仿宋" w:cs="仿宋"/>
          <w:spacing w:val="13"/>
          <w:sz w:val="31"/>
          <w:szCs w:val="31"/>
        </w:rPr>
        <w:t>援，承担兴县应对一般灾害指挥部工作,综合研判突发事件发展</w:t>
      </w:r>
      <w:r>
        <w:rPr>
          <w:rFonts w:ascii="仿宋" w:hAnsi="仿宋" w:eastAsia="仿宋" w:cs="仿宋"/>
          <w:spacing w:val="20"/>
          <w:sz w:val="31"/>
          <w:szCs w:val="31"/>
        </w:rPr>
        <w:t>态势并提出应对建议，协助县委、县人民政府</w:t>
      </w:r>
      <w:r>
        <w:rPr>
          <w:rFonts w:ascii="仿宋" w:hAnsi="仿宋" w:eastAsia="仿宋" w:cs="仿宋"/>
          <w:spacing w:val="19"/>
          <w:sz w:val="31"/>
          <w:szCs w:val="31"/>
        </w:rPr>
        <w:t>指定的负责同志</w:t>
      </w:r>
      <w:r>
        <w:rPr>
          <w:rFonts w:ascii="仿宋" w:hAnsi="仿宋" w:eastAsia="仿宋" w:cs="仿宋"/>
          <w:spacing w:val="7"/>
          <w:sz w:val="31"/>
          <w:szCs w:val="31"/>
        </w:rPr>
        <w:t>组织一般灾害应急处置工作。</w:t>
      </w:r>
    </w:p>
    <w:p w14:paraId="33BBC205">
      <w:pPr>
        <w:spacing w:before="176" w:line="278" w:lineRule="auto"/>
        <w:ind w:left="922" w:right="946" w:hanging="9"/>
        <w:rPr>
          <w:rFonts w:ascii="仿宋" w:hAnsi="仿宋" w:eastAsia="仿宋" w:cs="仿宋"/>
          <w:sz w:val="31"/>
          <w:szCs w:val="31"/>
        </w:rPr>
      </w:pPr>
      <w:r>
        <w:rPr>
          <w:rFonts w:ascii="仿宋" w:hAnsi="仿宋" w:eastAsia="仿宋" w:cs="仿宋"/>
          <w:spacing w:val="17"/>
          <w:sz w:val="31"/>
          <w:szCs w:val="31"/>
        </w:rPr>
        <w:t>6.统一协调指挥各类应急专业队伍，建立应急</w:t>
      </w:r>
      <w:r>
        <w:rPr>
          <w:rFonts w:ascii="仿宋" w:hAnsi="仿宋" w:eastAsia="仿宋" w:cs="仿宋"/>
          <w:spacing w:val="16"/>
          <w:sz w:val="31"/>
          <w:szCs w:val="31"/>
        </w:rPr>
        <w:t>协调联动机制，</w:t>
      </w:r>
      <w:r>
        <w:rPr>
          <w:rFonts w:ascii="仿宋" w:hAnsi="仿宋" w:eastAsia="仿宋" w:cs="仿宋"/>
          <w:spacing w:val="8"/>
          <w:sz w:val="31"/>
          <w:szCs w:val="31"/>
        </w:rPr>
        <w:t>推进指挥平台对接，衔接驻兴县武警部队参与应急救援工作。</w:t>
      </w:r>
    </w:p>
    <w:p w14:paraId="7777442F">
      <w:pPr>
        <w:spacing w:before="192" w:line="296" w:lineRule="auto"/>
        <w:ind w:left="920" w:right="874" w:hanging="2"/>
        <w:rPr>
          <w:rFonts w:ascii="仿宋" w:hAnsi="仿宋" w:eastAsia="仿宋" w:cs="仿宋"/>
          <w:sz w:val="31"/>
          <w:szCs w:val="31"/>
        </w:rPr>
      </w:pPr>
      <w:r>
        <w:rPr>
          <w:rFonts w:ascii="仿宋" w:hAnsi="仿宋" w:eastAsia="仿宋" w:cs="仿宋"/>
          <w:spacing w:val="19"/>
          <w:sz w:val="31"/>
          <w:szCs w:val="31"/>
        </w:rPr>
        <w:t>7.统筹消防、森林和草原火灾扑救、抗洪抢险、地震和地质灾</w:t>
      </w:r>
      <w:r>
        <w:rPr>
          <w:rFonts w:ascii="仿宋" w:hAnsi="仿宋" w:eastAsia="仿宋" w:cs="仿宋"/>
          <w:spacing w:val="20"/>
          <w:sz w:val="31"/>
          <w:szCs w:val="31"/>
        </w:rPr>
        <w:t>害救援、生产安全事故救援等专业应急救援</w:t>
      </w:r>
      <w:r>
        <w:rPr>
          <w:rFonts w:ascii="仿宋" w:hAnsi="仿宋" w:eastAsia="仿宋" w:cs="仿宋"/>
          <w:spacing w:val="19"/>
          <w:sz w:val="31"/>
          <w:szCs w:val="31"/>
        </w:rPr>
        <w:t>力量建设，管理县</w:t>
      </w:r>
      <w:r>
        <w:rPr>
          <w:rFonts w:ascii="仿宋" w:hAnsi="仿宋" w:eastAsia="仿宋" w:cs="仿宋"/>
          <w:spacing w:val="9"/>
          <w:sz w:val="31"/>
          <w:szCs w:val="31"/>
        </w:rPr>
        <w:t>级应急救援队伍，指导各乡（镇）及社会应</w:t>
      </w:r>
      <w:r>
        <w:rPr>
          <w:rFonts w:ascii="仿宋" w:hAnsi="仿宋" w:eastAsia="仿宋" w:cs="仿宋"/>
          <w:spacing w:val="8"/>
          <w:sz w:val="31"/>
          <w:szCs w:val="31"/>
        </w:rPr>
        <w:t>急救援力量建设。</w:t>
      </w:r>
    </w:p>
    <w:p w14:paraId="3691235A">
      <w:pPr>
        <w:spacing w:line="296" w:lineRule="auto"/>
        <w:rPr>
          <w:rFonts w:ascii="仿宋" w:hAnsi="仿宋" w:eastAsia="仿宋" w:cs="仿宋"/>
          <w:sz w:val="31"/>
          <w:szCs w:val="31"/>
        </w:rPr>
        <w:sectPr>
          <w:footerReference r:id="rId5" w:type="default"/>
          <w:pgSz w:w="11900" w:h="16840"/>
          <w:pgMar w:top="642" w:right="600" w:bottom="340" w:left="600" w:header="326" w:footer="110" w:gutter="0"/>
          <w:cols w:space="720" w:num="1"/>
        </w:sectPr>
      </w:pPr>
    </w:p>
    <w:p w14:paraId="0B34F97C">
      <w:pPr>
        <w:spacing w:line="285" w:lineRule="auto"/>
        <w:rPr>
          <w:rFonts w:ascii="Arial"/>
          <w:sz w:val="21"/>
        </w:rPr>
      </w:pPr>
    </w:p>
    <w:p w14:paraId="16247C16">
      <w:pPr>
        <w:spacing w:line="285" w:lineRule="auto"/>
        <w:rPr>
          <w:rFonts w:ascii="Arial"/>
          <w:sz w:val="21"/>
        </w:rPr>
      </w:pPr>
    </w:p>
    <w:p w14:paraId="1A4BBE38">
      <w:pPr>
        <w:spacing w:before="101" w:line="226" w:lineRule="auto"/>
        <w:ind w:left="912"/>
        <w:rPr>
          <w:rFonts w:ascii="仿宋" w:hAnsi="仿宋" w:eastAsia="仿宋" w:cs="仿宋"/>
          <w:sz w:val="31"/>
          <w:szCs w:val="31"/>
        </w:rPr>
      </w:pPr>
      <w:r>
        <w:rPr>
          <w:rFonts w:ascii="仿宋" w:hAnsi="仿宋" w:eastAsia="仿宋" w:cs="仿宋"/>
          <w:spacing w:val="8"/>
          <w:sz w:val="31"/>
          <w:szCs w:val="31"/>
        </w:rPr>
        <w:t>8.组织指导消防监督、火灾预防、火灾扑救等工作。</w:t>
      </w:r>
    </w:p>
    <w:p w14:paraId="7CFBD4BE">
      <w:pPr>
        <w:spacing w:before="173" w:line="299" w:lineRule="auto"/>
        <w:ind w:left="924" w:right="874" w:hanging="12"/>
        <w:rPr>
          <w:rFonts w:ascii="仿宋" w:hAnsi="仿宋" w:eastAsia="仿宋" w:cs="仿宋"/>
          <w:sz w:val="31"/>
          <w:szCs w:val="31"/>
        </w:rPr>
      </w:pPr>
      <w:r>
        <w:rPr>
          <w:rFonts w:ascii="仿宋" w:hAnsi="仿宋" w:eastAsia="仿宋" w:cs="仿宋"/>
          <w:spacing w:val="19"/>
          <w:sz w:val="31"/>
          <w:szCs w:val="31"/>
        </w:rPr>
        <w:t>9.指导协调森林和草原火灾、水旱灾害、地震和地质灾害等防治工作，负责自然灾害综合监测预警工作，指导开展自然灾害</w:t>
      </w:r>
      <w:r>
        <w:rPr>
          <w:rFonts w:ascii="仿宋" w:hAnsi="仿宋" w:eastAsia="仿宋" w:cs="仿宋"/>
          <w:spacing w:val="6"/>
          <w:sz w:val="31"/>
          <w:szCs w:val="31"/>
        </w:rPr>
        <w:t>综合风险评估工作。</w:t>
      </w:r>
    </w:p>
    <w:p w14:paraId="5330C979">
      <w:pPr>
        <w:spacing w:before="174" w:line="300" w:lineRule="auto"/>
        <w:ind w:left="921" w:right="874" w:firstLine="13"/>
        <w:rPr>
          <w:rFonts w:ascii="仿宋" w:hAnsi="仿宋" w:eastAsia="仿宋" w:cs="仿宋"/>
          <w:sz w:val="31"/>
          <w:szCs w:val="31"/>
        </w:rPr>
      </w:pPr>
      <w:r>
        <w:rPr>
          <w:rFonts w:ascii="仿宋" w:hAnsi="仿宋" w:eastAsia="仿宋" w:cs="仿宋"/>
          <w:spacing w:val="12"/>
          <w:sz w:val="31"/>
          <w:szCs w:val="31"/>
        </w:rPr>
        <w:t>10.组织协调灾害救助工作，组织指导灾情核查、损失评估、救</w:t>
      </w:r>
      <w:r>
        <w:rPr>
          <w:rFonts w:ascii="仿宋" w:hAnsi="仿宋" w:eastAsia="仿宋" w:cs="仿宋"/>
          <w:spacing w:val="24"/>
          <w:sz w:val="31"/>
          <w:szCs w:val="31"/>
        </w:rPr>
        <w:t>灾捐赠工作</w:t>
      </w:r>
      <w:r>
        <w:rPr>
          <w:rFonts w:ascii="仿宋" w:hAnsi="仿宋" w:eastAsia="仿宋" w:cs="仿宋"/>
          <w:spacing w:val="-76"/>
          <w:sz w:val="31"/>
          <w:szCs w:val="31"/>
        </w:rPr>
        <w:t xml:space="preserve"> </w:t>
      </w:r>
      <w:r>
        <w:rPr>
          <w:rFonts w:ascii="仿宋" w:hAnsi="仿宋" w:eastAsia="仿宋" w:cs="仿宋"/>
          <w:spacing w:val="24"/>
          <w:sz w:val="31"/>
          <w:szCs w:val="31"/>
        </w:rPr>
        <w:t>，</w:t>
      </w:r>
      <w:r>
        <w:rPr>
          <w:rFonts w:ascii="仿宋" w:hAnsi="仿宋" w:eastAsia="仿宋" w:cs="仿宋"/>
          <w:spacing w:val="-85"/>
          <w:sz w:val="31"/>
          <w:szCs w:val="31"/>
        </w:rPr>
        <w:t xml:space="preserve"> </w:t>
      </w:r>
      <w:r>
        <w:rPr>
          <w:rFonts w:ascii="仿宋" w:hAnsi="仿宋" w:eastAsia="仿宋" w:cs="仿宋"/>
          <w:spacing w:val="24"/>
          <w:sz w:val="31"/>
          <w:szCs w:val="31"/>
        </w:rPr>
        <w:t>管理</w:t>
      </w:r>
      <w:r>
        <w:rPr>
          <w:rFonts w:ascii="仿宋" w:hAnsi="仿宋" w:eastAsia="仿宋" w:cs="仿宋"/>
          <w:spacing w:val="-86"/>
          <w:sz w:val="31"/>
          <w:szCs w:val="31"/>
        </w:rPr>
        <w:t xml:space="preserve"> </w:t>
      </w:r>
      <w:r>
        <w:rPr>
          <w:rFonts w:ascii="仿宋" w:hAnsi="仿宋" w:eastAsia="仿宋" w:cs="仿宋"/>
          <w:spacing w:val="24"/>
          <w:sz w:val="31"/>
          <w:szCs w:val="31"/>
        </w:rPr>
        <w:t>、分配市级划拨和县级救灾款物并监督使</w:t>
      </w:r>
      <w:r>
        <w:rPr>
          <w:rFonts w:ascii="仿宋" w:hAnsi="仿宋" w:eastAsia="仿宋" w:cs="仿宋"/>
          <w:spacing w:val="-6"/>
          <w:sz w:val="31"/>
          <w:szCs w:val="31"/>
        </w:rPr>
        <w:t>用。</w:t>
      </w:r>
    </w:p>
    <w:p w14:paraId="2E62E667">
      <w:pPr>
        <w:spacing w:before="167" w:line="299" w:lineRule="auto"/>
        <w:ind w:left="922" w:right="874" w:firstLine="12"/>
        <w:rPr>
          <w:rFonts w:ascii="仿宋" w:hAnsi="仿宋" w:eastAsia="仿宋" w:cs="仿宋"/>
          <w:sz w:val="31"/>
          <w:szCs w:val="31"/>
        </w:rPr>
      </w:pPr>
      <w:r>
        <w:rPr>
          <w:rFonts w:ascii="仿宋" w:hAnsi="仿宋" w:eastAsia="仿宋" w:cs="仿宋"/>
          <w:spacing w:val="12"/>
          <w:sz w:val="31"/>
          <w:szCs w:val="31"/>
        </w:rPr>
        <w:t>11.依法行使安全生产综合监督管理职权，指导协调、监督检查</w:t>
      </w:r>
      <w:r>
        <w:rPr>
          <w:rFonts w:ascii="仿宋" w:hAnsi="仿宋" w:eastAsia="仿宋" w:cs="仿宋"/>
          <w:spacing w:val="19"/>
          <w:sz w:val="31"/>
          <w:szCs w:val="31"/>
        </w:rPr>
        <w:t>县有关部门、单位和乡（镇）人民政府安全生产工作，组织开</w:t>
      </w:r>
      <w:r>
        <w:rPr>
          <w:rFonts w:ascii="仿宋" w:hAnsi="仿宋" w:eastAsia="仿宋" w:cs="仿宋"/>
          <w:spacing w:val="7"/>
          <w:sz w:val="31"/>
          <w:szCs w:val="31"/>
        </w:rPr>
        <w:t>展安全生产巡查、考核工作。</w:t>
      </w:r>
    </w:p>
    <w:p w14:paraId="7CDE08C6">
      <w:pPr>
        <w:spacing w:before="176" w:line="322" w:lineRule="auto"/>
        <w:ind w:left="921" w:right="874" w:firstLine="13"/>
        <w:rPr>
          <w:rFonts w:ascii="仿宋" w:hAnsi="仿宋" w:eastAsia="仿宋" w:cs="仿宋"/>
          <w:sz w:val="31"/>
          <w:szCs w:val="31"/>
        </w:rPr>
      </w:pPr>
      <w:r>
        <w:rPr>
          <w:rFonts w:ascii="仿宋" w:hAnsi="仿宋" w:eastAsia="仿宋" w:cs="仿宋"/>
          <w:spacing w:val="12"/>
          <w:sz w:val="31"/>
          <w:szCs w:val="31"/>
        </w:rPr>
        <w:t>12.按照分级、属地原则，负责监督管理工矿商贸行业企业安全</w:t>
      </w:r>
      <w:r>
        <w:rPr>
          <w:rFonts w:ascii="仿宋" w:hAnsi="仿宋" w:eastAsia="仿宋" w:cs="仿宋"/>
          <w:spacing w:val="20"/>
          <w:sz w:val="31"/>
          <w:szCs w:val="31"/>
        </w:rPr>
        <w:t>生产工作，依法监督检查工矿商贸行业生产</w:t>
      </w:r>
      <w:r>
        <w:rPr>
          <w:rFonts w:ascii="仿宋" w:hAnsi="仿宋" w:eastAsia="仿宋" w:cs="仿宋"/>
          <w:spacing w:val="19"/>
          <w:sz w:val="31"/>
          <w:szCs w:val="31"/>
        </w:rPr>
        <w:t>经营单位贯彻执行</w:t>
      </w:r>
      <w:r>
        <w:rPr>
          <w:rFonts w:ascii="仿宋" w:hAnsi="仿宋" w:eastAsia="仿宋" w:cs="仿宋"/>
          <w:spacing w:val="13"/>
          <w:sz w:val="31"/>
          <w:szCs w:val="31"/>
        </w:rPr>
        <w:t>安全生产法律法规情况及其安全生产条件和有关设备(特种设备除外)、材料、劳动防护用品的安全生产管理工作。负责煤矿安</w:t>
      </w:r>
      <w:r>
        <w:rPr>
          <w:rFonts w:ascii="仿宋" w:hAnsi="仿宋" w:eastAsia="仿宋" w:cs="仿宋"/>
          <w:spacing w:val="20"/>
          <w:sz w:val="31"/>
          <w:szCs w:val="31"/>
        </w:rPr>
        <w:t>全监督管理工作。负责非煤矿山和工贸行业</w:t>
      </w:r>
      <w:r>
        <w:rPr>
          <w:rFonts w:ascii="仿宋" w:hAnsi="仿宋" w:eastAsia="仿宋" w:cs="仿宋"/>
          <w:spacing w:val="19"/>
          <w:sz w:val="31"/>
          <w:szCs w:val="31"/>
        </w:rPr>
        <w:t>的安全监督管理工作。负责全县洗(选)煤厂、配煤、型煤加工企业的安全监督管</w:t>
      </w:r>
      <w:r>
        <w:rPr>
          <w:rFonts w:ascii="仿宋" w:hAnsi="仿宋" w:eastAsia="仿宋" w:cs="仿宋"/>
          <w:spacing w:val="20"/>
          <w:sz w:val="31"/>
          <w:szCs w:val="31"/>
        </w:rPr>
        <w:t>理工作。负责危险化学品安全监督管理综合</w:t>
      </w:r>
      <w:r>
        <w:rPr>
          <w:rFonts w:ascii="仿宋" w:hAnsi="仿宋" w:eastAsia="仿宋" w:cs="仿宋"/>
          <w:spacing w:val="19"/>
          <w:sz w:val="31"/>
          <w:szCs w:val="31"/>
        </w:rPr>
        <w:t>工作和烟花爆竹行</w:t>
      </w:r>
      <w:r>
        <w:rPr>
          <w:rFonts w:ascii="仿宋" w:hAnsi="仿宋" w:eastAsia="仿宋" w:cs="仿宋"/>
          <w:spacing w:val="20"/>
          <w:sz w:val="31"/>
          <w:szCs w:val="31"/>
        </w:rPr>
        <w:t>业安全生产监督管理工作。依法组织并指导</w:t>
      </w:r>
      <w:r>
        <w:rPr>
          <w:rFonts w:ascii="仿宋" w:hAnsi="仿宋" w:eastAsia="仿宋" w:cs="仿宋"/>
          <w:spacing w:val="19"/>
          <w:sz w:val="31"/>
          <w:szCs w:val="31"/>
        </w:rPr>
        <w:t>监督实施安全生产</w:t>
      </w:r>
      <w:r>
        <w:rPr>
          <w:rFonts w:ascii="仿宋" w:hAnsi="仿宋" w:eastAsia="仿宋" w:cs="仿宋"/>
          <w:spacing w:val="3"/>
          <w:sz w:val="31"/>
          <w:szCs w:val="31"/>
        </w:rPr>
        <w:t>准入制度。</w:t>
      </w:r>
    </w:p>
    <w:p w14:paraId="0215BB44">
      <w:pPr>
        <w:spacing w:before="172" w:line="299" w:lineRule="auto"/>
        <w:ind w:left="923" w:right="874" w:firstLine="11"/>
        <w:rPr>
          <w:rFonts w:ascii="仿宋" w:hAnsi="仿宋" w:eastAsia="仿宋" w:cs="仿宋"/>
          <w:sz w:val="31"/>
          <w:szCs w:val="31"/>
        </w:rPr>
      </w:pPr>
      <w:r>
        <w:rPr>
          <w:rFonts w:ascii="仿宋" w:hAnsi="仿宋" w:eastAsia="仿宋" w:cs="仿宋"/>
          <w:spacing w:val="12"/>
          <w:sz w:val="31"/>
          <w:szCs w:val="31"/>
        </w:rPr>
        <w:t>13.依法组织指导生产安全事故调查处理，监督事故查处和责任</w:t>
      </w:r>
      <w:r>
        <w:rPr>
          <w:rFonts w:ascii="仿宋" w:hAnsi="仿宋" w:eastAsia="仿宋" w:cs="仿宋"/>
          <w:spacing w:val="25"/>
          <w:sz w:val="31"/>
          <w:szCs w:val="31"/>
        </w:rPr>
        <w:t>追究落实情况</w:t>
      </w:r>
      <w:r>
        <w:rPr>
          <w:rFonts w:ascii="仿宋" w:hAnsi="仿宋" w:eastAsia="仿宋" w:cs="仿宋"/>
          <w:spacing w:val="-71"/>
          <w:sz w:val="31"/>
          <w:szCs w:val="31"/>
        </w:rPr>
        <w:t xml:space="preserve"> </w:t>
      </w:r>
      <w:r>
        <w:rPr>
          <w:rFonts w:ascii="仿宋" w:hAnsi="仿宋" w:eastAsia="仿宋" w:cs="仿宋"/>
          <w:spacing w:val="25"/>
          <w:sz w:val="31"/>
          <w:szCs w:val="31"/>
        </w:rPr>
        <w:t>。组织开展</w:t>
      </w:r>
      <w:r>
        <w:rPr>
          <w:rFonts w:ascii="仿宋" w:hAnsi="仿宋" w:eastAsia="仿宋" w:cs="仿宋"/>
          <w:spacing w:val="-49"/>
          <w:sz w:val="31"/>
          <w:szCs w:val="31"/>
        </w:rPr>
        <w:t xml:space="preserve"> </w:t>
      </w:r>
      <w:r>
        <w:rPr>
          <w:rFonts w:ascii="仿宋" w:hAnsi="仿宋" w:eastAsia="仿宋" w:cs="仿宋"/>
          <w:spacing w:val="25"/>
          <w:sz w:val="31"/>
          <w:szCs w:val="31"/>
        </w:rPr>
        <w:t>自然灾害类突发事件的调查评估工</w:t>
      </w:r>
      <w:r>
        <w:rPr>
          <w:rFonts w:ascii="仿宋" w:hAnsi="仿宋" w:eastAsia="仿宋" w:cs="仿宋"/>
          <w:spacing w:val="-7"/>
          <w:sz w:val="31"/>
          <w:szCs w:val="31"/>
        </w:rPr>
        <w:t>作。</w:t>
      </w:r>
    </w:p>
    <w:p w14:paraId="65188441">
      <w:pPr>
        <w:spacing w:before="173" w:line="299" w:lineRule="auto"/>
        <w:ind w:left="920" w:right="874" w:firstLine="14"/>
        <w:rPr>
          <w:rFonts w:ascii="仿宋" w:hAnsi="仿宋" w:eastAsia="仿宋" w:cs="仿宋"/>
          <w:sz w:val="31"/>
          <w:szCs w:val="31"/>
        </w:rPr>
      </w:pPr>
      <w:r>
        <w:rPr>
          <w:rFonts w:ascii="仿宋" w:hAnsi="仿宋" w:eastAsia="仿宋" w:cs="仿宋"/>
          <w:spacing w:val="24"/>
          <w:sz w:val="31"/>
          <w:szCs w:val="31"/>
        </w:rPr>
        <w:t>14.开展应急管理方面的对外交流与合作，组织参与安全生产</w:t>
      </w:r>
      <w:r>
        <w:rPr>
          <w:rFonts w:ascii="仿宋" w:hAnsi="仿宋" w:eastAsia="仿宋" w:cs="仿宋"/>
          <w:spacing w:val="16"/>
          <w:sz w:val="31"/>
          <w:szCs w:val="31"/>
        </w:rPr>
        <w:t>类、</w:t>
      </w:r>
      <w:r>
        <w:rPr>
          <w:rFonts w:ascii="仿宋" w:hAnsi="仿宋" w:eastAsia="仿宋" w:cs="仿宋"/>
          <w:spacing w:val="-54"/>
          <w:sz w:val="31"/>
          <w:szCs w:val="31"/>
        </w:rPr>
        <w:t xml:space="preserve"> </w:t>
      </w:r>
      <w:r>
        <w:rPr>
          <w:rFonts w:ascii="仿宋" w:hAnsi="仿宋" w:eastAsia="仿宋" w:cs="仿宋"/>
          <w:spacing w:val="16"/>
          <w:sz w:val="31"/>
          <w:szCs w:val="31"/>
        </w:rPr>
        <w:t>自然灾害类等突发事件的出县救援工作和县际之间应急救</w:t>
      </w:r>
      <w:r>
        <w:rPr>
          <w:rFonts w:ascii="仿宋" w:hAnsi="仿宋" w:eastAsia="仿宋" w:cs="仿宋"/>
          <w:spacing w:val="2"/>
          <w:sz w:val="31"/>
          <w:szCs w:val="31"/>
        </w:rPr>
        <w:t>援合作。</w:t>
      </w:r>
    </w:p>
    <w:p w14:paraId="23779C14">
      <w:pPr>
        <w:spacing w:before="176" w:line="226" w:lineRule="auto"/>
        <w:ind w:left="934"/>
        <w:rPr>
          <w:rFonts w:ascii="仿宋" w:hAnsi="仿宋" w:eastAsia="仿宋" w:cs="仿宋"/>
          <w:sz w:val="31"/>
          <w:szCs w:val="31"/>
        </w:rPr>
      </w:pPr>
      <w:r>
        <w:rPr>
          <w:rFonts w:ascii="仿宋" w:hAnsi="仿宋" w:eastAsia="仿宋" w:cs="仿宋"/>
          <w:spacing w:val="12"/>
          <w:sz w:val="31"/>
          <w:szCs w:val="31"/>
        </w:rPr>
        <w:t>15.制定应急物资储备和应急救援装备规划并组织实施，会同县</w:t>
      </w:r>
    </w:p>
    <w:p w14:paraId="183B1CA7">
      <w:pPr>
        <w:spacing w:line="226" w:lineRule="auto"/>
        <w:rPr>
          <w:rFonts w:ascii="仿宋" w:hAnsi="仿宋" w:eastAsia="仿宋" w:cs="仿宋"/>
          <w:sz w:val="31"/>
          <w:szCs w:val="31"/>
        </w:rPr>
        <w:sectPr>
          <w:footerReference r:id="rId6" w:type="default"/>
          <w:pgSz w:w="11900" w:h="16840"/>
          <w:pgMar w:top="642" w:right="600" w:bottom="340" w:left="600" w:header="326" w:footer="110" w:gutter="0"/>
          <w:cols w:space="720" w:num="1"/>
        </w:sectPr>
      </w:pPr>
    </w:p>
    <w:p w14:paraId="683C5AA2">
      <w:pPr>
        <w:spacing w:line="284" w:lineRule="auto"/>
        <w:rPr>
          <w:rFonts w:ascii="Arial"/>
          <w:sz w:val="21"/>
        </w:rPr>
      </w:pPr>
    </w:p>
    <w:p w14:paraId="09BBE034">
      <w:pPr>
        <w:spacing w:line="284" w:lineRule="auto"/>
        <w:rPr>
          <w:rFonts w:ascii="Arial"/>
          <w:sz w:val="21"/>
        </w:rPr>
      </w:pPr>
    </w:p>
    <w:p w14:paraId="1B027F6A">
      <w:pPr>
        <w:spacing w:before="101" w:line="330" w:lineRule="auto"/>
        <w:ind w:left="921" w:right="874" w:firstLine="8"/>
        <w:rPr>
          <w:rFonts w:ascii="仿宋" w:hAnsi="仿宋" w:eastAsia="仿宋" w:cs="仿宋"/>
          <w:sz w:val="31"/>
          <w:szCs w:val="31"/>
        </w:rPr>
      </w:pPr>
      <w:r>
        <w:rPr>
          <w:rFonts w:ascii="仿宋" w:hAnsi="仿宋" w:eastAsia="仿宋" w:cs="仿宋"/>
          <w:spacing w:val="19"/>
          <w:sz w:val="31"/>
          <w:szCs w:val="31"/>
        </w:rPr>
        <w:t>发展和改革局等部门建立健全全县应急物资信息平台和调拨制</w:t>
      </w:r>
      <w:r>
        <w:rPr>
          <w:rFonts w:ascii="仿宋" w:hAnsi="仿宋" w:eastAsia="仿宋" w:cs="仿宋"/>
          <w:spacing w:val="7"/>
          <w:sz w:val="31"/>
          <w:szCs w:val="31"/>
        </w:rPr>
        <w:t>度，在救灾时统一调度。</w:t>
      </w:r>
    </w:p>
    <w:p w14:paraId="317B2DE3">
      <w:pPr>
        <w:spacing w:before="16" w:line="296" w:lineRule="auto"/>
        <w:ind w:left="926" w:right="874" w:firstLine="8"/>
        <w:rPr>
          <w:rFonts w:ascii="仿宋" w:hAnsi="仿宋" w:eastAsia="仿宋" w:cs="仿宋"/>
          <w:sz w:val="31"/>
          <w:szCs w:val="31"/>
        </w:rPr>
      </w:pPr>
      <w:r>
        <w:rPr>
          <w:rFonts w:ascii="仿宋" w:hAnsi="仿宋" w:eastAsia="仿宋" w:cs="仿宋"/>
          <w:spacing w:val="12"/>
          <w:sz w:val="31"/>
          <w:szCs w:val="31"/>
        </w:rPr>
        <w:t>16.负责应急管理、安全生产宣传教育和培训工作，组织指导应</w:t>
      </w:r>
      <w:r>
        <w:rPr>
          <w:rFonts w:ascii="仿宋" w:hAnsi="仿宋" w:eastAsia="仿宋" w:cs="仿宋"/>
          <w:spacing w:val="19"/>
          <w:sz w:val="31"/>
          <w:szCs w:val="31"/>
        </w:rPr>
        <w:t>急管理、安全生产的科学技术研究、推广应用和信息化建设工</w:t>
      </w:r>
      <w:r>
        <w:rPr>
          <w:rFonts w:ascii="仿宋" w:hAnsi="仿宋" w:eastAsia="仿宋" w:cs="仿宋"/>
          <w:spacing w:val="-9"/>
          <w:sz w:val="31"/>
          <w:szCs w:val="31"/>
        </w:rPr>
        <w:t>作。</w:t>
      </w:r>
    </w:p>
    <w:p w14:paraId="147F7D7D">
      <w:pPr>
        <w:spacing w:before="187" w:line="307" w:lineRule="auto"/>
        <w:ind w:left="922" w:right="874" w:firstLine="12"/>
        <w:rPr>
          <w:rFonts w:ascii="仿宋" w:hAnsi="仿宋" w:eastAsia="仿宋" w:cs="仿宋"/>
          <w:sz w:val="31"/>
          <w:szCs w:val="31"/>
        </w:rPr>
      </w:pPr>
      <w:r>
        <w:rPr>
          <w:rFonts w:ascii="仿宋" w:hAnsi="仿宋" w:eastAsia="仿宋" w:cs="仿宋"/>
          <w:spacing w:val="12"/>
          <w:sz w:val="31"/>
          <w:szCs w:val="31"/>
        </w:rPr>
        <w:t>17.县应急管理局为县防震减灾工作主管部门，相关工作接受市</w:t>
      </w:r>
      <w:r>
        <w:rPr>
          <w:rFonts w:ascii="仿宋" w:hAnsi="仿宋" w:eastAsia="仿宋" w:cs="仿宋"/>
          <w:spacing w:val="19"/>
          <w:sz w:val="31"/>
          <w:szCs w:val="31"/>
        </w:rPr>
        <w:t>地震局业务指导，负责配合有关部门做好因地震引发的生产安全事故应急处置工作，负责做好防震知识宣传和防震救援演练</w:t>
      </w:r>
      <w:r>
        <w:rPr>
          <w:rFonts w:ascii="仿宋" w:hAnsi="仿宋" w:eastAsia="仿宋" w:cs="仿宋"/>
          <w:spacing w:val="-1"/>
          <w:sz w:val="31"/>
          <w:szCs w:val="31"/>
        </w:rPr>
        <w:t>工作。</w:t>
      </w:r>
    </w:p>
    <w:p w14:paraId="1953DB2F">
      <w:pPr>
        <w:spacing w:before="176" w:line="278" w:lineRule="auto"/>
        <w:ind w:left="923" w:right="875" w:firstLine="11"/>
        <w:rPr>
          <w:rFonts w:ascii="仿宋" w:hAnsi="仿宋" w:eastAsia="仿宋" w:cs="仿宋"/>
          <w:sz w:val="31"/>
          <w:szCs w:val="31"/>
        </w:rPr>
      </w:pPr>
      <w:r>
        <w:rPr>
          <w:rFonts w:ascii="仿宋" w:hAnsi="仿宋" w:eastAsia="仿宋" w:cs="仿宋"/>
          <w:spacing w:val="12"/>
          <w:sz w:val="31"/>
          <w:szCs w:val="31"/>
        </w:rPr>
        <w:t>18.负责民用爆炸物品生产销售的安全监督管理及民用爆炸物品</w:t>
      </w:r>
      <w:r>
        <w:rPr>
          <w:rFonts w:ascii="仿宋" w:hAnsi="仿宋" w:eastAsia="仿宋" w:cs="仿宋"/>
          <w:spacing w:val="7"/>
          <w:sz w:val="31"/>
          <w:szCs w:val="31"/>
        </w:rPr>
        <w:t>行业安全生产综合监督管理工作。</w:t>
      </w:r>
    </w:p>
    <w:p w14:paraId="7EE99BBC">
      <w:pPr>
        <w:spacing w:before="190" w:line="228" w:lineRule="auto"/>
        <w:ind w:left="934"/>
        <w:rPr>
          <w:rFonts w:ascii="仿宋" w:hAnsi="仿宋" w:eastAsia="仿宋" w:cs="仿宋"/>
          <w:sz w:val="31"/>
          <w:szCs w:val="31"/>
        </w:rPr>
      </w:pPr>
      <w:r>
        <w:rPr>
          <w:rFonts w:ascii="仿宋" w:hAnsi="仿宋" w:eastAsia="仿宋" w:cs="仿宋"/>
          <w:spacing w:val="7"/>
          <w:sz w:val="31"/>
          <w:szCs w:val="31"/>
        </w:rPr>
        <w:t>19.完成县委、县人民政府交办的其他任务。</w:t>
      </w:r>
    </w:p>
    <w:p w14:paraId="0BBAD2AC">
      <w:pPr>
        <w:spacing w:before="349" w:line="313" w:lineRule="exact"/>
        <w:ind w:left="1557"/>
        <w:outlineLvl w:val="1"/>
        <w:rPr>
          <w:rFonts w:ascii="微软雅黑" w:hAnsi="微软雅黑" w:eastAsia="微软雅黑" w:cs="微软雅黑"/>
          <w:sz w:val="31"/>
          <w:szCs w:val="31"/>
        </w:rPr>
      </w:pPr>
      <w:bookmarkStart w:id="3" w:name="bookmark3"/>
      <w:bookmarkEnd w:id="3"/>
      <w:r>
        <w:rPr>
          <w:rFonts w:ascii="微软雅黑" w:hAnsi="微软雅黑" w:eastAsia="微软雅黑" w:cs="微软雅黑"/>
          <w:spacing w:val="7"/>
          <w:position w:val="-1"/>
          <w:sz w:val="31"/>
          <w:szCs w:val="31"/>
        </w:rPr>
        <w:t>二、机构设置情况</w:t>
      </w:r>
    </w:p>
    <w:p w14:paraId="76700204">
      <w:pPr>
        <w:spacing w:line="323" w:lineRule="auto"/>
        <w:rPr>
          <w:rFonts w:ascii="Arial"/>
          <w:sz w:val="21"/>
        </w:rPr>
      </w:pPr>
    </w:p>
    <w:p w14:paraId="38661D0E">
      <w:pPr>
        <w:spacing w:before="101" w:line="228" w:lineRule="auto"/>
        <w:ind w:left="923"/>
        <w:rPr>
          <w:rFonts w:ascii="仿宋" w:hAnsi="仿宋" w:eastAsia="仿宋" w:cs="仿宋"/>
          <w:sz w:val="31"/>
          <w:szCs w:val="31"/>
        </w:rPr>
      </w:pPr>
      <w:r>
        <w:rPr>
          <w:rFonts w:ascii="仿宋" w:hAnsi="仿宋" w:eastAsia="仿宋" w:cs="仿宋"/>
          <w:spacing w:val="7"/>
          <w:sz w:val="31"/>
          <w:szCs w:val="31"/>
        </w:rPr>
        <w:t>县应急管理局设下列内设机构：</w:t>
      </w:r>
    </w:p>
    <w:p w14:paraId="3404B024">
      <w:pPr>
        <w:spacing w:before="184" w:line="333" w:lineRule="auto"/>
        <w:ind w:left="917" w:right="874" w:firstLine="501"/>
        <w:rPr>
          <w:rFonts w:ascii="仿宋" w:hAnsi="仿宋" w:eastAsia="仿宋" w:cs="仿宋"/>
          <w:sz w:val="31"/>
          <w:szCs w:val="31"/>
        </w:rPr>
      </w:pPr>
      <w:r>
        <w:rPr>
          <w:rFonts w:ascii="仿宋" w:hAnsi="仿宋" w:eastAsia="仿宋" w:cs="仿宋"/>
          <w:spacing w:val="13"/>
          <w:sz w:val="31"/>
          <w:szCs w:val="31"/>
        </w:rPr>
        <w:t>（一）综合办公室。承担信息、档案、安全、保密、信访、</w:t>
      </w:r>
      <w:r>
        <w:rPr>
          <w:rFonts w:ascii="仿宋" w:hAnsi="仿宋" w:eastAsia="仿宋" w:cs="仿宋"/>
          <w:spacing w:val="25"/>
          <w:sz w:val="31"/>
          <w:szCs w:val="31"/>
        </w:rPr>
        <w:t>政务公开</w:t>
      </w:r>
      <w:r>
        <w:rPr>
          <w:rFonts w:ascii="仿宋" w:hAnsi="仿宋" w:eastAsia="仿宋" w:cs="仿宋"/>
          <w:spacing w:val="-86"/>
          <w:sz w:val="31"/>
          <w:szCs w:val="31"/>
        </w:rPr>
        <w:t xml:space="preserve"> </w:t>
      </w:r>
      <w:r>
        <w:rPr>
          <w:rFonts w:ascii="仿宋" w:hAnsi="仿宋" w:eastAsia="仿宋" w:cs="仿宋"/>
          <w:spacing w:val="25"/>
          <w:sz w:val="31"/>
          <w:szCs w:val="31"/>
        </w:rPr>
        <w:t>、对外合作与交流</w:t>
      </w:r>
      <w:r>
        <w:rPr>
          <w:rFonts w:ascii="仿宋" w:hAnsi="仿宋" w:eastAsia="仿宋" w:cs="仿宋"/>
          <w:spacing w:val="-85"/>
          <w:sz w:val="31"/>
          <w:szCs w:val="31"/>
        </w:rPr>
        <w:t xml:space="preserve"> </w:t>
      </w:r>
      <w:r>
        <w:rPr>
          <w:rFonts w:ascii="仿宋" w:hAnsi="仿宋" w:eastAsia="仿宋" w:cs="仿宋"/>
          <w:spacing w:val="25"/>
          <w:sz w:val="31"/>
          <w:szCs w:val="31"/>
        </w:rPr>
        <w:t>、</w:t>
      </w:r>
      <w:r>
        <w:rPr>
          <w:rFonts w:ascii="仿宋" w:hAnsi="仿宋" w:eastAsia="仿宋" w:cs="仿宋"/>
          <w:spacing w:val="-93"/>
          <w:sz w:val="31"/>
          <w:szCs w:val="31"/>
        </w:rPr>
        <w:t xml:space="preserve"> </w:t>
      </w:r>
      <w:r>
        <w:rPr>
          <w:rFonts w:ascii="仿宋" w:hAnsi="仿宋" w:eastAsia="仿宋" w:cs="仿宋"/>
          <w:spacing w:val="25"/>
          <w:sz w:val="31"/>
          <w:szCs w:val="31"/>
        </w:rPr>
        <w:t>重要文稿起草和行</w:t>
      </w:r>
      <w:r>
        <w:rPr>
          <w:rFonts w:ascii="仿宋" w:hAnsi="仿宋" w:eastAsia="仿宋" w:cs="仿宋"/>
          <w:spacing w:val="24"/>
          <w:sz w:val="31"/>
          <w:szCs w:val="31"/>
        </w:rPr>
        <w:t>政后勤等工</w:t>
      </w:r>
      <w:r>
        <w:rPr>
          <w:rFonts w:ascii="仿宋" w:hAnsi="仿宋" w:eastAsia="仿宋" w:cs="仿宋"/>
          <w:spacing w:val="16"/>
          <w:sz w:val="31"/>
          <w:szCs w:val="31"/>
        </w:rPr>
        <w:t>作。承担党组</w:t>
      </w:r>
      <w:r>
        <w:rPr>
          <w:rFonts w:ascii="仿宋" w:hAnsi="仿宋" w:eastAsia="仿宋" w:cs="仿宋"/>
          <w:spacing w:val="-51"/>
          <w:sz w:val="31"/>
          <w:szCs w:val="31"/>
        </w:rPr>
        <w:t xml:space="preserve"> </w:t>
      </w:r>
      <w:r>
        <w:rPr>
          <w:rFonts w:ascii="仿宋" w:hAnsi="仿宋" w:eastAsia="仿宋" w:cs="仿宋"/>
          <w:spacing w:val="16"/>
          <w:sz w:val="31"/>
          <w:szCs w:val="31"/>
        </w:rPr>
        <w:t>日常工作。负责机关和直属单位的党群工作。承</w:t>
      </w:r>
      <w:r>
        <w:rPr>
          <w:rFonts w:ascii="仿宋" w:hAnsi="仿宋" w:eastAsia="仿宋" w:cs="仿宋"/>
          <w:spacing w:val="20"/>
          <w:sz w:val="31"/>
          <w:szCs w:val="31"/>
        </w:rPr>
        <w:t>担应急值守、政务值班等工作，拟订事故灾难和自然</w:t>
      </w:r>
      <w:r>
        <w:rPr>
          <w:rFonts w:ascii="仿宋" w:hAnsi="仿宋" w:eastAsia="仿宋" w:cs="仿宋"/>
          <w:spacing w:val="19"/>
          <w:sz w:val="31"/>
          <w:szCs w:val="31"/>
        </w:rPr>
        <w:t>灾害分级</w:t>
      </w:r>
      <w:r>
        <w:rPr>
          <w:rFonts w:ascii="仿宋" w:hAnsi="仿宋" w:eastAsia="仿宋" w:cs="仿宋"/>
          <w:spacing w:val="20"/>
          <w:sz w:val="31"/>
          <w:szCs w:val="31"/>
        </w:rPr>
        <w:t>应对制度，发布预警和灾情信息，衔接驻兴县武警部</w:t>
      </w:r>
      <w:r>
        <w:rPr>
          <w:rFonts w:ascii="仿宋" w:hAnsi="仿宋" w:eastAsia="仿宋" w:cs="仿宋"/>
          <w:spacing w:val="19"/>
          <w:sz w:val="31"/>
          <w:szCs w:val="31"/>
        </w:rPr>
        <w:t>队参与应</w:t>
      </w:r>
      <w:r>
        <w:rPr>
          <w:rFonts w:ascii="仿宋" w:hAnsi="仿宋" w:eastAsia="仿宋" w:cs="仿宋"/>
          <w:spacing w:val="20"/>
          <w:sz w:val="31"/>
          <w:szCs w:val="31"/>
        </w:rPr>
        <w:t>急救援工作。负责机关和直属单位干部人事、机构编</w:t>
      </w:r>
      <w:r>
        <w:rPr>
          <w:rFonts w:ascii="仿宋" w:hAnsi="仿宋" w:eastAsia="仿宋" w:cs="仿宋"/>
          <w:spacing w:val="19"/>
          <w:sz w:val="31"/>
          <w:szCs w:val="31"/>
        </w:rPr>
        <w:t>制、劳动</w:t>
      </w:r>
      <w:r>
        <w:rPr>
          <w:rFonts w:ascii="仿宋" w:hAnsi="仿宋" w:eastAsia="仿宋" w:cs="仿宋"/>
          <w:spacing w:val="20"/>
          <w:sz w:val="31"/>
          <w:szCs w:val="31"/>
        </w:rPr>
        <w:t>工资等工作；负责部门预决算、财务、装备和资产管</w:t>
      </w:r>
      <w:r>
        <w:rPr>
          <w:rFonts w:ascii="仿宋" w:hAnsi="仿宋" w:eastAsia="仿宋" w:cs="仿宋"/>
          <w:spacing w:val="19"/>
          <w:sz w:val="31"/>
          <w:szCs w:val="31"/>
        </w:rPr>
        <w:t>理工作，</w:t>
      </w:r>
      <w:r>
        <w:rPr>
          <w:rFonts w:ascii="仿宋" w:hAnsi="仿宋" w:eastAsia="仿宋" w:cs="仿宋"/>
          <w:spacing w:val="20"/>
          <w:sz w:val="31"/>
          <w:szCs w:val="31"/>
        </w:rPr>
        <w:t>负责机关和直属单位内部审计工作。负责本部门行政</w:t>
      </w:r>
      <w:r>
        <w:rPr>
          <w:rFonts w:ascii="仿宋" w:hAnsi="仿宋" w:eastAsia="仿宋" w:cs="仿宋"/>
          <w:spacing w:val="19"/>
          <w:sz w:val="31"/>
          <w:szCs w:val="31"/>
        </w:rPr>
        <w:t>审批制度</w:t>
      </w:r>
      <w:r>
        <w:rPr>
          <w:rFonts w:ascii="仿宋" w:hAnsi="仿宋" w:eastAsia="仿宋" w:cs="仿宋"/>
          <w:spacing w:val="20"/>
          <w:sz w:val="31"/>
          <w:szCs w:val="31"/>
        </w:rPr>
        <w:t>改革相关工作，负责本部门政务服务管理工作，负责</w:t>
      </w:r>
      <w:r>
        <w:rPr>
          <w:rFonts w:ascii="仿宋" w:hAnsi="仿宋" w:eastAsia="仿宋" w:cs="仿宋"/>
          <w:spacing w:val="19"/>
          <w:sz w:val="31"/>
          <w:szCs w:val="31"/>
        </w:rPr>
        <w:t>本部门具</w:t>
      </w:r>
      <w:r>
        <w:rPr>
          <w:rFonts w:ascii="仿宋" w:hAnsi="仿宋" w:eastAsia="仿宋" w:cs="仿宋"/>
          <w:spacing w:val="20"/>
          <w:sz w:val="31"/>
          <w:szCs w:val="31"/>
        </w:rPr>
        <w:t>有审批性质职权事项的受理、办理或牵头组织联审联</w:t>
      </w:r>
      <w:r>
        <w:rPr>
          <w:rFonts w:ascii="仿宋" w:hAnsi="仿宋" w:eastAsia="仿宋" w:cs="仿宋"/>
          <w:spacing w:val="19"/>
          <w:sz w:val="31"/>
          <w:szCs w:val="31"/>
        </w:rPr>
        <w:t>办工作。</w:t>
      </w:r>
      <w:r>
        <w:rPr>
          <w:rFonts w:ascii="仿宋" w:hAnsi="仿宋" w:eastAsia="仿宋" w:cs="仿宋"/>
          <w:spacing w:val="20"/>
          <w:sz w:val="31"/>
          <w:szCs w:val="31"/>
        </w:rPr>
        <w:t>负责应急管理和安全生产中介机构资质管理并监督检</w:t>
      </w:r>
      <w:r>
        <w:rPr>
          <w:rFonts w:ascii="仿宋" w:hAnsi="仿宋" w:eastAsia="仿宋" w:cs="仿宋"/>
          <w:spacing w:val="19"/>
          <w:sz w:val="31"/>
          <w:szCs w:val="31"/>
        </w:rPr>
        <w:t>查。承担应急管理和安全生产新闻宣传、舆情应对、文化建设等工作，</w:t>
      </w:r>
    </w:p>
    <w:p w14:paraId="69B43C01">
      <w:pPr>
        <w:spacing w:line="333" w:lineRule="auto"/>
        <w:rPr>
          <w:rFonts w:ascii="仿宋" w:hAnsi="仿宋" w:eastAsia="仿宋" w:cs="仿宋"/>
          <w:sz w:val="31"/>
          <w:szCs w:val="31"/>
        </w:rPr>
        <w:sectPr>
          <w:footerReference r:id="rId7" w:type="default"/>
          <w:pgSz w:w="11900" w:h="16840"/>
          <w:pgMar w:top="642" w:right="600" w:bottom="340" w:left="600" w:header="326" w:footer="111" w:gutter="0"/>
          <w:cols w:space="720" w:num="1"/>
        </w:sectPr>
      </w:pPr>
    </w:p>
    <w:p w14:paraId="092C590C">
      <w:pPr>
        <w:spacing w:line="285" w:lineRule="auto"/>
        <w:rPr>
          <w:rFonts w:ascii="Arial"/>
          <w:sz w:val="21"/>
        </w:rPr>
      </w:pPr>
    </w:p>
    <w:p w14:paraId="4DA08D0D">
      <w:pPr>
        <w:spacing w:line="285" w:lineRule="auto"/>
        <w:rPr>
          <w:rFonts w:ascii="Arial"/>
          <w:sz w:val="21"/>
        </w:rPr>
      </w:pPr>
    </w:p>
    <w:p w14:paraId="702048FC">
      <w:pPr>
        <w:spacing w:before="101" w:line="226" w:lineRule="auto"/>
        <w:ind w:left="921"/>
        <w:rPr>
          <w:rFonts w:ascii="仿宋" w:hAnsi="仿宋" w:eastAsia="仿宋" w:cs="仿宋"/>
          <w:sz w:val="31"/>
          <w:szCs w:val="31"/>
        </w:rPr>
      </w:pPr>
      <w:r>
        <w:rPr>
          <w:rFonts w:ascii="仿宋" w:hAnsi="仿宋" w:eastAsia="仿宋" w:cs="仿宋"/>
          <w:spacing w:val="8"/>
          <w:sz w:val="31"/>
          <w:szCs w:val="31"/>
        </w:rPr>
        <w:t>开展公众应急管理和安全生产知识普及工作。</w:t>
      </w:r>
    </w:p>
    <w:p w14:paraId="253459C9">
      <w:pPr>
        <w:spacing w:before="180" w:line="325" w:lineRule="auto"/>
        <w:ind w:left="920" w:right="874" w:firstLine="5"/>
        <w:rPr>
          <w:rFonts w:ascii="仿宋" w:hAnsi="仿宋" w:eastAsia="仿宋" w:cs="仿宋"/>
          <w:sz w:val="31"/>
          <w:szCs w:val="31"/>
        </w:rPr>
      </w:pPr>
      <w:r>
        <w:rPr>
          <w:rFonts w:ascii="仿宋" w:hAnsi="仿宋" w:eastAsia="仿宋" w:cs="仿宋"/>
          <w:spacing w:val="19"/>
          <w:sz w:val="31"/>
          <w:szCs w:val="31"/>
        </w:rPr>
        <w:t>（二）预案管理和训练规划股。统筹应急预案体系建设，组织</w:t>
      </w:r>
      <w:r>
        <w:rPr>
          <w:rFonts w:ascii="仿宋" w:hAnsi="仿宋" w:eastAsia="仿宋" w:cs="仿宋"/>
          <w:spacing w:val="16"/>
          <w:sz w:val="31"/>
          <w:szCs w:val="31"/>
        </w:rPr>
        <w:t>编制县总体应急预案和安全生产类、</w:t>
      </w:r>
      <w:r>
        <w:rPr>
          <w:rFonts w:ascii="仿宋" w:hAnsi="仿宋" w:eastAsia="仿宋" w:cs="仿宋"/>
          <w:spacing w:val="-54"/>
          <w:sz w:val="31"/>
          <w:szCs w:val="31"/>
        </w:rPr>
        <w:t xml:space="preserve"> </w:t>
      </w:r>
      <w:r>
        <w:rPr>
          <w:rFonts w:ascii="仿宋" w:hAnsi="仿宋" w:eastAsia="仿宋" w:cs="仿宋"/>
          <w:spacing w:val="16"/>
          <w:sz w:val="31"/>
          <w:szCs w:val="31"/>
        </w:rPr>
        <w:t>自然灾害类专项预案，负</w:t>
      </w:r>
      <w:r>
        <w:rPr>
          <w:rFonts w:ascii="仿宋" w:hAnsi="仿宋" w:eastAsia="仿宋" w:cs="仿宋"/>
          <w:spacing w:val="20"/>
          <w:sz w:val="31"/>
          <w:szCs w:val="31"/>
        </w:rPr>
        <w:t>责管理各类应急预案备案和衔接协调，承担预</w:t>
      </w:r>
      <w:r>
        <w:rPr>
          <w:rFonts w:ascii="仿宋" w:hAnsi="仿宋" w:eastAsia="仿宋" w:cs="仿宋"/>
          <w:spacing w:val="19"/>
          <w:sz w:val="31"/>
          <w:szCs w:val="31"/>
        </w:rPr>
        <w:t>案演练的组织实</w:t>
      </w:r>
      <w:r>
        <w:rPr>
          <w:rFonts w:ascii="仿宋" w:hAnsi="仿宋" w:eastAsia="仿宋" w:cs="仿宋"/>
          <w:spacing w:val="20"/>
          <w:sz w:val="31"/>
          <w:szCs w:val="31"/>
        </w:rPr>
        <w:t>施和指导监督工作，承担兴县应对一般灾害指</w:t>
      </w:r>
      <w:r>
        <w:rPr>
          <w:rFonts w:ascii="仿宋" w:hAnsi="仿宋" w:eastAsia="仿宋" w:cs="仿宋"/>
          <w:spacing w:val="19"/>
          <w:sz w:val="31"/>
          <w:szCs w:val="31"/>
        </w:rPr>
        <w:t>挥部的现场协调保障工作，组织指导应急管理社会动员工作，指</w:t>
      </w:r>
      <w:r>
        <w:rPr>
          <w:rFonts w:ascii="仿宋" w:hAnsi="仿宋" w:eastAsia="仿宋" w:cs="仿宋"/>
          <w:spacing w:val="18"/>
          <w:sz w:val="31"/>
          <w:szCs w:val="31"/>
        </w:rPr>
        <w:t>导各乡（镇）</w:t>
      </w:r>
      <w:r>
        <w:rPr>
          <w:rFonts w:ascii="仿宋" w:hAnsi="仿宋" w:eastAsia="仿宋" w:cs="仿宋"/>
          <w:spacing w:val="20"/>
          <w:sz w:val="31"/>
          <w:szCs w:val="31"/>
        </w:rPr>
        <w:t>及社会应急救援力量建设。负责应急管理系统</w:t>
      </w:r>
      <w:r>
        <w:rPr>
          <w:rFonts w:ascii="仿宋" w:hAnsi="仿宋" w:eastAsia="仿宋" w:cs="仿宋"/>
          <w:spacing w:val="19"/>
          <w:sz w:val="31"/>
          <w:szCs w:val="31"/>
        </w:rPr>
        <w:t>干部队伍建设和</w:t>
      </w:r>
      <w:r>
        <w:rPr>
          <w:rFonts w:ascii="仿宋" w:hAnsi="仿宋" w:eastAsia="仿宋" w:cs="仿宋"/>
          <w:spacing w:val="20"/>
          <w:sz w:val="31"/>
          <w:szCs w:val="31"/>
        </w:rPr>
        <w:t>教育培训工作，指导应急救援队伍教育训练，</w:t>
      </w:r>
      <w:r>
        <w:rPr>
          <w:rFonts w:ascii="仿宋" w:hAnsi="仿宋" w:eastAsia="仿宋" w:cs="仿宋"/>
          <w:spacing w:val="19"/>
          <w:sz w:val="31"/>
          <w:szCs w:val="31"/>
        </w:rPr>
        <w:t>负责相关培训基</w:t>
      </w:r>
      <w:r>
        <w:rPr>
          <w:rFonts w:ascii="仿宋" w:hAnsi="仿宋" w:eastAsia="仿宋" w:cs="仿宋"/>
          <w:spacing w:val="20"/>
          <w:sz w:val="31"/>
          <w:szCs w:val="31"/>
        </w:rPr>
        <w:t>地建设和管理工作。指导生产经营单位（包含</w:t>
      </w:r>
      <w:r>
        <w:rPr>
          <w:rFonts w:ascii="仿宋" w:hAnsi="仿宋" w:eastAsia="仿宋" w:cs="仿宋"/>
          <w:spacing w:val="19"/>
          <w:sz w:val="31"/>
          <w:szCs w:val="31"/>
        </w:rPr>
        <w:t>煤矿）安全生产</w:t>
      </w:r>
      <w:r>
        <w:rPr>
          <w:rFonts w:ascii="仿宋" w:hAnsi="仿宋" w:eastAsia="仿宋" w:cs="仿宋"/>
          <w:spacing w:val="20"/>
          <w:sz w:val="31"/>
          <w:szCs w:val="31"/>
        </w:rPr>
        <w:t>培训教育工作。编制应急体系建设、安全生产</w:t>
      </w:r>
      <w:r>
        <w:rPr>
          <w:rFonts w:ascii="仿宋" w:hAnsi="仿宋" w:eastAsia="仿宋" w:cs="仿宋"/>
          <w:spacing w:val="19"/>
          <w:sz w:val="31"/>
          <w:szCs w:val="31"/>
        </w:rPr>
        <w:t>和综合防灾减灾</w:t>
      </w:r>
      <w:r>
        <w:rPr>
          <w:rFonts w:ascii="仿宋" w:hAnsi="仿宋" w:eastAsia="仿宋" w:cs="仿宋"/>
          <w:spacing w:val="20"/>
          <w:sz w:val="31"/>
          <w:szCs w:val="31"/>
        </w:rPr>
        <w:t>规划并组织实施，研究提出相关经济政策建议</w:t>
      </w:r>
      <w:r>
        <w:rPr>
          <w:rFonts w:ascii="仿宋" w:hAnsi="仿宋" w:eastAsia="仿宋" w:cs="仿宋"/>
          <w:spacing w:val="19"/>
          <w:sz w:val="31"/>
          <w:szCs w:val="31"/>
        </w:rPr>
        <w:t>，推动应急重点</w:t>
      </w:r>
      <w:r>
        <w:rPr>
          <w:rFonts w:ascii="仿宋" w:hAnsi="仿宋" w:eastAsia="仿宋" w:cs="仿宋"/>
          <w:spacing w:val="20"/>
          <w:sz w:val="31"/>
          <w:szCs w:val="31"/>
        </w:rPr>
        <w:t>工程和避难设施建设。承担应急管理、安全生</w:t>
      </w:r>
      <w:r>
        <w:rPr>
          <w:rFonts w:ascii="仿宋" w:hAnsi="仿宋" w:eastAsia="仿宋" w:cs="仿宋"/>
          <w:spacing w:val="19"/>
          <w:sz w:val="31"/>
          <w:szCs w:val="31"/>
        </w:rPr>
        <w:t>产的科技和信息</w:t>
      </w:r>
      <w:r>
        <w:rPr>
          <w:rFonts w:ascii="仿宋" w:hAnsi="仿宋" w:eastAsia="仿宋" w:cs="仿宋"/>
          <w:spacing w:val="20"/>
          <w:sz w:val="31"/>
          <w:szCs w:val="31"/>
        </w:rPr>
        <w:t>化建设工作，规划信息传输渠道，健全自然灾</w:t>
      </w:r>
      <w:r>
        <w:rPr>
          <w:rFonts w:ascii="仿宋" w:hAnsi="仿宋" w:eastAsia="仿宋" w:cs="仿宋"/>
          <w:spacing w:val="19"/>
          <w:sz w:val="31"/>
          <w:szCs w:val="31"/>
        </w:rPr>
        <w:t>害信息资源获取</w:t>
      </w:r>
      <w:r>
        <w:rPr>
          <w:rFonts w:ascii="仿宋" w:hAnsi="仿宋" w:eastAsia="仿宋" w:cs="仿宋"/>
          <w:spacing w:val="8"/>
          <w:sz w:val="31"/>
          <w:szCs w:val="31"/>
        </w:rPr>
        <w:t>和共享机制，拟订有关科技规划、计划并组织实施。</w:t>
      </w:r>
    </w:p>
    <w:p w14:paraId="7B5EBA5B">
      <w:pPr>
        <w:spacing w:before="186" w:line="320" w:lineRule="auto"/>
        <w:ind w:left="920" w:right="874" w:firstLine="47"/>
        <w:rPr>
          <w:rFonts w:ascii="仿宋" w:hAnsi="仿宋" w:eastAsia="仿宋" w:cs="仿宋"/>
          <w:sz w:val="31"/>
          <w:szCs w:val="31"/>
        </w:rPr>
      </w:pPr>
      <w:r>
        <w:rPr>
          <w:rFonts w:ascii="仿宋" w:hAnsi="仿宋" w:eastAsia="仿宋" w:cs="仿宋"/>
          <w:spacing w:val="12"/>
          <w:sz w:val="31"/>
          <w:szCs w:val="31"/>
        </w:rPr>
        <w:t>(三）火灾防治和自然灾害救援股。组织拟订本县地</w:t>
      </w:r>
      <w:r>
        <w:rPr>
          <w:rFonts w:ascii="仿宋" w:hAnsi="仿宋" w:eastAsia="仿宋" w:cs="仿宋"/>
          <w:spacing w:val="11"/>
          <w:sz w:val="31"/>
          <w:szCs w:val="31"/>
        </w:rPr>
        <w:t>方性消防规</w:t>
      </w:r>
      <w:r>
        <w:rPr>
          <w:rFonts w:ascii="仿宋" w:hAnsi="仿宋" w:eastAsia="仿宋" w:cs="仿宋"/>
          <w:spacing w:val="20"/>
          <w:sz w:val="31"/>
          <w:szCs w:val="31"/>
        </w:rPr>
        <w:t>定、规章和细则并监督实施，规划编制并推进</w:t>
      </w:r>
      <w:r>
        <w:rPr>
          <w:rFonts w:ascii="仿宋" w:hAnsi="仿宋" w:eastAsia="仿宋" w:cs="仿宋"/>
          <w:spacing w:val="19"/>
          <w:sz w:val="31"/>
          <w:szCs w:val="31"/>
        </w:rPr>
        <w:t>落实，指导消防</w:t>
      </w:r>
      <w:r>
        <w:rPr>
          <w:rFonts w:ascii="仿宋" w:hAnsi="仿宋" w:eastAsia="仿宋" w:cs="仿宋"/>
          <w:spacing w:val="16"/>
          <w:sz w:val="31"/>
          <w:szCs w:val="31"/>
        </w:rPr>
        <w:t>监督、火灾预防、火灾扑救工作。承担县森林防火指挥部的</w:t>
      </w:r>
      <w:r>
        <w:rPr>
          <w:rFonts w:ascii="仿宋" w:hAnsi="仿宋" w:eastAsia="仿宋" w:cs="仿宋"/>
          <w:spacing w:val="-54"/>
          <w:sz w:val="31"/>
          <w:szCs w:val="31"/>
        </w:rPr>
        <w:t xml:space="preserve"> </w:t>
      </w:r>
      <w:r>
        <w:rPr>
          <w:rFonts w:ascii="仿宋" w:hAnsi="仿宋" w:eastAsia="仿宋" w:cs="仿宋"/>
          <w:spacing w:val="16"/>
          <w:sz w:val="31"/>
          <w:szCs w:val="31"/>
        </w:rPr>
        <w:t>日</w:t>
      </w:r>
      <w:r>
        <w:rPr>
          <w:rFonts w:ascii="仿宋" w:hAnsi="仿宋" w:eastAsia="仿宋" w:cs="仿宋"/>
          <w:spacing w:val="20"/>
          <w:sz w:val="31"/>
          <w:szCs w:val="31"/>
        </w:rPr>
        <w:t>常工作。组织协调水旱灾害应急救援工作，组</w:t>
      </w:r>
      <w:r>
        <w:rPr>
          <w:rFonts w:ascii="仿宋" w:hAnsi="仿宋" w:eastAsia="仿宋" w:cs="仿宋"/>
          <w:spacing w:val="19"/>
          <w:sz w:val="31"/>
          <w:szCs w:val="31"/>
        </w:rPr>
        <w:t>织协调重要河湖</w:t>
      </w:r>
      <w:r>
        <w:rPr>
          <w:rFonts w:ascii="仿宋" w:hAnsi="仿宋" w:eastAsia="仿宋" w:cs="仿宋"/>
          <w:spacing w:val="32"/>
          <w:sz w:val="31"/>
          <w:szCs w:val="31"/>
        </w:rPr>
        <w:t>和重要水工程实施防御洪水抗御旱灾调度和应急水量调度工</w:t>
      </w:r>
      <w:r>
        <w:rPr>
          <w:rFonts w:ascii="仿宋" w:hAnsi="仿宋" w:eastAsia="仿宋" w:cs="仿宋"/>
          <w:spacing w:val="16"/>
          <w:sz w:val="31"/>
          <w:szCs w:val="31"/>
        </w:rPr>
        <w:t>作。承担县防汛抗旱指挥部的</w:t>
      </w:r>
      <w:r>
        <w:rPr>
          <w:rFonts w:ascii="仿宋" w:hAnsi="仿宋" w:eastAsia="仿宋" w:cs="仿宋"/>
          <w:spacing w:val="-54"/>
          <w:sz w:val="31"/>
          <w:szCs w:val="31"/>
        </w:rPr>
        <w:t xml:space="preserve"> </w:t>
      </w:r>
      <w:r>
        <w:rPr>
          <w:rFonts w:ascii="仿宋" w:hAnsi="仿宋" w:eastAsia="仿宋" w:cs="仿宋"/>
          <w:spacing w:val="16"/>
          <w:sz w:val="31"/>
          <w:szCs w:val="31"/>
        </w:rPr>
        <w:t>日常工作。组织协调地震应急救</w:t>
      </w:r>
      <w:r>
        <w:rPr>
          <w:rFonts w:ascii="仿宋" w:hAnsi="仿宋" w:eastAsia="仿宋" w:cs="仿宋"/>
          <w:spacing w:val="20"/>
          <w:sz w:val="31"/>
          <w:szCs w:val="31"/>
        </w:rPr>
        <w:t>援工作，指导协调地质灾害防治相关工作，组</w:t>
      </w:r>
      <w:r>
        <w:rPr>
          <w:rFonts w:ascii="仿宋" w:hAnsi="仿宋" w:eastAsia="仿宋" w:cs="仿宋"/>
          <w:spacing w:val="19"/>
          <w:sz w:val="31"/>
          <w:szCs w:val="31"/>
        </w:rPr>
        <w:t>织一般地质灾害</w:t>
      </w:r>
      <w:r>
        <w:rPr>
          <w:rFonts w:ascii="仿宋" w:hAnsi="仿宋" w:eastAsia="仿宋" w:cs="仿宋"/>
          <w:spacing w:val="8"/>
          <w:sz w:val="31"/>
          <w:szCs w:val="31"/>
        </w:rPr>
        <w:t>应急救援。承担县抗震救灾指挥部的日常工作。</w:t>
      </w:r>
    </w:p>
    <w:p w14:paraId="32AA5F5F">
      <w:pPr>
        <w:spacing w:before="172" w:line="307" w:lineRule="auto"/>
        <w:ind w:left="922" w:right="874" w:firstLine="3"/>
        <w:rPr>
          <w:rFonts w:ascii="仿宋" w:hAnsi="仿宋" w:eastAsia="仿宋" w:cs="仿宋"/>
          <w:sz w:val="31"/>
          <w:szCs w:val="31"/>
        </w:rPr>
      </w:pPr>
      <w:r>
        <w:rPr>
          <w:rFonts w:ascii="仿宋" w:hAnsi="仿宋" w:eastAsia="仿宋" w:cs="仿宋"/>
          <w:spacing w:val="17"/>
          <w:sz w:val="31"/>
          <w:szCs w:val="31"/>
        </w:rPr>
        <w:t>（</w:t>
      </w:r>
      <w:r>
        <w:rPr>
          <w:rFonts w:ascii="仿宋" w:hAnsi="仿宋" w:eastAsia="仿宋" w:cs="仿宋"/>
          <w:spacing w:val="-84"/>
          <w:sz w:val="31"/>
          <w:szCs w:val="31"/>
        </w:rPr>
        <w:t xml:space="preserve"> </w:t>
      </w:r>
      <w:r>
        <w:rPr>
          <w:rFonts w:ascii="仿宋" w:hAnsi="仿宋" w:eastAsia="仿宋" w:cs="仿宋"/>
          <w:spacing w:val="17"/>
          <w:sz w:val="31"/>
          <w:szCs w:val="31"/>
        </w:rPr>
        <w:t>四）救灾减灾和物资保障股。建立重大安全风险监测</w:t>
      </w:r>
      <w:r>
        <w:rPr>
          <w:rFonts w:ascii="仿宋" w:hAnsi="仿宋" w:eastAsia="仿宋" w:cs="仿宋"/>
          <w:spacing w:val="16"/>
          <w:sz w:val="31"/>
          <w:szCs w:val="31"/>
        </w:rPr>
        <w:t>预警和</w:t>
      </w:r>
      <w:r>
        <w:rPr>
          <w:rFonts w:ascii="仿宋" w:hAnsi="仿宋" w:eastAsia="仿宋" w:cs="仿宋"/>
          <w:spacing w:val="19"/>
          <w:sz w:val="31"/>
          <w:szCs w:val="31"/>
        </w:rPr>
        <w:t>评估论证机制，组织开展自然灾害综合监测预警工作，组织开展自然灾害综合风险与减灾能力调查评估。承担县减灾委员会</w:t>
      </w:r>
      <w:r>
        <w:rPr>
          <w:rFonts w:ascii="仿宋" w:hAnsi="仿宋" w:eastAsia="仿宋" w:cs="仿宋"/>
          <w:spacing w:val="16"/>
          <w:sz w:val="31"/>
          <w:szCs w:val="31"/>
        </w:rPr>
        <w:t>的</w:t>
      </w:r>
      <w:r>
        <w:rPr>
          <w:rFonts w:ascii="仿宋" w:hAnsi="仿宋" w:eastAsia="仿宋" w:cs="仿宋"/>
          <w:spacing w:val="-56"/>
          <w:sz w:val="31"/>
          <w:szCs w:val="31"/>
        </w:rPr>
        <w:t xml:space="preserve"> </w:t>
      </w:r>
      <w:r>
        <w:rPr>
          <w:rFonts w:ascii="仿宋" w:hAnsi="仿宋" w:eastAsia="仿宋" w:cs="仿宋"/>
          <w:spacing w:val="16"/>
          <w:sz w:val="31"/>
          <w:szCs w:val="31"/>
        </w:rPr>
        <w:t>日常工作。承担灾情核查、损失评估、救灾捐赠等灾害救助</w:t>
      </w:r>
    </w:p>
    <w:p w14:paraId="06B6F0E3">
      <w:pPr>
        <w:spacing w:line="307" w:lineRule="auto"/>
        <w:rPr>
          <w:rFonts w:ascii="仿宋" w:hAnsi="仿宋" w:eastAsia="仿宋" w:cs="仿宋"/>
          <w:sz w:val="31"/>
          <w:szCs w:val="31"/>
        </w:rPr>
        <w:sectPr>
          <w:footerReference r:id="rId8" w:type="default"/>
          <w:pgSz w:w="11900" w:h="16840"/>
          <w:pgMar w:top="642" w:right="600" w:bottom="340" w:left="600" w:header="326" w:footer="110" w:gutter="0"/>
          <w:cols w:space="720" w:num="1"/>
        </w:sectPr>
      </w:pPr>
    </w:p>
    <w:p w14:paraId="1EEFA20B">
      <w:pPr>
        <w:spacing w:line="283" w:lineRule="auto"/>
        <w:rPr>
          <w:rFonts w:ascii="Arial"/>
          <w:sz w:val="21"/>
        </w:rPr>
      </w:pPr>
    </w:p>
    <w:p w14:paraId="67E4BA66">
      <w:pPr>
        <w:spacing w:line="283" w:lineRule="auto"/>
        <w:rPr>
          <w:rFonts w:ascii="Arial"/>
          <w:sz w:val="21"/>
        </w:rPr>
      </w:pPr>
    </w:p>
    <w:p w14:paraId="5920802B">
      <w:pPr>
        <w:spacing w:before="100" w:line="333" w:lineRule="auto"/>
        <w:ind w:left="920" w:right="874" w:firstLine="8"/>
        <w:jc w:val="both"/>
        <w:rPr>
          <w:rFonts w:ascii="仿宋" w:hAnsi="仿宋" w:eastAsia="仿宋" w:cs="仿宋"/>
          <w:sz w:val="31"/>
          <w:szCs w:val="31"/>
        </w:rPr>
      </w:pPr>
      <w:r>
        <w:rPr>
          <w:rFonts w:ascii="仿宋" w:hAnsi="仿宋" w:eastAsia="仿宋" w:cs="仿宋"/>
          <w:spacing w:val="19"/>
          <w:sz w:val="31"/>
          <w:szCs w:val="31"/>
        </w:rPr>
        <w:t>工作，拟订应急物资储备规划和需求计划，组织建立应急物资</w:t>
      </w:r>
      <w:r>
        <w:rPr>
          <w:rFonts w:ascii="仿宋" w:hAnsi="仿宋" w:eastAsia="仿宋" w:cs="仿宋"/>
          <w:spacing w:val="20"/>
          <w:sz w:val="31"/>
          <w:szCs w:val="31"/>
        </w:rPr>
        <w:t>共用共享和协调机制，组织协调重要应急物资</w:t>
      </w:r>
      <w:r>
        <w:rPr>
          <w:rFonts w:ascii="仿宋" w:hAnsi="仿宋" w:eastAsia="仿宋" w:cs="仿宋"/>
          <w:spacing w:val="19"/>
          <w:sz w:val="31"/>
          <w:szCs w:val="31"/>
        </w:rPr>
        <w:t>的储备、调拨和</w:t>
      </w:r>
      <w:r>
        <w:rPr>
          <w:rFonts w:ascii="仿宋" w:hAnsi="仿宋" w:eastAsia="仿宋" w:cs="仿宋"/>
          <w:spacing w:val="20"/>
          <w:sz w:val="31"/>
          <w:szCs w:val="31"/>
        </w:rPr>
        <w:t>紧急配送，承担省、市、县级救灾款物的管理</w:t>
      </w:r>
      <w:r>
        <w:rPr>
          <w:rFonts w:ascii="仿宋" w:hAnsi="仿宋" w:eastAsia="仿宋" w:cs="仿宋"/>
          <w:spacing w:val="19"/>
          <w:sz w:val="31"/>
          <w:szCs w:val="31"/>
        </w:rPr>
        <w:t>、分配和监督使</w:t>
      </w:r>
      <w:r>
        <w:rPr>
          <w:rFonts w:ascii="仿宋" w:hAnsi="仿宋" w:eastAsia="仿宋" w:cs="仿宋"/>
          <w:spacing w:val="17"/>
          <w:sz w:val="31"/>
          <w:szCs w:val="31"/>
        </w:rPr>
        <w:t>用工作，会同有关方面组织协调紧急转移安置受灾群众、</w:t>
      </w:r>
      <w:r>
        <w:rPr>
          <w:rFonts w:ascii="仿宋" w:hAnsi="仿宋" w:eastAsia="仿宋" w:cs="仿宋"/>
          <w:spacing w:val="-81"/>
          <w:sz w:val="31"/>
          <w:szCs w:val="31"/>
        </w:rPr>
        <w:t xml:space="preserve"> </w:t>
      </w:r>
      <w:r>
        <w:rPr>
          <w:rFonts w:ascii="仿宋" w:hAnsi="仿宋" w:eastAsia="仿宋" w:cs="仿宋"/>
          <w:spacing w:val="17"/>
          <w:sz w:val="31"/>
          <w:szCs w:val="31"/>
        </w:rPr>
        <w:t>因灾</w:t>
      </w:r>
      <w:r>
        <w:rPr>
          <w:rFonts w:ascii="仿宋" w:hAnsi="仿宋" w:eastAsia="仿宋" w:cs="仿宋"/>
          <w:spacing w:val="8"/>
          <w:sz w:val="31"/>
          <w:szCs w:val="31"/>
        </w:rPr>
        <w:t>毁损房屋恢复重建补助和受灾群众生活救助。</w:t>
      </w:r>
    </w:p>
    <w:p w14:paraId="63BED4E0">
      <w:pPr>
        <w:spacing w:before="18" w:line="325" w:lineRule="auto"/>
        <w:ind w:left="921" w:right="874" w:firstLine="4"/>
        <w:rPr>
          <w:rFonts w:ascii="仿宋" w:hAnsi="仿宋" w:eastAsia="仿宋" w:cs="仿宋"/>
          <w:sz w:val="31"/>
          <w:szCs w:val="31"/>
        </w:rPr>
      </w:pPr>
      <w:r>
        <w:rPr>
          <w:rFonts w:ascii="仿宋" w:hAnsi="仿宋" w:eastAsia="仿宋" w:cs="仿宋"/>
          <w:spacing w:val="19"/>
          <w:sz w:val="31"/>
          <w:szCs w:val="31"/>
        </w:rPr>
        <w:t>（五）安全生产综合协调股。依法依规指导协调和监督有专门</w:t>
      </w:r>
      <w:r>
        <w:rPr>
          <w:rFonts w:ascii="仿宋" w:hAnsi="仿宋" w:eastAsia="仿宋" w:cs="仿宋"/>
          <w:spacing w:val="20"/>
          <w:sz w:val="31"/>
          <w:szCs w:val="31"/>
        </w:rPr>
        <w:t>安全生产主管部门的行业和领域安全生产监</w:t>
      </w:r>
      <w:r>
        <w:rPr>
          <w:rFonts w:ascii="仿宋" w:hAnsi="仿宋" w:eastAsia="仿宋" w:cs="仿宋"/>
          <w:spacing w:val="19"/>
          <w:sz w:val="31"/>
          <w:szCs w:val="31"/>
        </w:rPr>
        <w:t>督管理工作，指导</w:t>
      </w:r>
      <w:r>
        <w:rPr>
          <w:rFonts w:ascii="仿宋" w:hAnsi="仿宋" w:eastAsia="仿宋" w:cs="仿宋"/>
          <w:spacing w:val="20"/>
          <w:sz w:val="31"/>
          <w:szCs w:val="31"/>
        </w:rPr>
        <w:t>全县各行业（领域）构建安全风险分级管控</w:t>
      </w:r>
      <w:r>
        <w:rPr>
          <w:rFonts w:ascii="仿宋" w:hAnsi="仿宋" w:eastAsia="仿宋" w:cs="仿宋"/>
          <w:spacing w:val="19"/>
          <w:sz w:val="31"/>
          <w:szCs w:val="31"/>
        </w:rPr>
        <w:t>和隐患排查治理双</w:t>
      </w:r>
      <w:r>
        <w:rPr>
          <w:rFonts w:ascii="仿宋" w:hAnsi="仿宋" w:eastAsia="仿宋" w:cs="仿宋"/>
          <w:spacing w:val="20"/>
          <w:sz w:val="31"/>
          <w:szCs w:val="31"/>
        </w:rPr>
        <w:t>重预防机制体系建设等工作，组织协调全县</w:t>
      </w:r>
      <w:r>
        <w:rPr>
          <w:rFonts w:ascii="仿宋" w:hAnsi="仿宋" w:eastAsia="仿宋" w:cs="仿宋"/>
          <w:spacing w:val="19"/>
          <w:sz w:val="31"/>
          <w:szCs w:val="31"/>
        </w:rPr>
        <w:t>性安全生产检查以</w:t>
      </w:r>
      <w:r>
        <w:rPr>
          <w:rFonts w:ascii="仿宋" w:hAnsi="仿宋" w:eastAsia="仿宋" w:cs="仿宋"/>
          <w:spacing w:val="20"/>
          <w:sz w:val="31"/>
          <w:szCs w:val="31"/>
        </w:rPr>
        <w:t>及专项督查、专项整治等工作，组织实施安</w:t>
      </w:r>
      <w:r>
        <w:rPr>
          <w:rFonts w:ascii="仿宋" w:hAnsi="仿宋" w:eastAsia="仿宋" w:cs="仿宋"/>
          <w:spacing w:val="19"/>
          <w:sz w:val="31"/>
          <w:szCs w:val="31"/>
        </w:rPr>
        <w:t>全生产巡查、考核</w:t>
      </w:r>
      <w:r>
        <w:rPr>
          <w:rFonts w:ascii="仿宋" w:hAnsi="仿宋" w:eastAsia="仿宋" w:cs="仿宋"/>
          <w:spacing w:val="16"/>
          <w:sz w:val="31"/>
          <w:szCs w:val="31"/>
        </w:rPr>
        <w:t>工作。承担县人民政府安全生产委员会的</w:t>
      </w:r>
      <w:r>
        <w:rPr>
          <w:rFonts w:ascii="仿宋" w:hAnsi="仿宋" w:eastAsia="仿宋" w:cs="仿宋"/>
          <w:spacing w:val="-55"/>
          <w:sz w:val="31"/>
          <w:szCs w:val="31"/>
        </w:rPr>
        <w:t xml:space="preserve"> </w:t>
      </w:r>
      <w:r>
        <w:rPr>
          <w:rFonts w:ascii="仿宋" w:hAnsi="仿宋" w:eastAsia="仿宋" w:cs="仿宋"/>
          <w:spacing w:val="16"/>
          <w:sz w:val="31"/>
          <w:szCs w:val="31"/>
        </w:rPr>
        <w:t>日常工作。组织起草</w:t>
      </w:r>
      <w:r>
        <w:rPr>
          <w:rFonts w:ascii="仿宋" w:hAnsi="仿宋" w:eastAsia="仿宋" w:cs="仿宋"/>
          <w:spacing w:val="20"/>
          <w:sz w:val="31"/>
          <w:szCs w:val="31"/>
        </w:rPr>
        <w:t>相关地方性规定、规章、细则草案，承担重</w:t>
      </w:r>
      <w:r>
        <w:rPr>
          <w:rFonts w:ascii="仿宋" w:hAnsi="仿宋" w:eastAsia="仿宋" w:cs="仿宋"/>
          <w:spacing w:val="19"/>
          <w:sz w:val="31"/>
          <w:szCs w:val="31"/>
        </w:rPr>
        <w:t>大政策研究工作，</w:t>
      </w:r>
      <w:r>
        <w:rPr>
          <w:rFonts w:ascii="仿宋" w:hAnsi="仿宋" w:eastAsia="仿宋" w:cs="仿宋"/>
          <w:spacing w:val="20"/>
          <w:sz w:val="31"/>
          <w:szCs w:val="31"/>
        </w:rPr>
        <w:t>承担规范性文件的合法性审查和行政复议、</w:t>
      </w:r>
      <w:r>
        <w:rPr>
          <w:rFonts w:ascii="仿宋" w:hAnsi="仿宋" w:eastAsia="仿宋" w:cs="仿宋"/>
          <w:spacing w:val="19"/>
          <w:sz w:val="31"/>
          <w:szCs w:val="31"/>
        </w:rPr>
        <w:t>行政应诉等工作。</w:t>
      </w:r>
      <w:r>
        <w:rPr>
          <w:rFonts w:ascii="仿宋" w:hAnsi="仿宋" w:eastAsia="仿宋" w:cs="仿宋"/>
          <w:spacing w:val="20"/>
          <w:sz w:val="31"/>
          <w:szCs w:val="31"/>
        </w:rPr>
        <w:t>负责安全生产执法综合性工作，组织指导执</w:t>
      </w:r>
      <w:r>
        <w:rPr>
          <w:rFonts w:ascii="仿宋" w:hAnsi="仿宋" w:eastAsia="仿宋" w:cs="仿宋"/>
          <w:spacing w:val="19"/>
          <w:sz w:val="31"/>
          <w:szCs w:val="31"/>
        </w:rPr>
        <w:t>法计划编制，执法</w:t>
      </w:r>
      <w:r>
        <w:rPr>
          <w:rFonts w:ascii="仿宋" w:hAnsi="仿宋" w:eastAsia="仿宋" w:cs="仿宋"/>
          <w:spacing w:val="20"/>
          <w:sz w:val="31"/>
          <w:szCs w:val="31"/>
        </w:rPr>
        <w:t>队伍建设、执法规范化建设和执法监督工作</w:t>
      </w:r>
      <w:r>
        <w:rPr>
          <w:rFonts w:ascii="仿宋" w:hAnsi="仿宋" w:eastAsia="仿宋" w:cs="仿宋"/>
          <w:spacing w:val="19"/>
          <w:sz w:val="31"/>
          <w:szCs w:val="31"/>
        </w:rPr>
        <w:t>。依法承担生产安</w:t>
      </w:r>
      <w:r>
        <w:rPr>
          <w:rFonts w:ascii="仿宋" w:hAnsi="仿宋" w:eastAsia="仿宋" w:cs="仿宋"/>
          <w:spacing w:val="27"/>
          <w:sz w:val="31"/>
          <w:szCs w:val="31"/>
        </w:rPr>
        <w:t>全事故调查</w:t>
      </w:r>
      <w:r>
        <w:rPr>
          <w:rFonts w:ascii="仿宋" w:hAnsi="仿宋" w:eastAsia="仿宋" w:cs="仿宋"/>
          <w:spacing w:val="-83"/>
          <w:sz w:val="31"/>
          <w:szCs w:val="31"/>
        </w:rPr>
        <w:t xml:space="preserve"> </w:t>
      </w:r>
      <w:r>
        <w:rPr>
          <w:rFonts w:ascii="仿宋" w:hAnsi="仿宋" w:eastAsia="仿宋" w:cs="仿宋"/>
          <w:spacing w:val="27"/>
          <w:sz w:val="31"/>
          <w:szCs w:val="31"/>
        </w:rPr>
        <w:t>、核查和处理工作</w:t>
      </w:r>
      <w:r>
        <w:rPr>
          <w:rFonts w:ascii="仿宋" w:hAnsi="仿宋" w:eastAsia="仿宋" w:cs="仿宋"/>
          <w:spacing w:val="-87"/>
          <w:sz w:val="31"/>
          <w:szCs w:val="31"/>
        </w:rPr>
        <w:t xml:space="preserve"> </w:t>
      </w:r>
      <w:r>
        <w:rPr>
          <w:rFonts w:ascii="仿宋" w:hAnsi="仿宋" w:eastAsia="仿宋" w:cs="仿宋"/>
          <w:spacing w:val="27"/>
          <w:sz w:val="31"/>
          <w:szCs w:val="31"/>
        </w:rPr>
        <w:t>，监督事故查处和责任追究情</w:t>
      </w:r>
      <w:r>
        <w:rPr>
          <w:rFonts w:ascii="仿宋" w:hAnsi="仿宋" w:eastAsia="仿宋" w:cs="仿宋"/>
          <w:spacing w:val="20"/>
          <w:sz w:val="31"/>
          <w:szCs w:val="31"/>
        </w:rPr>
        <w:t>况，组织开展自然灾害类突发事件的调查评</w:t>
      </w:r>
      <w:r>
        <w:rPr>
          <w:rFonts w:ascii="仿宋" w:hAnsi="仿宋" w:eastAsia="仿宋" w:cs="仿宋"/>
          <w:spacing w:val="19"/>
          <w:sz w:val="31"/>
          <w:szCs w:val="31"/>
        </w:rPr>
        <w:t>估工作，负责应急</w:t>
      </w:r>
      <w:r>
        <w:rPr>
          <w:rFonts w:ascii="仿宋" w:hAnsi="仿宋" w:eastAsia="仿宋" w:cs="仿宋"/>
          <w:spacing w:val="6"/>
          <w:sz w:val="31"/>
          <w:szCs w:val="31"/>
        </w:rPr>
        <w:t>管理统计分析工作。</w:t>
      </w:r>
    </w:p>
    <w:p w14:paraId="33D9005E">
      <w:pPr>
        <w:spacing w:before="171" w:line="320" w:lineRule="auto"/>
        <w:ind w:left="923" w:right="874" w:firstLine="2"/>
        <w:rPr>
          <w:rFonts w:ascii="仿宋" w:hAnsi="仿宋" w:eastAsia="仿宋" w:cs="仿宋"/>
          <w:sz w:val="31"/>
          <w:szCs w:val="31"/>
        </w:rPr>
      </w:pPr>
      <w:r>
        <w:rPr>
          <w:rFonts w:ascii="仿宋" w:hAnsi="仿宋" w:eastAsia="仿宋" w:cs="仿宋"/>
          <w:spacing w:val="26"/>
          <w:sz w:val="31"/>
          <w:szCs w:val="31"/>
        </w:rPr>
        <w:t>（六）</w:t>
      </w:r>
      <w:r>
        <w:rPr>
          <w:rFonts w:ascii="仿宋" w:hAnsi="仿宋" w:eastAsia="仿宋" w:cs="仿宋"/>
          <w:spacing w:val="-63"/>
          <w:sz w:val="31"/>
          <w:szCs w:val="31"/>
        </w:rPr>
        <w:t xml:space="preserve"> </w:t>
      </w:r>
      <w:r>
        <w:rPr>
          <w:rFonts w:ascii="仿宋" w:hAnsi="仿宋" w:eastAsia="仿宋" w:cs="仿宋"/>
          <w:spacing w:val="26"/>
          <w:sz w:val="31"/>
          <w:szCs w:val="31"/>
        </w:rPr>
        <w:t>煤矿安全监督管理股</w:t>
      </w:r>
      <w:r>
        <w:rPr>
          <w:rFonts w:ascii="仿宋" w:hAnsi="仿宋" w:eastAsia="仿宋" w:cs="仿宋"/>
          <w:spacing w:val="-86"/>
          <w:sz w:val="31"/>
          <w:szCs w:val="31"/>
        </w:rPr>
        <w:t xml:space="preserve"> </w:t>
      </w:r>
      <w:r>
        <w:rPr>
          <w:rFonts w:ascii="仿宋" w:hAnsi="仿宋" w:eastAsia="仿宋" w:cs="仿宋"/>
          <w:spacing w:val="26"/>
          <w:sz w:val="31"/>
          <w:szCs w:val="31"/>
        </w:rPr>
        <w:t>。负责指导煤矿安全监督管理工</w:t>
      </w:r>
      <w:r>
        <w:rPr>
          <w:rFonts w:ascii="仿宋" w:hAnsi="仿宋" w:eastAsia="仿宋" w:cs="仿宋"/>
          <w:spacing w:val="19"/>
          <w:sz w:val="31"/>
          <w:szCs w:val="31"/>
        </w:rPr>
        <w:t>作，拟订煤矿安全生产政策，编制并组织实施煤矿安全生产规划，指导煤矿安全基础管理，负责煤矿安全生产标准化工作。负责煤矿事故统计分析、一般事故督办工作，落实煤矿事故约谈制度。负责煤矿井下民用爆炸物品的安全监督管理工作。负责指导煤矿防治水、顶板管理工作，指导煤矿生产技术管理、井下作业人数定员管理工作。负责井下人员定位系统和煤矿领导带班管理系统的监督管理工作。负责指导煤矿通风管理和瓦</w:t>
      </w:r>
    </w:p>
    <w:p w14:paraId="60533A15">
      <w:pPr>
        <w:spacing w:line="320" w:lineRule="auto"/>
        <w:rPr>
          <w:rFonts w:ascii="仿宋" w:hAnsi="仿宋" w:eastAsia="仿宋" w:cs="仿宋"/>
          <w:sz w:val="31"/>
          <w:szCs w:val="31"/>
        </w:rPr>
        <w:sectPr>
          <w:footerReference r:id="rId9" w:type="default"/>
          <w:pgSz w:w="11900" w:h="16840"/>
          <w:pgMar w:top="642" w:right="600" w:bottom="340" w:left="600" w:header="326" w:footer="111" w:gutter="0"/>
          <w:cols w:space="720" w:num="1"/>
        </w:sectPr>
      </w:pPr>
    </w:p>
    <w:p w14:paraId="2F602D57">
      <w:pPr>
        <w:spacing w:line="287" w:lineRule="auto"/>
        <w:rPr>
          <w:rFonts w:ascii="Arial"/>
          <w:sz w:val="21"/>
        </w:rPr>
      </w:pPr>
    </w:p>
    <w:p w14:paraId="0F216B01">
      <w:pPr>
        <w:spacing w:line="287" w:lineRule="auto"/>
        <w:rPr>
          <w:rFonts w:ascii="Arial"/>
          <w:sz w:val="21"/>
        </w:rPr>
      </w:pPr>
    </w:p>
    <w:p w14:paraId="29064CC5">
      <w:pPr>
        <w:spacing w:before="101" w:line="333" w:lineRule="auto"/>
        <w:ind w:left="918" w:right="874" w:firstLine="2"/>
        <w:jc w:val="both"/>
        <w:rPr>
          <w:rFonts w:ascii="仿宋" w:hAnsi="仿宋" w:eastAsia="仿宋" w:cs="仿宋"/>
          <w:sz w:val="31"/>
          <w:szCs w:val="31"/>
        </w:rPr>
      </w:pPr>
      <w:bookmarkStart w:id="4" w:name="bookmark29"/>
      <w:bookmarkEnd w:id="4"/>
      <w:r>
        <w:rPr>
          <w:rFonts w:ascii="仿宋" w:hAnsi="仿宋" w:eastAsia="仿宋" w:cs="仿宋"/>
          <w:spacing w:val="20"/>
          <w:sz w:val="31"/>
          <w:szCs w:val="31"/>
        </w:rPr>
        <w:t>斯、煤尘、煤层自燃发火防治工作，指导煤</w:t>
      </w:r>
      <w:r>
        <w:rPr>
          <w:rFonts w:ascii="仿宋" w:hAnsi="仿宋" w:eastAsia="仿宋" w:cs="仿宋"/>
          <w:spacing w:val="19"/>
          <w:sz w:val="31"/>
          <w:szCs w:val="31"/>
        </w:rPr>
        <w:t>矿开展年度瓦斯等</w:t>
      </w:r>
      <w:r>
        <w:rPr>
          <w:rFonts w:ascii="仿宋" w:hAnsi="仿宋" w:eastAsia="仿宋" w:cs="仿宋"/>
          <w:spacing w:val="18"/>
          <w:sz w:val="31"/>
          <w:szCs w:val="31"/>
        </w:rPr>
        <w:t>级鉴定（含煤与瓦斯突出鉴定</w:t>
      </w:r>
      <w:r>
        <w:rPr>
          <w:rFonts w:ascii="仿宋" w:hAnsi="仿宋" w:eastAsia="仿宋" w:cs="仿宋"/>
          <w:spacing w:val="4"/>
          <w:sz w:val="31"/>
          <w:szCs w:val="31"/>
        </w:rPr>
        <w:t>）</w:t>
      </w:r>
      <w:r>
        <w:rPr>
          <w:rFonts w:ascii="仿宋" w:hAnsi="仿宋" w:eastAsia="仿宋" w:cs="仿宋"/>
          <w:spacing w:val="-78"/>
          <w:sz w:val="31"/>
          <w:szCs w:val="31"/>
        </w:rPr>
        <w:t xml:space="preserve"> </w:t>
      </w:r>
      <w:r>
        <w:rPr>
          <w:rFonts w:ascii="仿宋" w:hAnsi="仿宋" w:eastAsia="仿宋" w:cs="仿宋"/>
          <w:spacing w:val="4"/>
          <w:sz w:val="31"/>
          <w:szCs w:val="31"/>
        </w:rPr>
        <w:t>，</w:t>
      </w:r>
      <w:r>
        <w:rPr>
          <w:rFonts w:ascii="仿宋" w:hAnsi="仿宋" w:eastAsia="仿宋" w:cs="仿宋"/>
          <w:spacing w:val="18"/>
          <w:sz w:val="31"/>
          <w:szCs w:val="31"/>
        </w:rPr>
        <w:t>负责煤矿瓦斯监测监控系统</w:t>
      </w:r>
      <w:r>
        <w:rPr>
          <w:rFonts w:ascii="仿宋" w:hAnsi="仿宋" w:eastAsia="仿宋" w:cs="仿宋"/>
          <w:spacing w:val="20"/>
          <w:sz w:val="31"/>
          <w:szCs w:val="31"/>
        </w:rPr>
        <w:t>的监督管理工作。负责煤矿勘探企业的安全监督管</w:t>
      </w:r>
      <w:r>
        <w:rPr>
          <w:rFonts w:ascii="仿宋" w:hAnsi="仿宋" w:eastAsia="仿宋" w:cs="仿宋"/>
          <w:spacing w:val="19"/>
          <w:sz w:val="31"/>
          <w:szCs w:val="31"/>
        </w:rPr>
        <w:t>理工作。负</w:t>
      </w:r>
      <w:r>
        <w:rPr>
          <w:rFonts w:ascii="仿宋" w:hAnsi="仿宋" w:eastAsia="仿宋" w:cs="仿宋"/>
          <w:spacing w:val="20"/>
          <w:sz w:val="31"/>
          <w:szCs w:val="31"/>
        </w:rPr>
        <w:t>责指导煤矿机电管理工作，负责煤矿安全生产科技</w:t>
      </w:r>
      <w:r>
        <w:rPr>
          <w:rFonts w:ascii="仿宋" w:hAnsi="仿宋" w:eastAsia="仿宋" w:cs="仿宋"/>
          <w:spacing w:val="19"/>
          <w:sz w:val="31"/>
          <w:szCs w:val="31"/>
        </w:rPr>
        <w:t>成果推广工</w:t>
      </w:r>
      <w:r>
        <w:rPr>
          <w:rFonts w:ascii="仿宋" w:hAnsi="仿宋" w:eastAsia="仿宋" w:cs="仿宋"/>
          <w:spacing w:val="4"/>
          <w:sz w:val="31"/>
          <w:szCs w:val="31"/>
        </w:rPr>
        <w:t>作</w:t>
      </w:r>
      <w:r>
        <w:rPr>
          <w:rFonts w:ascii="仿宋" w:hAnsi="仿宋" w:eastAsia="仿宋" w:cs="仿宋"/>
          <w:spacing w:val="-62"/>
          <w:sz w:val="31"/>
          <w:szCs w:val="31"/>
        </w:rPr>
        <w:t xml:space="preserve"> </w:t>
      </w:r>
      <w:r>
        <w:rPr>
          <w:rFonts w:ascii="仿宋" w:hAnsi="仿宋" w:eastAsia="仿宋" w:cs="仿宋"/>
          <w:spacing w:val="4"/>
          <w:sz w:val="31"/>
          <w:szCs w:val="31"/>
        </w:rPr>
        <w:t>，</w:t>
      </w:r>
      <w:r>
        <w:rPr>
          <w:rFonts w:ascii="仿宋" w:hAnsi="仿宋" w:eastAsia="仿宋" w:cs="仿宋"/>
          <w:spacing w:val="-88"/>
          <w:sz w:val="31"/>
          <w:szCs w:val="31"/>
        </w:rPr>
        <w:t xml:space="preserve"> </w:t>
      </w:r>
      <w:r>
        <w:rPr>
          <w:rFonts w:ascii="仿宋" w:hAnsi="仿宋" w:eastAsia="仿宋" w:cs="仿宋"/>
          <w:spacing w:val="4"/>
          <w:sz w:val="31"/>
          <w:szCs w:val="31"/>
        </w:rPr>
        <w:t>指</w:t>
      </w:r>
      <w:r>
        <w:rPr>
          <w:rFonts w:ascii="仿宋" w:hAnsi="仿宋" w:eastAsia="仿宋" w:cs="仿宋"/>
          <w:spacing w:val="-93"/>
          <w:sz w:val="31"/>
          <w:szCs w:val="31"/>
        </w:rPr>
        <w:t xml:space="preserve"> </w:t>
      </w:r>
      <w:r>
        <w:rPr>
          <w:rFonts w:ascii="仿宋" w:hAnsi="仿宋" w:eastAsia="仿宋" w:cs="仿宋"/>
          <w:spacing w:val="4"/>
          <w:sz w:val="31"/>
          <w:szCs w:val="31"/>
        </w:rPr>
        <w:t>导煤矿</w:t>
      </w:r>
      <w:r>
        <w:rPr>
          <w:rFonts w:ascii="仿宋" w:hAnsi="仿宋" w:eastAsia="仿宋" w:cs="仿宋"/>
          <w:spacing w:val="-93"/>
          <w:sz w:val="31"/>
          <w:szCs w:val="31"/>
        </w:rPr>
        <w:t xml:space="preserve"> </w:t>
      </w:r>
      <w:r>
        <w:rPr>
          <w:rFonts w:ascii="仿宋" w:hAnsi="仿宋" w:eastAsia="仿宋" w:cs="仿宋"/>
          <w:spacing w:val="4"/>
          <w:sz w:val="31"/>
          <w:szCs w:val="31"/>
        </w:rPr>
        <w:t>推</w:t>
      </w:r>
      <w:r>
        <w:rPr>
          <w:rFonts w:ascii="仿宋" w:hAnsi="仿宋" w:eastAsia="仿宋" w:cs="仿宋"/>
          <w:spacing w:val="-92"/>
          <w:sz w:val="31"/>
          <w:szCs w:val="31"/>
        </w:rPr>
        <w:t xml:space="preserve"> </w:t>
      </w:r>
      <w:r>
        <w:rPr>
          <w:rFonts w:ascii="仿宋" w:hAnsi="仿宋" w:eastAsia="仿宋" w:cs="仿宋"/>
          <w:spacing w:val="4"/>
          <w:sz w:val="31"/>
          <w:szCs w:val="31"/>
        </w:rPr>
        <w:t>进机</w:t>
      </w:r>
      <w:r>
        <w:rPr>
          <w:rFonts w:ascii="仿宋" w:hAnsi="仿宋" w:eastAsia="仿宋" w:cs="仿宋"/>
          <w:spacing w:val="-93"/>
          <w:sz w:val="31"/>
          <w:szCs w:val="31"/>
        </w:rPr>
        <w:t xml:space="preserve"> </w:t>
      </w:r>
      <w:r>
        <w:rPr>
          <w:rFonts w:ascii="仿宋" w:hAnsi="仿宋" w:eastAsia="仿宋" w:cs="仿宋"/>
          <w:spacing w:val="4"/>
          <w:sz w:val="31"/>
          <w:szCs w:val="31"/>
        </w:rPr>
        <w:t>械化</w:t>
      </w:r>
      <w:r>
        <w:rPr>
          <w:rFonts w:ascii="仿宋" w:hAnsi="仿宋" w:eastAsia="仿宋" w:cs="仿宋"/>
          <w:spacing w:val="-71"/>
          <w:sz w:val="31"/>
          <w:szCs w:val="31"/>
        </w:rPr>
        <w:t xml:space="preserve"> </w:t>
      </w:r>
      <w:r>
        <w:rPr>
          <w:rFonts w:ascii="仿宋" w:hAnsi="仿宋" w:eastAsia="仿宋" w:cs="仿宋"/>
          <w:spacing w:val="4"/>
          <w:sz w:val="31"/>
          <w:szCs w:val="31"/>
        </w:rPr>
        <w:t>、</w:t>
      </w:r>
      <w:r>
        <w:rPr>
          <w:rFonts w:ascii="仿宋" w:hAnsi="仿宋" w:eastAsia="仿宋" w:cs="仿宋"/>
          <w:spacing w:val="-29"/>
          <w:sz w:val="31"/>
          <w:szCs w:val="31"/>
        </w:rPr>
        <w:t xml:space="preserve"> </w:t>
      </w:r>
      <w:r>
        <w:rPr>
          <w:rFonts w:ascii="仿宋" w:hAnsi="仿宋" w:eastAsia="仿宋" w:cs="仿宋"/>
          <w:spacing w:val="4"/>
          <w:sz w:val="31"/>
          <w:szCs w:val="31"/>
        </w:rPr>
        <w:t>自</w:t>
      </w:r>
      <w:r>
        <w:rPr>
          <w:rFonts w:ascii="仿宋" w:hAnsi="仿宋" w:eastAsia="仿宋" w:cs="仿宋"/>
          <w:spacing w:val="-91"/>
          <w:sz w:val="31"/>
          <w:szCs w:val="31"/>
        </w:rPr>
        <w:t xml:space="preserve"> </w:t>
      </w:r>
      <w:r>
        <w:rPr>
          <w:rFonts w:ascii="仿宋" w:hAnsi="仿宋" w:eastAsia="仿宋" w:cs="仿宋"/>
          <w:spacing w:val="4"/>
          <w:sz w:val="31"/>
          <w:szCs w:val="31"/>
        </w:rPr>
        <w:t>动化</w:t>
      </w:r>
      <w:r>
        <w:rPr>
          <w:rFonts w:ascii="仿宋" w:hAnsi="仿宋" w:eastAsia="仿宋" w:cs="仿宋"/>
          <w:spacing w:val="-72"/>
          <w:sz w:val="31"/>
          <w:szCs w:val="31"/>
        </w:rPr>
        <w:t xml:space="preserve"> </w:t>
      </w:r>
      <w:r>
        <w:rPr>
          <w:rFonts w:ascii="仿宋" w:hAnsi="仿宋" w:eastAsia="仿宋" w:cs="仿宋"/>
          <w:spacing w:val="4"/>
          <w:sz w:val="31"/>
          <w:szCs w:val="31"/>
        </w:rPr>
        <w:t>、</w:t>
      </w:r>
      <w:r>
        <w:rPr>
          <w:rFonts w:ascii="仿宋" w:hAnsi="仿宋" w:eastAsia="仿宋" w:cs="仿宋"/>
          <w:spacing w:val="-88"/>
          <w:sz w:val="31"/>
          <w:szCs w:val="31"/>
        </w:rPr>
        <w:t xml:space="preserve"> </w:t>
      </w:r>
      <w:r>
        <w:rPr>
          <w:rFonts w:ascii="仿宋" w:hAnsi="仿宋" w:eastAsia="仿宋" w:cs="仿宋"/>
          <w:spacing w:val="4"/>
          <w:sz w:val="31"/>
          <w:szCs w:val="31"/>
        </w:rPr>
        <w:t>信</w:t>
      </w:r>
      <w:r>
        <w:rPr>
          <w:rFonts w:ascii="仿宋" w:hAnsi="仿宋" w:eastAsia="仿宋" w:cs="仿宋"/>
          <w:spacing w:val="-79"/>
          <w:sz w:val="31"/>
          <w:szCs w:val="31"/>
        </w:rPr>
        <w:t xml:space="preserve"> </w:t>
      </w:r>
      <w:r>
        <w:rPr>
          <w:rFonts w:ascii="仿宋" w:hAnsi="仿宋" w:eastAsia="仿宋" w:cs="仿宋"/>
          <w:spacing w:val="4"/>
          <w:sz w:val="31"/>
          <w:szCs w:val="31"/>
        </w:rPr>
        <w:t>息化和智能化</w:t>
      </w:r>
      <w:r>
        <w:rPr>
          <w:rFonts w:ascii="仿宋" w:hAnsi="仿宋" w:eastAsia="仿宋" w:cs="仿宋"/>
          <w:spacing w:val="-107"/>
          <w:sz w:val="31"/>
          <w:szCs w:val="31"/>
        </w:rPr>
        <w:t xml:space="preserve"> </w:t>
      </w:r>
      <w:r>
        <w:rPr>
          <w:rFonts w:ascii="仿宋" w:hAnsi="仿宋" w:eastAsia="仿宋" w:cs="仿宋"/>
          <w:spacing w:val="4"/>
          <w:sz w:val="31"/>
          <w:szCs w:val="31"/>
        </w:rPr>
        <w:t>“</w:t>
      </w:r>
      <w:r>
        <w:rPr>
          <w:rFonts w:ascii="仿宋" w:hAnsi="仿宋" w:eastAsia="仿宋" w:cs="仿宋"/>
          <w:spacing w:val="-57"/>
          <w:sz w:val="31"/>
          <w:szCs w:val="31"/>
        </w:rPr>
        <w:t xml:space="preserve"> </w:t>
      </w:r>
      <w:r>
        <w:rPr>
          <w:rFonts w:ascii="仿宋" w:hAnsi="仿宋" w:eastAsia="仿宋" w:cs="仿宋"/>
          <w:spacing w:val="4"/>
          <w:sz w:val="31"/>
          <w:szCs w:val="31"/>
        </w:rPr>
        <w:t>四</w:t>
      </w:r>
      <w:r>
        <w:rPr>
          <w:rFonts w:ascii="仿宋" w:hAnsi="仿宋" w:eastAsia="仿宋" w:cs="仿宋"/>
          <w:spacing w:val="18"/>
          <w:sz w:val="31"/>
          <w:szCs w:val="31"/>
        </w:rPr>
        <w:t>化</w:t>
      </w:r>
      <w:r>
        <w:rPr>
          <w:rFonts w:ascii="仿宋" w:hAnsi="仿宋" w:eastAsia="仿宋" w:cs="仿宋"/>
          <w:spacing w:val="-101"/>
          <w:sz w:val="31"/>
          <w:szCs w:val="31"/>
        </w:rPr>
        <w:t xml:space="preserve"> </w:t>
      </w:r>
      <w:r>
        <w:rPr>
          <w:rFonts w:ascii="仿宋" w:hAnsi="仿宋" w:eastAsia="仿宋" w:cs="仿宋"/>
          <w:spacing w:val="18"/>
          <w:sz w:val="31"/>
          <w:szCs w:val="31"/>
        </w:rPr>
        <w:t>”建设。负责指导煤矿安全生产应急救援体系建</w:t>
      </w:r>
      <w:r>
        <w:rPr>
          <w:rFonts w:ascii="仿宋" w:hAnsi="仿宋" w:eastAsia="仿宋" w:cs="仿宋"/>
          <w:spacing w:val="17"/>
          <w:sz w:val="31"/>
          <w:szCs w:val="31"/>
        </w:rPr>
        <w:t>设，指导煤</w:t>
      </w:r>
      <w:r>
        <w:rPr>
          <w:rFonts w:ascii="仿宋" w:hAnsi="仿宋" w:eastAsia="仿宋" w:cs="仿宋"/>
          <w:spacing w:val="20"/>
          <w:sz w:val="31"/>
          <w:szCs w:val="31"/>
        </w:rPr>
        <w:t>矿矿山救护队的业务工作，协调煤矿一般安全生产</w:t>
      </w:r>
      <w:r>
        <w:rPr>
          <w:rFonts w:ascii="仿宋" w:hAnsi="仿宋" w:eastAsia="仿宋" w:cs="仿宋"/>
          <w:spacing w:val="19"/>
          <w:sz w:val="31"/>
          <w:szCs w:val="31"/>
        </w:rPr>
        <w:t>事故的应急</w:t>
      </w:r>
      <w:r>
        <w:rPr>
          <w:rFonts w:ascii="仿宋" w:hAnsi="仿宋" w:eastAsia="仿宋" w:cs="仿宋"/>
          <w:spacing w:val="20"/>
          <w:sz w:val="31"/>
          <w:szCs w:val="31"/>
        </w:rPr>
        <w:t>救援工作，参与煤矿一般生产安全事故的调查和处</w:t>
      </w:r>
      <w:r>
        <w:rPr>
          <w:rFonts w:ascii="仿宋" w:hAnsi="仿宋" w:eastAsia="仿宋" w:cs="仿宋"/>
          <w:spacing w:val="19"/>
          <w:sz w:val="31"/>
          <w:szCs w:val="31"/>
        </w:rPr>
        <w:t>理。负责指</w:t>
      </w:r>
      <w:r>
        <w:rPr>
          <w:rFonts w:ascii="仿宋" w:hAnsi="仿宋" w:eastAsia="仿宋" w:cs="仿宋"/>
          <w:spacing w:val="20"/>
          <w:sz w:val="31"/>
          <w:szCs w:val="31"/>
        </w:rPr>
        <w:t>导煤矿构建安全风险分级管控和隐患排查治理双重</w:t>
      </w:r>
      <w:r>
        <w:rPr>
          <w:rFonts w:ascii="仿宋" w:hAnsi="仿宋" w:eastAsia="仿宋" w:cs="仿宋"/>
          <w:spacing w:val="19"/>
          <w:sz w:val="31"/>
          <w:szCs w:val="31"/>
        </w:rPr>
        <w:t>预防机制工</w:t>
      </w:r>
      <w:r>
        <w:rPr>
          <w:rFonts w:ascii="仿宋" w:hAnsi="仿宋" w:eastAsia="仿宋" w:cs="仿宋"/>
          <w:spacing w:val="20"/>
          <w:sz w:val="31"/>
          <w:szCs w:val="31"/>
        </w:rPr>
        <w:t>作，指导煤矿企业重大危险源的安全管理和监控，</w:t>
      </w:r>
      <w:r>
        <w:rPr>
          <w:rFonts w:ascii="仿宋" w:hAnsi="仿宋" w:eastAsia="仿宋" w:cs="仿宋"/>
          <w:spacing w:val="19"/>
          <w:sz w:val="31"/>
          <w:szCs w:val="31"/>
        </w:rPr>
        <w:t>负责组织开</w:t>
      </w:r>
      <w:r>
        <w:rPr>
          <w:rFonts w:ascii="仿宋" w:hAnsi="仿宋" w:eastAsia="仿宋" w:cs="仿宋"/>
          <w:spacing w:val="20"/>
          <w:sz w:val="31"/>
          <w:szCs w:val="31"/>
        </w:rPr>
        <w:t>展煤矿安全生产执法检查和安全生产专项整治工作</w:t>
      </w:r>
      <w:r>
        <w:rPr>
          <w:rFonts w:ascii="仿宋" w:hAnsi="仿宋" w:eastAsia="仿宋" w:cs="仿宋"/>
          <w:spacing w:val="19"/>
          <w:sz w:val="31"/>
          <w:szCs w:val="31"/>
        </w:rPr>
        <w:t>。落实兴县</w:t>
      </w:r>
      <w:r>
        <w:rPr>
          <w:rFonts w:ascii="仿宋" w:hAnsi="仿宋" w:eastAsia="仿宋" w:cs="仿宋"/>
          <w:spacing w:val="30"/>
          <w:sz w:val="31"/>
          <w:szCs w:val="31"/>
        </w:rPr>
        <w:t>煤矿安全联合执法制度</w:t>
      </w:r>
      <w:r>
        <w:rPr>
          <w:rFonts w:ascii="仿宋" w:hAnsi="仿宋" w:eastAsia="仿宋" w:cs="仿宋"/>
          <w:spacing w:val="-85"/>
          <w:sz w:val="31"/>
          <w:szCs w:val="31"/>
        </w:rPr>
        <w:t xml:space="preserve"> </w:t>
      </w:r>
      <w:r>
        <w:rPr>
          <w:rFonts w:ascii="仿宋" w:hAnsi="仿宋" w:eastAsia="仿宋" w:cs="仿宋"/>
          <w:spacing w:val="30"/>
          <w:sz w:val="31"/>
          <w:szCs w:val="31"/>
        </w:rPr>
        <w:t>。组织指导煤矿行业安全</w:t>
      </w:r>
      <w:r>
        <w:rPr>
          <w:rFonts w:ascii="仿宋" w:hAnsi="仿宋" w:eastAsia="仿宋" w:cs="仿宋"/>
          <w:spacing w:val="29"/>
          <w:sz w:val="31"/>
          <w:szCs w:val="31"/>
        </w:rPr>
        <w:t>生产执法工</w:t>
      </w:r>
      <w:r>
        <w:rPr>
          <w:rFonts w:ascii="仿宋" w:hAnsi="仿宋" w:eastAsia="仿宋" w:cs="仿宋"/>
          <w:spacing w:val="20"/>
          <w:sz w:val="31"/>
          <w:szCs w:val="31"/>
        </w:rPr>
        <w:t>作。承担全县洗（选）煤厂、配煤、型煤加工企业</w:t>
      </w:r>
      <w:r>
        <w:rPr>
          <w:rFonts w:ascii="仿宋" w:hAnsi="仿宋" w:eastAsia="仿宋" w:cs="仿宋"/>
          <w:spacing w:val="19"/>
          <w:sz w:val="31"/>
          <w:szCs w:val="31"/>
        </w:rPr>
        <w:t>的安全监督</w:t>
      </w:r>
      <w:r>
        <w:rPr>
          <w:rFonts w:ascii="仿宋" w:hAnsi="仿宋" w:eastAsia="仿宋" w:cs="仿宋"/>
          <w:spacing w:val="4"/>
          <w:sz w:val="31"/>
          <w:szCs w:val="31"/>
        </w:rPr>
        <w:t>管理工作。</w:t>
      </w:r>
    </w:p>
    <w:p w14:paraId="262831B9">
      <w:pPr>
        <w:spacing w:before="12" w:line="320" w:lineRule="auto"/>
        <w:ind w:left="920" w:right="874" w:firstLine="5"/>
        <w:rPr>
          <w:rFonts w:ascii="仿宋" w:hAnsi="仿宋" w:eastAsia="仿宋" w:cs="仿宋"/>
          <w:sz w:val="31"/>
          <w:szCs w:val="31"/>
        </w:rPr>
      </w:pPr>
      <w:r>
        <w:rPr>
          <w:rFonts w:ascii="仿宋" w:hAnsi="仿宋" w:eastAsia="仿宋" w:cs="仿宋"/>
          <w:spacing w:val="26"/>
          <w:sz w:val="31"/>
          <w:szCs w:val="31"/>
        </w:rPr>
        <w:t>（七）</w:t>
      </w:r>
      <w:r>
        <w:rPr>
          <w:rFonts w:ascii="仿宋" w:hAnsi="仿宋" w:eastAsia="仿宋" w:cs="仿宋"/>
          <w:spacing w:val="-63"/>
          <w:sz w:val="31"/>
          <w:szCs w:val="31"/>
        </w:rPr>
        <w:t xml:space="preserve"> </w:t>
      </w:r>
      <w:r>
        <w:rPr>
          <w:rFonts w:ascii="仿宋" w:hAnsi="仿宋" w:eastAsia="仿宋" w:cs="仿宋"/>
          <w:spacing w:val="26"/>
          <w:sz w:val="31"/>
          <w:szCs w:val="31"/>
        </w:rPr>
        <w:t>非煤矿山和工贸行业安全监督管理股</w:t>
      </w:r>
      <w:r>
        <w:rPr>
          <w:rFonts w:ascii="仿宋" w:hAnsi="仿宋" w:eastAsia="仿宋" w:cs="仿宋"/>
          <w:spacing w:val="-86"/>
          <w:sz w:val="31"/>
          <w:szCs w:val="31"/>
        </w:rPr>
        <w:t xml:space="preserve"> </w:t>
      </w:r>
      <w:r>
        <w:rPr>
          <w:rFonts w:ascii="仿宋" w:hAnsi="仿宋" w:eastAsia="仿宋" w:cs="仿宋"/>
          <w:spacing w:val="26"/>
          <w:sz w:val="31"/>
          <w:szCs w:val="31"/>
        </w:rPr>
        <w:t>。负责非煤矿山</w:t>
      </w:r>
      <w:r>
        <w:rPr>
          <w:rFonts w:ascii="仿宋" w:hAnsi="仿宋" w:eastAsia="仿宋" w:cs="仿宋"/>
          <w:spacing w:val="24"/>
          <w:sz w:val="31"/>
          <w:szCs w:val="31"/>
        </w:rPr>
        <w:t>（含地质勘探</w:t>
      </w:r>
      <w:r>
        <w:rPr>
          <w:rFonts w:ascii="仿宋" w:hAnsi="仿宋" w:eastAsia="仿宋" w:cs="仿宋"/>
          <w:spacing w:val="-66"/>
          <w:sz w:val="31"/>
          <w:szCs w:val="31"/>
        </w:rPr>
        <w:t xml:space="preserve"> </w:t>
      </w:r>
      <w:r>
        <w:rPr>
          <w:rFonts w:ascii="仿宋" w:hAnsi="仿宋" w:eastAsia="仿宋" w:cs="仿宋"/>
          <w:spacing w:val="24"/>
          <w:sz w:val="31"/>
          <w:szCs w:val="31"/>
        </w:rPr>
        <w:t>、</w:t>
      </w:r>
      <w:r>
        <w:rPr>
          <w:rFonts w:ascii="仿宋" w:hAnsi="仿宋" w:eastAsia="仿宋" w:cs="仿宋"/>
          <w:spacing w:val="-86"/>
          <w:sz w:val="31"/>
          <w:szCs w:val="31"/>
        </w:rPr>
        <w:t xml:space="preserve"> </w:t>
      </w:r>
      <w:r>
        <w:rPr>
          <w:rFonts w:ascii="仿宋" w:hAnsi="仿宋" w:eastAsia="仿宋" w:cs="仿宋"/>
          <w:spacing w:val="24"/>
          <w:sz w:val="31"/>
          <w:szCs w:val="31"/>
        </w:rPr>
        <w:t>采掘施工</w:t>
      </w:r>
      <w:r>
        <w:rPr>
          <w:rFonts w:ascii="仿宋" w:hAnsi="仿宋" w:eastAsia="仿宋" w:cs="仿宋"/>
          <w:spacing w:val="-70"/>
          <w:sz w:val="31"/>
          <w:szCs w:val="31"/>
        </w:rPr>
        <w:t xml:space="preserve"> </w:t>
      </w:r>
      <w:r>
        <w:rPr>
          <w:rFonts w:ascii="仿宋" w:hAnsi="仿宋" w:eastAsia="仿宋" w:cs="仿宋"/>
          <w:spacing w:val="24"/>
          <w:sz w:val="31"/>
          <w:szCs w:val="31"/>
        </w:rPr>
        <w:t>）</w:t>
      </w:r>
      <w:r>
        <w:rPr>
          <w:rFonts w:ascii="仿宋" w:hAnsi="仿宋" w:eastAsia="仿宋" w:cs="仿宋"/>
          <w:spacing w:val="-66"/>
          <w:sz w:val="31"/>
          <w:szCs w:val="31"/>
        </w:rPr>
        <w:t xml:space="preserve"> </w:t>
      </w:r>
      <w:r>
        <w:rPr>
          <w:rFonts w:ascii="仿宋" w:hAnsi="仿宋" w:eastAsia="仿宋" w:cs="仿宋"/>
          <w:spacing w:val="24"/>
          <w:sz w:val="31"/>
          <w:szCs w:val="31"/>
        </w:rPr>
        <w:t>、</w:t>
      </w:r>
      <w:r>
        <w:rPr>
          <w:rFonts w:ascii="仿宋" w:hAnsi="仿宋" w:eastAsia="仿宋" w:cs="仿宋"/>
          <w:spacing w:val="-89"/>
          <w:sz w:val="31"/>
          <w:szCs w:val="31"/>
        </w:rPr>
        <w:t xml:space="preserve"> </w:t>
      </w:r>
      <w:r>
        <w:rPr>
          <w:rFonts w:ascii="仿宋" w:hAnsi="仿宋" w:eastAsia="仿宋" w:cs="仿宋"/>
          <w:spacing w:val="24"/>
          <w:sz w:val="31"/>
          <w:szCs w:val="31"/>
        </w:rPr>
        <w:t>石油（炼化</w:t>
      </w:r>
      <w:r>
        <w:rPr>
          <w:rFonts w:ascii="仿宋" w:hAnsi="仿宋" w:eastAsia="仿宋" w:cs="仿宋"/>
          <w:spacing w:val="-71"/>
          <w:sz w:val="31"/>
          <w:szCs w:val="31"/>
        </w:rPr>
        <w:t xml:space="preserve"> </w:t>
      </w:r>
      <w:r>
        <w:rPr>
          <w:rFonts w:ascii="仿宋" w:hAnsi="仿宋" w:eastAsia="仿宋" w:cs="仿宋"/>
          <w:spacing w:val="24"/>
          <w:sz w:val="31"/>
          <w:szCs w:val="31"/>
        </w:rPr>
        <w:t>、</w:t>
      </w:r>
      <w:r>
        <w:rPr>
          <w:rFonts w:ascii="仿宋" w:hAnsi="仿宋" w:eastAsia="仿宋" w:cs="仿宋"/>
          <w:spacing w:val="-84"/>
          <w:sz w:val="31"/>
          <w:szCs w:val="31"/>
        </w:rPr>
        <w:t xml:space="preserve"> </w:t>
      </w:r>
      <w:r>
        <w:rPr>
          <w:rFonts w:ascii="仿宋" w:hAnsi="仿宋" w:eastAsia="仿宋" w:cs="仿宋"/>
          <w:spacing w:val="24"/>
          <w:sz w:val="31"/>
          <w:szCs w:val="31"/>
        </w:rPr>
        <w:t>成品油管道除</w:t>
      </w:r>
      <w:r>
        <w:rPr>
          <w:rFonts w:ascii="仿宋" w:hAnsi="仿宋" w:eastAsia="仿宋" w:cs="仿宋"/>
          <w:spacing w:val="17"/>
          <w:sz w:val="31"/>
          <w:szCs w:val="31"/>
        </w:rPr>
        <w:t>外）</w:t>
      </w:r>
      <w:r>
        <w:rPr>
          <w:rFonts w:ascii="仿宋" w:hAnsi="仿宋" w:eastAsia="仿宋" w:cs="仿宋"/>
          <w:spacing w:val="-78"/>
          <w:sz w:val="31"/>
          <w:szCs w:val="31"/>
        </w:rPr>
        <w:t xml:space="preserve"> </w:t>
      </w:r>
      <w:r>
        <w:rPr>
          <w:rFonts w:ascii="仿宋" w:hAnsi="仿宋" w:eastAsia="仿宋" w:cs="仿宋"/>
          <w:spacing w:val="17"/>
          <w:sz w:val="31"/>
          <w:szCs w:val="31"/>
        </w:rPr>
        <w:t>、冶金、有色、建材、机械、轻工、纺织、烟草、</w:t>
      </w:r>
      <w:r>
        <w:rPr>
          <w:rFonts w:ascii="仿宋" w:hAnsi="仿宋" w:eastAsia="仿宋" w:cs="仿宋"/>
          <w:spacing w:val="16"/>
          <w:sz w:val="31"/>
          <w:szCs w:val="31"/>
        </w:rPr>
        <w:t>商贸等</w:t>
      </w:r>
      <w:r>
        <w:rPr>
          <w:rFonts w:ascii="仿宋" w:hAnsi="仿宋" w:eastAsia="仿宋" w:cs="仿宋"/>
          <w:spacing w:val="20"/>
          <w:sz w:val="31"/>
          <w:szCs w:val="31"/>
        </w:rPr>
        <w:t>行业安全生产基础工作和安全生产监督管理工</w:t>
      </w:r>
      <w:r>
        <w:rPr>
          <w:rFonts w:ascii="仿宋" w:hAnsi="仿宋" w:eastAsia="仿宋" w:cs="仿宋"/>
          <w:spacing w:val="19"/>
          <w:sz w:val="31"/>
          <w:szCs w:val="31"/>
        </w:rPr>
        <w:t>作。指导监督相</w:t>
      </w:r>
      <w:r>
        <w:rPr>
          <w:rFonts w:ascii="仿宋" w:hAnsi="仿宋" w:eastAsia="仿宋" w:cs="仿宋"/>
          <w:spacing w:val="20"/>
          <w:sz w:val="31"/>
          <w:szCs w:val="31"/>
        </w:rPr>
        <w:t>关行业企业安全生产标准化、安全风险分级管</w:t>
      </w:r>
      <w:r>
        <w:rPr>
          <w:rFonts w:ascii="仿宋" w:hAnsi="仿宋" w:eastAsia="仿宋" w:cs="仿宋"/>
          <w:spacing w:val="19"/>
          <w:sz w:val="31"/>
          <w:szCs w:val="31"/>
        </w:rPr>
        <w:t>控和隐患排查治</w:t>
      </w:r>
      <w:r>
        <w:rPr>
          <w:rFonts w:ascii="仿宋" w:hAnsi="仿宋" w:eastAsia="仿宋" w:cs="仿宋"/>
          <w:spacing w:val="20"/>
          <w:sz w:val="31"/>
          <w:szCs w:val="31"/>
        </w:rPr>
        <w:t>理双重预防机制体系建设等工作。组织指导相</w:t>
      </w:r>
      <w:r>
        <w:rPr>
          <w:rFonts w:ascii="仿宋" w:hAnsi="仿宋" w:eastAsia="仿宋" w:cs="仿宋"/>
          <w:spacing w:val="19"/>
          <w:sz w:val="31"/>
          <w:szCs w:val="31"/>
        </w:rPr>
        <w:t>关行业安全生产</w:t>
      </w:r>
      <w:r>
        <w:rPr>
          <w:rFonts w:ascii="仿宋" w:hAnsi="仿宋" w:eastAsia="仿宋" w:cs="仿宋"/>
          <w:spacing w:val="20"/>
          <w:sz w:val="31"/>
          <w:szCs w:val="31"/>
        </w:rPr>
        <w:t>执法工作，依法监督检查相关行业生产经营单</w:t>
      </w:r>
      <w:r>
        <w:rPr>
          <w:rFonts w:ascii="仿宋" w:hAnsi="仿宋" w:eastAsia="仿宋" w:cs="仿宋"/>
          <w:spacing w:val="19"/>
          <w:sz w:val="31"/>
          <w:szCs w:val="31"/>
        </w:rPr>
        <w:t>位贯彻落实安全</w:t>
      </w:r>
      <w:r>
        <w:rPr>
          <w:rFonts w:ascii="仿宋" w:hAnsi="仿宋" w:eastAsia="仿宋" w:cs="仿宋"/>
          <w:spacing w:val="7"/>
          <w:sz w:val="31"/>
          <w:szCs w:val="31"/>
        </w:rPr>
        <w:t>生产法律法规和标准情况。</w:t>
      </w:r>
    </w:p>
    <w:p w14:paraId="5EABA641">
      <w:pPr>
        <w:spacing w:before="170" w:line="307" w:lineRule="auto"/>
        <w:ind w:left="923" w:right="874" w:firstLine="2"/>
        <w:rPr>
          <w:rFonts w:ascii="仿宋" w:hAnsi="仿宋" w:eastAsia="仿宋" w:cs="仿宋"/>
          <w:sz w:val="31"/>
          <w:szCs w:val="31"/>
        </w:rPr>
      </w:pPr>
      <w:r>
        <w:rPr>
          <w:rFonts w:ascii="仿宋" w:hAnsi="仿宋" w:eastAsia="仿宋" w:cs="仿宋"/>
          <w:spacing w:val="3"/>
          <w:sz w:val="31"/>
          <w:szCs w:val="31"/>
        </w:rPr>
        <w:t>（八</w:t>
      </w:r>
      <w:r>
        <w:rPr>
          <w:rFonts w:ascii="仿宋" w:hAnsi="仿宋" w:eastAsia="仿宋" w:cs="仿宋"/>
          <w:spacing w:val="-67"/>
          <w:sz w:val="31"/>
          <w:szCs w:val="31"/>
        </w:rPr>
        <w:t xml:space="preserve"> </w:t>
      </w:r>
      <w:r>
        <w:rPr>
          <w:rFonts w:ascii="仿宋" w:hAnsi="仿宋" w:eastAsia="仿宋" w:cs="仿宋"/>
          <w:spacing w:val="3"/>
          <w:sz w:val="31"/>
          <w:szCs w:val="31"/>
        </w:rPr>
        <w:t>）</w:t>
      </w:r>
      <w:r>
        <w:rPr>
          <w:rFonts w:ascii="仿宋" w:hAnsi="仿宋" w:eastAsia="仿宋" w:cs="仿宋"/>
          <w:spacing w:val="-82"/>
          <w:sz w:val="31"/>
          <w:szCs w:val="31"/>
        </w:rPr>
        <w:t xml:space="preserve"> </w:t>
      </w:r>
      <w:r>
        <w:rPr>
          <w:rFonts w:ascii="仿宋" w:hAnsi="仿宋" w:eastAsia="仿宋" w:cs="仿宋"/>
          <w:spacing w:val="3"/>
          <w:sz w:val="31"/>
          <w:szCs w:val="31"/>
        </w:rPr>
        <w:t>危</w:t>
      </w:r>
      <w:r>
        <w:rPr>
          <w:rFonts w:ascii="仿宋" w:hAnsi="仿宋" w:eastAsia="仿宋" w:cs="仿宋"/>
          <w:spacing w:val="-81"/>
          <w:sz w:val="31"/>
          <w:szCs w:val="31"/>
        </w:rPr>
        <w:t xml:space="preserve"> </w:t>
      </w:r>
      <w:r>
        <w:rPr>
          <w:rFonts w:ascii="仿宋" w:hAnsi="仿宋" w:eastAsia="仿宋" w:cs="仿宋"/>
          <w:spacing w:val="3"/>
          <w:sz w:val="31"/>
          <w:szCs w:val="31"/>
        </w:rPr>
        <w:t>险化</w:t>
      </w:r>
      <w:r>
        <w:rPr>
          <w:rFonts w:ascii="仿宋" w:hAnsi="仿宋" w:eastAsia="仿宋" w:cs="仿宋"/>
          <w:spacing w:val="-81"/>
          <w:sz w:val="31"/>
          <w:szCs w:val="31"/>
        </w:rPr>
        <w:t xml:space="preserve"> </w:t>
      </w:r>
      <w:r>
        <w:rPr>
          <w:rFonts w:ascii="仿宋" w:hAnsi="仿宋" w:eastAsia="仿宋" w:cs="仿宋"/>
          <w:spacing w:val="3"/>
          <w:sz w:val="31"/>
          <w:szCs w:val="31"/>
        </w:rPr>
        <w:t>学品</w:t>
      </w:r>
      <w:r>
        <w:rPr>
          <w:rFonts w:ascii="仿宋" w:hAnsi="仿宋" w:eastAsia="仿宋" w:cs="仿宋"/>
          <w:spacing w:val="-92"/>
          <w:sz w:val="31"/>
          <w:szCs w:val="31"/>
        </w:rPr>
        <w:t xml:space="preserve"> </w:t>
      </w:r>
      <w:r>
        <w:rPr>
          <w:rFonts w:ascii="仿宋" w:hAnsi="仿宋" w:eastAsia="仿宋" w:cs="仿宋"/>
          <w:spacing w:val="3"/>
          <w:sz w:val="31"/>
          <w:szCs w:val="31"/>
        </w:rPr>
        <w:t>安</w:t>
      </w:r>
      <w:r>
        <w:rPr>
          <w:rFonts w:ascii="仿宋" w:hAnsi="仿宋" w:eastAsia="仿宋" w:cs="仿宋"/>
          <w:spacing w:val="-87"/>
          <w:sz w:val="31"/>
          <w:szCs w:val="31"/>
        </w:rPr>
        <w:t xml:space="preserve"> </w:t>
      </w:r>
      <w:r>
        <w:rPr>
          <w:rFonts w:ascii="仿宋" w:hAnsi="仿宋" w:eastAsia="仿宋" w:cs="仿宋"/>
          <w:spacing w:val="3"/>
          <w:sz w:val="31"/>
          <w:szCs w:val="31"/>
        </w:rPr>
        <w:t>全</w:t>
      </w:r>
      <w:r>
        <w:rPr>
          <w:rFonts w:ascii="仿宋" w:hAnsi="仿宋" w:eastAsia="仿宋" w:cs="仿宋"/>
          <w:spacing w:val="-87"/>
          <w:sz w:val="31"/>
          <w:szCs w:val="31"/>
        </w:rPr>
        <w:t xml:space="preserve"> </w:t>
      </w:r>
      <w:r>
        <w:rPr>
          <w:rFonts w:ascii="仿宋" w:hAnsi="仿宋" w:eastAsia="仿宋" w:cs="仿宋"/>
          <w:spacing w:val="3"/>
          <w:sz w:val="31"/>
          <w:szCs w:val="31"/>
        </w:rPr>
        <w:t>监</w:t>
      </w:r>
      <w:r>
        <w:rPr>
          <w:rFonts w:ascii="仿宋" w:hAnsi="仿宋" w:eastAsia="仿宋" w:cs="仿宋"/>
          <w:spacing w:val="-86"/>
          <w:sz w:val="31"/>
          <w:szCs w:val="31"/>
        </w:rPr>
        <w:t xml:space="preserve"> </w:t>
      </w:r>
      <w:r>
        <w:rPr>
          <w:rFonts w:ascii="仿宋" w:hAnsi="仿宋" w:eastAsia="仿宋" w:cs="仿宋"/>
          <w:spacing w:val="3"/>
          <w:sz w:val="31"/>
          <w:szCs w:val="31"/>
        </w:rPr>
        <w:t>督</w:t>
      </w:r>
      <w:r>
        <w:rPr>
          <w:rFonts w:ascii="仿宋" w:hAnsi="仿宋" w:eastAsia="仿宋" w:cs="仿宋"/>
          <w:spacing w:val="-78"/>
          <w:sz w:val="31"/>
          <w:szCs w:val="31"/>
        </w:rPr>
        <w:t xml:space="preserve"> </w:t>
      </w:r>
      <w:r>
        <w:rPr>
          <w:rFonts w:ascii="仿宋" w:hAnsi="仿宋" w:eastAsia="仿宋" w:cs="仿宋"/>
          <w:spacing w:val="3"/>
          <w:sz w:val="31"/>
          <w:szCs w:val="31"/>
        </w:rPr>
        <w:t>管</w:t>
      </w:r>
      <w:r>
        <w:rPr>
          <w:rFonts w:ascii="仿宋" w:hAnsi="仿宋" w:eastAsia="仿宋" w:cs="仿宋"/>
          <w:spacing w:val="-92"/>
          <w:sz w:val="31"/>
          <w:szCs w:val="31"/>
        </w:rPr>
        <w:t xml:space="preserve"> </w:t>
      </w:r>
      <w:r>
        <w:rPr>
          <w:rFonts w:ascii="仿宋" w:hAnsi="仿宋" w:eastAsia="仿宋" w:cs="仿宋"/>
          <w:spacing w:val="3"/>
          <w:sz w:val="31"/>
          <w:szCs w:val="31"/>
        </w:rPr>
        <w:t>理股</w:t>
      </w:r>
      <w:r>
        <w:rPr>
          <w:rFonts w:ascii="仿宋" w:hAnsi="仿宋" w:eastAsia="仿宋" w:cs="仿宋"/>
          <w:spacing w:val="-72"/>
          <w:sz w:val="31"/>
          <w:szCs w:val="31"/>
        </w:rPr>
        <w:t xml:space="preserve"> </w:t>
      </w:r>
      <w:r>
        <w:rPr>
          <w:rFonts w:ascii="仿宋" w:hAnsi="仿宋" w:eastAsia="仿宋" w:cs="仿宋"/>
          <w:spacing w:val="3"/>
          <w:sz w:val="31"/>
          <w:szCs w:val="31"/>
        </w:rPr>
        <w:t>。</w:t>
      </w:r>
      <w:r>
        <w:rPr>
          <w:rFonts w:ascii="仿宋" w:hAnsi="仿宋" w:eastAsia="仿宋" w:cs="仿宋"/>
          <w:spacing w:val="-80"/>
          <w:sz w:val="31"/>
          <w:szCs w:val="31"/>
        </w:rPr>
        <w:t xml:space="preserve"> </w:t>
      </w:r>
      <w:r>
        <w:rPr>
          <w:rFonts w:ascii="仿宋" w:hAnsi="仿宋" w:eastAsia="仿宋" w:cs="仿宋"/>
          <w:spacing w:val="3"/>
          <w:sz w:val="31"/>
          <w:szCs w:val="31"/>
        </w:rPr>
        <w:t>负</w:t>
      </w:r>
      <w:r>
        <w:rPr>
          <w:rFonts w:ascii="仿宋" w:hAnsi="仿宋" w:eastAsia="仿宋" w:cs="仿宋"/>
          <w:spacing w:val="-92"/>
          <w:sz w:val="31"/>
          <w:szCs w:val="31"/>
        </w:rPr>
        <w:t xml:space="preserve"> </w:t>
      </w:r>
      <w:r>
        <w:rPr>
          <w:rFonts w:ascii="仿宋" w:hAnsi="仿宋" w:eastAsia="仿宋" w:cs="仿宋"/>
          <w:spacing w:val="3"/>
          <w:sz w:val="31"/>
          <w:szCs w:val="31"/>
        </w:rPr>
        <w:t>责化</w:t>
      </w:r>
      <w:r>
        <w:rPr>
          <w:rFonts w:ascii="仿宋" w:hAnsi="仿宋" w:eastAsia="仿宋" w:cs="仿宋"/>
          <w:spacing w:val="-88"/>
          <w:sz w:val="31"/>
          <w:szCs w:val="31"/>
        </w:rPr>
        <w:t xml:space="preserve"> </w:t>
      </w:r>
      <w:r>
        <w:rPr>
          <w:rFonts w:ascii="仿宋" w:hAnsi="仿宋" w:eastAsia="仿宋" w:cs="仿宋"/>
          <w:spacing w:val="3"/>
          <w:sz w:val="31"/>
          <w:szCs w:val="31"/>
        </w:rPr>
        <w:t>工（含石</w:t>
      </w:r>
      <w:r>
        <w:rPr>
          <w:rFonts w:ascii="仿宋" w:hAnsi="仿宋" w:eastAsia="仿宋" w:cs="仿宋"/>
          <w:spacing w:val="-88"/>
          <w:sz w:val="31"/>
          <w:szCs w:val="31"/>
        </w:rPr>
        <w:t xml:space="preserve"> </w:t>
      </w:r>
      <w:r>
        <w:rPr>
          <w:rFonts w:ascii="仿宋" w:hAnsi="仿宋" w:eastAsia="仿宋" w:cs="仿宋"/>
          <w:spacing w:val="3"/>
          <w:sz w:val="31"/>
          <w:szCs w:val="31"/>
        </w:rPr>
        <w:t>油化</w:t>
      </w:r>
      <w:r>
        <w:rPr>
          <w:rFonts w:ascii="仿宋" w:hAnsi="仿宋" w:eastAsia="仿宋" w:cs="仿宋"/>
          <w:spacing w:val="14"/>
          <w:sz w:val="31"/>
          <w:szCs w:val="31"/>
        </w:rPr>
        <w:t>工）</w:t>
      </w:r>
      <w:r>
        <w:rPr>
          <w:rFonts w:ascii="仿宋" w:hAnsi="仿宋" w:eastAsia="仿宋" w:cs="仿宋"/>
          <w:spacing w:val="-69"/>
          <w:sz w:val="31"/>
          <w:szCs w:val="31"/>
        </w:rPr>
        <w:t xml:space="preserve"> </w:t>
      </w:r>
      <w:r>
        <w:rPr>
          <w:rFonts w:ascii="仿宋" w:hAnsi="仿宋" w:eastAsia="仿宋" w:cs="仿宋"/>
          <w:spacing w:val="14"/>
          <w:sz w:val="31"/>
          <w:szCs w:val="31"/>
        </w:rPr>
        <w:t>、</w:t>
      </w:r>
      <w:r>
        <w:rPr>
          <w:rFonts w:ascii="仿宋" w:hAnsi="仿宋" w:eastAsia="仿宋" w:cs="仿宋"/>
          <w:spacing w:val="-89"/>
          <w:sz w:val="31"/>
          <w:szCs w:val="31"/>
        </w:rPr>
        <w:t xml:space="preserve"> </w:t>
      </w:r>
      <w:r>
        <w:rPr>
          <w:rFonts w:ascii="仿宋" w:hAnsi="仿宋" w:eastAsia="仿宋" w:cs="仿宋"/>
          <w:spacing w:val="14"/>
          <w:sz w:val="31"/>
          <w:szCs w:val="31"/>
        </w:rPr>
        <w:t>医药、危险化学品、烟花爆竹企业和民用爆炸物品生产</w:t>
      </w:r>
      <w:r>
        <w:rPr>
          <w:rFonts w:ascii="仿宋" w:hAnsi="仿宋" w:eastAsia="仿宋" w:cs="仿宋"/>
          <w:spacing w:val="19"/>
          <w:sz w:val="31"/>
          <w:szCs w:val="31"/>
        </w:rPr>
        <w:t>销售环节的安全生产监督管理工作。依法监督检查相关行业生产经营单位贯彻落实安全生产法律法规和标准情况，承担危险</w:t>
      </w:r>
    </w:p>
    <w:p w14:paraId="00F9E1FF">
      <w:pPr>
        <w:spacing w:line="307" w:lineRule="auto"/>
        <w:rPr>
          <w:rFonts w:ascii="仿宋" w:hAnsi="仿宋" w:eastAsia="仿宋" w:cs="仿宋"/>
          <w:sz w:val="31"/>
          <w:szCs w:val="31"/>
        </w:rPr>
        <w:sectPr>
          <w:footerReference r:id="rId10" w:type="default"/>
          <w:pgSz w:w="11900" w:h="16840"/>
          <w:pgMar w:top="642" w:right="600" w:bottom="340" w:left="600" w:header="326" w:footer="111" w:gutter="0"/>
          <w:cols w:space="720" w:num="1"/>
        </w:sectPr>
      </w:pPr>
    </w:p>
    <w:p w14:paraId="3153B03C">
      <w:pPr>
        <w:spacing w:line="284" w:lineRule="auto"/>
        <w:rPr>
          <w:rFonts w:ascii="Arial"/>
          <w:sz w:val="21"/>
        </w:rPr>
      </w:pPr>
    </w:p>
    <w:p w14:paraId="7E85EC3A">
      <w:pPr>
        <w:spacing w:line="284" w:lineRule="auto"/>
        <w:rPr>
          <w:rFonts w:ascii="Arial"/>
          <w:sz w:val="21"/>
        </w:rPr>
      </w:pPr>
    </w:p>
    <w:p w14:paraId="5B4DD1D4">
      <w:pPr>
        <w:spacing w:before="100" w:line="335" w:lineRule="auto"/>
        <w:ind w:left="924" w:right="874" w:hanging="2"/>
        <w:jc w:val="both"/>
        <w:rPr>
          <w:rFonts w:ascii="仿宋" w:hAnsi="仿宋" w:eastAsia="仿宋" w:cs="仿宋"/>
          <w:sz w:val="31"/>
          <w:szCs w:val="31"/>
        </w:rPr>
      </w:pPr>
      <w:bookmarkStart w:id="5" w:name="bookmark30"/>
      <w:bookmarkEnd w:id="5"/>
      <w:r>
        <w:rPr>
          <w:rFonts w:ascii="仿宋" w:hAnsi="仿宋" w:eastAsia="仿宋" w:cs="仿宋"/>
          <w:spacing w:val="17"/>
          <w:sz w:val="31"/>
          <w:szCs w:val="31"/>
        </w:rPr>
        <w:t>化学品、</w:t>
      </w:r>
      <w:r>
        <w:rPr>
          <w:rFonts w:ascii="仿宋" w:hAnsi="仿宋" w:eastAsia="仿宋" w:cs="仿宋"/>
          <w:spacing w:val="-75"/>
          <w:sz w:val="31"/>
          <w:szCs w:val="31"/>
        </w:rPr>
        <w:t xml:space="preserve"> </w:t>
      </w:r>
      <w:r>
        <w:rPr>
          <w:rFonts w:ascii="仿宋" w:hAnsi="仿宋" w:eastAsia="仿宋" w:cs="仿宋"/>
          <w:spacing w:val="17"/>
          <w:sz w:val="31"/>
          <w:szCs w:val="31"/>
        </w:rPr>
        <w:t>民用爆炸物品、烟花爆竹行业安全</w:t>
      </w:r>
      <w:r>
        <w:rPr>
          <w:rFonts w:ascii="仿宋" w:hAnsi="仿宋" w:eastAsia="仿宋" w:cs="仿宋"/>
          <w:spacing w:val="16"/>
          <w:sz w:val="31"/>
          <w:szCs w:val="31"/>
        </w:rPr>
        <w:t>生产执法工作和安</w:t>
      </w:r>
      <w:r>
        <w:rPr>
          <w:rFonts w:ascii="仿宋" w:hAnsi="仿宋" w:eastAsia="仿宋" w:cs="仿宋"/>
          <w:spacing w:val="19"/>
          <w:sz w:val="31"/>
          <w:szCs w:val="31"/>
        </w:rPr>
        <w:t>全监督管理综合工作，组织指导危险化学品登记注册和非药品</w:t>
      </w:r>
      <w:r>
        <w:rPr>
          <w:rFonts w:ascii="仿宋" w:hAnsi="仿宋" w:eastAsia="仿宋" w:cs="仿宋"/>
          <w:spacing w:val="8"/>
          <w:sz w:val="31"/>
          <w:szCs w:val="31"/>
        </w:rPr>
        <w:t>类易制毒化学品生产经营监督管理等工作。</w:t>
      </w:r>
    </w:p>
    <w:p w14:paraId="79182037">
      <w:pPr>
        <w:spacing w:line="335" w:lineRule="auto"/>
        <w:rPr>
          <w:rFonts w:ascii="仿宋" w:hAnsi="仿宋" w:eastAsia="仿宋" w:cs="仿宋"/>
          <w:sz w:val="31"/>
          <w:szCs w:val="31"/>
        </w:rPr>
        <w:sectPr>
          <w:footerReference r:id="rId11" w:type="default"/>
          <w:pgSz w:w="11900" w:h="16840"/>
          <w:pgMar w:top="642" w:right="600" w:bottom="340" w:left="600" w:header="326" w:footer="111" w:gutter="0"/>
          <w:cols w:space="720" w:num="1"/>
        </w:sectPr>
      </w:pPr>
    </w:p>
    <w:p w14:paraId="14625EF0">
      <w:pPr>
        <w:spacing w:line="264" w:lineRule="auto"/>
        <w:rPr>
          <w:rFonts w:ascii="Arial"/>
          <w:sz w:val="21"/>
        </w:rPr>
      </w:pPr>
    </w:p>
    <w:p w14:paraId="6DF9BFA7">
      <w:pPr>
        <w:spacing w:line="264" w:lineRule="auto"/>
        <w:rPr>
          <w:rFonts w:ascii="Arial"/>
          <w:sz w:val="21"/>
        </w:rPr>
      </w:pPr>
    </w:p>
    <w:p w14:paraId="2E981CA8">
      <w:pPr>
        <w:spacing w:line="264" w:lineRule="auto"/>
        <w:rPr>
          <w:rFonts w:ascii="Arial"/>
          <w:sz w:val="21"/>
        </w:rPr>
      </w:pPr>
    </w:p>
    <w:p w14:paraId="7481D19C">
      <w:pPr>
        <w:spacing w:line="264" w:lineRule="auto"/>
        <w:rPr>
          <w:rFonts w:ascii="Arial"/>
          <w:sz w:val="21"/>
        </w:rPr>
      </w:pPr>
    </w:p>
    <w:p w14:paraId="3F00E08E">
      <w:pPr>
        <w:spacing w:line="265" w:lineRule="auto"/>
        <w:rPr>
          <w:rFonts w:ascii="Arial"/>
          <w:sz w:val="21"/>
        </w:rPr>
      </w:pPr>
    </w:p>
    <w:p w14:paraId="02AC3446">
      <w:pPr>
        <w:spacing w:before="99" w:line="237" w:lineRule="exact"/>
        <w:ind w:left="3867"/>
        <w:outlineLvl w:val="0"/>
        <w:rPr>
          <w:rFonts w:ascii="微软雅黑" w:hAnsi="微软雅黑" w:eastAsia="微软雅黑" w:cs="微软雅黑"/>
          <w:sz w:val="23"/>
          <w:szCs w:val="23"/>
        </w:rPr>
      </w:pPr>
      <w:bookmarkStart w:id="6" w:name="bookmark4"/>
      <w:bookmarkEnd w:id="6"/>
      <w:r>
        <w:rPr>
          <w:rFonts w:ascii="微软雅黑" w:hAnsi="微软雅黑" w:eastAsia="微软雅黑" w:cs="微软雅黑"/>
          <w:spacing w:val="3"/>
          <w:position w:val="-1"/>
          <w:sz w:val="23"/>
          <w:szCs w:val="23"/>
        </w:rPr>
        <w:t>第二部分</w:t>
      </w:r>
      <w:r>
        <w:rPr>
          <w:rFonts w:ascii="微软雅黑" w:hAnsi="微软雅黑" w:eastAsia="微软雅黑" w:cs="微软雅黑"/>
          <w:spacing w:val="50"/>
          <w:position w:val="-1"/>
          <w:sz w:val="23"/>
          <w:szCs w:val="23"/>
        </w:rPr>
        <w:t xml:space="preserve"> </w:t>
      </w:r>
      <w:r>
        <w:rPr>
          <w:rFonts w:ascii="微软雅黑" w:hAnsi="微软雅黑" w:eastAsia="微软雅黑" w:cs="微软雅黑"/>
          <w:spacing w:val="3"/>
          <w:position w:val="-1"/>
          <w:sz w:val="23"/>
          <w:szCs w:val="23"/>
        </w:rPr>
        <w:t>2023年部门决算表</w:t>
      </w:r>
    </w:p>
    <w:p w14:paraId="2865E2A5">
      <w:pPr>
        <w:spacing w:line="237" w:lineRule="exact"/>
        <w:rPr>
          <w:rFonts w:ascii="微软雅黑" w:hAnsi="微软雅黑" w:eastAsia="微软雅黑" w:cs="微软雅黑"/>
          <w:sz w:val="23"/>
          <w:szCs w:val="23"/>
        </w:rPr>
        <w:sectPr>
          <w:footerReference r:id="rId12" w:type="default"/>
          <w:pgSz w:w="11900" w:h="16840"/>
          <w:pgMar w:top="642" w:right="600" w:bottom="340" w:left="600" w:header="326" w:footer="111" w:gutter="0"/>
          <w:cols w:space="720" w:num="1"/>
        </w:sectPr>
      </w:pPr>
    </w:p>
    <w:p w14:paraId="7DC5B54F">
      <w:pPr>
        <w:spacing w:before="5"/>
      </w:pPr>
    </w:p>
    <w:p w14:paraId="562EEE13">
      <w:pPr>
        <w:spacing w:before="5"/>
      </w:pPr>
    </w:p>
    <w:p w14:paraId="65195A9A">
      <w:pPr>
        <w:spacing w:before="4"/>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193"/>
        <w:gridCol w:w="524"/>
        <w:gridCol w:w="1662"/>
        <w:gridCol w:w="2036"/>
        <w:gridCol w:w="524"/>
        <w:gridCol w:w="1610"/>
      </w:tblGrid>
      <w:tr w14:paraId="3628F4B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549" w:type="dxa"/>
            <w:gridSpan w:val="6"/>
            <w:tcBorders>
              <w:top w:val="single" w:color="FFFFFF" w:sz="6" w:space="0"/>
              <w:left w:val="single" w:color="FFFFFF" w:sz="6" w:space="0"/>
              <w:bottom w:val="single" w:color="FFFFFF" w:sz="6" w:space="0"/>
              <w:right w:val="single" w:color="FFFFFF" w:sz="6" w:space="0"/>
            </w:tcBorders>
            <w:vAlign w:val="top"/>
          </w:tcPr>
          <w:p w14:paraId="26B87716">
            <w:pPr>
              <w:spacing w:before="114" w:line="278" w:lineRule="exact"/>
              <w:ind w:left="3152"/>
              <w:outlineLvl w:val="1"/>
              <w:rPr>
                <w:rFonts w:ascii="微软雅黑" w:hAnsi="微软雅黑" w:eastAsia="微软雅黑" w:cs="微软雅黑"/>
                <w:sz w:val="27"/>
                <w:szCs w:val="27"/>
              </w:rPr>
            </w:pPr>
            <w:bookmarkStart w:id="7" w:name="bookmark31"/>
            <w:bookmarkEnd w:id="7"/>
            <w:bookmarkStart w:id="8" w:name="bookmark5"/>
            <w:bookmarkEnd w:id="8"/>
            <w:r>
              <w:rPr>
                <w:rFonts w:ascii="微软雅黑" w:hAnsi="微软雅黑" w:eastAsia="微软雅黑" w:cs="微软雅黑"/>
                <w:color w:val="212529"/>
                <w:spacing w:val="7"/>
                <w:position w:val="-1"/>
                <w:sz w:val="27"/>
                <w:szCs w:val="27"/>
              </w:rPr>
              <w:t>收入支出决算总表</w:t>
            </w:r>
          </w:p>
        </w:tc>
      </w:tr>
      <w:tr w14:paraId="4430910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549" w:type="dxa"/>
            <w:gridSpan w:val="6"/>
            <w:tcBorders>
              <w:top w:val="single" w:color="FFFFFF" w:sz="6" w:space="0"/>
              <w:left w:val="single" w:color="FFFFFF" w:sz="2" w:space="0"/>
              <w:bottom w:val="single" w:color="FFFFFF" w:sz="6" w:space="0"/>
              <w:right w:val="single" w:color="FFFFFF" w:sz="2" w:space="0"/>
            </w:tcBorders>
            <w:vAlign w:val="top"/>
          </w:tcPr>
          <w:p w14:paraId="726CDFCA">
            <w:pPr>
              <w:pStyle w:val="6"/>
              <w:spacing w:before="151" w:line="230" w:lineRule="auto"/>
              <w:ind w:right="33"/>
              <w:jc w:val="right"/>
              <w:rPr>
                <w:sz w:val="19"/>
                <w:szCs w:val="19"/>
              </w:rPr>
            </w:pPr>
            <w:r>
              <w:rPr>
                <w:color w:val="212529"/>
                <w:spacing w:val="5"/>
                <w:sz w:val="19"/>
                <w:szCs w:val="19"/>
              </w:rPr>
              <w:t>公开01表</w:t>
            </w:r>
          </w:p>
        </w:tc>
      </w:tr>
      <w:tr w14:paraId="420606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4379" w:type="dxa"/>
            <w:gridSpan w:val="3"/>
            <w:tcBorders>
              <w:top w:val="single" w:color="FFFFFF" w:sz="6" w:space="0"/>
              <w:left w:val="single" w:color="FFFFFF" w:sz="2" w:space="0"/>
              <w:right w:val="single" w:color="FFFFFF" w:sz="2" w:space="0"/>
            </w:tcBorders>
            <w:vAlign w:val="top"/>
          </w:tcPr>
          <w:p w14:paraId="651916AD">
            <w:pPr>
              <w:pStyle w:val="6"/>
              <w:spacing w:before="152" w:line="229" w:lineRule="auto"/>
              <w:ind w:left="15"/>
              <w:rPr>
                <w:sz w:val="19"/>
                <w:szCs w:val="19"/>
              </w:rPr>
            </w:pPr>
            <w:r>
              <w:rPr>
                <w:color w:val="212529"/>
                <w:spacing w:val="9"/>
                <w:sz w:val="19"/>
                <w:szCs w:val="19"/>
              </w:rPr>
              <w:t>部门名称：兴县应急管理局</w:t>
            </w:r>
          </w:p>
        </w:tc>
        <w:tc>
          <w:tcPr>
            <w:tcW w:w="2036" w:type="dxa"/>
            <w:tcBorders>
              <w:top w:val="single" w:color="FFFFFF" w:sz="6" w:space="0"/>
              <w:left w:val="single" w:color="FFFFFF" w:sz="2" w:space="0"/>
              <w:right w:val="single" w:color="FFFFFF" w:sz="2" w:space="0"/>
            </w:tcBorders>
            <w:vAlign w:val="top"/>
          </w:tcPr>
          <w:p w14:paraId="0E208590">
            <w:pPr>
              <w:pStyle w:val="6"/>
              <w:spacing w:before="152" w:line="229" w:lineRule="auto"/>
              <w:ind w:left="12"/>
              <w:rPr>
                <w:sz w:val="19"/>
                <w:szCs w:val="19"/>
              </w:rPr>
            </w:pPr>
            <w:r>
              <w:rPr>
                <w:color w:val="212529"/>
                <w:spacing w:val="4"/>
                <w:sz w:val="19"/>
                <w:szCs w:val="19"/>
              </w:rPr>
              <w:t>2023年度</w:t>
            </w:r>
          </w:p>
        </w:tc>
        <w:tc>
          <w:tcPr>
            <w:tcW w:w="524" w:type="dxa"/>
            <w:tcBorders>
              <w:top w:val="single" w:color="FFFFFF" w:sz="6" w:space="0"/>
              <w:left w:val="single" w:color="FFFFFF" w:sz="2" w:space="0"/>
              <w:right w:val="single" w:color="FFFFFF" w:sz="2" w:space="0"/>
            </w:tcBorders>
            <w:vAlign w:val="top"/>
          </w:tcPr>
          <w:p w14:paraId="4997E59F">
            <w:pPr>
              <w:rPr>
                <w:rFonts w:ascii="Arial"/>
                <w:sz w:val="21"/>
              </w:rPr>
            </w:pPr>
          </w:p>
        </w:tc>
        <w:tc>
          <w:tcPr>
            <w:tcW w:w="1610" w:type="dxa"/>
            <w:tcBorders>
              <w:top w:val="single" w:color="FFFFFF" w:sz="6" w:space="0"/>
              <w:left w:val="single" w:color="FFFFFF" w:sz="2" w:space="0"/>
              <w:right w:val="single" w:color="FFFFFF" w:sz="2" w:space="0"/>
            </w:tcBorders>
            <w:vAlign w:val="top"/>
          </w:tcPr>
          <w:p w14:paraId="2D2BE791">
            <w:pPr>
              <w:pStyle w:val="6"/>
              <w:spacing w:before="152" w:line="229" w:lineRule="auto"/>
              <w:ind w:left="180"/>
              <w:rPr>
                <w:sz w:val="19"/>
                <w:szCs w:val="19"/>
              </w:rPr>
            </w:pPr>
            <w:r>
              <w:rPr>
                <w:color w:val="212529"/>
                <w:spacing w:val="8"/>
                <w:sz w:val="19"/>
                <w:szCs w:val="19"/>
              </w:rPr>
              <w:t>金额单位：万元</w:t>
            </w:r>
          </w:p>
        </w:tc>
      </w:tr>
      <w:tr w14:paraId="00ED4EF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4379" w:type="dxa"/>
            <w:gridSpan w:val="3"/>
            <w:vAlign w:val="top"/>
          </w:tcPr>
          <w:p w14:paraId="53BBF6B2">
            <w:pPr>
              <w:spacing w:before="148" w:line="219" w:lineRule="exact"/>
              <w:ind w:left="1954"/>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收入</w:t>
            </w:r>
          </w:p>
        </w:tc>
        <w:tc>
          <w:tcPr>
            <w:tcW w:w="4170" w:type="dxa"/>
            <w:gridSpan w:val="3"/>
            <w:vAlign w:val="top"/>
          </w:tcPr>
          <w:p w14:paraId="0A9405F1">
            <w:pPr>
              <w:spacing w:before="149" w:line="213" w:lineRule="exact"/>
              <w:ind w:left="1843"/>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支出</w:t>
            </w:r>
          </w:p>
        </w:tc>
      </w:tr>
      <w:tr w14:paraId="2CB45EB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003D2F80">
            <w:pPr>
              <w:spacing w:before="153" w:line="213" w:lineRule="exact"/>
              <w:ind w:left="850"/>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524" w:type="dxa"/>
            <w:vAlign w:val="top"/>
          </w:tcPr>
          <w:p w14:paraId="3113CF81">
            <w:pPr>
              <w:spacing w:before="150" w:line="216" w:lineRule="exact"/>
              <w:ind w:left="18"/>
              <w:rPr>
                <w:rFonts w:ascii="微软雅黑" w:hAnsi="微软雅黑" w:eastAsia="微软雅黑" w:cs="微软雅黑"/>
                <w:sz w:val="21"/>
                <w:szCs w:val="21"/>
              </w:rPr>
            </w:pPr>
            <w:r>
              <w:rPr>
                <w:rFonts w:ascii="微软雅黑" w:hAnsi="微软雅黑" w:eastAsia="微软雅黑" w:cs="微软雅黑"/>
                <w:color w:val="212529"/>
                <w:spacing w:val="9"/>
                <w:position w:val="-1"/>
                <w:sz w:val="21"/>
                <w:szCs w:val="21"/>
              </w:rPr>
              <w:t>行次</w:t>
            </w:r>
          </w:p>
        </w:tc>
        <w:tc>
          <w:tcPr>
            <w:tcW w:w="1662" w:type="dxa"/>
            <w:vAlign w:val="top"/>
          </w:tcPr>
          <w:p w14:paraId="74152134">
            <w:pPr>
              <w:spacing w:before="150" w:line="218" w:lineRule="exact"/>
              <w:ind w:left="587"/>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金额</w:t>
            </w:r>
          </w:p>
        </w:tc>
        <w:tc>
          <w:tcPr>
            <w:tcW w:w="2036" w:type="dxa"/>
            <w:vAlign w:val="top"/>
          </w:tcPr>
          <w:p w14:paraId="1AC2A268">
            <w:pPr>
              <w:spacing w:before="153" w:line="213" w:lineRule="exact"/>
              <w:ind w:left="774"/>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524" w:type="dxa"/>
            <w:vAlign w:val="top"/>
          </w:tcPr>
          <w:p w14:paraId="088221D5">
            <w:pPr>
              <w:spacing w:before="150" w:line="216" w:lineRule="exact"/>
              <w:ind w:left="25"/>
              <w:rPr>
                <w:rFonts w:ascii="微软雅黑" w:hAnsi="微软雅黑" w:eastAsia="微软雅黑" w:cs="微软雅黑"/>
                <w:sz w:val="21"/>
                <w:szCs w:val="21"/>
              </w:rPr>
            </w:pPr>
            <w:r>
              <w:rPr>
                <w:rFonts w:ascii="微软雅黑" w:hAnsi="微软雅黑" w:eastAsia="微软雅黑" w:cs="微软雅黑"/>
                <w:color w:val="212529"/>
                <w:spacing w:val="9"/>
                <w:position w:val="-1"/>
                <w:sz w:val="21"/>
                <w:szCs w:val="21"/>
              </w:rPr>
              <w:t>行次</w:t>
            </w:r>
          </w:p>
        </w:tc>
        <w:tc>
          <w:tcPr>
            <w:tcW w:w="1610" w:type="dxa"/>
            <w:vAlign w:val="top"/>
          </w:tcPr>
          <w:p w14:paraId="78EB6CE8">
            <w:pPr>
              <w:spacing w:before="150" w:line="218" w:lineRule="exact"/>
              <w:ind w:left="566"/>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金额</w:t>
            </w:r>
          </w:p>
        </w:tc>
      </w:tr>
      <w:tr w14:paraId="02A9F29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036D82ED">
            <w:pPr>
              <w:spacing w:before="150" w:line="215" w:lineRule="exact"/>
              <w:ind w:left="850"/>
              <w:rPr>
                <w:rFonts w:ascii="微软雅黑" w:hAnsi="微软雅黑" w:eastAsia="微软雅黑" w:cs="微软雅黑"/>
                <w:sz w:val="21"/>
                <w:szCs w:val="21"/>
              </w:rPr>
            </w:pPr>
            <w:r>
              <w:rPr>
                <w:rFonts w:ascii="微软雅黑" w:hAnsi="微软雅黑" w:eastAsia="微软雅黑" w:cs="微软雅黑"/>
                <w:color w:val="212529"/>
                <w:spacing w:val="10"/>
                <w:position w:val="-1"/>
                <w:sz w:val="21"/>
                <w:szCs w:val="21"/>
              </w:rPr>
              <w:t>栏次</w:t>
            </w:r>
          </w:p>
        </w:tc>
        <w:tc>
          <w:tcPr>
            <w:tcW w:w="524" w:type="dxa"/>
            <w:vAlign w:val="top"/>
          </w:tcPr>
          <w:p w14:paraId="6CFF4DC7">
            <w:pPr>
              <w:rPr>
                <w:rFonts w:ascii="Arial"/>
                <w:sz w:val="21"/>
              </w:rPr>
            </w:pPr>
          </w:p>
        </w:tc>
        <w:tc>
          <w:tcPr>
            <w:tcW w:w="1662" w:type="dxa"/>
            <w:vAlign w:val="top"/>
          </w:tcPr>
          <w:p w14:paraId="652C2CCB">
            <w:pPr>
              <w:spacing w:before="179" w:line="221" w:lineRule="auto"/>
              <w:ind w:left="776"/>
              <w:rPr>
                <w:rFonts w:ascii="Arial" w:hAnsi="Arial" w:eastAsia="Arial" w:cs="Arial"/>
                <w:sz w:val="15"/>
                <w:szCs w:val="15"/>
              </w:rPr>
            </w:pPr>
            <w:r>
              <w:rPr>
                <w:rFonts w:ascii="Arial" w:hAnsi="Arial" w:eastAsia="Arial" w:cs="Arial"/>
                <w:color w:val="212529"/>
                <w:sz w:val="15"/>
                <w:szCs w:val="15"/>
              </w:rPr>
              <w:t>1</w:t>
            </w:r>
          </w:p>
        </w:tc>
        <w:tc>
          <w:tcPr>
            <w:tcW w:w="2036" w:type="dxa"/>
            <w:vAlign w:val="top"/>
          </w:tcPr>
          <w:p w14:paraId="19A5F311">
            <w:pPr>
              <w:spacing w:before="150" w:line="215" w:lineRule="exact"/>
              <w:ind w:left="773"/>
              <w:rPr>
                <w:rFonts w:ascii="微软雅黑" w:hAnsi="微软雅黑" w:eastAsia="微软雅黑" w:cs="微软雅黑"/>
                <w:sz w:val="21"/>
                <w:szCs w:val="21"/>
              </w:rPr>
            </w:pPr>
            <w:r>
              <w:rPr>
                <w:rFonts w:ascii="微软雅黑" w:hAnsi="微软雅黑" w:eastAsia="微软雅黑" w:cs="微软雅黑"/>
                <w:color w:val="212529"/>
                <w:spacing w:val="10"/>
                <w:position w:val="-1"/>
                <w:sz w:val="21"/>
                <w:szCs w:val="21"/>
              </w:rPr>
              <w:t>栏次</w:t>
            </w:r>
          </w:p>
        </w:tc>
        <w:tc>
          <w:tcPr>
            <w:tcW w:w="524" w:type="dxa"/>
            <w:vAlign w:val="top"/>
          </w:tcPr>
          <w:p w14:paraId="4C3CC984">
            <w:pPr>
              <w:rPr>
                <w:rFonts w:ascii="Arial"/>
                <w:sz w:val="21"/>
              </w:rPr>
            </w:pPr>
          </w:p>
        </w:tc>
        <w:tc>
          <w:tcPr>
            <w:tcW w:w="1610" w:type="dxa"/>
            <w:vAlign w:val="top"/>
          </w:tcPr>
          <w:p w14:paraId="44B03FB9">
            <w:pPr>
              <w:spacing w:before="181" w:line="219" w:lineRule="auto"/>
              <w:ind w:left="741"/>
              <w:rPr>
                <w:rFonts w:ascii="Arial" w:hAnsi="Arial" w:eastAsia="Arial" w:cs="Arial"/>
                <w:sz w:val="15"/>
                <w:szCs w:val="15"/>
              </w:rPr>
            </w:pPr>
            <w:r>
              <w:rPr>
                <w:rFonts w:ascii="Arial" w:hAnsi="Arial" w:eastAsia="Arial" w:cs="Arial"/>
                <w:color w:val="212529"/>
                <w:spacing w:val="11"/>
                <w:sz w:val="15"/>
                <w:szCs w:val="15"/>
              </w:rPr>
              <w:t>2</w:t>
            </w:r>
          </w:p>
        </w:tc>
      </w:tr>
      <w:tr w14:paraId="3159A0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178B9AAF">
            <w:pPr>
              <w:pStyle w:val="6"/>
              <w:spacing w:before="33" w:line="211" w:lineRule="auto"/>
              <w:ind w:left="9" w:right="158" w:firstLine="1"/>
            </w:pPr>
            <w:r>
              <w:rPr>
                <w:color w:val="212529"/>
                <w:spacing w:val="13"/>
              </w:rPr>
              <w:t>一、一般公共预算财</w:t>
            </w:r>
            <w:r>
              <w:rPr>
                <w:color w:val="212529"/>
                <w:spacing w:val="12"/>
              </w:rPr>
              <w:t>政拨款收入</w:t>
            </w:r>
          </w:p>
        </w:tc>
        <w:tc>
          <w:tcPr>
            <w:tcW w:w="524" w:type="dxa"/>
            <w:vAlign w:val="top"/>
          </w:tcPr>
          <w:p w14:paraId="11D9DC9E">
            <w:pPr>
              <w:pStyle w:val="6"/>
              <w:spacing w:before="154" w:line="284" w:lineRule="exact"/>
              <w:ind w:left="205"/>
            </w:pPr>
            <w:r>
              <w:rPr>
                <w:color w:val="212529"/>
                <w:position w:val="1"/>
              </w:rPr>
              <w:t>1</w:t>
            </w:r>
          </w:p>
        </w:tc>
        <w:tc>
          <w:tcPr>
            <w:tcW w:w="1662" w:type="dxa"/>
            <w:vAlign w:val="top"/>
          </w:tcPr>
          <w:p w14:paraId="5B09619D">
            <w:pPr>
              <w:pStyle w:val="6"/>
              <w:spacing w:before="156" w:line="255" w:lineRule="exact"/>
              <w:ind w:right="32"/>
              <w:jc w:val="right"/>
              <w:rPr>
                <w:sz w:val="19"/>
                <w:szCs w:val="19"/>
              </w:rPr>
            </w:pPr>
            <w:r>
              <w:rPr>
                <w:color w:val="212529"/>
                <w:spacing w:val="1"/>
                <w:position w:val="1"/>
                <w:sz w:val="19"/>
                <w:szCs w:val="19"/>
              </w:rPr>
              <w:t>1543.45</w:t>
            </w:r>
          </w:p>
        </w:tc>
        <w:tc>
          <w:tcPr>
            <w:tcW w:w="2036" w:type="dxa"/>
            <w:vAlign w:val="top"/>
          </w:tcPr>
          <w:p w14:paraId="38F80FA9">
            <w:pPr>
              <w:pStyle w:val="6"/>
              <w:spacing w:before="33" w:line="211" w:lineRule="auto"/>
              <w:ind w:left="6" w:right="228" w:firstLine="1"/>
            </w:pPr>
            <w:r>
              <w:rPr>
                <w:color w:val="212529"/>
                <w:spacing w:val="12"/>
              </w:rPr>
              <w:t>一、一般公共服务</w:t>
            </w:r>
            <w:r>
              <w:rPr>
                <w:color w:val="212529"/>
                <w:spacing w:val="7"/>
              </w:rPr>
              <w:t>支出</w:t>
            </w:r>
          </w:p>
        </w:tc>
        <w:tc>
          <w:tcPr>
            <w:tcW w:w="524" w:type="dxa"/>
            <w:vAlign w:val="top"/>
          </w:tcPr>
          <w:p w14:paraId="40F044A8">
            <w:pPr>
              <w:pStyle w:val="6"/>
              <w:spacing w:before="154" w:line="282" w:lineRule="exact"/>
              <w:ind w:left="143"/>
            </w:pPr>
            <w:r>
              <w:rPr>
                <w:color w:val="212529"/>
                <w:spacing w:val="-1"/>
                <w:position w:val="1"/>
              </w:rPr>
              <w:t>32</w:t>
            </w:r>
          </w:p>
        </w:tc>
        <w:tc>
          <w:tcPr>
            <w:tcW w:w="1610" w:type="dxa"/>
            <w:vAlign w:val="top"/>
          </w:tcPr>
          <w:p w14:paraId="466CFF5F">
            <w:pPr>
              <w:pStyle w:val="6"/>
              <w:spacing w:before="156" w:line="255" w:lineRule="exact"/>
              <w:ind w:right="29"/>
              <w:jc w:val="right"/>
              <w:rPr>
                <w:sz w:val="19"/>
                <w:szCs w:val="19"/>
              </w:rPr>
            </w:pPr>
            <w:r>
              <w:rPr>
                <w:color w:val="212529"/>
                <w:position w:val="1"/>
                <w:sz w:val="19"/>
                <w:szCs w:val="19"/>
              </w:rPr>
              <w:t>16.03</w:t>
            </w:r>
          </w:p>
        </w:tc>
      </w:tr>
      <w:tr w14:paraId="47F51D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2DD02978">
            <w:pPr>
              <w:pStyle w:val="6"/>
              <w:spacing w:before="36" w:line="210" w:lineRule="auto"/>
              <w:ind w:left="9" w:right="158" w:firstLine="2"/>
            </w:pPr>
            <w:r>
              <w:rPr>
                <w:color w:val="212529"/>
                <w:spacing w:val="13"/>
              </w:rPr>
              <w:t>二、政府性基金预算</w:t>
            </w:r>
            <w:r>
              <w:rPr>
                <w:color w:val="212529"/>
                <w:spacing w:val="12"/>
              </w:rPr>
              <w:t>财政拨款收入</w:t>
            </w:r>
          </w:p>
        </w:tc>
        <w:tc>
          <w:tcPr>
            <w:tcW w:w="524" w:type="dxa"/>
            <w:vAlign w:val="top"/>
          </w:tcPr>
          <w:p w14:paraId="6072D2DF">
            <w:pPr>
              <w:pStyle w:val="6"/>
              <w:spacing w:before="155" w:line="284" w:lineRule="exact"/>
              <w:ind w:left="191"/>
            </w:pPr>
            <w:r>
              <w:rPr>
                <w:color w:val="212529"/>
                <w:position w:val="1"/>
              </w:rPr>
              <w:t>2</w:t>
            </w:r>
          </w:p>
        </w:tc>
        <w:tc>
          <w:tcPr>
            <w:tcW w:w="1662" w:type="dxa"/>
            <w:vAlign w:val="top"/>
          </w:tcPr>
          <w:p w14:paraId="61168EC9">
            <w:pPr>
              <w:rPr>
                <w:rFonts w:ascii="Arial"/>
                <w:sz w:val="21"/>
              </w:rPr>
            </w:pPr>
          </w:p>
        </w:tc>
        <w:tc>
          <w:tcPr>
            <w:tcW w:w="2036" w:type="dxa"/>
            <w:vAlign w:val="top"/>
          </w:tcPr>
          <w:p w14:paraId="1233CC30">
            <w:pPr>
              <w:pStyle w:val="6"/>
              <w:spacing w:before="155" w:line="228" w:lineRule="auto"/>
              <w:ind w:left="9"/>
            </w:pPr>
            <w:r>
              <w:rPr>
                <w:color w:val="212529"/>
                <w:spacing w:val="12"/>
              </w:rPr>
              <w:t>二、外交支出</w:t>
            </w:r>
          </w:p>
        </w:tc>
        <w:tc>
          <w:tcPr>
            <w:tcW w:w="524" w:type="dxa"/>
            <w:vAlign w:val="top"/>
          </w:tcPr>
          <w:p w14:paraId="40136FC0">
            <w:pPr>
              <w:pStyle w:val="6"/>
              <w:spacing w:before="155" w:line="282" w:lineRule="exact"/>
              <w:ind w:left="143"/>
            </w:pPr>
            <w:r>
              <w:rPr>
                <w:color w:val="212529"/>
                <w:spacing w:val="-1"/>
                <w:position w:val="1"/>
              </w:rPr>
              <w:t>33</w:t>
            </w:r>
          </w:p>
        </w:tc>
        <w:tc>
          <w:tcPr>
            <w:tcW w:w="1610" w:type="dxa"/>
            <w:vAlign w:val="top"/>
          </w:tcPr>
          <w:p w14:paraId="7C0CF948">
            <w:pPr>
              <w:rPr>
                <w:rFonts w:ascii="Arial"/>
                <w:sz w:val="21"/>
              </w:rPr>
            </w:pPr>
          </w:p>
        </w:tc>
      </w:tr>
      <w:tr w14:paraId="338A07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344EA573">
            <w:pPr>
              <w:pStyle w:val="6"/>
              <w:spacing w:before="36" w:line="210" w:lineRule="auto"/>
              <w:ind w:left="7" w:right="158"/>
            </w:pPr>
            <w:r>
              <w:rPr>
                <w:color w:val="212529"/>
                <w:spacing w:val="13"/>
              </w:rPr>
              <w:t>三、国有资本经营预算财政拨款收入</w:t>
            </w:r>
          </w:p>
        </w:tc>
        <w:tc>
          <w:tcPr>
            <w:tcW w:w="524" w:type="dxa"/>
            <w:vAlign w:val="top"/>
          </w:tcPr>
          <w:p w14:paraId="4395FB8F">
            <w:pPr>
              <w:pStyle w:val="6"/>
              <w:spacing w:before="156" w:line="282" w:lineRule="exact"/>
              <w:ind w:left="193"/>
            </w:pPr>
            <w:r>
              <w:rPr>
                <w:color w:val="212529"/>
                <w:position w:val="1"/>
              </w:rPr>
              <w:t>3</w:t>
            </w:r>
          </w:p>
        </w:tc>
        <w:tc>
          <w:tcPr>
            <w:tcW w:w="1662" w:type="dxa"/>
            <w:vAlign w:val="top"/>
          </w:tcPr>
          <w:p w14:paraId="543CA50D">
            <w:pPr>
              <w:rPr>
                <w:rFonts w:ascii="Arial"/>
                <w:sz w:val="21"/>
              </w:rPr>
            </w:pPr>
          </w:p>
        </w:tc>
        <w:tc>
          <w:tcPr>
            <w:tcW w:w="2036" w:type="dxa"/>
            <w:vAlign w:val="top"/>
          </w:tcPr>
          <w:p w14:paraId="642A91D3">
            <w:pPr>
              <w:pStyle w:val="6"/>
              <w:spacing w:before="156" w:line="228" w:lineRule="auto"/>
              <w:ind w:left="5"/>
            </w:pPr>
            <w:r>
              <w:rPr>
                <w:color w:val="212529"/>
                <w:spacing w:val="12"/>
              </w:rPr>
              <w:t>三、国防支出</w:t>
            </w:r>
          </w:p>
        </w:tc>
        <w:tc>
          <w:tcPr>
            <w:tcW w:w="524" w:type="dxa"/>
            <w:vAlign w:val="top"/>
          </w:tcPr>
          <w:p w14:paraId="0B2D7C6B">
            <w:pPr>
              <w:pStyle w:val="6"/>
              <w:spacing w:before="156" w:line="282" w:lineRule="exact"/>
              <w:ind w:left="143"/>
            </w:pPr>
            <w:r>
              <w:rPr>
                <w:color w:val="212529"/>
                <w:spacing w:val="-1"/>
                <w:position w:val="1"/>
              </w:rPr>
              <w:t>34</w:t>
            </w:r>
          </w:p>
        </w:tc>
        <w:tc>
          <w:tcPr>
            <w:tcW w:w="1610" w:type="dxa"/>
            <w:vAlign w:val="top"/>
          </w:tcPr>
          <w:p w14:paraId="52A2766E">
            <w:pPr>
              <w:rPr>
                <w:rFonts w:ascii="Arial"/>
                <w:sz w:val="21"/>
              </w:rPr>
            </w:pPr>
          </w:p>
        </w:tc>
      </w:tr>
      <w:tr w14:paraId="25B25E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02299CC1">
            <w:pPr>
              <w:pStyle w:val="6"/>
              <w:spacing w:before="158" w:line="227" w:lineRule="auto"/>
              <w:ind w:left="29"/>
            </w:pPr>
            <w:r>
              <w:rPr>
                <w:color w:val="212529"/>
                <w:spacing w:val="10"/>
              </w:rPr>
              <w:t>四、上级补助收入</w:t>
            </w:r>
          </w:p>
        </w:tc>
        <w:tc>
          <w:tcPr>
            <w:tcW w:w="524" w:type="dxa"/>
            <w:vAlign w:val="top"/>
          </w:tcPr>
          <w:p w14:paraId="18748947">
            <w:pPr>
              <w:pStyle w:val="6"/>
              <w:spacing w:before="157" w:line="284" w:lineRule="exact"/>
              <w:ind w:left="188"/>
            </w:pPr>
            <w:r>
              <w:rPr>
                <w:color w:val="212529"/>
                <w:position w:val="1"/>
              </w:rPr>
              <w:t>4</w:t>
            </w:r>
          </w:p>
        </w:tc>
        <w:tc>
          <w:tcPr>
            <w:tcW w:w="1662" w:type="dxa"/>
            <w:vAlign w:val="top"/>
          </w:tcPr>
          <w:p w14:paraId="7B23BDAC">
            <w:pPr>
              <w:rPr>
                <w:rFonts w:ascii="Arial"/>
                <w:sz w:val="21"/>
              </w:rPr>
            </w:pPr>
          </w:p>
        </w:tc>
        <w:tc>
          <w:tcPr>
            <w:tcW w:w="2036" w:type="dxa"/>
            <w:vAlign w:val="top"/>
          </w:tcPr>
          <w:p w14:paraId="2931AED0">
            <w:pPr>
              <w:pStyle w:val="6"/>
              <w:spacing w:before="158" w:line="227" w:lineRule="auto"/>
              <w:ind w:left="26"/>
            </w:pPr>
            <w:r>
              <w:rPr>
                <w:color w:val="212529"/>
                <w:spacing w:val="10"/>
              </w:rPr>
              <w:t>四、公共安全支出</w:t>
            </w:r>
          </w:p>
        </w:tc>
        <w:tc>
          <w:tcPr>
            <w:tcW w:w="524" w:type="dxa"/>
            <w:vAlign w:val="top"/>
          </w:tcPr>
          <w:p w14:paraId="0F277B0F">
            <w:pPr>
              <w:pStyle w:val="6"/>
              <w:spacing w:before="157" w:line="282" w:lineRule="exact"/>
              <w:ind w:left="143"/>
            </w:pPr>
            <w:r>
              <w:rPr>
                <w:color w:val="212529"/>
                <w:spacing w:val="-1"/>
                <w:position w:val="1"/>
              </w:rPr>
              <w:t>35</w:t>
            </w:r>
          </w:p>
        </w:tc>
        <w:tc>
          <w:tcPr>
            <w:tcW w:w="1610" w:type="dxa"/>
            <w:vAlign w:val="top"/>
          </w:tcPr>
          <w:p w14:paraId="0BCA76A4">
            <w:pPr>
              <w:rPr>
                <w:rFonts w:ascii="Arial"/>
                <w:sz w:val="21"/>
              </w:rPr>
            </w:pPr>
          </w:p>
        </w:tc>
      </w:tr>
      <w:tr w14:paraId="128E29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460B4156">
            <w:pPr>
              <w:pStyle w:val="6"/>
              <w:spacing w:before="159" w:line="227" w:lineRule="auto"/>
              <w:ind w:left="12"/>
            </w:pPr>
            <w:r>
              <w:rPr>
                <w:color w:val="212529"/>
                <w:spacing w:val="12"/>
              </w:rPr>
              <w:t>五、事业收入</w:t>
            </w:r>
          </w:p>
        </w:tc>
        <w:tc>
          <w:tcPr>
            <w:tcW w:w="524" w:type="dxa"/>
            <w:vAlign w:val="top"/>
          </w:tcPr>
          <w:p w14:paraId="68C0F4C3">
            <w:pPr>
              <w:pStyle w:val="6"/>
              <w:spacing w:before="158" w:line="282" w:lineRule="exact"/>
              <w:ind w:left="193"/>
            </w:pPr>
            <w:r>
              <w:rPr>
                <w:color w:val="212529"/>
                <w:position w:val="1"/>
              </w:rPr>
              <w:t>5</w:t>
            </w:r>
          </w:p>
        </w:tc>
        <w:tc>
          <w:tcPr>
            <w:tcW w:w="1662" w:type="dxa"/>
            <w:vAlign w:val="top"/>
          </w:tcPr>
          <w:p w14:paraId="3CB88014">
            <w:pPr>
              <w:rPr>
                <w:rFonts w:ascii="Arial"/>
                <w:sz w:val="21"/>
              </w:rPr>
            </w:pPr>
          </w:p>
        </w:tc>
        <w:tc>
          <w:tcPr>
            <w:tcW w:w="2036" w:type="dxa"/>
            <w:vAlign w:val="top"/>
          </w:tcPr>
          <w:p w14:paraId="43E3852F">
            <w:pPr>
              <w:pStyle w:val="6"/>
              <w:spacing w:before="159" w:line="227" w:lineRule="auto"/>
              <w:ind w:left="9"/>
            </w:pPr>
            <w:r>
              <w:rPr>
                <w:color w:val="212529"/>
                <w:spacing w:val="12"/>
              </w:rPr>
              <w:t>五、教育支出</w:t>
            </w:r>
          </w:p>
        </w:tc>
        <w:tc>
          <w:tcPr>
            <w:tcW w:w="524" w:type="dxa"/>
            <w:vAlign w:val="top"/>
          </w:tcPr>
          <w:p w14:paraId="37C0970B">
            <w:pPr>
              <w:pStyle w:val="6"/>
              <w:spacing w:before="158" w:line="282" w:lineRule="exact"/>
              <w:ind w:left="143"/>
            </w:pPr>
            <w:r>
              <w:rPr>
                <w:color w:val="212529"/>
                <w:spacing w:val="-1"/>
                <w:position w:val="1"/>
              </w:rPr>
              <w:t>36</w:t>
            </w:r>
          </w:p>
        </w:tc>
        <w:tc>
          <w:tcPr>
            <w:tcW w:w="1610" w:type="dxa"/>
            <w:vAlign w:val="top"/>
          </w:tcPr>
          <w:p w14:paraId="4971D26B">
            <w:pPr>
              <w:rPr>
                <w:rFonts w:ascii="Arial"/>
                <w:sz w:val="21"/>
              </w:rPr>
            </w:pPr>
          </w:p>
        </w:tc>
      </w:tr>
      <w:tr w14:paraId="1EF9C0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216D2A14">
            <w:pPr>
              <w:pStyle w:val="6"/>
              <w:spacing w:before="160" w:line="227" w:lineRule="auto"/>
              <w:ind w:left="8"/>
            </w:pPr>
            <w:r>
              <w:rPr>
                <w:color w:val="212529"/>
                <w:spacing w:val="12"/>
              </w:rPr>
              <w:t>六、经营收入</w:t>
            </w:r>
          </w:p>
        </w:tc>
        <w:tc>
          <w:tcPr>
            <w:tcW w:w="524" w:type="dxa"/>
            <w:vAlign w:val="top"/>
          </w:tcPr>
          <w:p w14:paraId="088833B2">
            <w:pPr>
              <w:pStyle w:val="6"/>
              <w:spacing w:before="159" w:line="282" w:lineRule="exact"/>
              <w:ind w:left="190"/>
            </w:pPr>
            <w:r>
              <w:rPr>
                <w:color w:val="212529"/>
                <w:position w:val="1"/>
              </w:rPr>
              <w:t>6</w:t>
            </w:r>
          </w:p>
        </w:tc>
        <w:tc>
          <w:tcPr>
            <w:tcW w:w="1662" w:type="dxa"/>
            <w:vAlign w:val="top"/>
          </w:tcPr>
          <w:p w14:paraId="1184E559">
            <w:pPr>
              <w:rPr>
                <w:rFonts w:ascii="Arial"/>
                <w:sz w:val="21"/>
              </w:rPr>
            </w:pPr>
          </w:p>
        </w:tc>
        <w:tc>
          <w:tcPr>
            <w:tcW w:w="2036" w:type="dxa"/>
            <w:vAlign w:val="top"/>
          </w:tcPr>
          <w:p w14:paraId="3CF65610">
            <w:pPr>
              <w:pStyle w:val="6"/>
              <w:spacing w:before="159" w:line="227" w:lineRule="auto"/>
              <w:ind w:left="6"/>
            </w:pPr>
            <w:r>
              <w:rPr>
                <w:color w:val="212529"/>
                <w:spacing w:val="13"/>
              </w:rPr>
              <w:t>六、科学技术支出</w:t>
            </w:r>
          </w:p>
        </w:tc>
        <w:tc>
          <w:tcPr>
            <w:tcW w:w="524" w:type="dxa"/>
            <w:vAlign w:val="top"/>
          </w:tcPr>
          <w:p w14:paraId="7E8460E5">
            <w:pPr>
              <w:pStyle w:val="6"/>
              <w:spacing w:before="159" w:line="282" w:lineRule="exact"/>
              <w:ind w:left="143"/>
            </w:pPr>
            <w:r>
              <w:rPr>
                <w:color w:val="212529"/>
                <w:spacing w:val="-1"/>
                <w:position w:val="1"/>
              </w:rPr>
              <w:t>37</w:t>
            </w:r>
          </w:p>
        </w:tc>
        <w:tc>
          <w:tcPr>
            <w:tcW w:w="1610" w:type="dxa"/>
            <w:vAlign w:val="top"/>
          </w:tcPr>
          <w:p w14:paraId="4CF39E2B">
            <w:pPr>
              <w:rPr>
                <w:rFonts w:ascii="Arial"/>
                <w:sz w:val="21"/>
              </w:rPr>
            </w:pPr>
          </w:p>
        </w:tc>
      </w:tr>
      <w:tr w14:paraId="09B700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71DAC32F">
            <w:pPr>
              <w:pStyle w:val="6"/>
              <w:spacing w:before="40" w:line="208" w:lineRule="auto"/>
              <w:ind w:left="8" w:right="158"/>
            </w:pPr>
            <w:r>
              <w:rPr>
                <w:color w:val="212529"/>
                <w:spacing w:val="13"/>
              </w:rPr>
              <w:t>七、附属单位上缴收</w:t>
            </w:r>
            <w:r>
              <w:rPr>
                <w:color w:val="212529"/>
              </w:rPr>
              <w:t>入</w:t>
            </w:r>
          </w:p>
        </w:tc>
        <w:tc>
          <w:tcPr>
            <w:tcW w:w="524" w:type="dxa"/>
            <w:vAlign w:val="top"/>
          </w:tcPr>
          <w:p w14:paraId="3E6E1833">
            <w:pPr>
              <w:pStyle w:val="6"/>
              <w:spacing w:before="160" w:line="282" w:lineRule="exact"/>
              <w:ind w:left="194"/>
            </w:pPr>
            <w:r>
              <w:rPr>
                <w:color w:val="212529"/>
                <w:position w:val="1"/>
              </w:rPr>
              <w:t>7</w:t>
            </w:r>
          </w:p>
        </w:tc>
        <w:tc>
          <w:tcPr>
            <w:tcW w:w="1662" w:type="dxa"/>
            <w:vAlign w:val="top"/>
          </w:tcPr>
          <w:p w14:paraId="28467165">
            <w:pPr>
              <w:rPr>
                <w:rFonts w:ascii="Arial"/>
                <w:sz w:val="21"/>
              </w:rPr>
            </w:pPr>
          </w:p>
        </w:tc>
        <w:tc>
          <w:tcPr>
            <w:tcW w:w="2036" w:type="dxa"/>
            <w:vAlign w:val="top"/>
          </w:tcPr>
          <w:p w14:paraId="0AD229A1">
            <w:pPr>
              <w:pStyle w:val="6"/>
              <w:spacing w:before="40" w:line="208" w:lineRule="auto"/>
              <w:ind w:left="10" w:right="228" w:hanging="4"/>
            </w:pPr>
            <w:r>
              <w:rPr>
                <w:color w:val="212529"/>
                <w:spacing w:val="13"/>
              </w:rPr>
              <w:t>七、文化旅游体育</w:t>
            </w:r>
            <w:r>
              <w:rPr>
                <w:color w:val="212529"/>
                <w:spacing w:val="11"/>
              </w:rPr>
              <w:t>与传媒支出</w:t>
            </w:r>
          </w:p>
        </w:tc>
        <w:tc>
          <w:tcPr>
            <w:tcW w:w="524" w:type="dxa"/>
            <w:vAlign w:val="top"/>
          </w:tcPr>
          <w:p w14:paraId="6DB555BF">
            <w:pPr>
              <w:pStyle w:val="6"/>
              <w:spacing w:before="160" w:line="282" w:lineRule="exact"/>
              <w:ind w:left="143"/>
            </w:pPr>
            <w:r>
              <w:rPr>
                <w:color w:val="212529"/>
                <w:spacing w:val="-1"/>
                <w:position w:val="1"/>
              </w:rPr>
              <w:t>38</w:t>
            </w:r>
          </w:p>
        </w:tc>
        <w:tc>
          <w:tcPr>
            <w:tcW w:w="1610" w:type="dxa"/>
            <w:vAlign w:val="top"/>
          </w:tcPr>
          <w:p w14:paraId="204D5811">
            <w:pPr>
              <w:rPr>
                <w:rFonts w:ascii="Arial"/>
                <w:sz w:val="21"/>
              </w:rPr>
            </w:pPr>
          </w:p>
        </w:tc>
      </w:tr>
      <w:tr w14:paraId="41A3B5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5CFEC569">
            <w:pPr>
              <w:pStyle w:val="6"/>
              <w:spacing w:before="162" w:line="227" w:lineRule="auto"/>
              <w:ind w:left="12"/>
            </w:pPr>
            <w:r>
              <w:rPr>
                <w:color w:val="212529"/>
                <w:spacing w:val="12"/>
              </w:rPr>
              <w:t>八、其他收入</w:t>
            </w:r>
          </w:p>
        </w:tc>
        <w:tc>
          <w:tcPr>
            <w:tcW w:w="524" w:type="dxa"/>
            <w:vAlign w:val="top"/>
          </w:tcPr>
          <w:p w14:paraId="4BAD0503">
            <w:pPr>
              <w:pStyle w:val="6"/>
              <w:spacing w:before="161" w:line="282" w:lineRule="exact"/>
              <w:ind w:left="189"/>
            </w:pPr>
            <w:r>
              <w:rPr>
                <w:color w:val="212529"/>
                <w:position w:val="1"/>
              </w:rPr>
              <w:t>8</w:t>
            </w:r>
          </w:p>
        </w:tc>
        <w:tc>
          <w:tcPr>
            <w:tcW w:w="1662" w:type="dxa"/>
            <w:vAlign w:val="top"/>
          </w:tcPr>
          <w:p w14:paraId="00BA1F21">
            <w:pPr>
              <w:rPr>
                <w:rFonts w:ascii="Arial"/>
                <w:sz w:val="21"/>
              </w:rPr>
            </w:pPr>
          </w:p>
        </w:tc>
        <w:tc>
          <w:tcPr>
            <w:tcW w:w="2036" w:type="dxa"/>
            <w:vAlign w:val="top"/>
          </w:tcPr>
          <w:p w14:paraId="35B2756E">
            <w:pPr>
              <w:pStyle w:val="6"/>
              <w:spacing w:before="43" w:line="207" w:lineRule="auto"/>
              <w:ind w:left="5" w:right="228" w:firstLine="4"/>
            </w:pPr>
            <w:r>
              <w:rPr>
                <w:color w:val="212529"/>
                <w:spacing w:val="12"/>
              </w:rPr>
              <w:t>八、社会保障和就</w:t>
            </w:r>
            <w:r>
              <w:rPr>
                <w:color w:val="212529"/>
                <w:spacing w:val="10"/>
              </w:rPr>
              <w:t>业支出</w:t>
            </w:r>
          </w:p>
        </w:tc>
        <w:tc>
          <w:tcPr>
            <w:tcW w:w="524" w:type="dxa"/>
            <w:vAlign w:val="top"/>
          </w:tcPr>
          <w:p w14:paraId="0823131B">
            <w:pPr>
              <w:pStyle w:val="6"/>
              <w:spacing w:before="161" w:line="282" w:lineRule="exact"/>
              <w:ind w:left="143"/>
            </w:pPr>
            <w:r>
              <w:rPr>
                <w:color w:val="212529"/>
                <w:spacing w:val="-1"/>
                <w:position w:val="1"/>
              </w:rPr>
              <w:t>39</w:t>
            </w:r>
          </w:p>
        </w:tc>
        <w:tc>
          <w:tcPr>
            <w:tcW w:w="1610" w:type="dxa"/>
            <w:vAlign w:val="top"/>
          </w:tcPr>
          <w:p w14:paraId="7B8E775A">
            <w:pPr>
              <w:pStyle w:val="6"/>
              <w:spacing w:before="163" w:line="255" w:lineRule="exact"/>
              <w:ind w:right="29"/>
              <w:jc w:val="right"/>
              <w:rPr>
                <w:sz w:val="19"/>
                <w:szCs w:val="19"/>
              </w:rPr>
            </w:pPr>
            <w:r>
              <w:rPr>
                <w:color w:val="212529"/>
                <w:spacing w:val="3"/>
                <w:position w:val="1"/>
                <w:sz w:val="19"/>
                <w:szCs w:val="19"/>
              </w:rPr>
              <w:t>47.92</w:t>
            </w:r>
          </w:p>
        </w:tc>
      </w:tr>
      <w:tr w14:paraId="161834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5FFF3320">
            <w:pPr>
              <w:rPr>
                <w:rFonts w:ascii="Arial"/>
                <w:sz w:val="21"/>
              </w:rPr>
            </w:pPr>
          </w:p>
        </w:tc>
        <w:tc>
          <w:tcPr>
            <w:tcW w:w="524" w:type="dxa"/>
            <w:vAlign w:val="top"/>
          </w:tcPr>
          <w:p w14:paraId="34B3F7E2">
            <w:pPr>
              <w:pStyle w:val="6"/>
              <w:spacing w:before="162" w:line="282" w:lineRule="exact"/>
              <w:ind w:left="189"/>
            </w:pPr>
            <w:r>
              <w:rPr>
                <w:color w:val="212529"/>
                <w:position w:val="1"/>
              </w:rPr>
              <w:t>9</w:t>
            </w:r>
          </w:p>
        </w:tc>
        <w:tc>
          <w:tcPr>
            <w:tcW w:w="1662" w:type="dxa"/>
            <w:vAlign w:val="top"/>
          </w:tcPr>
          <w:p w14:paraId="3ED8F1C9">
            <w:pPr>
              <w:rPr>
                <w:rFonts w:ascii="Arial"/>
                <w:sz w:val="21"/>
              </w:rPr>
            </w:pPr>
          </w:p>
        </w:tc>
        <w:tc>
          <w:tcPr>
            <w:tcW w:w="2036" w:type="dxa"/>
            <w:vAlign w:val="top"/>
          </w:tcPr>
          <w:p w14:paraId="755507CD">
            <w:pPr>
              <w:pStyle w:val="6"/>
              <w:spacing w:before="163" w:line="227" w:lineRule="auto"/>
              <w:ind w:left="9"/>
            </w:pPr>
            <w:r>
              <w:rPr>
                <w:color w:val="212529"/>
                <w:spacing w:val="12"/>
              </w:rPr>
              <w:t>九、卫生健康支出</w:t>
            </w:r>
          </w:p>
        </w:tc>
        <w:tc>
          <w:tcPr>
            <w:tcW w:w="524" w:type="dxa"/>
            <w:vAlign w:val="top"/>
          </w:tcPr>
          <w:p w14:paraId="347FF36E">
            <w:pPr>
              <w:pStyle w:val="6"/>
              <w:spacing w:before="162" w:line="282" w:lineRule="exact"/>
              <w:ind w:left="138"/>
            </w:pPr>
            <w:r>
              <w:rPr>
                <w:color w:val="212529"/>
                <w:spacing w:val="2"/>
                <w:position w:val="1"/>
              </w:rPr>
              <w:t>40</w:t>
            </w:r>
          </w:p>
        </w:tc>
        <w:tc>
          <w:tcPr>
            <w:tcW w:w="1610" w:type="dxa"/>
            <w:vAlign w:val="top"/>
          </w:tcPr>
          <w:p w14:paraId="7D340779">
            <w:pPr>
              <w:pStyle w:val="6"/>
              <w:spacing w:before="164" w:line="255" w:lineRule="exact"/>
              <w:ind w:right="29"/>
              <w:jc w:val="right"/>
              <w:rPr>
                <w:sz w:val="19"/>
                <w:szCs w:val="19"/>
              </w:rPr>
            </w:pPr>
            <w:r>
              <w:rPr>
                <w:color w:val="212529"/>
                <w:spacing w:val="2"/>
                <w:position w:val="1"/>
                <w:sz w:val="19"/>
                <w:szCs w:val="19"/>
              </w:rPr>
              <w:t>22.56</w:t>
            </w:r>
          </w:p>
        </w:tc>
      </w:tr>
      <w:tr w14:paraId="3AE4A4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21EF6177">
            <w:pPr>
              <w:rPr>
                <w:rFonts w:ascii="Arial"/>
                <w:sz w:val="21"/>
              </w:rPr>
            </w:pPr>
          </w:p>
        </w:tc>
        <w:tc>
          <w:tcPr>
            <w:tcW w:w="524" w:type="dxa"/>
            <w:vAlign w:val="top"/>
          </w:tcPr>
          <w:p w14:paraId="1554CD06">
            <w:pPr>
              <w:pStyle w:val="6"/>
              <w:spacing w:before="163" w:line="282" w:lineRule="exact"/>
              <w:ind w:left="149"/>
            </w:pPr>
            <w:r>
              <w:rPr>
                <w:color w:val="212529"/>
                <w:spacing w:val="-7"/>
                <w:position w:val="1"/>
              </w:rPr>
              <w:t>10</w:t>
            </w:r>
          </w:p>
        </w:tc>
        <w:tc>
          <w:tcPr>
            <w:tcW w:w="1662" w:type="dxa"/>
            <w:vAlign w:val="top"/>
          </w:tcPr>
          <w:p w14:paraId="21D458E4">
            <w:pPr>
              <w:rPr>
                <w:rFonts w:ascii="Arial"/>
                <w:sz w:val="21"/>
              </w:rPr>
            </w:pPr>
          </w:p>
        </w:tc>
        <w:tc>
          <w:tcPr>
            <w:tcW w:w="2036" w:type="dxa"/>
            <w:vAlign w:val="top"/>
          </w:tcPr>
          <w:p w14:paraId="5A438B53">
            <w:pPr>
              <w:pStyle w:val="6"/>
              <w:spacing w:before="163" w:line="228" w:lineRule="auto"/>
              <w:ind w:left="6"/>
            </w:pPr>
            <w:r>
              <w:rPr>
                <w:color w:val="212529"/>
                <w:spacing w:val="13"/>
              </w:rPr>
              <w:t>十、节能环保支出</w:t>
            </w:r>
          </w:p>
        </w:tc>
        <w:tc>
          <w:tcPr>
            <w:tcW w:w="524" w:type="dxa"/>
            <w:vAlign w:val="top"/>
          </w:tcPr>
          <w:p w14:paraId="27C918BD">
            <w:pPr>
              <w:pStyle w:val="6"/>
              <w:spacing w:before="163" w:line="284" w:lineRule="exact"/>
              <w:ind w:left="138"/>
            </w:pPr>
            <w:r>
              <w:rPr>
                <w:color w:val="212529"/>
                <w:spacing w:val="2"/>
                <w:position w:val="1"/>
              </w:rPr>
              <w:t>41</w:t>
            </w:r>
          </w:p>
        </w:tc>
        <w:tc>
          <w:tcPr>
            <w:tcW w:w="1610" w:type="dxa"/>
            <w:vAlign w:val="top"/>
          </w:tcPr>
          <w:p w14:paraId="4FD41FEB">
            <w:pPr>
              <w:rPr>
                <w:rFonts w:ascii="Arial"/>
                <w:sz w:val="21"/>
              </w:rPr>
            </w:pPr>
          </w:p>
        </w:tc>
      </w:tr>
      <w:tr w14:paraId="696E84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93" w:type="dxa"/>
            <w:vAlign w:val="top"/>
          </w:tcPr>
          <w:p w14:paraId="270DF298">
            <w:pPr>
              <w:rPr>
                <w:rFonts w:ascii="Arial"/>
                <w:sz w:val="21"/>
              </w:rPr>
            </w:pPr>
          </w:p>
        </w:tc>
        <w:tc>
          <w:tcPr>
            <w:tcW w:w="524" w:type="dxa"/>
            <w:vAlign w:val="top"/>
          </w:tcPr>
          <w:p w14:paraId="11EA25A4">
            <w:pPr>
              <w:pStyle w:val="6"/>
              <w:spacing w:before="164" w:line="284" w:lineRule="exact"/>
              <w:ind w:left="149"/>
            </w:pPr>
            <w:r>
              <w:rPr>
                <w:color w:val="212529"/>
                <w:spacing w:val="-7"/>
                <w:position w:val="1"/>
              </w:rPr>
              <w:t>11</w:t>
            </w:r>
          </w:p>
        </w:tc>
        <w:tc>
          <w:tcPr>
            <w:tcW w:w="1662" w:type="dxa"/>
            <w:vAlign w:val="top"/>
          </w:tcPr>
          <w:p w14:paraId="3AEF7F4F">
            <w:pPr>
              <w:rPr>
                <w:rFonts w:ascii="Arial"/>
                <w:sz w:val="21"/>
              </w:rPr>
            </w:pPr>
          </w:p>
        </w:tc>
        <w:tc>
          <w:tcPr>
            <w:tcW w:w="2036" w:type="dxa"/>
            <w:vAlign w:val="top"/>
          </w:tcPr>
          <w:p w14:paraId="59DF4102">
            <w:pPr>
              <w:pStyle w:val="6"/>
              <w:spacing w:before="44" w:line="207" w:lineRule="auto"/>
              <w:ind w:left="24" w:right="228" w:hanging="18"/>
            </w:pPr>
            <w:r>
              <w:rPr>
                <w:color w:val="212529"/>
                <w:spacing w:val="13"/>
              </w:rPr>
              <w:t>十一、城乡社区支</w:t>
            </w:r>
            <w:r>
              <w:rPr>
                <w:color w:val="212529"/>
              </w:rPr>
              <w:t>出</w:t>
            </w:r>
          </w:p>
        </w:tc>
        <w:tc>
          <w:tcPr>
            <w:tcW w:w="524" w:type="dxa"/>
            <w:vAlign w:val="top"/>
          </w:tcPr>
          <w:p w14:paraId="39CBA5AB">
            <w:pPr>
              <w:pStyle w:val="6"/>
              <w:spacing w:before="164" w:line="284" w:lineRule="exact"/>
              <w:ind w:left="138"/>
            </w:pPr>
            <w:r>
              <w:rPr>
                <w:color w:val="212529"/>
                <w:spacing w:val="2"/>
                <w:position w:val="1"/>
              </w:rPr>
              <w:t>42</w:t>
            </w:r>
          </w:p>
        </w:tc>
        <w:tc>
          <w:tcPr>
            <w:tcW w:w="1610" w:type="dxa"/>
            <w:vAlign w:val="top"/>
          </w:tcPr>
          <w:p w14:paraId="41B952AE">
            <w:pPr>
              <w:rPr>
                <w:rFonts w:ascii="Arial"/>
                <w:sz w:val="21"/>
              </w:rPr>
            </w:pPr>
          </w:p>
        </w:tc>
      </w:tr>
      <w:tr w14:paraId="2B4450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93" w:type="dxa"/>
            <w:vAlign w:val="top"/>
          </w:tcPr>
          <w:p w14:paraId="30475BA4">
            <w:pPr>
              <w:rPr>
                <w:rFonts w:ascii="Arial"/>
                <w:sz w:val="21"/>
              </w:rPr>
            </w:pPr>
          </w:p>
        </w:tc>
        <w:tc>
          <w:tcPr>
            <w:tcW w:w="524" w:type="dxa"/>
            <w:vAlign w:val="top"/>
          </w:tcPr>
          <w:p w14:paraId="049E4A04">
            <w:pPr>
              <w:pStyle w:val="6"/>
              <w:spacing w:before="164" w:line="284" w:lineRule="exact"/>
              <w:ind w:left="149"/>
            </w:pPr>
            <w:r>
              <w:rPr>
                <w:color w:val="212529"/>
                <w:spacing w:val="-7"/>
                <w:position w:val="1"/>
              </w:rPr>
              <w:t>12</w:t>
            </w:r>
          </w:p>
        </w:tc>
        <w:tc>
          <w:tcPr>
            <w:tcW w:w="1662" w:type="dxa"/>
            <w:vAlign w:val="top"/>
          </w:tcPr>
          <w:p w14:paraId="2385CDD0">
            <w:pPr>
              <w:rPr>
                <w:rFonts w:ascii="Arial"/>
                <w:sz w:val="21"/>
              </w:rPr>
            </w:pPr>
          </w:p>
        </w:tc>
        <w:tc>
          <w:tcPr>
            <w:tcW w:w="2036" w:type="dxa"/>
            <w:vAlign w:val="top"/>
          </w:tcPr>
          <w:p w14:paraId="7DCAA70E">
            <w:pPr>
              <w:pStyle w:val="6"/>
              <w:spacing w:before="165" w:line="227" w:lineRule="auto"/>
              <w:ind w:left="6"/>
            </w:pPr>
            <w:r>
              <w:rPr>
                <w:color w:val="212529"/>
                <w:spacing w:val="13"/>
              </w:rPr>
              <w:t>十二、农林水支出</w:t>
            </w:r>
          </w:p>
        </w:tc>
        <w:tc>
          <w:tcPr>
            <w:tcW w:w="524" w:type="dxa"/>
            <w:vAlign w:val="top"/>
          </w:tcPr>
          <w:p w14:paraId="50D728B5">
            <w:pPr>
              <w:pStyle w:val="6"/>
              <w:spacing w:before="164" w:line="282" w:lineRule="exact"/>
              <w:ind w:left="138"/>
            </w:pPr>
            <w:r>
              <w:rPr>
                <w:color w:val="212529"/>
                <w:spacing w:val="2"/>
                <w:position w:val="1"/>
              </w:rPr>
              <w:t>43</w:t>
            </w:r>
          </w:p>
        </w:tc>
        <w:tc>
          <w:tcPr>
            <w:tcW w:w="1610" w:type="dxa"/>
            <w:vAlign w:val="top"/>
          </w:tcPr>
          <w:p w14:paraId="3B32AD32">
            <w:pPr>
              <w:rPr>
                <w:rFonts w:ascii="Arial"/>
                <w:sz w:val="21"/>
              </w:rPr>
            </w:pPr>
          </w:p>
        </w:tc>
      </w:tr>
      <w:tr w14:paraId="73C546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93" w:type="dxa"/>
            <w:vAlign w:val="top"/>
          </w:tcPr>
          <w:p w14:paraId="7BB9CB70">
            <w:pPr>
              <w:rPr>
                <w:rFonts w:ascii="Arial"/>
                <w:sz w:val="21"/>
              </w:rPr>
            </w:pPr>
          </w:p>
        </w:tc>
        <w:tc>
          <w:tcPr>
            <w:tcW w:w="524" w:type="dxa"/>
            <w:vAlign w:val="top"/>
          </w:tcPr>
          <w:p w14:paraId="3B944105">
            <w:pPr>
              <w:pStyle w:val="6"/>
              <w:spacing w:before="164" w:line="282" w:lineRule="exact"/>
              <w:ind w:left="149"/>
            </w:pPr>
            <w:r>
              <w:rPr>
                <w:color w:val="212529"/>
                <w:spacing w:val="-7"/>
                <w:position w:val="1"/>
              </w:rPr>
              <w:t>13</w:t>
            </w:r>
          </w:p>
        </w:tc>
        <w:tc>
          <w:tcPr>
            <w:tcW w:w="1662" w:type="dxa"/>
            <w:vAlign w:val="top"/>
          </w:tcPr>
          <w:p w14:paraId="4FB56958">
            <w:pPr>
              <w:rPr>
                <w:rFonts w:ascii="Arial"/>
                <w:sz w:val="21"/>
              </w:rPr>
            </w:pPr>
          </w:p>
        </w:tc>
        <w:tc>
          <w:tcPr>
            <w:tcW w:w="2036" w:type="dxa"/>
            <w:vAlign w:val="top"/>
          </w:tcPr>
          <w:p w14:paraId="4D86A13C">
            <w:pPr>
              <w:pStyle w:val="6"/>
              <w:spacing w:before="44" w:line="207" w:lineRule="auto"/>
              <w:ind w:left="24" w:right="228" w:hanging="18"/>
            </w:pPr>
            <w:r>
              <w:rPr>
                <w:color w:val="212529"/>
                <w:spacing w:val="13"/>
              </w:rPr>
              <w:t>十三、交通运输支</w:t>
            </w:r>
            <w:r>
              <w:rPr>
                <w:color w:val="212529"/>
              </w:rPr>
              <w:t>出</w:t>
            </w:r>
          </w:p>
        </w:tc>
        <w:tc>
          <w:tcPr>
            <w:tcW w:w="524" w:type="dxa"/>
            <w:vAlign w:val="top"/>
          </w:tcPr>
          <w:p w14:paraId="3C8DC7AB">
            <w:pPr>
              <w:pStyle w:val="6"/>
              <w:spacing w:before="164" w:line="284" w:lineRule="exact"/>
              <w:ind w:left="138"/>
            </w:pPr>
            <w:r>
              <w:rPr>
                <w:color w:val="212529"/>
                <w:spacing w:val="2"/>
                <w:position w:val="1"/>
              </w:rPr>
              <w:t>44</w:t>
            </w:r>
          </w:p>
        </w:tc>
        <w:tc>
          <w:tcPr>
            <w:tcW w:w="1610" w:type="dxa"/>
            <w:vAlign w:val="top"/>
          </w:tcPr>
          <w:p w14:paraId="786B75D6">
            <w:pPr>
              <w:rPr>
                <w:rFonts w:ascii="Arial"/>
                <w:sz w:val="21"/>
              </w:rPr>
            </w:pPr>
          </w:p>
        </w:tc>
      </w:tr>
      <w:tr w14:paraId="4EA016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93" w:type="dxa"/>
            <w:vAlign w:val="top"/>
          </w:tcPr>
          <w:p w14:paraId="6E6429A1">
            <w:pPr>
              <w:rPr>
                <w:rFonts w:ascii="Arial"/>
                <w:sz w:val="21"/>
              </w:rPr>
            </w:pPr>
          </w:p>
        </w:tc>
        <w:tc>
          <w:tcPr>
            <w:tcW w:w="524" w:type="dxa"/>
            <w:vAlign w:val="top"/>
          </w:tcPr>
          <w:p w14:paraId="0C1E4CBF">
            <w:pPr>
              <w:pStyle w:val="6"/>
              <w:spacing w:before="164" w:line="284" w:lineRule="exact"/>
              <w:ind w:left="149"/>
            </w:pPr>
            <w:r>
              <w:rPr>
                <w:color w:val="212529"/>
                <w:spacing w:val="-7"/>
                <w:position w:val="1"/>
              </w:rPr>
              <w:t>14</w:t>
            </w:r>
          </w:p>
        </w:tc>
        <w:tc>
          <w:tcPr>
            <w:tcW w:w="1662" w:type="dxa"/>
            <w:vAlign w:val="top"/>
          </w:tcPr>
          <w:p w14:paraId="3A752B56">
            <w:pPr>
              <w:rPr>
                <w:rFonts w:ascii="Arial"/>
                <w:sz w:val="21"/>
              </w:rPr>
            </w:pPr>
          </w:p>
        </w:tc>
        <w:tc>
          <w:tcPr>
            <w:tcW w:w="2036" w:type="dxa"/>
            <w:vAlign w:val="top"/>
          </w:tcPr>
          <w:p w14:paraId="16AB2A9C">
            <w:pPr>
              <w:pStyle w:val="6"/>
              <w:spacing w:before="44" w:line="207" w:lineRule="auto"/>
              <w:ind w:left="5" w:right="228" w:firstLine="1"/>
            </w:pPr>
            <w:r>
              <w:rPr>
                <w:color w:val="212529"/>
                <w:spacing w:val="13"/>
              </w:rPr>
              <w:t>十四、资源勘探工</w:t>
            </w:r>
            <w:r>
              <w:rPr>
                <w:color w:val="212529"/>
                <w:spacing w:val="12"/>
              </w:rPr>
              <w:t>业信息等支出</w:t>
            </w:r>
          </w:p>
        </w:tc>
        <w:tc>
          <w:tcPr>
            <w:tcW w:w="524" w:type="dxa"/>
            <w:vAlign w:val="top"/>
          </w:tcPr>
          <w:p w14:paraId="3FFC1B6D">
            <w:pPr>
              <w:pStyle w:val="6"/>
              <w:spacing w:before="164" w:line="282" w:lineRule="exact"/>
              <w:ind w:left="138"/>
            </w:pPr>
            <w:r>
              <w:rPr>
                <w:color w:val="212529"/>
                <w:spacing w:val="2"/>
                <w:position w:val="1"/>
              </w:rPr>
              <w:t>45</w:t>
            </w:r>
          </w:p>
        </w:tc>
        <w:tc>
          <w:tcPr>
            <w:tcW w:w="1610" w:type="dxa"/>
            <w:vAlign w:val="top"/>
          </w:tcPr>
          <w:p w14:paraId="1C57A172">
            <w:pPr>
              <w:rPr>
                <w:rFonts w:ascii="Arial"/>
                <w:sz w:val="21"/>
              </w:rPr>
            </w:pPr>
          </w:p>
        </w:tc>
      </w:tr>
      <w:tr w14:paraId="0FD243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93" w:type="dxa"/>
            <w:vAlign w:val="top"/>
          </w:tcPr>
          <w:p w14:paraId="627A37B1">
            <w:pPr>
              <w:rPr>
                <w:rFonts w:ascii="Arial"/>
                <w:sz w:val="21"/>
              </w:rPr>
            </w:pPr>
          </w:p>
        </w:tc>
        <w:tc>
          <w:tcPr>
            <w:tcW w:w="524" w:type="dxa"/>
            <w:vAlign w:val="top"/>
          </w:tcPr>
          <w:p w14:paraId="5FAD82E7">
            <w:pPr>
              <w:pStyle w:val="6"/>
              <w:spacing w:before="164" w:line="282" w:lineRule="exact"/>
              <w:ind w:left="149"/>
            </w:pPr>
            <w:r>
              <w:rPr>
                <w:color w:val="212529"/>
                <w:spacing w:val="-7"/>
                <w:position w:val="1"/>
              </w:rPr>
              <w:t>15</w:t>
            </w:r>
          </w:p>
        </w:tc>
        <w:tc>
          <w:tcPr>
            <w:tcW w:w="1662" w:type="dxa"/>
            <w:vAlign w:val="top"/>
          </w:tcPr>
          <w:p w14:paraId="738DBA8F">
            <w:pPr>
              <w:rPr>
                <w:rFonts w:ascii="Arial"/>
                <w:sz w:val="21"/>
              </w:rPr>
            </w:pPr>
          </w:p>
        </w:tc>
        <w:tc>
          <w:tcPr>
            <w:tcW w:w="2036" w:type="dxa"/>
            <w:vAlign w:val="top"/>
          </w:tcPr>
          <w:p w14:paraId="49A78DD1">
            <w:pPr>
              <w:pStyle w:val="6"/>
              <w:spacing w:before="44" w:line="207" w:lineRule="auto"/>
              <w:ind w:left="6" w:right="228"/>
            </w:pPr>
            <w:r>
              <w:rPr>
                <w:color w:val="212529"/>
                <w:spacing w:val="13"/>
              </w:rPr>
              <w:t>十五、商业服务业</w:t>
            </w:r>
            <w:r>
              <w:rPr>
                <w:color w:val="212529"/>
                <w:spacing w:val="9"/>
              </w:rPr>
              <w:t>等支出</w:t>
            </w:r>
          </w:p>
        </w:tc>
        <w:tc>
          <w:tcPr>
            <w:tcW w:w="524" w:type="dxa"/>
            <w:vAlign w:val="top"/>
          </w:tcPr>
          <w:p w14:paraId="54DB0050">
            <w:pPr>
              <w:pStyle w:val="6"/>
              <w:spacing w:before="164" w:line="282" w:lineRule="exact"/>
              <w:ind w:left="138"/>
            </w:pPr>
            <w:r>
              <w:rPr>
                <w:color w:val="212529"/>
                <w:spacing w:val="2"/>
                <w:position w:val="1"/>
              </w:rPr>
              <w:t>46</w:t>
            </w:r>
          </w:p>
        </w:tc>
        <w:tc>
          <w:tcPr>
            <w:tcW w:w="1610" w:type="dxa"/>
            <w:vAlign w:val="top"/>
          </w:tcPr>
          <w:p w14:paraId="1977F3DF">
            <w:pPr>
              <w:rPr>
                <w:rFonts w:ascii="Arial"/>
                <w:sz w:val="21"/>
              </w:rPr>
            </w:pPr>
          </w:p>
        </w:tc>
      </w:tr>
      <w:tr w14:paraId="51D275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93" w:type="dxa"/>
            <w:vAlign w:val="top"/>
          </w:tcPr>
          <w:p w14:paraId="6EA128F4">
            <w:pPr>
              <w:rPr>
                <w:rFonts w:ascii="Arial"/>
                <w:sz w:val="21"/>
              </w:rPr>
            </w:pPr>
          </w:p>
        </w:tc>
        <w:tc>
          <w:tcPr>
            <w:tcW w:w="524" w:type="dxa"/>
            <w:vAlign w:val="top"/>
          </w:tcPr>
          <w:p w14:paraId="11DFDC2E">
            <w:pPr>
              <w:pStyle w:val="6"/>
              <w:spacing w:before="164" w:line="282" w:lineRule="exact"/>
              <w:ind w:left="149"/>
            </w:pPr>
            <w:r>
              <w:rPr>
                <w:color w:val="212529"/>
                <w:spacing w:val="-7"/>
                <w:position w:val="1"/>
              </w:rPr>
              <w:t>16</w:t>
            </w:r>
          </w:p>
        </w:tc>
        <w:tc>
          <w:tcPr>
            <w:tcW w:w="1662" w:type="dxa"/>
            <w:vAlign w:val="top"/>
          </w:tcPr>
          <w:p w14:paraId="4523D150">
            <w:pPr>
              <w:rPr>
                <w:rFonts w:ascii="Arial"/>
                <w:sz w:val="21"/>
              </w:rPr>
            </w:pPr>
          </w:p>
        </w:tc>
        <w:tc>
          <w:tcPr>
            <w:tcW w:w="2036" w:type="dxa"/>
            <w:vAlign w:val="top"/>
          </w:tcPr>
          <w:p w14:paraId="3F213A95">
            <w:pPr>
              <w:pStyle w:val="6"/>
              <w:spacing w:before="164" w:line="228" w:lineRule="auto"/>
              <w:ind w:left="6"/>
            </w:pPr>
            <w:r>
              <w:rPr>
                <w:color w:val="212529"/>
                <w:spacing w:val="12"/>
              </w:rPr>
              <w:t>十六、金融支出</w:t>
            </w:r>
          </w:p>
        </w:tc>
        <w:tc>
          <w:tcPr>
            <w:tcW w:w="524" w:type="dxa"/>
            <w:vAlign w:val="top"/>
          </w:tcPr>
          <w:p w14:paraId="45896A97">
            <w:pPr>
              <w:pStyle w:val="6"/>
              <w:spacing w:before="164" w:line="282" w:lineRule="exact"/>
              <w:ind w:left="138"/>
            </w:pPr>
            <w:r>
              <w:rPr>
                <w:color w:val="212529"/>
                <w:spacing w:val="2"/>
                <w:position w:val="1"/>
              </w:rPr>
              <w:t>47</w:t>
            </w:r>
          </w:p>
        </w:tc>
        <w:tc>
          <w:tcPr>
            <w:tcW w:w="1610" w:type="dxa"/>
            <w:vAlign w:val="top"/>
          </w:tcPr>
          <w:p w14:paraId="74FCC605">
            <w:pPr>
              <w:rPr>
                <w:rFonts w:ascii="Arial"/>
                <w:sz w:val="21"/>
              </w:rPr>
            </w:pPr>
          </w:p>
        </w:tc>
      </w:tr>
      <w:tr w14:paraId="67455F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93" w:type="dxa"/>
            <w:vAlign w:val="top"/>
          </w:tcPr>
          <w:p w14:paraId="2C5F7C29">
            <w:pPr>
              <w:rPr>
                <w:rFonts w:ascii="Arial"/>
                <w:sz w:val="21"/>
              </w:rPr>
            </w:pPr>
          </w:p>
        </w:tc>
        <w:tc>
          <w:tcPr>
            <w:tcW w:w="524" w:type="dxa"/>
            <w:vAlign w:val="top"/>
          </w:tcPr>
          <w:p w14:paraId="3FA87D7D">
            <w:pPr>
              <w:pStyle w:val="6"/>
              <w:spacing w:before="164" w:line="282" w:lineRule="exact"/>
              <w:ind w:left="149"/>
            </w:pPr>
            <w:r>
              <w:rPr>
                <w:color w:val="212529"/>
                <w:spacing w:val="-7"/>
                <w:position w:val="1"/>
              </w:rPr>
              <w:t>17</w:t>
            </w:r>
          </w:p>
        </w:tc>
        <w:tc>
          <w:tcPr>
            <w:tcW w:w="1662" w:type="dxa"/>
            <w:vAlign w:val="top"/>
          </w:tcPr>
          <w:p w14:paraId="741AEAFF">
            <w:pPr>
              <w:rPr>
                <w:rFonts w:ascii="Arial"/>
                <w:sz w:val="21"/>
              </w:rPr>
            </w:pPr>
          </w:p>
        </w:tc>
        <w:tc>
          <w:tcPr>
            <w:tcW w:w="2036" w:type="dxa"/>
            <w:vAlign w:val="top"/>
          </w:tcPr>
          <w:p w14:paraId="12A2C46E">
            <w:pPr>
              <w:pStyle w:val="6"/>
              <w:spacing w:before="44" w:line="207" w:lineRule="auto"/>
              <w:ind w:left="17" w:right="228" w:hanging="11"/>
            </w:pPr>
            <w:r>
              <w:rPr>
                <w:color w:val="212529"/>
                <w:spacing w:val="13"/>
              </w:rPr>
              <w:t>十七、援助其他地</w:t>
            </w:r>
            <w:r>
              <w:rPr>
                <w:color w:val="212529"/>
                <w:spacing w:val="6"/>
              </w:rPr>
              <w:t>区支出</w:t>
            </w:r>
          </w:p>
        </w:tc>
        <w:tc>
          <w:tcPr>
            <w:tcW w:w="524" w:type="dxa"/>
            <w:vAlign w:val="top"/>
          </w:tcPr>
          <w:p w14:paraId="72D76380">
            <w:pPr>
              <w:pStyle w:val="6"/>
              <w:spacing w:before="164" w:line="282" w:lineRule="exact"/>
              <w:ind w:left="138"/>
            </w:pPr>
            <w:r>
              <w:rPr>
                <w:color w:val="212529"/>
                <w:spacing w:val="2"/>
                <w:position w:val="1"/>
              </w:rPr>
              <w:t>48</w:t>
            </w:r>
          </w:p>
        </w:tc>
        <w:tc>
          <w:tcPr>
            <w:tcW w:w="1610" w:type="dxa"/>
            <w:vAlign w:val="top"/>
          </w:tcPr>
          <w:p w14:paraId="3BF90465">
            <w:pPr>
              <w:rPr>
                <w:rFonts w:ascii="Arial"/>
                <w:sz w:val="21"/>
              </w:rPr>
            </w:pPr>
          </w:p>
        </w:tc>
      </w:tr>
      <w:tr w14:paraId="4AB5A78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93" w:type="dxa"/>
            <w:vAlign w:val="top"/>
          </w:tcPr>
          <w:p w14:paraId="2D1D605E">
            <w:pPr>
              <w:rPr>
                <w:rFonts w:ascii="Arial"/>
                <w:sz w:val="21"/>
              </w:rPr>
            </w:pPr>
          </w:p>
        </w:tc>
        <w:tc>
          <w:tcPr>
            <w:tcW w:w="524" w:type="dxa"/>
            <w:vAlign w:val="top"/>
          </w:tcPr>
          <w:p w14:paraId="59067ECE">
            <w:pPr>
              <w:pStyle w:val="6"/>
              <w:spacing w:before="164" w:line="282" w:lineRule="exact"/>
              <w:ind w:left="149"/>
            </w:pPr>
            <w:r>
              <w:rPr>
                <w:color w:val="212529"/>
                <w:spacing w:val="-7"/>
                <w:position w:val="1"/>
              </w:rPr>
              <w:t>18</w:t>
            </w:r>
          </w:p>
        </w:tc>
        <w:tc>
          <w:tcPr>
            <w:tcW w:w="1662" w:type="dxa"/>
            <w:vAlign w:val="top"/>
          </w:tcPr>
          <w:p w14:paraId="39FD57FF">
            <w:pPr>
              <w:rPr>
                <w:rFonts w:ascii="Arial"/>
                <w:sz w:val="21"/>
              </w:rPr>
            </w:pPr>
          </w:p>
        </w:tc>
        <w:tc>
          <w:tcPr>
            <w:tcW w:w="2036" w:type="dxa"/>
            <w:vAlign w:val="top"/>
          </w:tcPr>
          <w:p w14:paraId="2AD618ED">
            <w:pPr>
              <w:pStyle w:val="6"/>
              <w:spacing w:before="44" w:line="207" w:lineRule="auto"/>
              <w:ind w:left="6" w:right="228"/>
            </w:pPr>
            <w:r>
              <w:rPr>
                <w:color w:val="212529"/>
                <w:spacing w:val="5"/>
              </w:rPr>
              <w:t>十八、</w:t>
            </w:r>
            <w:r>
              <w:rPr>
                <w:color w:val="212529"/>
                <w:spacing w:val="-41"/>
              </w:rPr>
              <w:t xml:space="preserve"> </w:t>
            </w:r>
            <w:r>
              <w:rPr>
                <w:color w:val="212529"/>
                <w:spacing w:val="5"/>
              </w:rPr>
              <w:t>自然资源海</w:t>
            </w:r>
            <w:r>
              <w:rPr>
                <w:color w:val="212529"/>
                <w:spacing w:val="12"/>
              </w:rPr>
              <w:t>洋气象等支出</w:t>
            </w:r>
          </w:p>
        </w:tc>
        <w:tc>
          <w:tcPr>
            <w:tcW w:w="524" w:type="dxa"/>
            <w:vAlign w:val="top"/>
          </w:tcPr>
          <w:p w14:paraId="5444C877">
            <w:pPr>
              <w:pStyle w:val="6"/>
              <w:spacing w:before="164" w:line="282" w:lineRule="exact"/>
              <w:ind w:left="138"/>
            </w:pPr>
            <w:r>
              <w:rPr>
                <w:color w:val="212529"/>
                <w:spacing w:val="2"/>
                <w:position w:val="1"/>
              </w:rPr>
              <w:t>49</w:t>
            </w:r>
          </w:p>
        </w:tc>
        <w:tc>
          <w:tcPr>
            <w:tcW w:w="1610" w:type="dxa"/>
            <w:vAlign w:val="top"/>
          </w:tcPr>
          <w:p w14:paraId="00328D3A">
            <w:pPr>
              <w:rPr>
                <w:rFonts w:ascii="Arial"/>
                <w:sz w:val="21"/>
              </w:rPr>
            </w:pPr>
          </w:p>
        </w:tc>
      </w:tr>
      <w:tr w14:paraId="52021E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93" w:type="dxa"/>
            <w:vAlign w:val="top"/>
          </w:tcPr>
          <w:p w14:paraId="6B4AE0BF">
            <w:pPr>
              <w:rPr>
                <w:rFonts w:ascii="Arial"/>
                <w:sz w:val="21"/>
              </w:rPr>
            </w:pPr>
          </w:p>
        </w:tc>
        <w:tc>
          <w:tcPr>
            <w:tcW w:w="524" w:type="dxa"/>
            <w:vAlign w:val="top"/>
          </w:tcPr>
          <w:p w14:paraId="6F057937">
            <w:pPr>
              <w:pStyle w:val="6"/>
              <w:spacing w:before="164" w:line="282" w:lineRule="exact"/>
              <w:ind w:left="149"/>
            </w:pPr>
            <w:r>
              <w:rPr>
                <w:color w:val="212529"/>
                <w:spacing w:val="-7"/>
                <w:position w:val="1"/>
              </w:rPr>
              <w:t>19</w:t>
            </w:r>
          </w:p>
        </w:tc>
        <w:tc>
          <w:tcPr>
            <w:tcW w:w="1662" w:type="dxa"/>
            <w:vAlign w:val="top"/>
          </w:tcPr>
          <w:p w14:paraId="440BE6C1">
            <w:pPr>
              <w:rPr>
                <w:rFonts w:ascii="Arial"/>
                <w:sz w:val="21"/>
              </w:rPr>
            </w:pPr>
          </w:p>
        </w:tc>
        <w:tc>
          <w:tcPr>
            <w:tcW w:w="2036" w:type="dxa"/>
            <w:vAlign w:val="top"/>
          </w:tcPr>
          <w:p w14:paraId="469BCC39">
            <w:pPr>
              <w:pStyle w:val="6"/>
              <w:spacing w:before="44" w:line="207" w:lineRule="auto"/>
              <w:ind w:left="24" w:right="228" w:hanging="18"/>
            </w:pPr>
            <w:r>
              <w:rPr>
                <w:color w:val="212529"/>
                <w:spacing w:val="13"/>
              </w:rPr>
              <w:t>十九、住房保障支</w:t>
            </w:r>
            <w:r>
              <w:rPr>
                <w:color w:val="212529"/>
              </w:rPr>
              <w:t>出</w:t>
            </w:r>
          </w:p>
        </w:tc>
        <w:tc>
          <w:tcPr>
            <w:tcW w:w="524" w:type="dxa"/>
            <w:vAlign w:val="top"/>
          </w:tcPr>
          <w:p w14:paraId="01730023">
            <w:pPr>
              <w:pStyle w:val="6"/>
              <w:spacing w:before="164" w:line="282" w:lineRule="exact"/>
              <w:ind w:left="143"/>
            </w:pPr>
            <w:r>
              <w:rPr>
                <w:color w:val="212529"/>
                <w:spacing w:val="-1"/>
                <w:position w:val="1"/>
              </w:rPr>
              <w:t>50</w:t>
            </w:r>
          </w:p>
        </w:tc>
        <w:tc>
          <w:tcPr>
            <w:tcW w:w="1610" w:type="dxa"/>
            <w:vAlign w:val="top"/>
          </w:tcPr>
          <w:p w14:paraId="0739877D">
            <w:pPr>
              <w:pStyle w:val="6"/>
              <w:spacing w:before="166" w:line="255" w:lineRule="exact"/>
              <w:ind w:right="29"/>
              <w:jc w:val="right"/>
              <w:rPr>
                <w:sz w:val="19"/>
                <w:szCs w:val="19"/>
              </w:rPr>
            </w:pPr>
            <w:r>
              <w:rPr>
                <w:color w:val="212529"/>
                <w:spacing w:val="3"/>
                <w:position w:val="1"/>
                <w:sz w:val="19"/>
                <w:szCs w:val="19"/>
              </w:rPr>
              <w:t>45.49</w:t>
            </w:r>
          </w:p>
        </w:tc>
      </w:tr>
      <w:tr w14:paraId="1983F4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193" w:type="dxa"/>
            <w:vAlign w:val="top"/>
          </w:tcPr>
          <w:p w14:paraId="30E63CEC">
            <w:pPr>
              <w:rPr>
                <w:rFonts w:ascii="Arial"/>
                <w:sz w:val="21"/>
              </w:rPr>
            </w:pPr>
          </w:p>
        </w:tc>
        <w:tc>
          <w:tcPr>
            <w:tcW w:w="524" w:type="dxa"/>
            <w:vAlign w:val="top"/>
          </w:tcPr>
          <w:p w14:paraId="4B716853">
            <w:pPr>
              <w:pStyle w:val="6"/>
              <w:spacing w:before="164" w:line="282" w:lineRule="exact"/>
              <w:ind w:left="135"/>
            </w:pPr>
            <w:r>
              <w:rPr>
                <w:color w:val="212529"/>
                <w:position w:val="1"/>
              </w:rPr>
              <w:t>20</w:t>
            </w:r>
          </w:p>
        </w:tc>
        <w:tc>
          <w:tcPr>
            <w:tcW w:w="1662" w:type="dxa"/>
            <w:vAlign w:val="top"/>
          </w:tcPr>
          <w:p w14:paraId="7CEC029F">
            <w:pPr>
              <w:rPr>
                <w:rFonts w:ascii="Arial"/>
                <w:sz w:val="21"/>
              </w:rPr>
            </w:pPr>
          </w:p>
        </w:tc>
        <w:tc>
          <w:tcPr>
            <w:tcW w:w="2036" w:type="dxa"/>
            <w:vAlign w:val="top"/>
          </w:tcPr>
          <w:p w14:paraId="716892B7">
            <w:pPr>
              <w:pStyle w:val="6"/>
              <w:spacing w:before="44" w:line="207" w:lineRule="auto"/>
              <w:ind w:left="8" w:right="228"/>
            </w:pPr>
            <w:r>
              <w:rPr>
                <w:color w:val="212529"/>
                <w:spacing w:val="12"/>
              </w:rPr>
              <w:t>二十、粮油物资储</w:t>
            </w:r>
            <w:r>
              <w:rPr>
                <w:color w:val="212529"/>
                <w:spacing w:val="9"/>
              </w:rPr>
              <w:t>备支出</w:t>
            </w:r>
          </w:p>
        </w:tc>
        <w:tc>
          <w:tcPr>
            <w:tcW w:w="524" w:type="dxa"/>
            <w:vAlign w:val="top"/>
          </w:tcPr>
          <w:p w14:paraId="4C9E13EC">
            <w:pPr>
              <w:pStyle w:val="6"/>
              <w:spacing w:before="164" w:line="282" w:lineRule="exact"/>
              <w:ind w:left="143"/>
            </w:pPr>
            <w:r>
              <w:rPr>
                <w:color w:val="212529"/>
                <w:spacing w:val="-1"/>
                <w:position w:val="1"/>
              </w:rPr>
              <w:t>51</w:t>
            </w:r>
          </w:p>
        </w:tc>
        <w:tc>
          <w:tcPr>
            <w:tcW w:w="1610" w:type="dxa"/>
            <w:vAlign w:val="top"/>
          </w:tcPr>
          <w:p w14:paraId="4F7A5BBA">
            <w:pPr>
              <w:rPr>
                <w:rFonts w:ascii="Arial"/>
                <w:sz w:val="21"/>
              </w:rPr>
            </w:pPr>
          </w:p>
        </w:tc>
      </w:tr>
      <w:tr w14:paraId="7D148E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2193" w:type="dxa"/>
            <w:vAlign w:val="top"/>
          </w:tcPr>
          <w:p w14:paraId="445B4065">
            <w:pPr>
              <w:rPr>
                <w:rFonts w:ascii="Arial"/>
                <w:sz w:val="21"/>
              </w:rPr>
            </w:pPr>
          </w:p>
        </w:tc>
        <w:tc>
          <w:tcPr>
            <w:tcW w:w="524" w:type="dxa"/>
            <w:vAlign w:val="top"/>
          </w:tcPr>
          <w:p w14:paraId="78DC8013">
            <w:pPr>
              <w:pStyle w:val="6"/>
              <w:spacing w:before="164" w:line="284" w:lineRule="exact"/>
              <w:ind w:left="135"/>
            </w:pPr>
            <w:r>
              <w:rPr>
                <w:color w:val="212529"/>
                <w:position w:val="1"/>
              </w:rPr>
              <w:t>21</w:t>
            </w:r>
          </w:p>
        </w:tc>
        <w:tc>
          <w:tcPr>
            <w:tcW w:w="1662" w:type="dxa"/>
            <w:vAlign w:val="top"/>
          </w:tcPr>
          <w:p w14:paraId="10A4DC18">
            <w:pPr>
              <w:rPr>
                <w:rFonts w:ascii="Arial"/>
                <w:sz w:val="21"/>
              </w:rPr>
            </w:pPr>
          </w:p>
        </w:tc>
        <w:tc>
          <w:tcPr>
            <w:tcW w:w="2036" w:type="dxa"/>
            <w:vAlign w:val="top"/>
          </w:tcPr>
          <w:p w14:paraId="1227B5FE">
            <w:pPr>
              <w:pStyle w:val="6"/>
              <w:spacing w:before="44" w:line="210" w:lineRule="auto"/>
              <w:ind w:left="7" w:right="228" w:firstLine="1"/>
            </w:pPr>
            <w:r>
              <w:rPr>
                <w:color w:val="212529"/>
                <w:spacing w:val="12"/>
              </w:rPr>
              <w:t>二十一、国有资本经营预算支出</w:t>
            </w:r>
          </w:p>
        </w:tc>
        <w:tc>
          <w:tcPr>
            <w:tcW w:w="524" w:type="dxa"/>
            <w:vAlign w:val="top"/>
          </w:tcPr>
          <w:p w14:paraId="30692BC7">
            <w:pPr>
              <w:pStyle w:val="6"/>
              <w:spacing w:before="164" w:line="282" w:lineRule="exact"/>
              <w:ind w:left="143"/>
            </w:pPr>
            <w:r>
              <w:rPr>
                <w:color w:val="212529"/>
                <w:spacing w:val="-1"/>
                <w:position w:val="1"/>
              </w:rPr>
              <w:t>52</w:t>
            </w:r>
          </w:p>
        </w:tc>
        <w:tc>
          <w:tcPr>
            <w:tcW w:w="1610" w:type="dxa"/>
            <w:vAlign w:val="top"/>
          </w:tcPr>
          <w:p w14:paraId="55365E35">
            <w:pPr>
              <w:rPr>
                <w:rFonts w:ascii="Arial"/>
                <w:sz w:val="21"/>
              </w:rPr>
            </w:pPr>
          </w:p>
        </w:tc>
      </w:tr>
    </w:tbl>
    <w:p w14:paraId="299E4852">
      <w:pPr>
        <w:rPr>
          <w:rFonts w:ascii="Arial"/>
          <w:sz w:val="21"/>
        </w:rPr>
      </w:pPr>
    </w:p>
    <w:p w14:paraId="0CAB3396">
      <w:pPr>
        <w:rPr>
          <w:rFonts w:ascii="Arial" w:hAnsi="Arial" w:eastAsia="Arial" w:cs="Arial"/>
          <w:sz w:val="21"/>
          <w:szCs w:val="21"/>
        </w:rPr>
        <w:sectPr>
          <w:footerReference r:id="rId13" w:type="default"/>
          <w:pgSz w:w="11900" w:h="16840"/>
          <w:pgMar w:top="642" w:right="600" w:bottom="340" w:left="600" w:header="326" w:footer="111" w:gutter="0"/>
          <w:cols w:space="720" w:num="1"/>
        </w:sectPr>
      </w:pPr>
    </w:p>
    <w:p w14:paraId="69487A13">
      <w:pPr>
        <w:spacing w:before="38"/>
      </w:pPr>
    </w:p>
    <w:p w14:paraId="7640F097">
      <w:pPr>
        <w:spacing w:before="38"/>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2193"/>
        <w:gridCol w:w="524"/>
        <w:gridCol w:w="1662"/>
        <w:gridCol w:w="2036"/>
        <w:gridCol w:w="524"/>
        <w:gridCol w:w="1610"/>
      </w:tblGrid>
      <w:tr w14:paraId="6CFBC1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1" w:hRule="atLeast"/>
        </w:trPr>
        <w:tc>
          <w:tcPr>
            <w:tcW w:w="2193" w:type="dxa"/>
            <w:vAlign w:val="top"/>
          </w:tcPr>
          <w:p w14:paraId="74AD97ED">
            <w:pPr>
              <w:rPr>
                <w:rFonts w:ascii="Arial"/>
                <w:sz w:val="21"/>
              </w:rPr>
            </w:pPr>
          </w:p>
        </w:tc>
        <w:tc>
          <w:tcPr>
            <w:tcW w:w="524" w:type="dxa"/>
            <w:vAlign w:val="top"/>
          </w:tcPr>
          <w:p w14:paraId="3E386257">
            <w:pPr>
              <w:pStyle w:val="6"/>
              <w:spacing w:before="156" w:line="284" w:lineRule="exact"/>
              <w:ind w:left="135"/>
            </w:pPr>
            <w:r>
              <w:rPr>
                <w:color w:val="212529"/>
                <w:position w:val="1"/>
              </w:rPr>
              <w:t>22</w:t>
            </w:r>
          </w:p>
        </w:tc>
        <w:tc>
          <w:tcPr>
            <w:tcW w:w="1662" w:type="dxa"/>
            <w:vAlign w:val="top"/>
          </w:tcPr>
          <w:p w14:paraId="09D76BE5">
            <w:pPr>
              <w:rPr>
                <w:rFonts w:ascii="Arial"/>
                <w:sz w:val="21"/>
              </w:rPr>
            </w:pPr>
          </w:p>
        </w:tc>
        <w:tc>
          <w:tcPr>
            <w:tcW w:w="2036" w:type="dxa"/>
            <w:vAlign w:val="top"/>
          </w:tcPr>
          <w:p w14:paraId="4CCC21DC">
            <w:pPr>
              <w:pStyle w:val="6"/>
              <w:spacing w:before="22" w:line="219" w:lineRule="auto"/>
              <w:ind w:left="5" w:right="228" w:firstLine="4"/>
            </w:pPr>
            <w:r>
              <w:rPr>
                <w:color w:val="212529"/>
                <w:spacing w:val="12"/>
              </w:rPr>
              <w:t>二十二、灾害防治</w:t>
            </w:r>
            <w:r>
              <w:rPr>
                <w:color w:val="212529"/>
                <w:spacing w:val="13"/>
              </w:rPr>
              <w:t>及应急管理支出</w:t>
            </w:r>
          </w:p>
        </w:tc>
        <w:tc>
          <w:tcPr>
            <w:tcW w:w="524" w:type="dxa"/>
            <w:vAlign w:val="top"/>
          </w:tcPr>
          <w:p w14:paraId="6BE0EFF7">
            <w:pPr>
              <w:pStyle w:val="6"/>
              <w:spacing w:before="156" w:line="282" w:lineRule="exact"/>
              <w:ind w:left="143"/>
            </w:pPr>
            <w:r>
              <w:rPr>
                <w:color w:val="212529"/>
                <w:spacing w:val="-1"/>
                <w:position w:val="1"/>
              </w:rPr>
              <w:t>53</w:t>
            </w:r>
          </w:p>
        </w:tc>
        <w:tc>
          <w:tcPr>
            <w:tcW w:w="1610" w:type="dxa"/>
            <w:vAlign w:val="top"/>
          </w:tcPr>
          <w:p w14:paraId="7CC1BC7F">
            <w:pPr>
              <w:pStyle w:val="6"/>
              <w:spacing w:before="158" w:line="255" w:lineRule="exact"/>
              <w:ind w:right="29"/>
              <w:jc w:val="right"/>
              <w:rPr>
                <w:sz w:val="19"/>
                <w:szCs w:val="19"/>
              </w:rPr>
            </w:pPr>
            <w:r>
              <w:rPr>
                <w:color w:val="212529"/>
                <w:spacing w:val="1"/>
                <w:position w:val="1"/>
                <w:sz w:val="19"/>
                <w:szCs w:val="19"/>
              </w:rPr>
              <w:t>1411.45</w:t>
            </w:r>
          </w:p>
        </w:tc>
      </w:tr>
      <w:tr w14:paraId="35A10B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3" w:hRule="atLeast"/>
        </w:trPr>
        <w:tc>
          <w:tcPr>
            <w:tcW w:w="2193" w:type="dxa"/>
            <w:vAlign w:val="top"/>
          </w:tcPr>
          <w:p w14:paraId="2C6B16AB">
            <w:pPr>
              <w:rPr>
                <w:rFonts w:ascii="Arial"/>
                <w:sz w:val="21"/>
              </w:rPr>
            </w:pPr>
          </w:p>
        </w:tc>
        <w:tc>
          <w:tcPr>
            <w:tcW w:w="524" w:type="dxa"/>
            <w:vAlign w:val="top"/>
          </w:tcPr>
          <w:p w14:paraId="2894FF0D">
            <w:pPr>
              <w:pStyle w:val="6"/>
              <w:spacing w:before="150" w:line="282" w:lineRule="exact"/>
              <w:ind w:left="135"/>
            </w:pPr>
            <w:r>
              <w:rPr>
                <w:color w:val="212529"/>
                <w:position w:val="1"/>
              </w:rPr>
              <w:t>23</w:t>
            </w:r>
          </w:p>
        </w:tc>
        <w:tc>
          <w:tcPr>
            <w:tcW w:w="1662" w:type="dxa"/>
            <w:vAlign w:val="top"/>
          </w:tcPr>
          <w:p w14:paraId="5841C9D2">
            <w:pPr>
              <w:rPr>
                <w:rFonts w:ascii="Arial"/>
                <w:sz w:val="21"/>
              </w:rPr>
            </w:pPr>
          </w:p>
        </w:tc>
        <w:tc>
          <w:tcPr>
            <w:tcW w:w="2036" w:type="dxa"/>
            <w:vAlign w:val="top"/>
          </w:tcPr>
          <w:p w14:paraId="1BE14291">
            <w:pPr>
              <w:pStyle w:val="6"/>
              <w:spacing w:before="150" w:line="228" w:lineRule="auto"/>
              <w:ind w:left="9"/>
            </w:pPr>
            <w:r>
              <w:rPr>
                <w:color w:val="212529"/>
                <w:spacing w:val="12"/>
              </w:rPr>
              <w:t>二十三、其他支出</w:t>
            </w:r>
          </w:p>
        </w:tc>
        <w:tc>
          <w:tcPr>
            <w:tcW w:w="524" w:type="dxa"/>
            <w:vAlign w:val="top"/>
          </w:tcPr>
          <w:p w14:paraId="219CA1AE">
            <w:pPr>
              <w:pStyle w:val="6"/>
              <w:spacing w:before="150" w:line="282" w:lineRule="exact"/>
              <w:ind w:left="143"/>
            </w:pPr>
            <w:r>
              <w:rPr>
                <w:color w:val="212529"/>
                <w:spacing w:val="-1"/>
                <w:position w:val="1"/>
              </w:rPr>
              <w:t>54</w:t>
            </w:r>
          </w:p>
        </w:tc>
        <w:tc>
          <w:tcPr>
            <w:tcW w:w="1610" w:type="dxa"/>
            <w:vAlign w:val="top"/>
          </w:tcPr>
          <w:p w14:paraId="2A31A61F">
            <w:pPr>
              <w:rPr>
                <w:rFonts w:ascii="Arial"/>
                <w:sz w:val="21"/>
              </w:rPr>
            </w:pPr>
          </w:p>
        </w:tc>
      </w:tr>
      <w:tr w14:paraId="0FD3AB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1ED24CB6">
            <w:pPr>
              <w:rPr>
                <w:rFonts w:ascii="Arial"/>
                <w:sz w:val="21"/>
              </w:rPr>
            </w:pPr>
          </w:p>
        </w:tc>
        <w:tc>
          <w:tcPr>
            <w:tcW w:w="524" w:type="dxa"/>
            <w:vAlign w:val="top"/>
          </w:tcPr>
          <w:p w14:paraId="1EE8686C">
            <w:pPr>
              <w:pStyle w:val="6"/>
              <w:spacing w:before="152" w:line="284" w:lineRule="exact"/>
              <w:ind w:left="135"/>
            </w:pPr>
            <w:r>
              <w:rPr>
                <w:color w:val="212529"/>
                <w:position w:val="1"/>
              </w:rPr>
              <w:t>24</w:t>
            </w:r>
          </w:p>
        </w:tc>
        <w:tc>
          <w:tcPr>
            <w:tcW w:w="1662" w:type="dxa"/>
            <w:vAlign w:val="top"/>
          </w:tcPr>
          <w:p w14:paraId="120A350F">
            <w:pPr>
              <w:rPr>
                <w:rFonts w:ascii="Arial"/>
                <w:sz w:val="21"/>
              </w:rPr>
            </w:pPr>
          </w:p>
        </w:tc>
        <w:tc>
          <w:tcPr>
            <w:tcW w:w="2036" w:type="dxa"/>
            <w:vAlign w:val="top"/>
          </w:tcPr>
          <w:p w14:paraId="74F73A43">
            <w:pPr>
              <w:pStyle w:val="6"/>
              <w:spacing w:before="18" w:line="218" w:lineRule="auto"/>
              <w:ind w:left="6" w:right="228" w:firstLine="2"/>
            </w:pPr>
            <w:r>
              <w:rPr>
                <w:color w:val="212529"/>
                <w:spacing w:val="12"/>
              </w:rPr>
              <w:t>二十四、债务还本</w:t>
            </w:r>
            <w:r>
              <w:rPr>
                <w:color w:val="212529"/>
                <w:spacing w:val="7"/>
              </w:rPr>
              <w:t>支出</w:t>
            </w:r>
          </w:p>
        </w:tc>
        <w:tc>
          <w:tcPr>
            <w:tcW w:w="524" w:type="dxa"/>
            <w:vAlign w:val="top"/>
          </w:tcPr>
          <w:p w14:paraId="01C7D0A5">
            <w:pPr>
              <w:pStyle w:val="6"/>
              <w:spacing w:before="152" w:line="282" w:lineRule="exact"/>
              <w:ind w:left="143"/>
            </w:pPr>
            <w:r>
              <w:rPr>
                <w:color w:val="212529"/>
                <w:spacing w:val="-1"/>
                <w:position w:val="1"/>
              </w:rPr>
              <w:t>55</w:t>
            </w:r>
          </w:p>
        </w:tc>
        <w:tc>
          <w:tcPr>
            <w:tcW w:w="1610" w:type="dxa"/>
            <w:vAlign w:val="top"/>
          </w:tcPr>
          <w:p w14:paraId="6FA77FD4">
            <w:pPr>
              <w:rPr>
                <w:rFonts w:ascii="Arial"/>
                <w:sz w:val="21"/>
              </w:rPr>
            </w:pPr>
          </w:p>
        </w:tc>
      </w:tr>
      <w:tr w14:paraId="2EE6426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5DE24688">
            <w:pPr>
              <w:rPr>
                <w:rFonts w:ascii="Arial"/>
                <w:sz w:val="21"/>
              </w:rPr>
            </w:pPr>
          </w:p>
        </w:tc>
        <w:tc>
          <w:tcPr>
            <w:tcW w:w="524" w:type="dxa"/>
            <w:vAlign w:val="top"/>
          </w:tcPr>
          <w:p w14:paraId="5B78D3DF">
            <w:pPr>
              <w:pStyle w:val="6"/>
              <w:spacing w:before="153" w:line="282" w:lineRule="exact"/>
              <w:ind w:left="135"/>
            </w:pPr>
            <w:r>
              <w:rPr>
                <w:color w:val="212529"/>
                <w:position w:val="1"/>
              </w:rPr>
              <w:t>25</w:t>
            </w:r>
          </w:p>
        </w:tc>
        <w:tc>
          <w:tcPr>
            <w:tcW w:w="1662" w:type="dxa"/>
            <w:vAlign w:val="top"/>
          </w:tcPr>
          <w:p w14:paraId="7011F421">
            <w:pPr>
              <w:rPr>
                <w:rFonts w:ascii="Arial"/>
                <w:sz w:val="21"/>
              </w:rPr>
            </w:pPr>
          </w:p>
        </w:tc>
        <w:tc>
          <w:tcPr>
            <w:tcW w:w="2036" w:type="dxa"/>
            <w:vAlign w:val="top"/>
          </w:tcPr>
          <w:p w14:paraId="1F0EC2E4">
            <w:pPr>
              <w:pStyle w:val="6"/>
              <w:spacing w:before="18" w:line="218" w:lineRule="auto"/>
              <w:ind w:left="6" w:right="228" w:firstLine="2"/>
            </w:pPr>
            <w:r>
              <w:rPr>
                <w:color w:val="212529"/>
                <w:spacing w:val="12"/>
              </w:rPr>
              <w:t>二十五、债务付息</w:t>
            </w:r>
            <w:r>
              <w:rPr>
                <w:color w:val="212529"/>
                <w:spacing w:val="7"/>
              </w:rPr>
              <w:t>支出</w:t>
            </w:r>
          </w:p>
        </w:tc>
        <w:tc>
          <w:tcPr>
            <w:tcW w:w="524" w:type="dxa"/>
            <w:vAlign w:val="top"/>
          </w:tcPr>
          <w:p w14:paraId="733878C7">
            <w:pPr>
              <w:pStyle w:val="6"/>
              <w:spacing w:before="153" w:line="282" w:lineRule="exact"/>
              <w:ind w:left="143"/>
            </w:pPr>
            <w:r>
              <w:rPr>
                <w:color w:val="212529"/>
                <w:spacing w:val="-1"/>
                <w:position w:val="1"/>
              </w:rPr>
              <w:t>56</w:t>
            </w:r>
          </w:p>
        </w:tc>
        <w:tc>
          <w:tcPr>
            <w:tcW w:w="1610" w:type="dxa"/>
            <w:vAlign w:val="top"/>
          </w:tcPr>
          <w:p w14:paraId="01FAADC7">
            <w:pPr>
              <w:rPr>
                <w:rFonts w:ascii="Arial"/>
                <w:sz w:val="21"/>
              </w:rPr>
            </w:pPr>
          </w:p>
        </w:tc>
      </w:tr>
      <w:tr w14:paraId="54EFAB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76BFCC5C">
            <w:pPr>
              <w:rPr>
                <w:rFonts w:ascii="Arial"/>
                <w:sz w:val="21"/>
              </w:rPr>
            </w:pPr>
          </w:p>
        </w:tc>
        <w:tc>
          <w:tcPr>
            <w:tcW w:w="524" w:type="dxa"/>
            <w:vAlign w:val="top"/>
          </w:tcPr>
          <w:p w14:paraId="33ED654D">
            <w:pPr>
              <w:pStyle w:val="6"/>
              <w:spacing w:before="154" w:line="282" w:lineRule="exact"/>
              <w:ind w:left="135"/>
            </w:pPr>
            <w:r>
              <w:rPr>
                <w:color w:val="212529"/>
                <w:position w:val="1"/>
              </w:rPr>
              <w:t>26</w:t>
            </w:r>
          </w:p>
        </w:tc>
        <w:tc>
          <w:tcPr>
            <w:tcW w:w="1662" w:type="dxa"/>
            <w:vAlign w:val="top"/>
          </w:tcPr>
          <w:p w14:paraId="7A8FF34F">
            <w:pPr>
              <w:rPr>
                <w:rFonts w:ascii="Arial"/>
                <w:sz w:val="21"/>
              </w:rPr>
            </w:pPr>
          </w:p>
        </w:tc>
        <w:tc>
          <w:tcPr>
            <w:tcW w:w="2036" w:type="dxa"/>
            <w:vAlign w:val="top"/>
          </w:tcPr>
          <w:p w14:paraId="60BB4754">
            <w:pPr>
              <w:pStyle w:val="6"/>
              <w:spacing w:before="20" w:line="217" w:lineRule="auto"/>
              <w:ind w:left="27" w:right="228" w:hanging="18"/>
            </w:pPr>
            <w:r>
              <w:rPr>
                <w:color w:val="212529"/>
                <w:spacing w:val="12"/>
              </w:rPr>
              <w:t>二十六、抗疫特别</w:t>
            </w:r>
            <w:r>
              <w:rPr>
                <w:color w:val="212529"/>
                <w:spacing w:val="9"/>
              </w:rPr>
              <w:t>国债安排的支出</w:t>
            </w:r>
          </w:p>
        </w:tc>
        <w:tc>
          <w:tcPr>
            <w:tcW w:w="524" w:type="dxa"/>
            <w:vAlign w:val="top"/>
          </w:tcPr>
          <w:p w14:paraId="04B7B9D0">
            <w:pPr>
              <w:pStyle w:val="6"/>
              <w:spacing w:before="154" w:line="282" w:lineRule="exact"/>
              <w:ind w:left="143"/>
            </w:pPr>
            <w:r>
              <w:rPr>
                <w:color w:val="212529"/>
                <w:spacing w:val="-1"/>
                <w:position w:val="1"/>
              </w:rPr>
              <w:t>57</w:t>
            </w:r>
          </w:p>
        </w:tc>
        <w:tc>
          <w:tcPr>
            <w:tcW w:w="1610" w:type="dxa"/>
            <w:vAlign w:val="top"/>
          </w:tcPr>
          <w:p w14:paraId="31C94F4E">
            <w:pPr>
              <w:rPr>
                <w:rFonts w:ascii="Arial"/>
                <w:sz w:val="21"/>
              </w:rPr>
            </w:pPr>
          </w:p>
        </w:tc>
      </w:tr>
      <w:tr w14:paraId="68EC149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42E965B6">
            <w:pPr>
              <w:spacing w:before="152" w:line="219" w:lineRule="exact"/>
              <w:ind w:left="404"/>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本年收入合计</w:t>
            </w:r>
          </w:p>
        </w:tc>
        <w:tc>
          <w:tcPr>
            <w:tcW w:w="524" w:type="dxa"/>
            <w:vAlign w:val="top"/>
          </w:tcPr>
          <w:p w14:paraId="619E82D0">
            <w:pPr>
              <w:pStyle w:val="6"/>
              <w:spacing w:before="155" w:line="282" w:lineRule="exact"/>
              <w:ind w:left="135"/>
            </w:pPr>
            <w:r>
              <w:rPr>
                <w:color w:val="212529"/>
                <w:position w:val="1"/>
              </w:rPr>
              <w:t>27</w:t>
            </w:r>
          </w:p>
        </w:tc>
        <w:tc>
          <w:tcPr>
            <w:tcW w:w="1662" w:type="dxa"/>
            <w:vAlign w:val="top"/>
          </w:tcPr>
          <w:p w14:paraId="77A3079B">
            <w:pPr>
              <w:pStyle w:val="6"/>
              <w:spacing w:before="155" w:line="281" w:lineRule="exact"/>
              <w:ind w:right="35"/>
              <w:jc w:val="right"/>
            </w:pPr>
            <w:r>
              <w:rPr>
                <w:color w:val="212529"/>
                <w:spacing w:val="3"/>
                <w:position w:val="1"/>
              </w:rPr>
              <w:t>1543.45</w:t>
            </w:r>
          </w:p>
        </w:tc>
        <w:tc>
          <w:tcPr>
            <w:tcW w:w="2036" w:type="dxa"/>
            <w:vAlign w:val="top"/>
          </w:tcPr>
          <w:p w14:paraId="106DD299">
            <w:pPr>
              <w:spacing w:before="152" w:line="217" w:lineRule="exact"/>
              <w:ind w:left="327"/>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本年支出合计</w:t>
            </w:r>
          </w:p>
        </w:tc>
        <w:tc>
          <w:tcPr>
            <w:tcW w:w="524" w:type="dxa"/>
            <w:vAlign w:val="top"/>
          </w:tcPr>
          <w:p w14:paraId="56B85666">
            <w:pPr>
              <w:pStyle w:val="6"/>
              <w:spacing w:before="155" w:line="282" w:lineRule="exact"/>
              <w:ind w:left="143"/>
            </w:pPr>
            <w:r>
              <w:rPr>
                <w:color w:val="212529"/>
                <w:spacing w:val="-1"/>
                <w:position w:val="1"/>
              </w:rPr>
              <w:t>58</w:t>
            </w:r>
          </w:p>
        </w:tc>
        <w:tc>
          <w:tcPr>
            <w:tcW w:w="1610" w:type="dxa"/>
            <w:vAlign w:val="top"/>
          </w:tcPr>
          <w:p w14:paraId="6814330E">
            <w:pPr>
              <w:pStyle w:val="6"/>
              <w:spacing w:before="155" w:line="281" w:lineRule="exact"/>
              <w:ind w:right="31"/>
              <w:jc w:val="right"/>
            </w:pPr>
            <w:r>
              <w:rPr>
                <w:color w:val="212529"/>
                <w:spacing w:val="3"/>
                <w:position w:val="1"/>
              </w:rPr>
              <w:t>1543.45</w:t>
            </w:r>
          </w:p>
        </w:tc>
      </w:tr>
      <w:tr w14:paraId="4B5370E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3910D374">
            <w:pPr>
              <w:pStyle w:val="6"/>
              <w:spacing w:before="22" w:line="216" w:lineRule="auto"/>
              <w:ind w:left="8" w:right="158" w:firstLine="1"/>
            </w:pPr>
            <w:r>
              <w:rPr>
                <w:color w:val="212529"/>
                <w:spacing w:val="13"/>
              </w:rPr>
              <w:t>使用非财政拨款结余</w:t>
            </w:r>
            <w:r>
              <w:rPr>
                <w:color w:val="212529"/>
                <w:spacing w:val="12"/>
              </w:rPr>
              <w:t>和专用结余</w:t>
            </w:r>
          </w:p>
        </w:tc>
        <w:tc>
          <w:tcPr>
            <w:tcW w:w="524" w:type="dxa"/>
            <w:vAlign w:val="top"/>
          </w:tcPr>
          <w:p w14:paraId="23CA298B">
            <w:pPr>
              <w:pStyle w:val="6"/>
              <w:spacing w:before="156" w:line="282" w:lineRule="exact"/>
              <w:ind w:left="135"/>
            </w:pPr>
            <w:r>
              <w:rPr>
                <w:color w:val="212529"/>
                <w:position w:val="1"/>
              </w:rPr>
              <w:t>28</w:t>
            </w:r>
          </w:p>
        </w:tc>
        <w:tc>
          <w:tcPr>
            <w:tcW w:w="1662" w:type="dxa"/>
            <w:vAlign w:val="top"/>
          </w:tcPr>
          <w:p w14:paraId="55626F0A">
            <w:pPr>
              <w:rPr>
                <w:rFonts w:ascii="Arial"/>
                <w:sz w:val="21"/>
              </w:rPr>
            </w:pPr>
          </w:p>
        </w:tc>
        <w:tc>
          <w:tcPr>
            <w:tcW w:w="2036" w:type="dxa"/>
            <w:vAlign w:val="top"/>
          </w:tcPr>
          <w:p w14:paraId="6661698A">
            <w:pPr>
              <w:pStyle w:val="6"/>
              <w:spacing w:before="156" w:line="228" w:lineRule="auto"/>
              <w:ind w:left="12"/>
            </w:pPr>
            <w:r>
              <w:rPr>
                <w:color w:val="212529"/>
                <w:spacing w:val="9"/>
              </w:rPr>
              <w:t>结余分配</w:t>
            </w:r>
          </w:p>
        </w:tc>
        <w:tc>
          <w:tcPr>
            <w:tcW w:w="524" w:type="dxa"/>
            <w:vAlign w:val="top"/>
          </w:tcPr>
          <w:p w14:paraId="08FFA9AE">
            <w:pPr>
              <w:pStyle w:val="6"/>
              <w:spacing w:before="156" w:line="282" w:lineRule="exact"/>
              <w:ind w:left="143"/>
            </w:pPr>
            <w:r>
              <w:rPr>
                <w:color w:val="212529"/>
                <w:spacing w:val="-1"/>
                <w:position w:val="1"/>
              </w:rPr>
              <w:t>59</w:t>
            </w:r>
          </w:p>
        </w:tc>
        <w:tc>
          <w:tcPr>
            <w:tcW w:w="1610" w:type="dxa"/>
            <w:vAlign w:val="top"/>
          </w:tcPr>
          <w:p w14:paraId="0C57FE09">
            <w:pPr>
              <w:rPr>
                <w:rFonts w:ascii="Arial"/>
                <w:sz w:val="21"/>
              </w:rPr>
            </w:pPr>
          </w:p>
        </w:tc>
      </w:tr>
      <w:tr w14:paraId="1BE30BB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5F4D1766">
            <w:pPr>
              <w:pStyle w:val="6"/>
              <w:spacing w:before="158" w:line="227" w:lineRule="auto"/>
              <w:ind w:left="9"/>
            </w:pPr>
            <w:r>
              <w:rPr>
                <w:color w:val="212529"/>
                <w:spacing w:val="12"/>
              </w:rPr>
              <w:t>年初结转和结余</w:t>
            </w:r>
          </w:p>
        </w:tc>
        <w:tc>
          <w:tcPr>
            <w:tcW w:w="524" w:type="dxa"/>
            <w:vAlign w:val="top"/>
          </w:tcPr>
          <w:p w14:paraId="74C8284F">
            <w:pPr>
              <w:pStyle w:val="6"/>
              <w:spacing w:before="157" w:line="282" w:lineRule="exact"/>
              <w:ind w:left="135"/>
            </w:pPr>
            <w:r>
              <w:rPr>
                <w:color w:val="212529"/>
                <w:position w:val="1"/>
              </w:rPr>
              <w:t>29</w:t>
            </w:r>
          </w:p>
        </w:tc>
        <w:tc>
          <w:tcPr>
            <w:tcW w:w="1662" w:type="dxa"/>
            <w:vAlign w:val="top"/>
          </w:tcPr>
          <w:p w14:paraId="25844785">
            <w:pPr>
              <w:rPr>
                <w:rFonts w:ascii="Arial"/>
                <w:sz w:val="21"/>
              </w:rPr>
            </w:pPr>
          </w:p>
        </w:tc>
        <w:tc>
          <w:tcPr>
            <w:tcW w:w="2036" w:type="dxa"/>
            <w:vAlign w:val="top"/>
          </w:tcPr>
          <w:p w14:paraId="4033B79C">
            <w:pPr>
              <w:pStyle w:val="6"/>
              <w:spacing w:before="158" w:line="227" w:lineRule="auto"/>
              <w:ind w:left="6"/>
            </w:pPr>
            <w:r>
              <w:rPr>
                <w:color w:val="212529"/>
                <w:spacing w:val="12"/>
              </w:rPr>
              <w:t>年末结转和结余</w:t>
            </w:r>
          </w:p>
        </w:tc>
        <w:tc>
          <w:tcPr>
            <w:tcW w:w="524" w:type="dxa"/>
            <w:vAlign w:val="top"/>
          </w:tcPr>
          <w:p w14:paraId="14771271">
            <w:pPr>
              <w:pStyle w:val="6"/>
              <w:spacing w:before="157" w:line="282" w:lineRule="exact"/>
              <w:ind w:left="140"/>
            </w:pPr>
            <w:r>
              <w:rPr>
                <w:color w:val="212529"/>
                <w:spacing w:val="1"/>
                <w:position w:val="1"/>
              </w:rPr>
              <w:t>60</w:t>
            </w:r>
          </w:p>
        </w:tc>
        <w:tc>
          <w:tcPr>
            <w:tcW w:w="1610" w:type="dxa"/>
            <w:vAlign w:val="top"/>
          </w:tcPr>
          <w:p w14:paraId="42439AC2">
            <w:pPr>
              <w:rPr>
                <w:rFonts w:ascii="Arial"/>
                <w:sz w:val="21"/>
              </w:rPr>
            </w:pPr>
          </w:p>
        </w:tc>
      </w:tr>
      <w:tr w14:paraId="0AF21C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271A6C75">
            <w:pPr>
              <w:rPr>
                <w:rFonts w:ascii="Arial"/>
                <w:sz w:val="21"/>
              </w:rPr>
            </w:pPr>
          </w:p>
        </w:tc>
        <w:tc>
          <w:tcPr>
            <w:tcW w:w="524" w:type="dxa"/>
            <w:vAlign w:val="top"/>
          </w:tcPr>
          <w:p w14:paraId="6EA0AFDF">
            <w:pPr>
              <w:pStyle w:val="6"/>
              <w:spacing w:before="158" w:line="282" w:lineRule="exact"/>
              <w:ind w:left="137"/>
            </w:pPr>
            <w:r>
              <w:rPr>
                <w:color w:val="212529"/>
                <w:spacing w:val="-1"/>
                <w:position w:val="1"/>
              </w:rPr>
              <w:t>30</w:t>
            </w:r>
          </w:p>
        </w:tc>
        <w:tc>
          <w:tcPr>
            <w:tcW w:w="1662" w:type="dxa"/>
            <w:vAlign w:val="top"/>
          </w:tcPr>
          <w:p w14:paraId="385CCF28">
            <w:pPr>
              <w:rPr>
                <w:rFonts w:ascii="Arial"/>
                <w:sz w:val="21"/>
              </w:rPr>
            </w:pPr>
          </w:p>
        </w:tc>
        <w:tc>
          <w:tcPr>
            <w:tcW w:w="2036" w:type="dxa"/>
            <w:vAlign w:val="top"/>
          </w:tcPr>
          <w:p w14:paraId="218C5E3F">
            <w:pPr>
              <w:rPr>
                <w:rFonts w:ascii="Arial"/>
                <w:sz w:val="21"/>
              </w:rPr>
            </w:pPr>
          </w:p>
        </w:tc>
        <w:tc>
          <w:tcPr>
            <w:tcW w:w="524" w:type="dxa"/>
            <w:vAlign w:val="top"/>
          </w:tcPr>
          <w:p w14:paraId="0BB7B1E6">
            <w:pPr>
              <w:pStyle w:val="6"/>
              <w:spacing w:before="158" w:line="282" w:lineRule="exact"/>
              <w:ind w:left="140"/>
            </w:pPr>
            <w:r>
              <w:rPr>
                <w:color w:val="212529"/>
                <w:spacing w:val="1"/>
                <w:position w:val="1"/>
              </w:rPr>
              <w:t>61</w:t>
            </w:r>
          </w:p>
        </w:tc>
        <w:tc>
          <w:tcPr>
            <w:tcW w:w="1610" w:type="dxa"/>
            <w:vAlign w:val="top"/>
          </w:tcPr>
          <w:p w14:paraId="74A52AFD">
            <w:pPr>
              <w:rPr>
                <w:rFonts w:ascii="Arial"/>
                <w:sz w:val="21"/>
              </w:rPr>
            </w:pPr>
          </w:p>
        </w:tc>
      </w:tr>
      <w:tr w14:paraId="1CAD53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2193" w:type="dxa"/>
            <w:vAlign w:val="top"/>
          </w:tcPr>
          <w:p w14:paraId="6624C091">
            <w:pPr>
              <w:spacing w:before="157" w:line="214" w:lineRule="exact"/>
              <w:ind w:left="862"/>
              <w:rPr>
                <w:rFonts w:ascii="微软雅黑" w:hAnsi="微软雅黑" w:eastAsia="微软雅黑" w:cs="微软雅黑"/>
                <w:sz w:val="21"/>
                <w:szCs w:val="21"/>
              </w:rPr>
            </w:pPr>
            <w:r>
              <w:rPr>
                <w:rFonts w:ascii="微软雅黑" w:hAnsi="微软雅黑" w:eastAsia="微软雅黑" w:cs="微软雅黑"/>
                <w:color w:val="212529"/>
                <w:spacing w:val="6"/>
                <w:position w:val="-1"/>
                <w:sz w:val="21"/>
                <w:szCs w:val="21"/>
              </w:rPr>
              <w:t>总计</w:t>
            </w:r>
          </w:p>
        </w:tc>
        <w:tc>
          <w:tcPr>
            <w:tcW w:w="524" w:type="dxa"/>
            <w:vAlign w:val="top"/>
          </w:tcPr>
          <w:p w14:paraId="70659B7C">
            <w:pPr>
              <w:pStyle w:val="6"/>
              <w:spacing w:before="159" w:line="282" w:lineRule="exact"/>
              <w:ind w:left="137"/>
            </w:pPr>
            <w:r>
              <w:rPr>
                <w:color w:val="212529"/>
                <w:spacing w:val="-1"/>
                <w:position w:val="1"/>
              </w:rPr>
              <w:t>31</w:t>
            </w:r>
          </w:p>
        </w:tc>
        <w:tc>
          <w:tcPr>
            <w:tcW w:w="1662" w:type="dxa"/>
            <w:vAlign w:val="top"/>
          </w:tcPr>
          <w:p w14:paraId="4D2488AE">
            <w:pPr>
              <w:pStyle w:val="6"/>
              <w:spacing w:before="159" w:line="281" w:lineRule="exact"/>
              <w:ind w:right="35"/>
              <w:jc w:val="right"/>
            </w:pPr>
            <w:r>
              <w:rPr>
                <w:color w:val="212529"/>
                <w:spacing w:val="3"/>
                <w:position w:val="1"/>
              </w:rPr>
              <w:t>1543.45</w:t>
            </w:r>
          </w:p>
        </w:tc>
        <w:tc>
          <w:tcPr>
            <w:tcW w:w="2036" w:type="dxa"/>
            <w:vAlign w:val="top"/>
          </w:tcPr>
          <w:p w14:paraId="2E2BF411">
            <w:pPr>
              <w:spacing w:before="157" w:line="214" w:lineRule="exact"/>
              <w:ind w:left="785"/>
              <w:rPr>
                <w:rFonts w:ascii="微软雅黑" w:hAnsi="微软雅黑" w:eastAsia="微软雅黑" w:cs="微软雅黑"/>
                <w:sz w:val="21"/>
                <w:szCs w:val="21"/>
              </w:rPr>
            </w:pPr>
            <w:r>
              <w:rPr>
                <w:rFonts w:ascii="微软雅黑" w:hAnsi="微软雅黑" w:eastAsia="微软雅黑" w:cs="微软雅黑"/>
                <w:color w:val="212529"/>
                <w:spacing w:val="7"/>
                <w:position w:val="-1"/>
                <w:sz w:val="21"/>
                <w:szCs w:val="21"/>
              </w:rPr>
              <w:t>总计</w:t>
            </w:r>
          </w:p>
        </w:tc>
        <w:tc>
          <w:tcPr>
            <w:tcW w:w="524" w:type="dxa"/>
            <w:vAlign w:val="top"/>
          </w:tcPr>
          <w:p w14:paraId="4B8D90E2">
            <w:pPr>
              <w:pStyle w:val="6"/>
              <w:spacing w:before="159" w:line="282" w:lineRule="exact"/>
              <w:ind w:left="140"/>
            </w:pPr>
            <w:r>
              <w:rPr>
                <w:color w:val="212529"/>
                <w:spacing w:val="1"/>
                <w:position w:val="1"/>
              </w:rPr>
              <w:t>62</w:t>
            </w:r>
          </w:p>
        </w:tc>
        <w:tc>
          <w:tcPr>
            <w:tcW w:w="1610" w:type="dxa"/>
            <w:vAlign w:val="top"/>
          </w:tcPr>
          <w:p w14:paraId="57AB6461">
            <w:pPr>
              <w:pStyle w:val="6"/>
              <w:spacing w:before="159" w:line="281" w:lineRule="exact"/>
              <w:ind w:right="31"/>
              <w:jc w:val="right"/>
            </w:pPr>
            <w:r>
              <w:rPr>
                <w:color w:val="212529"/>
                <w:spacing w:val="3"/>
                <w:position w:val="1"/>
              </w:rPr>
              <w:t>1543.45</w:t>
            </w:r>
          </w:p>
        </w:tc>
      </w:tr>
      <w:tr w14:paraId="34B549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8" w:hRule="atLeast"/>
        </w:trPr>
        <w:tc>
          <w:tcPr>
            <w:tcW w:w="8549" w:type="dxa"/>
            <w:gridSpan w:val="6"/>
            <w:tcBorders>
              <w:left w:val="single" w:color="FFFFFF" w:sz="2" w:space="0"/>
              <w:bottom w:val="single" w:color="FFFFFF" w:sz="6" w:space="0"/>
              <w:right w:val="single" w:color="FFFFFF" w:sz="2" w:space="0"/>
            </w:tcBorders>
            <w:vAlign w:val="top"/>
          </w:tcPr>
          <w:p w14:paraId="342EED84">
            <w:pPr>
              <w:spacing w:before="25" w:line="221" w:lineRule="auto"/>
              <w:ind w:left="23" w:right="184" w:firstLine="2"/>
              <w:rPr>
                <w:rFonts w:ascii="仿宋" w:hAnsi="仿宋" w:eastAsia="仿宋" w:cs="仿宋"/>
                <w:sz w:val="21"/>
                <w:szCs w:val="21"/>
              </w:rPr>
            </w:pPr>
            <w:r>
              <w:rPr>
                <w:rFonts w:ascii="仿宋" w:hAnsi="仿宋" w:eastAsia="仿宋" w:cs="仿宋"/>
                <w:color w:val="212529"/>
                <w:spacing w:val="9"/>
                <w:sz w:val="21"/>
                <w:szCs w:val="21"/>
              </w:rPr>
              <w:t>注：本表反映部门本年度的总收支和年末结转结余情况。本套报表金额单位转换时可能</w:t>
            </w:r>
            <w:r>
              <w:rPr>
                <w:rFonts w:ascii="仿宋" w:hAnsi="仿宋" w:eastAsia="仿宋" w:cs="仿宋"/>
                <w:color w:val="212529"/>
                <w:spacing w:val="5"/>
                <w:sz w:val="21"/>
                <w:szCs w:val="21"/>
              </w:rPr>
              <w:t>存在尾数误差。</w:t>
            </w:r>
          </w:p>
        </w:tc>
      </w:tr>
      <w:tr w14:paraId="60E281A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1" w:hRule="atLeast"/>
        </w:trPr>
        <w:tc>
          <w:tcPr>
            <w:tcW w:w="8549" w:type="dxa"/>
            <w:gridSpan w:val="6"/>
            <w:tcBorders>
              <w:top w:val="single" w:color="FFFFFF" w:sz="6" w:space="0"/>
              <w:left w:val="single" w:color="FFFFFF" w:sz="2" w:space="0"/>
              <w:bottom w:val="single" w:color="FFFFFF" w:sz="6" w:space="0"/>
              <w:right w:val="single" w:color="FFFFFF" w:sz="2" w:space="0"/>
            </w:tcBorders>
            <w:vAlign w:val="top"/>
          </w:tcPr>
          <w:p w14:paraId="73821AE1">
            <w:pPr>
              <w:rPr>
                <w:rFonts w:ascii="Arial"/>
                <w:sz w:val="21"/>
              </w:rPr>
            </w:pPr>
          </w:p>
        </w:tc>
      </w:tr>
    </w:tbl>
    <w:p w14:paraId="6DBF7ED4">
      <w:pPr>
        <w:rPr>
          <w:rFonts w:ascii="Arial"/>
          <w:sz w:val="21"/>
        </w:rPr>
      </w:pPr>
    </w:p>
    <w:p w14:paraId="73325AF7">
      <w:pPr>
        <w:rPr>
          <w:rFonts w:ascii="Arial" w:hAnsi="Arial" w:eastAsia="Arial" w:cs="Arial"/>
          <w:sz w:val="21"/>
          <w:szCs w:val="21"/>
        </w:rPr>
        <w:sectPr>
          <w:footerReference r:id="rId14" w:type="default"/>
          <w:pgSz w:w="11900" w:h="16840"/>
          <w:pgMar w:top="642" w:right="600" w:bottom="340" w:left="600" w:header="326" w:footer="111" w:gutter="0"/>
          <w:cols w:space="720" w:num="1"/>
        </w:sectPr>
      </w:pPr>
    </w:p>
    <w:p w14:paraId="026AE000">
      <w:pPr>
        <w:spacing w:before="5"/>
      </w:pPr>
    </w:p>
    <w:p w14:paraId="47F204EF">
      <w:pPr>
        <w:spacing w:before="5"/>
      </w:pPr>
    </w:p>
    <w:p w14:paraId="3B51EFB3">
      <w:pPr>
        <w:spacing w:before="4"/>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101"/>
        <w:gridCol w:w="1153"/>
        <w:gridCol w:w="1183"/>
        <w:gridCol w:w="1168"/>
        <w:gridCol w:w="883"/>
        <w:gridCol w:w="884"/>
        <w:gridCol w:w="943"/>
        <w:gridCol w:w="614"/>
        <w:gridCol w:w="621"/>
      </w:tblGrid>
      <w:tr w14:paraId="6250E78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2" w:hRule="atLeast"/>
        </w:trPr>
        <w:tc>
          <w:tcPr>
            <w:tcW w:w="8550" w:type="dxa"/>
            <w:gridSpan w:val="9"/>
            <w:tcBorders>
              <w:top w:val="single" w:color="FFFFFF" w:sz="6" w:space="0"/>
              <w:left w:val="single" w:color="FFFFFF" w:sz="6" w:space="0"/>
              <w:bottom w:val="single" w:color="FFFFFF" w:sz="6" w:space="0"/>
              <w:right w:val="single" w:color="FFFFFF" w:sz="6" w:space="0"/>
            </w:tcBorders>
            <w:vAlign w:val="top"/>
          </w:tcPr>
          <w:p w14:paraId="08E4919D">
            <w:pPr>
              <w:spacing w:before="54" w:line="278" w:lineRule="exact"/>
              <w:ind w:left="3571"/>
              <w:outlineLvl w:val="1"/>
              <w:rPr>
                <w:rFonts w:ascii="微软雅黑" w:hAnsi="微软雅黑" w:eastAsia="微软雅黑" w:cs="微软雅黑"/>
                <w:sz w:val="27"/>
                <w:szCs w:val="27"/>
              </w:rPr>
            </w:pPr>
            <w:bookmarkStart w:id="9" w:name="bookmark32"/>
            <w:bookmarkEnd w:id="9"/>
            <w:bookmarkStart w:id="10" w:name="bookmark6"/>
            <w:bookmarkEnd w:id="10"/>
            <w:r>
              <w:rPr>
                <w:rFonts w:ascii="微软雅黑" w:hAnsi="微软雅黑" w:eastAsia="微软雅黑" w:cs="微软雅黑"/>
                <w:color w:val="212529"/>
                <w:spacing w:val="6"/>
                <w:position w:val="-1"/>
                <w:sz w:val="27"/>
                <w:szCs w:val="27"/>
              </w:rPr>
              <w:t>收入决算表</w:t>
            </w:r>
          </w:p>
        </w:tc>
      </w:tr>
      <w:tr w14:paraId="5BE6F5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0" w:hRule="atLeast"/>
        </w:trPr>
        <w:tc>
          <w:tcPr>
            <w:tcW w:w="1101" w:type="dxa"/>
            <w:tcBorders>
              <w:top w:val="single" w:color="FFFFFF" w:sz="6" w:space="0"/>
              <w:left w:val="single" w:color="FFFFFF" w:sz="2" w:space="0"/>
              <w:bottom w:val="single" w:color="FFFFFF" w:sz="6" w:space="0"/>
              <w:right w:val="single" w:color="FFFFFF" w:sz="2" w:space="0"/>
            </w:tcBorders>
            <w:vAlign w:val="top"/>
          </w:tcPr>
          <w:p w14:paraId="163871DE">
            <w:pPr>
              <w:rPr>
                <w:rFonts w:ascii="Arial"/>
                <w:sz w:val="21"/>
              </w:rPr>
            </w:pPr>
          </w:p>
        </w:tc>
        <w:tc>
          <w:tcPr>
            <w:tcW w:w="1153" w:type="dxa"/>
            <w:tcBorders>
              <w:top w:val="single" w:color="FFFFFF" w:sz="6" w:space="0"/>
              <w:left w:val="single" w:color="FFFFFF" w:sz="2" w:space="0"/>
              <w:bottom w:val="single" w:color="FFFFFF" w:sz="6" w:space="0"/>
              <w:right w:val="single" w:color="FFFFFF" w:sz="2" w:space="0"/>
            </w:tcBorders>
            <w:vAlign w:val="top"/>
          </w:tcPr>
          <w:p w14:paraId="4058F98B">
            <w:pPr>
              <w:rPr>
                <w:rFonts w:ascii="Arial"/>
                <w:sz w:val="21"/>
              </w:rPr>
            </w:pPr>
          </w:p>
        </w:tc>
        <w:tc>
          <w:tcPr>
            <w:tcW w:w="1183" w:type="dxa"/>
            <w:tcBorders>
              <w:top w:val="single" w:color="FFFFFF" w:sz="6" w:space="0"/>
              <w:left w:val="single" w:color="FFFFFF" w:sz="2" w:space="0"/>
              <w:bottom w:val="single" w:color="FFFFFF" w:sz="6" w:space="0"/>
              <w:right w:val="single" w:color="FFFFFF" w:sz="2" w:space="0"/>
            </w:tcBorders>
            <w:vAlign w:val="top"/>
          </w:tcPr>
          <w:p w14:paraId="0C48BA90">
            <w:pPr>
              <w:rPr>
                <w:rFonts w:ascii="Arial"/>
                <w:sz w:val="21"/>
              </w:rPr>
            </w:pPr>
          </w:p>
        </w:tc>
        <w:tc>
          <w:tcPr>
            <w:tcW w:w="1168" w:type="dxa"/>
            <w:tcBorders>
              <w:top w:val="single" w:color="FFFFFF" w:sz="6" w:space="0"/>
              <w:left w:val="single" w:color="FFFFFF" w:sz="2" w:space="0"/>
              <w:bottom w:val="single" w:color="FFFFFF" w:sz="6" w:space="0"/>
              <w:right w:val="single" w:color="FFFFFF" w:sz="2" w:space="0"/>
            </w:tcBorders>
            <w:vAlign w:val="top"/>
          </w:tcPr>
          <w:p w14:paraId="7D886C2B">
            <w:pPr>
              <w:rPr>
                <w:rFonts w:ascii="Arial"/>
                <w:sz w:val="21"/>
              </w:rPr>
            </w:pPr>
          </w:p>
        </w:tc>
        <w:tc>
          <w:tcPr>
            <w:tcW w:w="883" w:type="dxa"/>
            <w:tcBorders>
              <w:top w:val="single" w:color="FFFFFF" w:sz="6" w:space="0"/>
              <w:left w:val="single" w:color="FFFFFF" w:sz="2" w:space="0"/>
              <w:bottom w:val="single" w:color="FFFFFF" w:sz="6" w:space="0"/>
              <w:right w:val="single" w:color="FFFFFF" w:sz="2" w:space="0"/>
            </w:tcBorders>
            <w:vAlign w:val="top"/>
          </w:tcPr>
          <w:p w14:paraId="40BF9580">
            <w:pPr>
              <w:rPr>
                <w:rFonts w:ascii="Arial"/>
                <w:sz w:val="21"/>
              </w:rPr>
            </w:pPr>
          </w:p>
        </w:tc>
        <w:tc>
          <w:tcPr>
            <w:tcW w:w="884" w:type="dxa"/>
            <w:tcBorders>
              <w:top w:val="single" w:color="FFFFFF" w:sz="6" w:space="0"/>
              <w:left w:val="single" w:color="FFFFFF" w:sz="2" w:space="0"/>
              <w:bottom w:val="single" w:color="FFFFFF" w:sz="6" w:space="0"/>
              <w:right w:val="single" w:color="FFFFFF" w:sz="2" w:space="0"/>
            </w:tcBorders>
            <w:vAlign w:val="top"/>
          </w:tcPr>
          <w:p w14:paraId="008B47EF">
            <w:pPr>
              <w:rPr>
                <w:rFonts w:ascii="Arial"/>
                <w:sz w:val="21"/>
              </w:rPr>
            </w:pPr>
          </w:p>
        </w:tc>
        <w:tc>
          <w:tcPr>
            <w:tcW w:w="943" w:type="dxa"/>
            <w:tcBorders>
              <w:top w:val="single" w:color="FFFFFF" w:sz="6" w:space="0"/>
              <w:left w:val="single" w:color="FFFFFF" w:sz="2" w:space="0"/>
              <w:bottom w:val="single" w:color="FFFFFF" w:sz="6" w:space="0"/>
              <w:right w:val="single" w:color="FFFFFF" w:sz="2" w:space="0"/>
            </w:tcBorders>
            <w:vAlign w:val="top"/>
          </w:tcPr>
          <w:p w14:paraId="233A186A">
            <w:pPr>
              <w:rPr>
                <w:rFonts w:ascii="Arial"/>
                <w:sz w:val="21"/>
              </w:rPr>
            </w:pPr>
          </w:p>
        </w:tc>
        <w:tc>
          <w:tcPr>
            <w:tcW w:w="614" w:type="dxa"/>
            <w:tcBorders>
              <w:top w:val="single" w:color="FFFFFF" w:sz="6" w:space="0"/>
              <w:left w:val="single" w:color="FFFFFF" w:sz="2" w:space="0"/>
              <w:bottom w:val="single" w:color="FFFFFF" w:sz="6" w:space="0"/>
              <w:right w:val="single" w:color="FFFFFF" w:sz="2" w:space="0"/>
            </w:tcBorders>
            <w:vAlign w:val="top"/>
          </w:tcPr>
          <w:p w14:paraId="51ED1189">
            <w:pPr>
              <w:rPr>
                <w:rFonts w:ascii="Arial"/>
                <w:sz w:val="21"/>
              </w:rPr>
            </w:pPr>
          </w:p>
        </w:tc>
        <w:tc>
          <w:tcPr>
            <w:tcW w:w="621" w:type="dxa"/>
            <w:tcBorders>
              <w:top w:val="single" w:color="FFFFFF" w:sz="6" w:space="0"/>
              <w:left w:val="single" w:color="FFFFFF" w:sz="2" w:space="0"/>
              <w:bottom w:val="single" w:color="FFFFFF" w:sz="6" w:space="0"/>
              <w:right w:val="single" w:color="FFFFFF" w:sz="2" w:space="0"/>
            </w:tcBorders>
            <w:vAlign w:val="top"/>
          </w:tcPr>
          <w:p w14:paraId="544941B3">
            <w:pPr>
              <w:pStyle w:val="6"/>
              <w:spacing w:before="4" w:line="215" w:lineRule="auto"/>
              <w:ind w:left="53"/>
              <w:rPr>
                <w:sz w:val="18"/>
                <w:szCs w:val="18"/>
              </w:rPr>
            </w:pPr>
            <w:r>
              <w:rPr>
                <w:color w:val="212529"/>
                <w:spacing w:val="-3"/>
                <w:sz w:val="18"/>
                <w:szCs w:val="18"/>
              </w:rPr>
              <w:t>公开02</w:t>
            </w:r>
          </w:p>
          <w:p w14:paraId="050A0A09">
            <w:pPr>
              <w:pStyle w:val="6"/>
              <w:spacing w:line="200" w:lineRule="auto"/>
              <w:ind w:right="28"/>
              <w:jc w:val="right"/>
              <w:rPr>
                <w:sz w:val="18"/>
                <w:szCs w:val="18"/>
              </w:rPr>
            </w:pPr>
            <w:r>
              <w:rPr>
                <w:color w:val="212529"/>
                <w:sz w:val="18"/>
                <w:szCs w:val="18"/>
              </w:rPr>
              <w:t>表</w:t>
            </w:r>
          </w:p>
        </w:tc>
      </w:tr>
      <w:tr w14:paraId="3C53A5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20" w:hRule="atLeast"/>
        </w:trPr>
        <w:tc>
          <w:tcPr>
            <w:tcW w:w="3437" w:type="dxa"/>
            <w:gridSpan w:val="3"/>
            <w:tcBorders>
              <w:top w:val="single" w:color="FFFFFF" w:sz="6" w:space="0"/>
              <w:left w:val="single" w:color="FFFFFF" w:sz="2" w:space="0"/>
              <w:right w:val="single" w:color="FFFFFF" w:sz="2" w:space="0"/>
            </w:tcBorders>
            <w:vAlign w:val="top"/>
          </w:tcPr>
          <w:p w14:paraId="75824D1F">
            <w:pPr>
              <w:pStyle w:val="6"/>
              <w:spacing w:before="108" w:line="219" w:lineRule="auto"/>
              <w:ind w:left="14"/>
              <w:rPr>
                <w:sz w:val="18"/>
                <w:szCs w:val="18"/>
              </w:rPr>
            </w:pPr>
            <w:r>
              <w:rPr>
                <w:color w:val="212529"/>
                <w:spacing w:val="-1"/>
                <w:sz w:val="18"/>
                <w:szCs w:val="18"/>
              </w:rPr>
              <w:t>部门名称：兴县应急管理局</w:t>
            </w:r>
          </w:p>
        </w:tc>
        <w:tc>
          <w:tcPr>
            <w:tcW w:w="2051" w:type="dxa"/>
            <w:gridSpan w:val="2"/>
            <w:tcBorders>
              <w:top w:val="single" w:color="FFFFFF" w:sz="6" w:space="0"/>
              <w:left w:val="single" w:color="FFFFFF" w:sz="2" w:space="0"/>
              <w:right w:val="single" w:color="FFFFFF" w:sz="2" w:space="0"/>
            </w:tcBorders>
            <w:vAlign w:val="top"/>
          </w:tcPr>
          <w:p w14:paraId="0014E9B6">
            <w:pPr>
              <w:pStyle w:val="6"/>
              <w:spacing w:before="106" w:line="229" w:lineRule="auto"/>
              <w:ind w:left="617"/>
              <w:rPr>
                <w:sz w:val="19"/>
                <w:szCs w:val="19"/>
              </w:rPr>
            </w:pPr>
            <w:r>
              <w:rPr>
                <w:color w:val="212529"/>
                <w:spacing w:val="4"/>
                <w:sz w:val="19"/>
                <w:szCs w:val="19"/>
              </w:rPr>
              <w:t>2023年度</w:t>
            </w:r>
          </w:p>
        </w:tc>
        <w:tc>
          <w:tcPr>
            <w:tcW w:w="884" w:type="dxa"/>
            <w:tcBorders>
              <w:top w:val="single" w:color="FFFFFF" w:sz="6" w:space="0"/>
              <w:left w:val="single" w:color="FFFFFF" w:sz="2" w:space="0"/>
              <w:right w:val="single" w:color="FFFFFF" w:sz="2" w:space="0"/>
            </w:tcBorders>
            <w:vAlign w:val="top"/>
          </w:tcPr>
          <w:p w14:paraId="72BE3318">
            <w:pPr>
              <w:rPr>
                <w:rFonts w:ascii="Arial"/>
                <w:sz w:val="21"/>
              </w:rPr>
            </w:pPr>
          </w:p>
        </w:tc>
        <w:tc>
          <w:tcPr>
            <w:tcW w:w="943" w:type="dxa"/>
            <w:tcBorders>
              <w:top w:val="single" w:color="FFFFFF" w:sz="6" w:space="0"/>
              <w:left w:val="single" w:color="FFFFFF" w:sz="2" w:space="0"/>
              <w:right w:val="single" w:color="FFFFFF" w:sz="2" w:space="0"/>
            </w:tcBorders>
            <w:vAlign w:val="top"/>
          </w:tcPr>
          <w:p w14:paraId="5045A8F2">
            <w:pPr>
              <w:rPr>
                <w:rFonts w:ascii="Arial"/>
                <w:sz w:val="21"/>
              </w:rPr>
            </w:pPr>
          </w:p>
        </w:tc>
        <w:tc>
          <w:tcPr>
            <w:tcW w:w="1235" w:type="dxa"/>
            <w:gridSpan w:val="2"/>
            <w:tcBorders>
              <w:top w:val="single" w:color="FFFFFF" w:sz="6" w:space="0"/>
              <w:left w:val="single" w:color="FFFFFF" w:sz="2" w:space="0"/>
              <w:right w:val="single" w:color="FFFFFF" w:sz="2" w:space="0"/>
            </w:tcBorders>
            <w:vAlign w:val="top"/>
          </w:tcPr>
          <w:p w14:paraId="19F4A37D">
            <w:pPr>
              <w:pStyle w:val="6"/>
              <w:spacing w:before="4" w:line="208" w:lineRule="auto"/>
              <w:ind w:left="1022" w:right="35" w:hanging="899"/>
              <w:rPr>
                <w:sz w:val="18"/>
                <w:szCs w:val="18"/>
              </w:rPr>
            </w:pPr>
            <w:r>
              <w:rPr>
                <w:color w:val="212529"/>
                <w:spacing w:val="-2"/>
                <w:sz w:val="18"/>
                <w:szCs w:val="18"/>
              </w:rPr>
              <w:t>金额单位：万</w:t>
            </w:r>
            <w:r>
              <w:rPr>
                <w:color w:val="212529"/>
                <w:spacing w:val="-8"/>
                <w:sz w:val="18"/>
                <w:szCs w:val="18"/>
              </w:rPr>
              <w:t>元</w:t>
            </w:r>
          </w:p>
        </w:tc>
      </w:tr>
      <w:tr w14:paraId="6CCBDF3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2254" w:type="dxa"/>
            <w:gridSpan w:val="2"/>
            <w:vAlign w:val="top"/>
          </w:tcPr>
          <w:p w14:paraId="3CEC50BB">
            <w:pPr>
              <w:spacing w:before="135" w:line="213" w:lineRule="exact"/>
              <w:ind w:left="879"/>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1183" w:type="dxa"/>
            <w:vMerge w:val="restart"/>
            <w:tcBorders>
              <w:bottom w:val="nil"/>
            </w:tcBorders>
            <w:vAlign w:val="top"/>
          </w:tcPr>
          <w:p w14:paraId="66801E95">
            <w:pPr>
              <w:spacing w:before="267" w:line="158" w:lineRule="auto"/>
              <w:ind w:left="450" w:right="49" w:hanging="443"/>
              <w:rPr>
                <w:rFonts w:ascii="微软雅黑" w:hAnsi="微软雅黑" w:eastAsia="微软雅黑" w:cs="微软雅黑"/>
                <w:sz w:val="21"/>
                <w:szCs w:val="21"/>
              </w:rPr>
            </w:pPr>
            <w:r>
              <w:rPr>
                <w:rFonts w:ascii="微软雅黑" w:hAnsi="微软雅黑" w:eastAsia="微软雅黑" w:cs="微软雅黑"/>
                <w:color w:val="212529"/>
                <w:spacing w:val="12"/>
                <w:sz w:val="21"/>
                <w:szCs w:val="21"/>
              </w:rPr>
              <w:t>本年收入合</w:t>
            </w:r>
            <w:r>
              <w:rPr>
                <w:rFonts w:ascii="微软雅黑" w:hAnsi="微软雅黑" w:eastAsia="微软雅黑" w:cs="微软雅黑"/>
                <w:color w:val="212529"/>
                <w:spacing w:val="13"/>
                <w:sz w:val="21"/>
                <w:szCs w:val="21"/>
              </w:rPr>
              <w:t>计</w:t>
            </w:r>
          </w:p>
        </w:tc>
        <w:tc>
          <w:tcPr>
            <w:tcW w:w="1168" w:type="dxa"/>
            <w:vMerge w:val="restart"/>
            <w:tcBorders>
              <w:bottom w:val="nil"/>
            </w:tcBorders>
            <w:vAlign w:val="top"/>
          </w:tcPr>
          <w:p w14:paraId="61C798F0">
            <w:pPr>
              <w:spacing w:before="265" w:line="167" w:lineRule="auto"/>
              <w:ind w:left="456" w:right="32" w:hanging="449"/>
              <w:rPr>
                <w:rFonts w:ascii="微软雅黑" w:hAnsi="微软雅黑" w:eastAsia="微软雅黑" w:cs="微软雅黑"/>
                <w:sz w:val="19"/>
                <w:szCs w:val="19"/>
              </w:rPr>
            </w:pPr>
            <w:r>
              <w:rPr>
                <w:rFonts w:ascii="微软雅黑" w:hAnsi="微软雅黑" w:eastAsia="微软雅黑" w:cs="微软雅黑"/>
                <w:color w:val="212529"/>
                <w:spacing w:val="12"/>
                <w:sz w:val="21"/>
                <w:szCs w:val="21"/>
              </w:rPr>
              <w:t>财政拨款收</w:t>
            </w:r>
            <w:r>
              <w:rPr>
                <w:rFonts w:ascii="微软雅黑" w:hAnsi="微软雅黑" w:eastAsia="微软雅黑" w:cs="微软雅黑"/>
                <w:color w:val="212529"/>
                <w:spacing w:val="21"/>
                <w:sz w:val="19"/>
                <w:szCs w:val="19"/>
              </w:rPr>
              <w:t>入</w:t>
            </w:r>
          </w:p>
        </w:tc>
        <w:tc>
          <w:tcPr>
            <w:tcW w:w="883" w:type="dxa"/>
            <w:vMerge w:val="restart"/>
            <w:tcBorders>
              <w:bottom w:val="nil"/>
            </w:tcBorders>
            <w:vAlign w:val="top"/>
          </w:tcPr>
          <w:p w14:paraId="607D97C3">
            <w:pPr>
              <w:spacing w:before="267" w:line="158" w:lineRule="auto"/>
              <w:ind w:left="89" w:right="114" w:hanging="3"/>
              <w:rPr>
                <w:rFonts w:ascii="微软雅黑" w:hAnsi="微软雅黑" w:eastAsia="微软雅黑" w:cs="微软雅黑"/>
                <w:sz w:val="21"/>
                <w:szCs w:val="21"/>
              </w:rPr>
            </w:pPr>
            <w:r>
              <w:rPr>
                <w:rFonts w:ascii="微软雅黑" w:hAnsi="微软雅黑" w:eastAsia="微软雅黑" w:cs="微软雅黑"/>
                <w:color w:val="212529"/>
                <w:spacing w:val="10"/>
                <w:sz w:val="21"/>
                <w:szCs w:val="21"/>
              </w:rPr>
              <w:t>上级补</w:t>
            </w:r>
            <w:r>
              <w:rPr>
                <w:rFonts w:ascii="微软雅黑" w:hAnsi="微软雅黑" w:eastAsia="微软雅黑" w:cs="微软雅黑"/>
                <w:color w:val="212529"/>
                <w:spacing w:val="11"/>
                <w:sz w:val="21"/>
                <w:szCs w:val="21"/>
              </w:rPr>
              <w:t>助收入</w:t>
            </w:r>
          </w:p>
        </w:tc>
        <w:tc>
          <w:tcPr>
            <w:tcW w:w="884" w:type="dxa"/>
            <w:vMerge w:val="restart"/>
            <w:tcBorders>
              <w:bottom w:val="nil"/>
            </w:tcBorders>
            <w:vAlign w:val="top"/>
          </w:tcPr>
          <w:p w14:paraId="72E2D91A">
            <w:pPr>
              <w:spacing w:before="265" w:line="167" w:lineRule="auto"/>
              <w:ind w:left="316" w:right="113" w:hanging="229"/>
              <w:rPr>
                <w:rFonts w:ascii="微软雅黑" w:hAnsi="微软雅黑" w:eastAsia="微软雅黑" w:cs="微软雅黑"/>
                <w:sz w:val="19"/>
                <w:szCs w:val="19"/>
              </w:rPr>
            </w:pPr>
            <w:r>
              <w:rPr>
                <w:rFonts w:ascii="微软雅黑" w:hAnsi="微软雅黑" w:eastAsia="微软雅黑" w:cs="微软雅黑"/>
                <w:color w:val="212529"/>
                <w:spacing w:val="12"/>
                <w:sz w:val="21"/>
                <w:szCs w:val="21"/>
              </w:rPr>
              <w:t>事业收</w:t>
            </w:r>
            <w:r>
              <w:rPr>
                <w:rFonts w:ascii="微软雅黑" w:hAnsi="微软雅黑" w:eastAsia="微软雅黑" w:cs="微软雅黑"/>
                <w:color w:val="212529"/>
                <w:spacing w:val="21"/>
                <w:sz w:val="19"/>
                <w:szCs w:val="19"/>
              </w:rPr>
              <w:t>入</w:t>
            </w:r>
          </w:p>
        </w:tc>
        <w:tc>
          <w:tcPr>
            <w:tcW w:w="943" w:type="dxa"/>
            <w:vMerge w:val="restart"/>
            <w:tcBorders>
              <w:bottom w:val="nil"/>
            </w:tcBorders>
            <w:vAlign w:val="top"/>
          </w:tcPr>
          <w:p w14:paraId="51F3CCAB">
            <w:pPr>
              <w:spacing w:line="309" w:lineRule="auto"/>
              <w:rPr>
                <w:rFonts w:ascii="Arial"/>
                <w:sz w:val="21"/>
              </w:rPr>
            </w:pPr>
          </w:p>
          <w:p w14:paraId="5076AD14">
            <w:pPr>
              <w:spacing w:before="90" w:line="219" w:lineRule="exact"/>
              <w:ind w:left="11"/>
              <w:rPr>
                <w:rFonts w:ascii="微软雅黑" w:hAnsi="微软雅黑" w:eastAsia="微软雅黑" w:cs="微软雅黑"/>
                <w:sz w:val="21"/>
                <w:szCs w:val="21"/>
              </w:rPr>
            </w:pPr>
            <w:r>
              <w:rPr>
                <w:rFonts w:ascii="微软雅黑" w:hAnsi="微软雅黑" w:eastAsia="微软雅黑" w:cs="微软雅黑"/>
                <w:color w:val="212529"/>
                <w:spacing w:val="11"/>
                <w:position w:val="-1"/>
                <w:sz w:val="21"/>
                <w:szCs w:val="21"/>
              </w:rPr>
              <w:t>经营收入</w:t>
            </w:r>
          </w:p>
        </w:tc>
        <w:tc>
          <w:tcPr>
            <w:tcW w:w="614" w:type="dxa"/>
            <w:vMerge w:val="restart"/>
            <w:tcBorders>
              <w:bottom w:val="nil"/>
            </w:tcBorders>
            <w:vAlign w:val="top"/>
          </w:tcPr>
          <w:p w14:paraId="4B83CACC">
            <w:pPr>
              <w:spacing w:before="13" w:line="217" w:lineRule="exact"/>
              <w:ind w:left="90"/>
              <w:rPr>
                <w:rFonts w:ascii="微软雅黑" w:hAnsi="微软雅黑" w:eastAsia="微软雅黑" w:cs="微软雅黑"/>
                <w:sz w:val="21"/>
                <w:szCs w:val="21"/>
              </w:rPr>
            </w:pPr>
            <w:r>
              <w:rPr>
                <w:rFonts w:ascii="微软雅黑" w:hAnsi="微软雅黑" w:eastAsia="微软雅黑" w:cs="微软雅黑"/>
                <w:color w:val="212529"/>
                <w:spacing w:val="-3"/>
                <w:position w:val="-1"/>
                <w:sz w:val="21"/>
                <w:szCs w:val="21"/>
              </w:rPr>
              <w:t>附属</w:t>
            </w:r>
          </w:p>
          <w:p w14:paraId="047B5788">
            <w:pPr>
              <w:spacing w:before="35" w:line="218" w:lineRule="exact"/>
              <w:ind w:left="68"/>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单位</w:t>
            </w:r>
          </w:p>
          <w:p w14:paraId="216C232F">
            <w:pPr>
              <w:spacing w:before="38" w:line="214" w:lineRule="exact"/>
              <w:ind w:left="67"/>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上缴</w:t>
            </w:r>
          </w:p>
          <w:p w14:paraId="40E165E2">
            <w:pPr>
              <w:spacing w:before="40" w:line="218" w:lineRule="exact"/>
              <w:ind w:left="78"/>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收入</w:t>
            </w:r>
          </w:p>
        </w:tc>
        <w:tc>
          <w:tcPr>
            <w:tcW w:w="621" w:type="dxa"/>
            <w:vMerge w:val="restart"/>
            <w:tcBorders>
              <w:bottom w:val="nil"/>
            </w:tcBorders>
            <w:vAlign w:val="top"/>
          </w:tcPr>
          <w:p w14:paraId="4125C491">
            <w:pPr>
              <w:spacing w:before="264" w:line="159" w:lineRule="auto"/>
              <w:ind w:left="76" w:right="95" w:hanging="12"/>
              <w:rPr>
                <w:rFonts w:ascii="微软雅黑" w:hAnsi="微软雅黑" w:eastAsia="微软雅黑" w:cs="微软雅黑"/>
                <w:sz w:val="21"/>
                <w:szCs w:val="21"/>
              </w:rPr>
            </w:pPr>
            <w:r>
              <w:rPr>
                <w:rFonts w:ascii="微软雅黑" w:hAnsi="微软雅黑" w:eastAsia="微软雅黑" w:cs="微软雅黑"/>
                <w:color w:val="212529"/>
                <w:spacing w:val="12"/>
                <w:sz w:val="21"/>
                <w:szCs w:val="21"/>
              </w:rPr>
              <w:t>其他</w:t>
            </w:r>
            <w:r>
              <w:rPr>
                <w:rFonts w:ascii="微软雅黑" w:hAnsi="微软雅黑" w:eastAsia="微软雅黑" w:cs="微软雅黑"/>
                <w:color w:val="212529"/>
                <w:spacing w:val="5"/>
                <w:sz w:val="21"/>
                <w:szCs w:val="21"/>
              </w:rPr>
              <w:t>收入</w:t>
            </w:r>
          </w:p>
        </w:tc>
      </w:tr>
      <w:tr w14:paraId="555613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95" w:hRule="atLeast"/>
        </w:trPr>
        <w:tc>
          <w:tcPr>
            <w:tcW w:w="1101" w:type="dxa"/>
            <w:vAlign w:val="top"/>
          </w:tcPr>
          <w:p w14:paraId="2E092C19">
            <w:pPr>
              <w:spacing w:before="132" w:line="217" w:lineRule="exact"/>
              <w:ind w:left="77"/>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科目代码</w:t>
            </w:r>
          </w:p>
        </w:tc>
        <w:tc>
          <w:tcPr>
            <w:tcW w:w="1153" w:type="dxa"/>
            <w:vAlign w:val="top"/>
          </w:tcPr>
          <w:p w14:paraId="389577C3">
            <w:pPr>
              <w:spacing w:before="132" w:line="217" w:lineRule="exact"/>
              <w:ind w:left="97"/>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科目名称</w:t>
            </w:r>
          </w:p>
        </w:tc>
        <w:tc>
          <w:tcPr>
            <w:tcW w:w="1183" w:type="dxa"/>
            <w:vMerge w:val="continue"/>
            <w:tcBorders>
              <w:top w:val="nil"/>
            </w:tcBorders>
            <w:vAlign w:val="top"/>
          </w:tcPr>
          <w:p w14:paraId="18B03D20">
            <w:pPr>
              <w:rPr>
                <w:rFonts w:ascii="Arial"/>
                <w:sz w:val="21"/>
              </w:rPr>
            </w:pPr>
          </w:p>
        </w:tc>
        <w:tc>
          <w:tcPr>
            <w:tcW w:w="1168" w:type="dxa"/>
            <w:vMerge w:val="continue"/>
            <w:tcBorders>
              <w:top w:val="nil"/>
            </w:tcBorders>
            <w:vAlign w:val="top"/>
          </w:tcPr>
          <w:p w14:paraId="76BC5DD8">
            <w:pPr>
              <w:rPr>
                <w:rFonts w:ascii="Arial"/>
                <w:sz w:val="21"/>
              </w:rPr>
            </w:pPr>
          </w:p>
        </w:tc>
        <w:tc>
          <w:tcPr>
            <w:tcW w:w="883" w:type="dxa"/>
            <w:vMerge w:val="continue"/>
            <w:tcBorders>
              <w:top w:val="nil"/>
            </w:tcBorders>
            <w:vAlign w:val="top"/>
          </w:tcPr>
          <w:p w14:paraId="7A485CA1">
            <w:pPr>
              <w:rPr>
                <w:rFonts w:ascii="Arial"/>
                <w:sz w:val="21"/>
              </w:rPr>
            </w:pPr>
          </w:p>
        </w:tc>
        <w:tc>
          <w:tcPr>
            <w:tcW w:w="884" w:type="dxa"/>
            <w:vMerge w:val="continue"/>
            <w:tcBorders>
              <w:top w:val="nil"/>
            </w:tcBorders>
            <w:vAlign w:val="top"/>
          </w:tcPr>
          <w:p w14:paraId="38223595">
            <w:pPr>
              <w:rPr>
                <w:rFonts w:ascii="Arial"/>
                <w:sz w:val="21"/>
              </w:rPr>
            </w:pPr>
          </w:p>
        </w:tc>
        <w:tc>
          <w:tcPr>
            <w:tcW w:w="943" w:type="dxa"/>
            <w:vMerge w:val="continue"/>
            <w:tcBorders>
              <w:top w:val="nil"/>
            </w:tcBorders>
            <w:vAlign w:val="top"/>
          </w:tcPr>
          <w:p w14:paraId="157FF658">
            <w:pPr>
              <w:rPr>
                <w:rFonts w:ascii="Arial"/>
                <w:sz w:val="21"/>
              </w:rPr>
            </w:pPr>
          </w:p>
        </w:tc>
        <w:tc>
          <w:tcPr>
            <w:tcW w:w="614" w:type="dxa"/>
            <w:vMerge w:val="continue"/>
            <w:tcBorders>
              <w:top w:val="nil"/>
            </w:tcBorders>
            <w:vAlign w:val="top"/>
          </w:tcPr>
          <w:p w14:paraId="41706232">
            <w:pPr>
              <w:rPr>
                <w:rFonts w:ascii="Arial"/>
                <w:sz w:val="21"/>
              </w:rPr>
            </w:pPr>
          </w:p>
        </w:tc>
        <w:tc>
          <w:tcPr>
            <w:tcW w:w="621" w:type="dxa"/>
            <w:vMerge w:val="continue"/>
            <w:tcBorders>
              <w:top w:val="nil"/>
            </w:tcBorders>
            <w:vAlign w:val="top"/>
          </w:tcPr>
          <w:p w14:paraId="7322EE7D">
            <w:pPr>
              <w:rPr>
                <w:rFonts w:ascii="Arial"/>
                <w:sz w:val="21"/>
              </w:rPr>
            </w:pPr>
          </w:p>
        </w:tc>
      </w:tr>
      <w:tr w14:paraId="5F2D33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2254" w:type="dxa"/>
            <w:gridSpan w:val="2"/>
            <w:vAlign w:val="top"/>
          </w:tcPr>
          <w:p w14:paraId="45673C8E">
            <w:pPr>
              <w:spacing w:before="88" w:line="217" w:lineRule="exact"/>
              <w:ind w:left="891"/>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栏次</w:t>
            </w:r>
          </w:p>
        </w:tc>
        <w:tc>
          <w:tcPr>
            <w:tcW w:w="1183" w:type="dxa"/>
            <w:vAlign w:val="top"/>
          </w:tcPr>
          <w:p w14:paraId="15E4F70C">
            <w:pPr>
              <w:spacing w:before="113" w:line="195" w:lineRule="auto"/>
              <w:ind w:left="521"/>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1</w:t>
            </w:r>
          </w:p>
        </w:tc>
        <w:tc>
          <w:tcPr>
            <w:tcW w:w="1168" w:type="dxa"/>
            <w:vAlign w:val="top"/>
          </w:tcPr>
          <w:p w14:paraId="7737F5E2">
            <w:pPr>
              <w:spacing w:before="113" w:line="195" w:lineRule="auto"/>
              <w:ind w:left="511"/>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2</w:t>
            </w:r>
          </w:p>
        </w:tc>
        <w:tc>
          <w:tcPr>
            <w:tcW w:w="883" w:type="dxa"/>
            <w:vAlign w:val="top"/>
          </w:tcPr>
          <w:p w14:paraId="45C49E35">
            <w:pPr>
              <w:spacing w:before="113" w:line="195" w:lineRule="auto"/>
              <w:ind w:left="369"/>
              <w:rPr>
                <w:rFonts w:ascii="Times New Roman" w:hAnsi="Times New Roman" w:eastAsia="Times New Roman" w:cs="Times New Roman"/>
                <w:sz w:val="21"/>
                <w:szCs w:val="21"/>
              </w:rPr>
            </w:pPr>
            <w:r>
              <w:rPr>
                <w:rFonts w:ascii="Times New Roman" w:hAnsi="Times New Roman" w:eastAsia="Times New Roman" w:cs="Times New Roman"/>
                <w:b/>
                <w:bCs/>
                <w:color w:val="212529"/>
                <w:spacing w:val="1"/>
                <w:sz w:val="21"/>
                <w:szCs w:val="21"/>
              </w:rPr>
              <w:t>3</w:t>
            </w:r>
          </w:p>
        </w:tc>
        <w:tc>
          <w:tcPr>
            <w:tcW w:w="884" w:type="dxa"/>
            <w:vAlign w:val="top"/>
          </w:tcPr>
          <w:p w14:paraId="00A842A2">
            <w:pPr>
              <w:spacing w:before="113" w:line="195" w:lineRule="auto"/>
              <w:ind w:left="371"/>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4</w:t>
            </w:r>
          </w:p>
        </w:tc>
        <w:tc>
          <w:tcPr>
            <w:tcW w:w="943" w:type="dxa"/>
            <w:vAlign w:val="top"/>
          </w:tcPr>
          <w:p w14:paraId="440367D4">
            <w:pPr>
              <w:spacing w:before="116" w:line="192" w:lineRule="auto"/>
              <w:ind w:left="406"/>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5</w:t>
            </w:r>
          </w:p>
        </w:tc>
        <w:tc>
          <w:tcPr>
            <w:tcW w:w="614" w:type="dxa"/>
            <w:vAlign w:val="top"/>
          </w:tcPr>
          <w:p w14:paraId="06462DB7">
            <w:pPr>
              <w:spacing w:before="113" w:line="195" w:lineRule="auto"/>
              <w:ind w:left="242"/>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6</w:t>
            </w:r>
          </w:p>
        </w:tc>
        <w:tc>
          <w:tcPr>
            <w:tcW w:w="621" w:type="dxa"/>
            <w:vAlign w:val="top"/>
          </w:tcPr>
          <w:p w14:paraId="5B00E3FC">
            <w:pPr>
              <w:spacing w:before="116" w:line="192" w:lineRule="auto"/>
              <w:ind w:left="241"/>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7</w:t>
            </w:r>
          </w:p>
        </w:tc>
      </w:tr>
      <w:tr w14:paraId="1C0820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2254" w:type="dxa"/>
            <w:gridSpan w:val="2"/>
            <w:vAlign w:val="top"/>
          </w:tcPr>
          <w:p w14:paraId="10A55850">
            <w:pPr>
              <w:spacing w:before="87" w:line="219" w:lineRule="exact"/>
              <w:ind w:left="899"/>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合计</w:t>
            </w:r>
          </w:p>
        </w:tc>
        <w:tc>
          <w:tcPr>
            <w:tcW w:w="1183" w:type="dxa"/>
            <w:vAlign w:val="top"/>
          </w:tcPr>
          <w:p w14:paraId="1E3B1A68">
            <w:pPr>
              <w:pStyle w:val="6"/>
              <w:spacing w:before="91" w:line="224" w:lineRule="auto"/>
              <w:ind w:right="36"/>
              <w:jc w:val="right"/>
            </w:pPr>
            <w:r>
              <w:rPr>
                <w:color w:val="212529"/>
                <w:spacing w:val="4"/>
              </w:rPr>
              <w:t>1,543.45</w:t>
            </w:r>
          </w:p>
        </w:tc>
        <w:tc>
          <w:tcPr>
            <w:tcW w:w="1168" w:type="dxa"/>
            <w:vAlign w:val="top"/>
          </w:tcPr>
          <w:p w14:paraId="5C845E5E">
            <w:pPr>
              <w:pStyle w:val="6"/>
              <w:spacing w:before="91" w:line="224" w:lineRule="auto"/>
              <w:ind w:right="29"/>
              <w:jc w:val="right"/>
            </w:pPr>
            <w:r>
              <w:rPr>
                <w:color w:val="212529"/>
                <w:spacing w:val="4"/>
              </w:rPr>
              <w:t>1,543.45</w:t>
            </w:r>
          </w:p>
        </w:tc>
        <w:tc>
          <w:tcPr>
            <w:tcW w:w="883" w:type="dxa"/>
            <w:vAlign w:val="top"/>
          </w:tcPr>
          <w:p w14:paraId="0FAAE932">
            <w:pPr>
              <w:rPr>
                <w:rFonts w:ascii="Arial"/>
                <w:sz w:val="21"/>
              </w:rPr>
            </w:pPr>
          </w:p>
        </w:tc>
        <w:tc>
          <w:tcPr>
            <w:tcW w:w="884" w:type="dxa"/>
            <w:vAlign w:val="top"/>
          </w:tcPr>
          <w:p w14:paraId="0DF9B3CF">
            <w:pPr>
              <w:rPr>
                <w:rFonts w:ascii="Arial"/>
                <w:sz w:val="21"/>
              </w:rPr>
            </w:pPr>
          </w:p>
        </w:tc>
        <w:tc>
          <w:tcPr>
            <w:tcW w:w="943" w:type="dxa"/>
            <w:vAlign w:val="top"/>
          </w:tcPr>
          <w:p w14:paraId="6DD08796">
            <w:pPr>
              <w:rPr>
                <w:rFonts w:ascii="Arial"/>
                <w:sz w:val="21"/>
              </w:rPr>
            </w:pPr>
          </w:p>
        </w:tc>
        <w:tc>
          <w:tcPr>
            <w:tcW w:w="614" w:type="dxa"/>
            <w:vAlign w:val="top"/>
          </w:tcPr>
          <w:p w14:paraId="5E31CB38">
            <w:pPr>
              <w:rPr>
                <w:rFonts w:ascii="Arial"/>
                <w:sz w:val="21"/>
              </w:rPr>
            </w:pPr>
          </w:p>
        </w:tc>
        <w:tc>
          <w:tcPr>
            <w:tcW w:w="621" w:type="dxa"/>
            <w:vAlign w:val="top"/>
          </w:tcPr>
          <w:p w14:paraId="59B43376">
            <w:pPr>
              <w:rPr>
                <w:rFonts w:ascii="Arial"/>
                <w:sz w:val="21"/>
              </w:rPr>
            </w:pPr>
          </w:p>
        </w:tc>
      </w:tr>
      <w:tr w14:paraId="22C3FB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7190E132">
            <w:pPr>
              <w:pStyle w:val="6"/>
              <w:spacing w:before="150" w:line="282" w:lineRule="exact"/>
              <w:ind w:left="11"/>
            </w:pPr>
            <w:r>
              <w:rPr>
                <w:color w:val="212529"/>
                <w:spacing w:val="2"/>
                <w:position w:val="1"/>
              </w:rPr>
              <w:t>201</w:t>
            </w:r>
          </w:p>
        </w:tc>
        <w:tc>
          <w:tcPr>
            <w:tcW w:w="1153" w:type="dxa"/>
            <w:vAlign w:val="top"/>
          </w:tcPr>
          <w:p w14:paraId="2F5ABD20">
            <w:pPr>
              <w:pStyle w:val="6"/>
              <w:spacing w:before="16" w:line="224" w:lineRule="auto"/>
              <w:ind w:left="2"/>
            </w:pPr>
            <w:r>
              <w:rPr>
                <w:color w:val="212529"/>
                <w:spacing w:val="10"/>
              </w:rPr>
              <w:t>一般公共</w:t>
            </w:r>
          </w:p>
          <w:p w14:paraId="7ED747A8">
            <w:pPr>
              <w:pStyle w:val="6"/>
              <w:spacing w:line="200" w:lineRule="auto"/>
            </w:pPr>
            <w:r>
              <w:rPr>
                <w:color w:val="212529"/>
                <w:spacing w:val="11"/>
              </w:rPr>
              <w:t>服务支出</w:t>
            </w:r>
          </w:p>
        </w:tc>
        <w:tc>
          <w:tcPr>
            <w:tcW w:w="1183" w:type="dxa"/>
            <w:vAlign w:val="top"/>
          </w:tcPr>
          <w:p w14:paraId="0A3048BB">
            <w:pPr>
              <w:pStyle w:val="6"/>
              <w:spacing w:before="150" w:line="281" w:lineRule="exact"/>
              <w:ind w:right="36"/>
              <w:jc w:val="right"/>
            </w:pPr>
            <w:r>
              <w:rPr>
                <w:color w:val="212529"/>
                <w:spacing w:val="2"/>
                <w:position w:val="1"/>
              </w:rPr>
              <w:t>16.03</w:t>
            </w:r>
          </w:p>
        </w:tc>
        <w:tc>
          <w:tcPr>
            <w:tcW w:w="1168" w:type="dxa"/>
            <w:vAlign w:val="top"/>
          </w:tcPr>
          <w:p w14:paraId="47615AE2">
            <w:pPr>
              <w:pStyle w:val="6"/>
              <w:spacing w:before="150" w:line="281" w:lineRule="exact"/>
              <w:ind w:right="29"/>
              <w:jc w:val="right"/>
            </w:pPr>
            <w:r>
              <w:rPr>
                <w:color w:val="212529"/>
                <w:spacing w:val="2"/>
                <w:position w:val="1"/>
              </w:rPr>
              <w:t>16.03</w:t>
            </w:r>
          </w:p>
        </w:tc>
        <w:tc>
          <w:tcPr>
            <w:tcW w:w="883" w:type="dxa"/>
            <w:vAlign w:val="top"/>
          </w:tcPr>
          <w:p w14:paraId="4A36EE61">
            <w:pPr>
              <w:rPr>
                <w:rFonts w:ascii="Arial"/>
                <w:sz w:val="21"/>
              </w:rPr>
            </w:pPr>
          </w:p>
        </w:tc>
        <w:tc>
          <w:tcPr>
            <w:tcW w:w="884" w:type="dxa"/>
            <w:vAlign w:val="top"/>
          </w:tcPr>
          <w:p w14:paraId="4610BED7">
            <w:pPr>
              <w:rPr>
                <w:rFonts w:ascii="Arial"/>
                <w:sz w:val="21"/>
              </w:rPr>
            </w:pPr>
          </w:p>
        </w:tc>
        <w:tc>
          <w:tcPr>
            <w:tcW w:w="943" w:type="dxa"/>
            <w:vAlign w:val="top"/>
          </w:tcPr>
          <w:p w14:paraId="609A3861">
            <w:pPr>
              <w:rPr>
                <w:rFonts w:ascii="Arial"/>
                <w:sz w:val="21"/>
              </w:rPr>
            </w:pPr>
          </w:p>
        </w:tc>
        <w:tc>
          <w:tcPr>
            <w:tcW w:w="614" w:type="dxa"/>
            <w:vAlign w:val="top"/>
          </w:tcPr>
          <w:p w14:paraId="5762A6E6">
            <w:pPr>
              <w:rPr>
                <w:rFonts w:ascii="Arial"/>
                <w:sz w:val="21"/>
              </w:rPr>
            </w:pPr>
          </w:p>
        </w:tc>
        <w:tc>
          <w:tcPr>
            <w:tcW w:w="621" w:type="dxa"/>
            <w:vAlign w:val="top"/>
          </w:tcPr>
          <w:p w14:paraId="53C0E5EB">
            <w:pPr>
              <w:rPr>
                <w:rFonts w:ascii="Arial"/>
                <w:sz w:val="21"/>
              </w:rPr>
            </w:pPr>
          </w:p>
        </w:tc>
      </w:tr>
      <w:tr w14:paraId="62CB409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5" w:hRule="atLeast"/>
        </w:trPr>
        <w:tc>
          <w:tcPr>
            <w:tcW w:w="1101" w:type="dxa"/>
            <w:vAlign w:val="top"/>
          </w:tcPr>
          <w:p w14:paraId="5268B429">
            <w:pPr>
              <w:pStyle w:val="6"/>
              <w:spacing w:before="91" w:line="282" w:lineRule="exact"/>
              <w:ind w:left="11"/>
            </w:pPr>
            <w:r>
              <w:rPr>
                <w:color w:val="212529"/>
                <w:spacing w:val="4"/>
                <w:position w:val="1"/>
              </w:rPr>
              <w:t>20132</w:t>
            </w:r>
          </w:p>
        </w:tc>
        <w:tc>
          <w:tcPr>
            <w:tcW w:w="1153" w:type="dxa"/>
            <w:vAlign w:val="top"/>
          </w:tcPr>
          <w:p w14:paraId="45FBB8AC">
            <w:pPr>
              <w:pStyle w:val="6"/>
              <w:spacing w:before="92" w:line="227" w:lineRule="auto"/>
              <w:ind w:left="3"/>
            </w:pPr>
            <w:r>
              <w:rPr>
                <w:color w:val="212529"/>
                <w:spacing w:val="10"/>
              </w:rPr>
              <w:t>组织事务</w:t>
            </w:r>
          </w:p>
        </w:tc>
        <w:tc>
          <w:tcPr>
            <w:tcW w:w="1183" w:type="dxa"/>
            <w:vAlign w:val="top"/>
          </w:tcPr>
          <w:p w14:paraId="033478C6">
            <w:pPr>
              <w:pStyle w:val="6"/>
              <w:spacing w:before="91" w:line="281" w:lineRule="exact"/>
              <w:ind w:right="36"/>
              <w:jc w:val="right"/>
            </w:pPr>
            <w:r>
              <w:rPr>
                <w:color w:val="212529"/>
                <w:spacing w:val="2"/>
                <w:position w:val="1"/>
              </w:rPr>
              <w:t>16.03</w:t>
            </w:r>
          </w:p>
        </w:tc>
        <w:tc>
          <w:tcPr>
            <w:tcW w:w="1168" w:type="dxa"/>
            <w:vAlign w:val="top"/>
          </w:tcPr>
          <w:p w14:paraId="4E11DE40">
            <w:pPr>
              <w:pStyle w:val="6"/>
              <w:spacing w:before="91" w:line="281" w:lineRule="exact"/>
              <w:ind w:right="29"/>
              <w:jc w:val="right"/>
            </w:pPr>
            <w:r>
              <w:rPr>
                <w:color w:val="212529"/>
                <w:spacing w:val="2"/>
                <w:position w:val="1"/>
              </w:rPr>
              <w:t>16.03</w:t>
            </w:r>
          </w:p>
        </w:tc>
        <w:tc>
          <w:tcPr>
            <w:tcW w:w="883" w:type="dxa"/>
            <w:vAlign w:val="top"/>
          </w:tcPr>
          <w:p w14:paraId="4B6ADF90">
            <w:pPr>
              <w:rPr>
                <w:rFonts w:ascii="Arial"/>
                <w:sz w:val="21"/>
              </w:rPr>
            </w:pPr>
          </w:p>
        </w:tc>
        <w:tc>
          <w:tcPr>
            <w:tcW w:w="884" w:type="dxa"/>
            <w:vAlign w:val="top"/>
          </w:tcPr>
          <w:p w14:paraId="57633BB0">
            <w:pPr>
              <w:rPr>
                <w:rFonts w:ascii="Arial"/>
                <w:sz w:val="21"/>
              </w:rPr>
            </w:pPr>
          </w:p>
        </w:tc>
        <w:tc>
          <w:tcPr>
            <w:tcW w:w="943" w:type="dxa"/>
            <w:vAlign w:val="top"/>
          </w:tcPr>
          <w:p w14:paraId="68F40BAC">
            <w:pPr>
              <w:rPr>
                <w:rFonts w:ascii="Arial"/>
                <w:sz w:val="21"/>
              </w:rPr>
            </w:pPr>
          </w:p>
        </w:tc>
        <w:tc>
          <w:tcPr>
            <w:tcW w:w="614" w:type="dxa"/>
            <w:vAlign w:val="top"/>
          </w:tcPr>
          <w:p w14:paraId="7201B11B">
            <w:pPr>
              <w:rPr>
                <w:rFonts w:ascii="Arial"/>
                <w:sz w:val="21"/>
              </w:rPr>
            </w:pPr>
          </w:p>
        </w:tc>
        <w:tc>
          <w:tcPr>
            <w:tcW w:w="621" w:type="dxa"/>
            <w:vAlign w:val="top"/>
          </w:tcPr>
          <w:p w14:paraId="286CB29C">
            <w:pPr>
              <w:rPr>
                <w:rFonts w:ascii="Arial"/>
                <w:sz w:val="21"/>
              </w:rPr>
            </w:pPr>
          </w:p>
        </w:tc>
      </w:tr>
      <w:tr w14:paraId="4EC1A96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5DAAE986">
            <w:pPr>
              <w:pStyle w:val="6"/>
              <w:spacing w:before="151" w:line="282" w:lineRule="exact"/>
              <w:ind w:left="11"/>
            </w:pPr>
            <w:r>
              <w:rPr>
                <w:color w:val="212529"/>
                <w:spacing w:val="5"/>
                <w:position w:val="1"/>
              </w:rPr>
              <w:t>2013299</w:t>
            </w:r>
          </w:p>
        </w:tc>
        <w:tc>
          <w:tcPr>
            <w:tcW w:w="1153" w:type="dxa"/>
            <w:vAlign w:val="top"/>
          </w:tcPr>
          <w:p w14:paraId="29EEDF89">
            <w:pPr>
              <w:pStyle w:val="6"/>
              <w:spacing w:before="17" w:line="224" w:lineRule="auto"/>
            </w:pPr>
            <w:r>
              <w:rPr>
                <w:color w:val="212529"/>
                <w:spacing w:val="11"/>
              </w:rPr>
              <w:t>其他组织</w:t>
            </w:r>
          </w:p>
          <w:p w14:paraId="44D07797">
            <w:pPr>
              <w:pStyle w:val="6"/>
              <w:spacing w:line="199" w:lineRule="auto"/>
              <w:ind w:left="1"/>
            </w:pPr>
            <w:r>
              <w:rPr>
                <w:color w:val="212529"/>
                <w:spacing w:val="11"/>
              </w:rPr>
              <w:t>事务支出</w:t>
            </w:r>
          </w:p>
        </w:tc>
        <w:tc>
          <w:tcPr>
            <w:tcW w:w="1183" w:type="dxa"/>
            <w:vAlign w:val="top"/>
          </w:tcPr>
          <w:p w14:paraId="47D6D666">
            <w:pPr>
              <w:pStyle w:val="6"/>
              <w:spacing w:before="151" w:line="281" w:lineRule="exact"/>
              <w:ind w:right="36"/>
              <w:jc w:val="right"/>
            </w:pPr>
            <w:r>
              <w:rPr>
                <w:color w:val="212529"/>
                <w:spacing w:val="2"/>
                <w:position w:val="1"/>
              </w:rPr>
              <w:t>16.03</w:t>
            </w:r>
          </w:p>
        </w:tc>
        <w:tc>
          <w:tcPr>
            <w:tcW w:w="1168" w:type="dxa"/>
            <w:vAlign w:val="top"/>
          </w:tcPr>
          <w:p w14:paraId="1B59F5F6">
            <w:pPr>
              <w:pStyle w:val="6"/>
              <w:spacing w:before="151" w:line="281" w:lineRule="exact"/>
              <w:ind w:right="29"/>
              <w:jc w:val="right"/>
            </w:pPr>
            <w:r>
              <w:rPr>
                <w:color w:val="212529"/>
                <w:spacing w:val="2"/>
                <w:position w:val="1"/>
              </w:rPr>
              <w:t>16.03</w:t>
            </w:r>
          </w:p>
        </w:tc>
        <w:tc>
          <w:tcPr>
            <w:tcW w:w="883" w:type="dxa"/>
            <w:vAlign w:val="top"/>
          </w:tcPr>
          <w:p w14:paraId="57222634">
            <w:pPr>
              <w:rPr>
                <w:rFonts w:ascii="Arial"/>
                <w:sz w:val="21"/>
              </w:rPr>
            </w:pPr>
          </w:p>
        </w:tc>
        <w:tc>
          <w:tcPr>
            <w:tcW w:w="884" w:type="dxa"/>
            <w:vAlign w:val="top"/>
          </w:tcPr>
          <w:p w14:paraId="4B16E7A3">
            <w:pPr>
              <w:rPr>
                <w:rFonts w:ascii="Arial"/>
                <w:sz w:val="21"/>
              </w:rPr>
            </w:pPr>
          </w:p>
        </w:tc>
        <w:tc>
          <w:tcPr>
            <w:tcW w:w="943" w:type="dxa"/>
            <w:vAlign w:val="top"/>
          </w:tcPr>
          <w:p w14:paraId="3180E795">
            <w:pPr>
              <w:rPr>
                <w:rFonts w:ascii="Arial"/>
                <w:sz w:val="21"/>
              </w:rPr>
            </w:pPr>
          </w:p>
        </w:tc>
        <w:tc>
          <w:tcPr>
            <w:tcW w:w="614" w:type="dxa"/>
            <w:vAlign w:val="top"/>
          </w:tcPr>
          <w:p w14:paraId="34644EF1">
            <w:pPr>
              <w:rPr>
                <w:rFonts w:ascii="Arial"/>
                <w:sz w:val="21"/>
              </w:rPr>
            </w:pPr>
          </w:p>
        </w:tc>
        <w:tc>
          <w:tcPr>
            <w:tcW w:w="621" w:type="dxa"/>
            <w:vAlign w:val="top"/>
          </w:tcPr>
          <w:p w14:paraId="37B9E84E">
            <w:pPr>
              <w:rPr>
                <w:rFonts w:ascii="Arial"/>
                <w:sz w:val="21"/>
              </w:rPr>
            </w:pPr>
          </w:p>
        </w:tc>
      </w:tr>
      <w:tr w14:paraId="54847D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01" w:type="dxa"/>
            <w:vAlign w:val="top"/>
          </w:tcPr>
          <w:p w14:paraId="3D3CEC5B">
            <w:pPr>
              <w:pStyle w:val="6"/>
              <w:spacing w:before="272" w:line="282" w:lineRule="exact"/>
              <w:ind w:left="11"/>
            </w:pPr>
            <w:r>
              <w:rPr>
                <w:color w:val="212529"/>
                <w:spacing w:val="2"/>
                <w:position w:val="1"/>
              </w:rPr>
              <w:t>208</w:t>
            </w:r>
          </w:p>
        </w:tc>
        <w:tc>
          <w:tcPr>
            <w:tcW w:w="1153" w:type="dxa"/>
            <w:vAlign w:val="top"/>
          </w:tcPr>
          <w:p w14:paraId="4728F2C4">
            <w:pPr>
              <w:pStyle w:val="6"/>
              <w:spacing w:before="18" w:line="224" w:lineRule="auto"/>
              <w:ind w:left="1"/>
            </w:pPr>
            <w:r>
              <w:rPr>
                <w:color w:val="212529"/>
                <w:spacing w:val="11"/>
              </w:rPr>
              <w:t>社会保障</w:t>
            </w:r>
          </w:p>
          <w:p w14:paraId="5AB0D4B7">
            <w:pPr>
              <w:pStyle w:val="6"/>
              <w:spacing w:line="211" w:lineRule="auto"/>
              <w:ind w:left="17" w:right="251" w:hanging="18"/>
            </w:pPr>
            <w:r>
              <w:rPr>
                <w:color w:val="212529"/>
                <w:spacing w:val="11"/>
              </w:rPr>
              <w:t>和就业支</w:t>
            </w:r>
            <w:r>
              <w:rPr>
                <w:color w:val="212529"/>
              </w:rPr>
              <w:t>出</w:t>
            </w:r>
          </w:p>
        </w:tc>
        <w:tc>
          <w:tcPr>
            <w:tcW w:w="1183" w:type="dxa"/>
            <w:vAlign w:val="top"/>
          </w:tcPr>
          <w:p w14:paraId="0A146921">
            <w:pPr>
              <w:pStyle w:val="6"/>
              <w:spacing w:before="272" w:line="281" w:lineRule="exact"/>
              <w:ind w:right="36"/>
              <w:jc w:val="right"/>
            </w:pPr>
            <w:r>
              <w:rPr>
                <w:color w:val="212529"/>
                <w:spacing w:val="5"/>
                <w:position w:val="1"/>
              </w:rPr>
              <w:t>47.92</w:t>
            </w:r>
          </w:p>
        </w:tc>
        <w:tc>
          <w:tcPr>
            <w:tcW w:w="1168" w:type="dxa"/>
            <w:vAlign w:val="top"/>
          </w:tcPr>
          <w:p w14:paraId="0385F825">
            <w:pPr>
              <w:pStyle w:val="6"/>
              <w:spacing w:before="272" w:line="281" w:lineRule="exact"/>
              <w:ind w:right="29"/>
              <w:jc w:val="right"/>
            </w:pPr>
            <w:r>
              <w:rPr>
                <w:color w:val="212529"/>
                <w:spacing w:val="5"/>
                <w:position w:val="1"/>
              </w:rPr>
              <w:t>47.92</w:t>
            </w:r>
          </w:p>
        </w:tc>
        <w:tc>
          <w:tcPr>
            <w:tcW w:w="883" w:type="dxa"/>
            <w:vAlign w:val="top"/>
          </w:tcPr>
          <w:p w14:paraId="6E0B2914">
            <w:pPr>
              <w:rPr>
                <w:rFonts w:ascii="Arial"/>
                <w:sz w:val="21"/>
              </w:rPr>
            </w:pPr>
          </w:p>
        </w:tc>
        <w:tc>
          <w:tcPr>
            <w:tcW w:w="884" w:type="dxa"/>
            <w:vAlign w:val="top"/>
          </w:tcPr>
          <w:p w14:paraId="0BF824F9">
            <w:pPr>
              <w:rPr>
                <w:rFonts w:ascii="Arial"/>
                <w:sz w:val="21"/>
              </w:rPr>
            </w:pPr>
          </w:p>
        </w:tc>
        <w:tc>
          <w:tcPr>
            <w:tcW w:w="943" w:type="dxa"/>
            <w:vAlign w:val="top"/>
          </w:tcPr>
          <w:p w14:paraId="631D4D25">
            <w:pPr>
              <w:rPr>
                <w:rFonts w:ascii="Arial"/>
                <w:sz w:val="21"/>
              </w:rPr>
            </w:pPr>
          </w:p>
        </w:tc>
        <w:tc>
          <w:tcPr>
            <w:tcW w:w="614" w:type="dxa"/>
            <w:vAlign w:val="top"/>
          </w:tcPr>
          <w:p w14:paraId="1F4ED63F">
            <w:pPr>
              <w:rPr>
                <w:rFonts w:ascii="Arial"/>
                <w:sz w:val="21"/>
              </w:rPr>
            </w:pPr>
          </w:p>
        </w:tc>
        <w:tc>
          <w:tcPr>
            <w:tcW w:w="621" w:type="dxa"/>
            <w:vAlign w:val="top"/>
          </w:tcPr>
          <w:p w14:paraId="5965CFD4">
            <w:pPr>
              <w:rPr>
                <w:rFonts w:ascii="Arial"/>
                <w:sz w:val="21"/>
              </w:rPr>
            </w:pPr>
          </w:p>
        </w:tc>
      </w:tr>
      <w:tr w14:paraId="7A49036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01" w:type="dxa"/>
            <w:vAlign w:val="top"/>
          </w:tcPr>
          <w:p w14:paraId="40F13D86">
            <w:pPr>
              <w:pStyle w:val="6"/>
              <w:spacing w:before="273" w:line="282" w:lineRule="exact"/>
              <w:ind w:left="11"/>
            </w:pPr>
            <w:r>
              <w:rPr>
                <w:color w:val="212529"/>
                <w:spacing w:val="4"/>
                <w:position w:val="1"/>
              </w:rPr>
              <w:t>20805</w:t>
            </w:r>
          </w:p>
        </w:tc>
        <w:tc>
          <w:tcPr>
            <w:tcW w:w="1153" w:type="dxa"/>
            <w:vAlign w:val="top"/>
          </w:tcPr>
          <w:p w14:paraId="486D70F5">
            <w:pPr>
              <w:pStyle w:val="6"/>
              <w:spacing w:before="19" w:line="224" w:lineRule="auto"/>
            </w:pPr>
            <w:r>
              <w:rPr>
                <w:color w:val="212529"/>
                <w:spacing w:val="11"/>
              </w:rPr>
              <w:t>行政事业</w:t>
            </w:r>
          </w:p>
          <w:p w14:paraId="0A5026A8">
            <w:pPr>
              <w:pStyle w:val="6"/>
              <w:spacing w:before="2" w:line="210" w:lineRule="auto"/>
              <w:ind w:right="251"/>
            </w:pPr>
            <w:r>
              <w:rPr>
                <w:color w:val="212529"/>
                <w:spacing w:val="11"/>
              </w:rPr>
              <w:t>单位养老</w:t>
            </w:r>
            <w:r>
              <w:rPr>
                <w:color w:val="212529"/>
                <w:spacing w:val="7"/>
              </w:rPr>
              <w:t>支出</w:t>
            </w:r>
          </w:p>
        </w:tc>
        <w:tc>
          <w:tcPr>
            <w:tcW w:w="1183" w:type="dxa"/>
            <w:vAlign w:val="top"/>
          </w:tcPr>
          <w:p w14:paraId="53900511">
            <w:pPr>
              <w:pStyle w:val="6"/>
              <w:spacing w:before="273" w:line="281" w:lineRule="exact"/>
              <w:ind w:right="36"/>
              <w:jc w:val="right"/>
            </w:pPr>
            <w:r>
              <w:rPr>
                <w:color w:val="212529"/>
                <w:spacing w:val="5"/>
                <w:position w:val="1"/>
              </w:rPr>
              <w:t>47.92</w:t>
            </w:r>
          </w:p>
        </w:tc>
        <w:tc>
          <w:tcPr>
            <w:tcW w:w="1168" w:type="dxa"/>
            <w:vAlign w:val="top"/>
          </w:tcPr>
          <w:p w14:paraId="6BA7B98A">
            <w:pPr>
              <w:pStyle w:val="6"/>
              <w:spacing w:before="273" w:line="281" w:lineRule="exact"/>
              <w:ind w:right="29"/>
              <w:jc w:val="right"/>
            </w:pPr>
            <w:r>
              <w:rPr>
                <w:color w:val="212529"/>
                <w:spacing w:val="5"/>
                <w:position w:val="1"/>
              </w:rPr>
              <w:t>47.92</w:t>
            </w:r>
          </w:p>
        </w:tc>
        <w:tc>
          <w:tcPr>
            <w:tcW w:w="883" w:type="dxa"/>
            <w:vAlign w:val="top"/>
          </w:tcPr>
          <w:p w14:paraId="4556F62E">
            <w:pPr>
              <w:rPr>
                <w:rFonts w:ascii="Arial"/>
                <w:sz w:val="21"/>
              </w:rPr>
            </w:pPr>
          </w:p>
        </w:tc>
        <w:tc>
          <w:tcPr>
            <w:tcW w:w="884" w:type="dxa"/>
            <w:vAlign w:val="top"/>
          </w:tcPr>
          <w:p w14:paraId="2174C5EA">
            <w:pPr>
              <w:rPr>
                <w:rFonts w:ascii="Arial"/>
                <w:sz w:val="21"/>
              </w:rPr>
            </w:pPr>
          </w:p>
        </w:tc>
        <w:tc>
          <w:tcPr>
            <w:tcW w:w="943" w:type="dxa"/>
            <w:vAlign w:val="top"/>
          </w:tcPr>
          <w:p w14:paraId="600F170B">
            <w:pPr>
              <w:rPr>
                <w:rFonts w:ascii="Arial"/>
                <w:sz w:val="21"/>
              </w:rPr>
            </w:pPr>
          </w:p>
        </w:tc>
        <w:tc>
          <w:tcPr>
            <w:tcW w:w="614" w:type="dxa"/>
            <w:vAlign w:val="top"/>
          </w:tcPr>
          <w:p w14:paraId="706A0FDF">
            <w:pPr>
              <w:rPr>
                <w:rFonts w:ascii="Arial"/>
                <w:sz w:val="21"/>
              </w:rPr>
            </w:pPr>
          </w:p>
        </w:tc>
        <w:tc>
          <w:tcPr>
            <w:tcW w:w="621" w:type="dxa"/>
            <w:vAlign w:val="top"/>
          </w:tcPr>
          <w:p w14:paraId="5580A88C">
            <w:pPr>
              <w:rPr>
                <w:rFonts w:ascii="Arial"/>
                <w:sz w:val="21"/>
              </w:rPr>
            </w:pPr>
          </w:p>
        </w:tc>
      </w:tr>
      <w:tr w14:paraId="235F69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101" w:type="dxa"/>
            <w:vAlign w:val="top"/>
          </w:tcPr>
          <w:p w14:paraId="3892401A">
            <w:pPr>
              <w:spacing w:line="339" w:lineRule="auto"/>
              <w:rPr>
                <w:rFonts w:ascii="Arial"/>
                <w:sz w:val="21"/>
              </w:rPr>
            </w:pPr>
          </w:p>
          <w:p w14:paraId="7D41BEE0">
            <w:pPr>
              <w:pStyle w:val="6"/>
              <w:spacing w:before="68" w:line="282" w:lineRule="exact"/>
              <w:ind w:left="11"/>
            </w:pPr>
            <w:r>
              <w:rPr>
                <w:color w:val="212529"/>
                <w:spacing w:val="5"/>
                <w:position w:val="1"/>
              </w:rPr>
              <w:t>2080505</w:t>
            </w:r>
          </w:p>
        </w:tc>
        <w:tc>
          <w:tcPr>
            <w:tcW w:w="1153" w:type="dxa"/>
            <w:vAlign w:val="top"/>
          </w:tcPr>
          <w:p w14:paraId="1AA69958">
            <w:pPr>
              <w:pStyle w:val="6"/>
              <w:spacing w:before="20" w:line="224" w:lineRule="auto"/>
            </w:pPr>
            <w:r>
              <w:rPr>
                <w:color w:val="212529"/>
                <w:spacing w:val="11"/>
              </w:rPr>
              <w:t>机关事业</w:t>
            </w:r>
          </w:p>
          <w:p w14:paraId="4AD87C68">
            <w:pPr>
              <w:pStyle w:val="6"/>
              <w:spacing w:line="224" w:lineRule="auto"/>
              <w:ind w:left="1"/>
            </w:pPr>
            <w:r>
              <w:rPr>
                <w:color w:val="212529"/>
                <w:spacing w:val="11"/>
              </w:rPr>
              <w:t>单位基本</w:t>
            </w:r>
          </w:p>
          <w:p w14:paraId="71BD329B">
            <w:pPr>
              <w:pStyle w:val="6"/>
              <w:spacing w:line="224" w:lineRule="auto"/>
            </w:pPr>
            <w:r>
              <w:rPr>
                <w:color w:val="212529"/>
                <w:spacing w:val="11"/>
              </w:rPr>
              <w:t>养老保险</w:t>
            </w:r>
          </w:p>
          <w:p w14:paraId="0A7121AD">
            <w:pPr>
              <w:pStyle w:val="6"/>
              <w:spacing w:before="1" w:line="196" w:lineRule="auto"/>
            </w:pPr>
            <w:r>
              <w:rPr>
                <w:color w:val="212529"/>
                <w:spacing w:val="11"/>
              </w:rPr>
              <w:t>缴费支出</w:t>
            </w:r>
          </w:p>
        </w:tc>
        <w:tc>
          <w:tcPr>
            <w:tcW w:w="1183" w:type="dxa"/>
            <w:vAlign w:val="top"/>
          </w:tcPr>
          <w:p w14:paraId="35FCC4EE">
            <w:pPr>
              <w:spacing w:line="339" w:lineRule="auto"/>
              <w:rPr>
                <w:rFonts w:ascii="Arial"/>
                <w:sz w:val="21"/>
              </w:rPr>
            </w:pPr>
          </w:p>
          <w:p w14:paraId="730A5EF5">
            <w:pPr>
              <w:pStyle w:val="6"/>
              <w:spacing w:before="68" w:line="281" w:lineRule="exact"/>
              <w:ind w:right="36"/>
              <w:jc w:val="right"/>
            </w:pPr>
            <w:r>
              <w:rPr>
                <w:color w:val="212529"/>
                <w:spacing w:val="5"/>
                <w:position w:val="1"/>
              </w:rPr>
              <w:t>47.30</w:t>
            </w:r>
          </w:p>
        </w:tc>
        <w:tc>
          <w:tcPr>
            <w:tcW w:w="1168" w:type="dxa"/>
            <w:vAlign w:val="top"/>
          </w:tcPr>
          <w:p w14:paraId="21908FF8">
            <w:pPr>
              <w:spacing w:line="339" w:lineRule="auto"/>
              <w:rPr>
                <w:rFonts w:ascii="Arial"/>
                <w:sz w:val="21"/>
              </w:rPr>
            </w:pPr>
          </w:p>
          <w:p w14:paraId="380E76AA">
            <w:pPr>
              <w:pStyle w:val="6"/>
              <w:spacing w:before="68" w:line="281" w:lineRule="exact"/>
              <w:ind w:right="29"/>
              <w:jc w:val="right"/>
            </w:pPr>
            <w:r>
              <w:rPr>
                <w:color w:val="212529"/>
                <w:spacing w:val="5"/>
                <w:position w:val="1"/>
              </w:rPr>
              <w:t>47.30</w:t>
            </w:r>
          </w:p>
        </w:tc>
        <w:tc>
          <w:tcPr>
            <w:tcW w:w="883" w:type="dxa"/>
            <w:vAlign w:val="top"/>
          </w:tcPr>
          <w:p w14:paraId="798746C7">
            <w:pPr>
              <w:rPr>
                <w:rFonts w:ascii="Arial"/>
                <w:sz w:val="21"/>
              </w:rPr>
            </w:pPr>
          </w:p>
        </w:tc>
        <w:tc>
          <w:tcPr>
            <w:tcW w:w="884" w:type="dxa"/>
            <w:vAlign w:val="top"/>
          </w:tcPr>
          <w:p w14:paraId="6DF55151">
            <w:pPr>
              <w:rPr>
                <w:rFonts w:ascii="Arial"/>
                <w:sz w:val="21"/>
              </w:rPr>
            </w:pPr>
          </w:p>
        </w:tc>
        <w:tc>
          <w:tcPr>
            <w:tcW w:w="943" w:type="dxa"/>
            <w:vAlign w:val="top"/>
          </w:tcPr>
          <w:p w14:paraId="7A258A2F">
            <w:pPr>
              <w:rPr>
                <w:rFonts w:ascii="Arial"/>
                <w:sz w:val="21"/>
              </w:rPr>
            </w:pPr>
          </w:p>
        </w:tc>
        <w:tc>
          <w:tcPr>
            <w:tcW w:w="614" w:type="dxa"/>
            <w:vAlign w:val="top"/>
          </w:tcPr>
          <w:p w14:paraId="465FF5E6">
            <w:pPr>
              <w:rPr>
                <w:rFonts w:ascii="Arial"/>
                <w:sz w:val="21"/>
              </w:rPr>
            </w:pPr>
          </w:p>
        </w:tc>
        <w:tc>
          <w:tcPr>
            <w:tcW w:w="621" w:type="dxa"/>
            <w:vAlign w:val="top"/>
          </w:tcPr>
          <w:p w14:paraId="289F9B08">
            <w:pPr>
              <w:rPr>
                <w:rFonts w:ascii="Arial"/>
                <w:sz w:val="21"/>
              </w:rPr>
            </w:pPr>
          </w:p>
        </w:tc>
      </w:tr>
      <w:tr w14:paraId="022E10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01" w:type="dxa"/>
            <w:vAlign w:val="top"/>
          </w:tcPr>
          <w:p w14:paraId="74530118">
            <w:pPr>
              <w:pStyle w:val="6"/>
              <w:spacing w:before="275" w:line="282" w:lineRule="exact"/>
              <w:ind w:left="11"/>
            </w:pPr>
            <w:r>
              <w:rPr>
                <w:color w:val="212529"/>
                <w:spacing w:val="5"/>
                <w:position w:val="1"/>
              </w:rPr>
              <w:t>2080599</w:t>
            </w:r>
          </w:p>
        </w:tc>
        <w:tc>
          <w:tcPr>
            <w:tcW w:w="1153" w:type="dxa"/>
            <w:vAlign w:val="top"/>
          </w:tcPr>
          <w:p w14:paraId="72656AA4">
            <w:pPr>
              <w:pStyle w:val="6"/>
              <w:spacing w:before="21" w:line="224" w:lineRule="auto"/>
            </w:pPr>
            <w:r>
              <w:rPr>
                <w:color w:val="212529"/>
                <w:spacing w:val="11"/>
              </w:rPr>
              <w:t>其他行政</w:t>
            </w:r>
          </w:p>
          <w:p w14:paraId="1783167D">
            <w:pPr>
              <w:pStyle w:val="6"/>
              <w:spacing w:line="224" w:lineRule="auto"/>
              <w:ind w:left="1"/>
            </w:pPr>
            <w:r>
              <w:rPr>
                <w:color w:val="212529"/>
                <w:spacing w:val="11"/>
              </w:rPr>
              <w:t>事业单位</w:t>
            </w:r>
          </w:p>
          <w:p w14:paraId="5D57DD09">
            <w:pPr>
              <w:pStyle w:val="6"/>
              <w:spacing w:line="196" w:lineRule="auto"/>
            </w:pPr>
            <w:r>
              <w:rPr>
                <w:color w:val="212529"/>
                <w:spacing w:val="11"/>
              </w:rPr>
              <w:t>养老支出</w:t>
            </w:r>
          </w:p>
        </w:tc>
        <w:tc>
          <w:tcPr>
            <w:tcW w:w="1183" w:type="dxa"/>
            <w:vAlign w:val="top"/>
          </w:tcPr>
          <w:p w14:paraId="5E4520F3">
            <w:pPr>
              <w:pStyle w:val="6"/>
              <w:spacing w:before="275" w:line="281" w:lineRule="exact"/>
              <w:ind w:right="36"/>
              <w:jc w:val="right"/>
            </w:pPr>
            <w:r>
              <w:rPr>
                <w:color w:val="212529"/>
                <w:spacing w:val="4"/>
                <w:position w:val="1"/>
              </w:rPr>
              <w:t>0.61</w:t>
            </w:r>
          </w:p>
        </w:tc>
        <w:tc>
          <w:tcPr>
            <w:tcW w:w="1168" w:type="dxa"/>
            <w:vAlign w:val="top"/>
          </w:tcPr>
          <w:p w14:paraId="1A25E149">
            <w:pPr>
              <w:pStyle w:val="6"/>
              <w:spacing w:before="275" w:line="281" w:lineRule="exact"/>
              <w:ind w:right="29"/>
              <w:jc w:val="right"/>
            </w:pPr>
            <w:r>
              <w:rPr>
                <w:color w:val="212529"/>
                <w:spacing w:val="4"/>
                <w:position w:val="1"/>
              </w:rPr>
              <w:t>0.61</w:t>
            </w:r>
          </w:p>
        </w:tc>
        <w:tc>
          <w:tcPr>
            <w:tcW w:w="883" w:type="dxa"/>
            <w:vAlign w:val="top"/>
          </w:tcPr>
          <w:p w14:paraId="0CF1C77F">
            <w:pPr>
              <w:rPr>
                <w:rFonts w:ascii="Arial"/>
                <w:sz w:val="21"/>
              </w:rPr>
            </w:pPr>
          </w:p>
        </w:tc>
        <w:tc>
          <w:tcPr>
            <w:tcW w:w="884" w:type="dxa"/>
            <w:vAlign w:val="top"/>
          </w:tcPr>
          <w:p w14:paraId="59D96444">
            <w:pPr>
              <w:rPr>
                <w:rFonts w:ascii="Arial"/>
                <w:sz w:val="21"/>
              </w:rPr>
            </w:pPr>
          </w:p>
        </w:tc>
        <w:tc>
          <w:tcPr>
            <w:tcW w:w="943" w:type="dxa"/>
            <w:vAlign w:val="top"/>
          </w:tcPr>
          <w:p w14:paraId="46136EC4">
            <w:pPr>
              <w:rPr>
                <w:rFonts w:ascii="Arial"/>
                <w:sz w:val="21"/>
              </w:rPr>
            </w:pPr>
          </w:p>
        </w:tc>
        <w:tc>
          <w:tcPr>
            <w:tcW w:w="614" w:type="dxa"/>
            <w:vAlign w:val="top"/>
          </w:tcPr>
          <w:p w14:paraId="74390557">
            <w:pPr>
              <w:rPr>
                <w:rFonts w:ascii="Arial"/>
                <w:sz w:val="21"/>
              </w:rPr>
            </w:pPr>
          </w:p>
        </w:tc>
        <w:tc>
          <w:tcPr>
            <w:tcW w:w="621" w:type="dxa"/>
            <w:vAlign w:val="top"/>
          </w:tcPr>
          <w:p w14:paraId="2D39ED9D">
            <w:pPr>
              <w:rPr>
                <w:rFonts w:ascii="Arial"/>
                <w:sz w:val="21"/>
              </w:rPr>
            </w:pPr>
          </w:p>
        </w:tc>
      </w:tr>
      <w:tr w14:paraId="58D38B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060E7710">
            <w:pPr>
              <w:pStyle w:val="6"/>
              <w:spacing w:before="156" w:line="282" w:lineRule="exact"/>
              <w:ind w:left="11"/>
            </w:pPr>
            <w:r>
              <w:rPr>
                <w:color w:val="212529"/>
                <w:spacing w:val="2"/>
                <w:position w:val="1"/>
              </w:rPr>
              <w:t>210</w:t>
            </w:r>
          </w:p>
        </w:tc>
        <w:tc>
          <w:tcPr>
            <w:tcW w:w="1153" w:type="dxa"/>
            <w:vAlign w:val="top"/>
          </w:tcPr>
          <w:p w14:paraId="3D1841C1">
            <w:pPr>
              <w:pStyle w:val="6"/>
              <w:spacing w:before="21" w:line="210" w:lineRule="auto"/>
              <w:ind w:right="251"/>
            </w:pPr>
            <w:r>
              <w:rPr>
                <w:color w:val="212529"/>
                <w:spacing w:val="11"/>
              </w:rPr>
              <w:t>卫生健康</w:t>
            </w:r>
            <w:r>
              <w:rPr>
                <w:color w:val="212529"/>
                <w:spacing w:val="7"/>
              </w:rPr>
              <w:t>支出</w:t>
            </w:r>
          </w:p>
        </w:tc>
        <w:tc>
          <w:tcPr>
            <w:tcW w:w="1183" w:type="dxa"/>
            <w:vAlign w:val="top"/>
          </w:tcPr>
          <w:p w14:paraId="49311616">
            <w:pPr>
              <w:pStyle w:val="6"/>
              <w:spacing w:before="156" w:line="281" w:lineRule="exact"/>
              <w:ind w:right="36"/>
              <w:jc w:val="right"/>
            </w:pPr>
            <w:r>
              <w:rPr>
                <w:color w:val="212529"/>
                <w:spacing w:val="4"/>
                <w:position w:val="1"/>
              </w:rPr>
              <w:t>22.56</w:t>
            </w:r>
          </w:p>
        </w:tc>
        <w:tc>
          <w:tcPr>
            <w:tcW w:w="1168" w:type="dxa"/>
            <w:vAlign w:val="top"/>
          </w:tcPr>
          <w:p w14:paraId="69C6770B">
            <w:pPr>
              <w:pStyle w:val="6"/>
              <w:spacing w:before="156" w:line="281" w:lineRule="exact"/>
              <w:ind w:right="29"/>
              <w:jc w:val="right"/>
            </w:pPr>
            <w:r>
              <w:rPr>
                <w:color w:val="212529"/>
                <w:spacing w:val="4"/>
                <w:position w:val="1"/>
              </w:rPr>
              <w:t>22.56</w:t>
            </w:r>
          </w:p>
        </w:tc>
        <w:tc>
          <w:tcPr>
            <w:tcW w:w="883" w:type="dxa"/>
            <w:vAlign w:val="top"/>
          </w:tcPr>
          <w:p w14:paraId="056F7E11">
            <w:pPr>
              <w:rPr>
                <w:rFonts w:ascii="Arial"/>
                <w:sz w:val="21"/>
              </w:rPr>
            </w:pPr>
          </w:p>
        </w:tc>
        <w:tc>
          <w:tcPr>
            <w:tcW w:w="884" w:type="dxa"/>
            <w:vAlign w:val="top"/>
          </w:tcPr>
          <w:p w14:paraId="792BA6EF">
            <w:pPr>
              <w:rPr>
                <w:rFonts w:ascii="Arial"/>
                <w:sz w:val="21"/>
              </w:rPr>
            </w:pPr>
          </w:p>
        </w:tc>
        <w:tc>
          <w:tcPr>
            <w:tcW w:w="943" w:type="dxa"/>
            <w:vAlign w:val="top"/>
          </w:tcPr>
          <w:p w14:paraId="16E3A4E6">
            <w:pPr>
              <w:rPr>
                <w:rFonts w:ascii="Arial"/>
                <w:sz w:val="21"/>
              </w:rPr>
            </w:pPr>
          </w:p>
        </w:tc>
        <w:tc>
          <w:tcPr>
            <w:tcW w:w="614" w:type="dxa"/>
            <w:vAlign w:val="top"/>
          </w:tcPr>
          <w:p w14:paraId="5092752D">
            <w:pPr>
              <w:rPr>
                <w:rFonts w:ascii="Arial"/>
                <w:sz w:val="21"/>
              </w:rPr>
            </w:pPr>
          </w:p>
        </w:tc>
        <w:tc>
          <w:tcPr>
            <w:tcW w:w="621" w:type="dxa"/>
            <w:vAlign w:val="top"/>
          </w:tcPr>
          <w:p w14:paraId="79082817">
            <w:pPr>
              <w:rPr>
                <w:rFonts w:ascii="Arial"/>
                <w:sz w:val="21"/>
              </w:rPr>
            </w:pPr>
          </w:p>
        </w:tc>
      </w:tr>
      <w:tr w14:paraId="0640E0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0EC5FB67">
            <w:pPr>
              <w:pStyle w:val="6"/>
              <w:spacing w:before="157" w:line="282" w:lineRule="exact"/>
              <w:ind w:left="11"/>
            </w:pPr>
            <w:r>
              <w:rPr>
                <w:color w:val="212529"/>
                <w:spacing w:val="4"/>
                <w:position w:val="1"/>
              </w:rPr>
              <w:t>21011</w:t>
            </w:r>
          </w:p>
        </w:tc>
        <w:tc>
          <w:tcPr>
            <w:tcW w:w="1153" w:type="dxa"/>
            <w:vAlign w:val="top"/>
          </w:tcPr>
          <w:p w14:paraId="3E244860">
            <w:pPr>
              <w:pStyle w:val="6"/>
              <w:spacing w:before="23" w:line="224" w:lineRule="auto"/>
            </w:pPr>
            <w:r>
              <w:rPr>
                <w:color w:val="212529"/>
                <w:spacing w:val="11"/>
              </w:rPr>
              <w:t>行政事业</w:t>
            </w:r>
          </w:p>
          <w:p w14:paraId="0B85D0ED">
            <w:pPr>
              <w:pStyle w:val="6"/>
              <w:spacing w:line="194" w:lineRule="auto"/>
              <w:ind w:left="1"/>
            </w:pPr>
            <w:r>
              <w:rPr>
                <w:color w:val="212529"/>
                <w:spacing w:val="11"/>
              </w:rPr>
              <w:t>单位医疗</w:t>
            </w:r>
          </w:p>
        </w:tc>
        <w:tc>
          <w:tcPr>
            <w:tcW w:w="1183" w:type="dxa"/>
            <w:vAlign w:val="top"/>
          </w:tcPr>
          <w:p w14:paraId="4971090E">
            <w:pPr>
              <w:pStyle w:val="6"/>
              <w:spacing w:before="157" w:line="281" w:lineRule="exact"/>
              <w:ind w:right="36"/>
              <w:jc w:val="right"/>
            </w:pPr>
            <w:r>
              <w:rPr>
                <w:color w:val="212529"/>
                <w:spacing w:val="4"/>
                <w:position w:val="1"/>
              </w:rPr>
              <w:t>22.56</w:t>
            </w:r>
          </w:p>
        </w:tc>
        <w:tc>
          <w:tcPr>
            <w:tcW w:w="1168" w:type="dxa"/>
            <w:vAlign w:val="top"/>
          </w:tcPr>
          <w:p w14:paraId="06039674">
            <w:pPr>
              <w:pStyle w:val="6"/>
              <w:spacing w:before="157" w:line="281" w:lineRule="exact"/>
              <w:ind w:right="29"/>
              <w:jc w:val="right"/>
            </w:pPr>
            <w:r>
              <w:rPr>
                <w:color w:val="212529"/>
                <w:spacing w:val="4"/>
                <w:position w:val="1"/>
              </w:rPr>
              <w:t>22.56</w:t>
            </w:r>
          </w:p>
        </w:tc>
        <w:tc>
          <w:tcPr>
            <w:tcW w:w="883" w:type="dxa"/>
            <w:vAlign w:val="top"/>
          </w:tcPr>
          <w:p w14:paraId="3DA9021A">
            <w:pPr>
              <w:rPr>
                <w:rFonts w:ascii="Arial"/>
                <w:sz w:val="21"/>
              </w:rPr>
            </w:pPr>
          </w:p>
        </w:tc>
        <w:tc>
          <w:tcPr>
            <w:tcW w:w="884" w:type="dxa"/>
            <w:vAlign w:val="top"/>
          </w:tcPr>
          <w:p w14:paraId="319AB9B2">
            <w:pPr>
              <w:rPr>
                <w:rFonts w:ascii="Arial"/>
                <w:sz w:val="21"/>
              </w:rPr>
            </w:pPr>
          </w:p>
        </w:tc>
        <w:tc>
          <w:tcPr>
            <w:tcW w:w="943" w:type="dxa"/>
            <w:vAlign w:val="top"/>
          </w:tcPr>
          <w:p w14:paraId="547F11D4">
            <w:pPr>
              <w:rPr>
                <w:rFonts w:ascii="Arial"/>
                <w:sz w:val="21"/>
              </w:rPr>
            </w:pPr>
          </w:p>
        </w:tc>
        <w:tc>
          <w:tcPr>
            <w:tcW w:w="614" w:type="dxa"/>
            <w:vAlign w:val="top"/>
          </w:tcPr>
          <w:p w14:paraId="631978A5">
            <w:pPr>
              <w:rPr>
                <w:rFonts w:ascii="Arial"/>
                <w:sz w:val="21"/>
              </w:rPr>
            </w:pPr>
          </w:p>
        </w:tc>
        <w:tc>
          <w:tcPr>
            <w:tcW w:w="621" w:type="dxa"/>
            <w:vAlign w:val="top"/>
          </w:tcPr>
          <w:p w14:paraId="0E66FB28">
            <w:pPr>
              <w:rPr>
                <w:rFonts w:ascii="Arial"/>
                <w:sz w:val="21"/>
              </w:rPr>
            </w:pPr>
          </w:p>
        </w:tc>
      </w:tr>
      <w:tr w14:paraId="4EABF1B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038F7E25">
            <w:pPr>
              <w:pStyle w:val="6"/>
              <w:spacing w:before="158" w:line="282" w:lineRule="exact"/>
              <w:ind w:left="11"/>
            </w:pPr>
            <w:r>
              <w:rPr>
                <w:color w:val="212529"/>
                <w:spacing w:val="5"/>
                <w:position w:val="1"/>
              </w:rPr>
              <w:t>2101101</w:t>
            </w:r>
          </w:p>
        </w:tc>
        <w:tc>
          <w:tcPr>
            <w:tcW w:w="1153" w:type="dxa"/>
            <w:vAlign w:val="top"/>
          </w:tcPr>
          <w:p w14:paraId="0760498B">
            <w:pPr>
              <w:pStyle w:val="6"/>
              <w:spacing w:before="23" w:line="209" w:lineRule="auto"/>
              <w:ind w:left="10" w:right="251" w:hanging="10"/>
            </w:pPr>
            <w:r>
              <w:rPr>
                <w:color w:val="212529"/>
                <w:spacing w:val="11"/>
              </w:rPr>
              <w:t>行政单位</w:t>
            </w:r>
            <w:r>
              <w:rPr>
                <w:color w:val="212529"/>
                <w:spacing w:val="2"/>
              </w:rPr>
              <w:t>医疗</w:t>
            </w:r>
          </w:p>
        </w:tc>
        <w:tc>
          <w:tcPr>
            <w:tcW w:w="1183" w:type="dxa"/>
            <w:vAlign w:val="top"/>
          </w:tcPr>
          <w:p w14:paraId="10D5F4C5">
            <w:pPr>
              <w:pStyle w:val="6"/>
              <w:spacing w:before="158" w:line="281" w:lineRule="exact"/>
              <w:ind w:right="36"/>
              <w:jc w:val="right"/>
            </w:pPr>
            <w:r>
              <w:rPr>
                <w:color w:val="212529"/>
                <w:spacing w:val="3"/>
                <w:position w:val="1"/>
              </w:rPr>
              <w:t>7.47</w:t>
            </w:r>
          </w:p>
        </w:tc>
        <w:tc>
          <w:tcPr>
            <w:tcW w:w="1168" w:type="dxa"/>
            <w:vAlign w:val="top"/>
          </w:tcPr>
          <w:p w14:paraId="76198147">
            <w:pPr>
              <w:pStyle w:val="6"/>
              <w:spacing w:before="158" w:line="281" w:lineRule="exact"/>
              <w:ind w:right="29"/>
              <w:jc w:val="right"/>
            </w:pPr>
            <w:r>
              <w:rPr>
                <w:color w:val="212529"/>
                <w:spacing w:val="3"/>
                <w:position w:val="1"/>
              </w:rPr>
              <w:t>7.47</w:t>
            </w:r>
          </w:p>
        </w:tc>
        <w:tc>
          <w:tcPr>
            <w:tcW w:w="883" w:type="dxa"/>
            <w:vAlign w:val="top"/>
          </w:tcPr>
          <w:p w14:paraId="79F138EF">
            <w:pPr>
              <w:rPr>
                <w:rFonts w:ascii="Arial"/>
                <w:sz w:val="21"/>
              </w:rPr>
            </w:pPr>
          </w:p>
        </w:tc>
        <w:tc>
          <w:tcPr>
            <w:tcW w:w="884" w:type="dxa"/>
            <w:vAlign w:val="top"/>
          </w:tcPr>
          <w:p w14:paraId="7A390F03">
            <w:pPr>
              <w:rPr>
                <w:rFonts w:ascii="Arial"/>
                <w:sz w:val="21"/>
              </w:rPr>
            </w:pPr>
          </w:p>
        </w:tc>
        <w:tc>
          <w:tcPr>
            <w:tcW w:w="943" w:type="dxa"/>
            <w:vAlign w:val="top"/>
          </w:tcPr>
          <w:p w14:paraId="7D51C907">
            <w:pPr>
              <w:rPr>
                <w:rFonts w:ascii="Arial"/>
                <w:sz w:val="21"/>
              </w:rPr>
            </w:pPr>
          </w:p>
        </w:tc>
        <w:tc>
          <w:tcPr>
            <w:tcW w:w="614" w:type="dxa"/>
            <w:vAlign w:val="top"/>
          </w:tcPr>
          <w:p w14:paraId="2FE20883">
            <w:pPr>
              <w:rPr>
                <w:rFonts w:ascii="Arial"/>
                <w:sz w:val="21"/>
              </w:rPr>
            </w:pPr>
          </w:p>
        </w:tc>
        <w:tc>
          <w:tcPr>
            <w:tcW w:w="621" w:type="dxa"/>
            <w:vAlign w:val="top"/>
          </w:tcPr>
          <w:p w14:paraId="49746500">
            <w:pPr>
              <w:rPr>
                <w:rFonts w:ascii="Arial"/>
                <w:sz w:val="21"/>
              </w:rPr>
            </w:pPr>
          </w:p>
        </w:tc>
      </w:tr>
      <w:tr w14:paraId="167D14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5C3A3013">
            <w:pPr>
              <w:pStyle w:val="6"/>
              <w:spacing w:before="159" w:line="282" w:lineRule="exact"/>
              <w:ind w:left="11"/>
            </w:pPr>
            <w:r>
              <w:rPr>
                <w:color w:val="212529"/>
                <w:spacing w:val="5"/>
                <w:position w:val="1"/>
              </w:rPr>
              <w:t>2101102</w:t>
            </w:r>
          </w:p>
        </w:tc>
        <w:tc>
          <w:tcPr>
            <w:tcW w:w="1153" w:type="dxa"/>
            <w:vAlign w:val="top"/>
          </w:tcPr>
          <w:p w14:paraId="2B48E9C7">
            <w:pPr>
              <w:pStyle w:val="6"/>
              <w:spacing w:before="25" w:line="208" w:lineRule="auto"/>
              <w:ind w:left="9" w:right="251" w:hanging="8"/>
            </w:pPr>
            <w:r>
              <w:rPr>
                <w:color w:val="212529"/>
                <w:spacing w:val="11"/>
              </w:rPr>
              <w:t>事业单位</w:t>
            </w:r>
            <w:r>
              <w:rPr>
                <w:color w:val="212529"/>
                <w:spacing w:val="2"/>
              </w:rPr>
              <w:t>医疗</w:t>
            </w:r>
          </w:p>
        </w:tc>
        <w:tc>
          <w:tcPr>
            <w:tcW w:w="1183" w:type="dxa"/>
            <w:vAlign w:val="top"/>
          </w:tcPr>
          <w:p w14:paraId="37323AAA">
            <w:pPr>
              <w:pStyle w:val="6"/>
              <w:spacing w:before="159" w:line="281" w:lineRule="exact"/>
              <w:ind w:right="36"/>
              <w:jc w:val="right"/>
            </w:pPr>
            <w:r>
              <w:rPr>
                <w:color w:val="212529"/>
                <w:spacing w:val="2"/>
                <w:position w:val="1"/>
              </w:rPr>
              <w:t>11.81</w:t>
            </w:r>
          </w:p>
        </w:tc>
        <w:tc>
          <w:tcPr>
            <w:tcW w:w="1168" w:type="dxa"/>
            <w:vAlign w:val="top"/>
          </w:tcPr>
          <w:p w14:paraId="206CC976">
            <w:pPr>
              <w:pStyle w:val="6"/>
              <w:spacing w:before="159" w:line="281" w:lineRule="exact"/>
              <w:ind w:right="29"/>
              <w:jc w:val="right"/>
            </w:pPr>
            <w:r>
              <w:rPr>
                <w:color w:val="212529"/>
                <w:spacing w:val="2"/>
                <w:position w:val="1"/>
              </w:rPr>
              <w:t>11.81</w:t>
            </w:r>
          </w:p>
        </w:tc>
        <w:tc>
          <w:tcPr>
            <w:tcW w:w="883" w:type="dxa"/>
            <w:vAlign w:val="top"/>
          </w:tcPr>
          <w:p w14:paraId="5885C7E2">
            <w:pPr>
              <w:rPr>
                <w:rFonts w:ascii="Arial"/>
                <w:sz w:val="21"/>
              </w:rPr>
            </w:pPr>
          </w:p>
        </w:tc>
        <w:tc>
          <w:tcPr>
            <w:tcW w:w="884" w:type="dxa"/>
            <w:vAlign w:val="top"/>
          </w:tcPr>
          <w:p w14:paraId="700A88C5">
            <w:pPr>
              <w:rPr>
                <w:rFonts w:ascii="Arial"/>
                <w:sz w:val="21"/>
              </w:rPr>
            </w:pPr>
          </w:p>
        </w:tc>
        <w:tc>
          <w:tcPr>
            <w:tcW w:w="943" w:type="dxa"/>
            <w:vAlign w:val="top"/>
          </w:tcPr>
          <w:p w14:paraId="40826DFB">
            <w:pPr>
              <w:rPr>
                <w:rFonts w:ascii="Arial"/>
                <w:sz w:val="21"/>
              </w:rPr>
            </w:pPr>
          </w:p>
        </w:tc>
        <w:tc>
          <w:tcPr>
            <w:tcW w:w="614" w:type="dxa"/>
            <w:vAlign w:val="top"/>
          </w:tcPr>
          <w:p w14:paraId="2FDE5573">
            <w:pPr>
              <w:rPr>
                <w:rFonts w:ascii="Arial"/>
                <w:sz w:val="21"/>
              </w:rPr>
            </w:pPr>
          </w:p>
        </w:tc>
        <w:tc>
          <w:tcPr>
            <w:tcW w:w="621" w:type="dxa"/>
            <w:vAlign w:val="top"/>
          </w:tcPr>
          <w:p w14:paraId="0EB7D8DB">
            <w:pPr>
              <w:rPr>
                <w:rFonts w:ascii="Arial"/>
                <w:sz w:val="21"/>
              </w:rPr>
            </w:pPr>
          </w:p>
        </w:tc>
      </w:tr>
      <w:tr w14:paraId="2BE82B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5A6F1AEA">
            <w:pPr>
              <w:pStyle w:val="6"/>
              <w:spacing w:before="160" w:line="282" w:lineRule="exact"/>
              <w:ind w:left="11"/>
            </w:pPr>
            <w:r>
              <w:rPr>
                <w:color w:val="212529"/>
                <w:spacing w:val="5"/>
                <w:position w:val="1"/>
              </w:rPr>
              <w:t>2101103</w:t>
            </w:r>
          </w:p>
        </w:tc>
        <w:tc>
          <w:tcPr>
            <w:tcW w:w="1153" w:type="dxa"/>
            <w:vAlign w:val="top"/>
          </w:tcPr>
          <w:p w14:paraId="68366D4C">
            <w:pPr>
              <w:pStyle w:val="6"/>
              <w:spacing w:before="25" w:line="208" w:lineRule="auto"/>
              <w:ind w:right="251" w:firstLine="7"/>
            </w:pPr>
            <w:r>
              <w:rPr>
                <w:color w:val="212529"/>
                <w:spacing w:val="9"/>
              </w:rPr>
              <w:t>公务员医</w:t>
            </w:r>
            <w:r>
              <w:rPr>
                <w:color w:val="212529"/>
                <w:spacing w:val="10"/>
              </w:rPr>
              <w:t>疗补助</w:t>
            </w:r>
          </w:p>
        </w:tc>
        <w:tc>
          <w:tcPr>
            <w:tcW w:w="1183" w:type="dxa"/>
            <w:vAlign w:val="top"/>
          </w:tcPr>
          <w:p w14:paraId="4CCF2E96">
            <w:pPr>
              <w:pStyle w:val="6"/>
              <w:spacing w:before="160" w:line="281" w:lineRule="exact"/>
              <w:ind w:right="36"/>
              <w:jc w:val="right"/>
            </w:pPr>
            <w:r>
              <w:rPr>
                <w:color w:val="212529"/>
                <w:spacing w:val="3"/>
                <w:position w:val="1"/>
              </w:rPr>
              <w:t>3.18</w:t>
            </w:r>
          </w:p>
        </w:tc>
        <w:tc>
          <w:tcPr>
            <w:tcW w:w="1168" w:type="dxa"/>
            <w:vAlign w:val="top"/>
          </w:tcPr>
          <w:p w14:paraId="12DA4C9B">
            <w:pPr>
              <w:pStyle w:val="6"/>
              <w:spacing w:before="160" w:line="281" w:lineRule="exact"/>
              <w:ind w:right="29"/>
              <w:jc w:val="right"/>
            </w:pPr>
            <w:r>
              <w:rPr>
                <w:color w:val="212529"/>
                <w:spacing w:val="3"/>
                <w:position w:val="1"/>
              </w:rPr>
              <w:t>3.18</w:t>
            </w:r>
          </w:p>
        </w:tc>
        <w:tc>
          <w:tcPr>
            <w:tcW w:w="883" w:type="dxa"/>
            <w:vAlign w:val="top"/>
          </w:tcPr>
          <w:p w14:paraId="6F1198C5">
            <w:pPr>
              <w:rPr>
                <w:rFonts w:ascii="Arial"/>
                <w:sz w:val="21"/>
              </w:rPr>
            </w:pPr>
          </w:p>
        </w:tc>
        <w:tc>
          <w:tcPr>
            <w:tcW w:w="884" w:type="dxa"/>
            <w:vAlign w:val="top"/>
          </w:tcPr>
          <w:p w14:paraId="49857B9E">
            <w:pPr>
              <w:rPr>
                <w:rFonts w:ascii="Arial"/>
                <w:sz w:val="21"/>
              </w:rPr>
            </w:pPr>
          </w:p>
        </w:tc>
        <w:tc>
          <w:tcPr>
            <w:tcW w:w="943" w:type="dxa"/>
            <w:vAlign w:val="top"/>
          </w:tcPr>
          <w:p w14:paraId="606027A7">
            <w:pPr>
              <w:rPr>
                <w:rFonts w:ascii="Arial"/>
                <w:sz w:val="21"/>
              </w:rPr>
            </w:pPr>
          </w:p>
        </w:tc>
        <w:tc>
          <w:tcPr>
            <w:tcW w:w="614" w:type="dxa"/>
            <w:vAlign w:val="top"/>
          </w:tcPr>
          <w:p w14:paraId="0FA35A91">
            <w:pPr>
              <w:rPr>
                <w:rFonts w:ascii="Arial"/>
                <w:sz w:val="21"/>
              </w:rPr>
            </w:pPr>
          </w:p>
        </w:tc>
        <w:tc>
          <w:tcPr>
            <w:tcW w:w="621" w:type="dxa"/>
            <w:vAlign w:val="top"/>
          </w:tcPr>
          <w:p w14:paraId="43CB1803">
            <w:pPr>
              <w:rPr>
                <w:rFonts w:ascii="Arial"/>
                <w:sz w:val="21"/>
              </w:rPr>
            </w:pPr>
          </w:p>
        </w:tc>
      </w:tr>
      <w:tr w14:paraId="440506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01" w:type="dxa"/>
            <w:vAlign w:val="top"/>
          </w:tcPr>
          <w:p w14:paraId="51B83E9B">
            <w:pPr>
              <w:pStyle w:val="6"/>
              <w:spacing w:before="281" w:line="282" w:lineRule="exact"/>
              <w:ind w:left="11"/>
            </w:pPr>
            <w:r>
              <w:rPr>
                <w:color w:val="212529"/>
                <w:spacing w:val="5"/>
                <w:position w:val="1"/>
              </w:rPr>
              <w:t>2101199</w:t>
            </w:r>
          </w:p>
        </w:tc>
        <w:tc>
          <w:tcPr>
            <w:tcW w:w="1153" w:type="dxa"/>
            <w:vAlign w:val="top"/>
          </w:tcPr>
          <w:p w14:paraId="637523BB">
            <w:pPr>
              <w:pStyle w:val="6"/>
              <w:spacing w:before="27" w:line="224" w:lineRule="auto"/>
            </w:pPr>
            <w:r>
              <w:rPr>
                <w:color w:val="212529"/>
                <w:spacing w:val="11"/>
              </w:rPr>
              <w:t>其他行政</w:t>
            </w:r>
          </w:p>
          <w:p w14:paraId="4DABAADC">
            <w:pPr>
              <w:pStyle w:val="6"/>
              <w:spacing w:line="224" w:lineRule="auto"/>
              <w:ind w:left="1"/>
            </w:pPr>
            <w:r>
              <w:rPr>
                <w:color w:val="212529"/>
                <w:spacing w:val="11"/>
              </w:rPr>
              <w:t>事业单位</w:t>
            </w:r>
          </w:p>
          <w:p w14:paraId="2C079E1F">
            <w:pPr>
              <w:pStyle w:val="6"/>
              <w:spacing w:line="190" w:lineRule="auto"/>
              <w:ind w:left="10"/>
            </w:pPr>
            <w:r>
              <w:rPr>
                <w:color w:val="212529"/>
                <w:spacing w:val="8"/>
              </w:rPr>
              <w:t>医疗支出</w:t>
            </w:r>
          </w:p>
        </w:tc>
        <w:tc>
          <w:tcPr>
            <w:tcW w:w="1183" w:type="dxa"/>
            <w:vAlign w:val="top"/>
          </w:tcPr>
          <w:p w14:paraId="73636FCE">
            <w:pPr>
              <w:pStyle w:val="6"/>
              <w:spacing w:before="281" w:line="281" w:lineRule="exact"/>
              <w:ind w:right="36"/>
              <w:jc w:val="right"/>
            </w:pPr>
            <w:r>
              <w:rPr>
                <w:color w:val="212529"/>
                <w:spacing w:val="4"/>
                <w:position w:val="1"/>
              </w:rPr>
              <w:t>0.10</w:t>
            </w:r>
          </w:p>
        </w:tc>
        <w:tc>
          <w:tcPr>
            <w:tcW w:w="1168" w:type="dxa"/>
            <w:vAlign w:val="top"/>
          </w:tcPr>
          <w:p w14:paraId="4B80057E">
            <w:pPr>
              <w:pStyle w:val="6"/>
              <w:spacing w:before="281" w:line="281" w:lineRule="exact"/>
              <w:ind w:right="29"/>
              <w:jc w:val="right"/>
            </w:pPr>
            <w:r>
              <w:rPr>
                <w:color w:val="212529"/>
                <w:spacing w:val="4"/>
                <w:position w:val="1"/>
              </w:rPr>
              <w:t>0.10</w:t>
            </w:r>
          </w:p>
        </w:tc>
        <w:tc>
          <w:tcPr>
            <w:tcW w:w="883" w:type="dxa"/>
            <w:vAlign w:val="top"/>
          </w:tcPr>
          <w:p w14:paraId="43E8C3EC">
            <w:pPr>
              <w:rPr>
                <w:rFonts w:ascii="Arial"/>
                <w:sz w:val="21"/>
              </w:rPr>
            </w:pPr>
          </w:p>
        </w:tc>
        <w:tc>
          <w:tcPr>
            <w:tcW w:w="884" w:type="dxa"/>
            <w:vAlign w:val="top"/>
          </w:tcPr>
          <w:p w14:paraId="5E53AD2D">
            <w:pPr>
              <w:rPr>
                <w:rFonts w:ascii="Arial"/>
                <w:sz w:val="21"/>
              </w:rPr>
            </w:pPr>
          </w:p>
        </w:tc>
        <w:tc>
          <w:tcPr>
            <w:tcW w:w="943" w:type="dxa"/>
            <w:vAlign w:val="top"/>
          </w:tcPr>
          <w:p w14:paraId="49862150">
            <w:pPr>
              <w:rPr>
                <w:rFonts w:ascii="Arial"/>
                <w:sz w:val="21"/>
              </w:rPr>
            </w:pPr>
          </w:p>
        </w:tc>
        <w:tc>
          <w:tcPr>
            <w:tcW w:w="614" w:type="dxa"/>
            <w:vAlign w:val="top"/>
          </w:tcPr>
          <w:p w14:paraId="6B725AF5">
            <w:pPr>
              <w:rPr>
                <w:rFonts w:ascii="Arial"/>
                <w:sz w:val="21"/>
              </w:rPr>
            </w:pPr>
          </w:p>
        </w:tc>
        <w:tc>
          <w:tcPr>
            <w:tcW w:w="621" w:type="dxa"/>
            <w:vAlign w:val="top"/>
          </w:tcPr>
          <w:p w14:paraId="12DA6E66">
            <w:pPr>
              <w:rPr>
                <w:rFonts w:ascii="Arial"/>
                <w:sz w:val="21"/>
              </w:rPr>
            </w:pPr>
          </w:p>
        </w:tc>
      </w:tr>
      <w:tr w14:paraId="43D6F3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222C4330">
            <w:pPr>
              <w:pStyle w:val="6"/>
              <w:spacing w:before="162" w:line="284" w:lineRule="exact"/>
              <w:ind w:left="11"/>
            </w:pPr>
            <w:r>
              <w:rPr>
                <w:color w:val="212529"/>
                <w:spacing w:val="2"/>
                <w:position w:val="1"/>
              </w:rPr>
              <w:t>221</w:t>
            </w:r>
          </w:p>
        </w:tc>
        <w:tc>
          <w:tcPr>
            <w:tcW w:w="1153" w:type="dxa"/>
            <w:vAlign w:val="top"/>
          </w:tcPr>
          <w:p w14:paraId="1B381324">
            <w:pPr>
              <w:pStyle w:val="6"/>
              <w:spacing w:before="28" w:line="207" w:lineRule="auto"/>
              <w:ind w:right="251"/>
            </w:pPr>
            <w:r>
              <w:rPr>
                <w:color w:val="212529"/>
                <w:spacing w:val="11"/>
              </w:rPr>
              <w:t>住房保障</w:t>
            </w:r>
            <w:r>
              <w:rPr>
                <w:color w:val="212529"/>
                <w:spacing w:val="7"/>
              </w:rPr>
              <w:t>支出</w:t>
            </w:r>
          </w:p>
        </w:tc>
        <w:tc>
          <w:tcPr>
            <w:tcW w:w="1183" w:type="dxa"/>
            <w:vAlign w:val="top"/>
          </w:tcPr>
          <w:p w14:paraId="0675A37E">
            <w:pPr>
              <w:pStyle w:val="6"/>
              <w:spacing w:before="162" w:line="281" w:lineRule="exact"/>
              <w:ind w:right="36"/>
              <w:jc w:val="right"/>
            </w:pPr>
            <w:r>
              <w:rPr>
                <w:color w:val="212529"/>
                <w:spacing w:val="5"/>
                <w:position w:val="1"/>
              </w:rPr>
              <w:t>45.49</w:t>
            </w:r>
          </w:p>
        </w:tc>
        <w:tc>
          <w:tcPr>
            <w:tcW w:w="1168" w:type="dxa"/>
            <w:vAlign w:val="top"/>
          </w:tcPr>
          <w:p w14:paraId="4AEA549E">
            <w:pPr>
              <w:pStyle w:val="6"/>
              <w:spacing w:before="162" w:line="281" w:lineRule="exact"/>
              <w:ind w:right="29"/>
              <w:jc w:val="right"/>
            </w:pPr>
            <w:r>
              <w:rPr>
                <w:color w:val="212529"/>
                <w:spacing w:val="5"/>
                <w:position w:val="1"/>
              </w:rPr>
              <w:t>45.49</w:t>
            </w:r>
          </w:p>
        </w:tc>
        <w:tc>
          <w:tcPr>
            <w:tcW w:w="883" w:type="dxa"/>
            <w:vAlign w:val="top"/>
          </w:tcPr>
          <w:p w14:paraId="31AA953C">
            <w:pPr>
              <w:rPr>
                <w:rFonts w:ascii="Arial"/>
                <w:sz w:val="21"/>
              </w:rPr>
            </w:pPr>
          </w:p>
        </w:tc>
        <w:tc>
          <w:tcPr>
            <w:tcW w:w="884" w:type="dxa"/>
            <w:vAlign w:val="top"/>
          </w:tcPr>
          <w:p w14:paraId="240E28D2">
            <w:pPr>
              <w:rPr>
                <w:rFonts w:ascii="Arial"/>
                <w:sz w:val="21"/>
              </w:rPr>
            </w:pPr>
          </w:p>
        </w:tc>
        <w:tc>
          <w:tcPr>
            <w:tcW w:w="943" w:type="dxa"/>
            <w:vAlign w:val="top"/>
          </w:tcPr>
          <w:p w14:paraId="64BE133A">
            <w:pPr>
              <w:rPr>
                <w:rFonts w:ascii="Arial"/>
                <w:sz w:val="21"/>
              </w:rPr>
            </w:pPr>
          </w:p>
        </w:tc>
        <w:tc>
          <w:tcPr>
            <w:tcW w:w="614" w:type="dxa"/>
            <w:vAlign w:val="top"/>
          </w:tcPr>
          <w:p w14:paraId="17D336B1">
            <w:pPr>
              <w:rPr>
                <w:rFonts w:ascii="Arial"/>
                <w:sz w:val="21"/>
              </w:rPr>
            </w:pPr>
          </w:p>
        </w:tc>
        <w:tc>
          <w:tcPr>
            <w:tcW w:w="621" w:type="dxa"/>
            <w:vAlign w:val="top"/>
          </w:tcPr>
          <w:p w14:paraId="36DF432D">
            <w:pPr>
              <w:rPr>
                <w:rFonts w:ascii="Arial"/>
                <w:sz w:val="21"/>
              </w:rPr>
            </w:pPr>
          </w:p>
        </w:tc>
      </w:tr>
      <w:tr w14:paraId="44AEF6B5">
        <w:tblPrEx>
          <w:tblCellMar>
            <w:top w:w="0" w:type="dxa"/>
            <w:left w:w="0" w:type="dxa"/>
            <w:bottom w:w="0" w:type="dxa"/>
            <w:right w:w="0" w:type="dxa"/>
          </w:tblCellMar>
        </w:tblPrEx>
        <w:trPr>
          <w:trHeight w:val="510" w:hRule="atLeast"/>
        </w:trPr>
        <w:tc>
          <w:tcPr>
            <w:tcW w:w="1101" w:type="dxa"/>
            <w:vAlign w:val="top"/>
          </w:tcPr>
          <w:p w14:paraId="14391AC8">
            <w:pPr>
              <w:pStyle w:val="6"/>
              <w:spacing w:before="163" w:line="282" w:lineRule="exact"/>
              <w:ind w:left="11"/>
            </w:pPr>
            <w:r>
              <w:rPr>
                <w:color w:val="212529"/>
                <w:spacing w:val="4"/>
                <w:position w:val="1"/>
              </w:rPr>
              <w:t>22102</w:t>
            </w:r>
          </w:p>
        </w:tc>
        <w:tc>
          <w:tcPr>
            <w:tcW w:w="1153" w:type="dxa"/>
            <w:vAlign w:val="top"/>
          </w:tcPr>
          <w:p w14:paraId="70C0DEB6">
            <w:pPr>
              <w:pStyle w:val="6"/>
              <w:spacing w:before="29" w:line="207" w:lineRule="auto"/>
              <w:ind w:right="251"/>
            </w:pPr>
            <w:r>
              <w:rPr>
                <w:color w:val="212529"/>
                <w:spacing w:val="11"/>
              </w:rPr>
              <w:t>住房改革</w:t>
            </w:r>
            <w:r>
              <w:rPr>
                <w:color w:val="212529"/>
                <w:spacing w:val="7"/>
              </w:rPr>
              <w:t>支出</w:t>
            </w:r>
          </w:p>
        </w:tc>
        <w:tc>
          <w:tcPr>
            <w:tcW w:w="1183" w:type="dxa"/>
            <w:vAlign w:val="top"/>
          </w:tcPr>
          <w:p w14:paraId="6B9CD335">
            <w:pPr>
              <w:pStyle w:val="6"/>
              <w:spacing w:before="163" w:line="281" w:lineRule="exact"/>
              <w:ind w:right="36"/>
              <w:jc w:val="right"/>
            </w:pPr>
            <w:r>
              <w:rPr>
                <w:color w:val="212529"/>
                <w:spacing w:val="5"/>
                <w:position w:val="1"/>
              </w:rPr>
              <w:t>45.49</w:t>
            </w:r>
          </w:p>
        </w:tc>
        <w:tc>
          <w:tcPr>
            <w:tcW w:w="1168" w:type="dxa"/>
            <w:vAlign w:val="top"/>
          </w:tcPr>
          <w:p w14:paraId="6D5CEE82">
            <w:pPr>
              <w:pStyle w:val="6"/>
              <w:spacing w:before="163" w:line="281" w:lineRule="exact"/>
              <w:ind w:right="29"/>
              <w:jc w:val="right"/>
            </w:pPr>
            <w:r>
              <w:rPr>
                <w:color w:val="212529"/>
                <w:spacing w:val="5"/>
                <w:position w:val="1"/>
              </w:rPr>
              <w:t>45.49</w:t>
            </w:r>
          </w:p>
        </w:tc>
        <w:tc>
          <w:tcPr>
            <w:tcW w:w="883" w:type="dxa"/>
            <w:vAlign w:val="top"/>
          </w:tcPr>
          <w:p w14:paraId="7BD74D1E">
            <w:pPr>
              <w:rPr>
                <w:rFonts w:ascii="Arial"/>
                <w:sz w:val="21"/>
              </w:rPr>
            </w:pPr>
          </w:p>
        </w:tc>
        <w:tc>
          <w:tcPr>
            <w:tcW w:w="884" w:type="dxa"/>
            <w:vAlign w:val="top"/>
          </w:tcPr>
          <w:p w14:paraId="5A81B0C3">
            <w:pPr>
              <w:rPr>
                <w:rFonts w:ascii="Arial"/>
                <w:sz w:val="21"/>
              </w:rPr>
            </w:pPr>
          </w:p>
        </w:tc>
        <w:tc>
          <w:tcPr>
            <w:tcW w:w="943" w:type="dxa"/>
            <w:vAlign w:val="top"/>
          </w:tcPr>
          <w:p w14:paraId="006B8F02">
            <w:pPr>
              <w:rPr>
                <w:rFonts w:ascii="Arial"/>
                <w:sz w:val="21"/>
              </w:rPr>
            </w:pPr>
          </w:p>
        </w:tc>
        <w:tc>
          <w:tcPr>
            <w:tcW w:w="614" w:type="dxa"/>
            <w:vAlign w:val="top"/>
          </w:tcPr>
          <w:p w14:paraId="008366DD">
            <w:pPr>
              <w:rPr>
                <w:rFonts w:ascii="Arial"/>
                <w:sz w:val="21"/>
              </w:rPr>
            </w:pPr>
          </w:p>
        </w:tc>
        <w:tc>
          <w:tcPr>
            <w:tcW w:w="621" w:type="dxa"/>
            <w:vAlign w:val="top"/>
          </w:tcPr>
          <w:p w14:paraId="2B6D4F09">
            <w:pPr>
              <w:rPr>
                <w:rFonts w:ascii="Arial"/>
                <w:sz w:val="21"/>
              </w:rPr>
            </w:pPr>
          </w:p>
        </w:tc>
      </w:tr>
      <w:tr w14:paraId="4AE0874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0" w:hRule="atLeast"/>
        </w:trPr>
        <w:tc>
          <w:tcPr>
            <w:tcW w:w="1101" w:type="dxa"/>
            <w:vAlign w:val="top"/>
          </w:tcPr>
          <w:p w14:paraId="13272399">
            <w:pPr>
              <w:pStyle w:val="6"/>
              <w:spacing w:before="163" w:line="282" w:lineRule="exact"/>
              <w:ind w:left="11"/>
            </w:pPr>
            <w:r>
              <w:rPr>
                <w:color w:val="212529"/>
                <w:spacing w:val="5"/>
                <w:position w:val="1"/>
              </w:rPr>
              <w:t>2210201</w:t>
            </w:r>
          </w:p>
        </w:tc>
        <w:tc>
          <w:tcPr>
            <w:tcW w:w="1153" w:type="dxa"/>
            <w:vAlign w:val="top"/>
          </w:tcPr>
          <w:p w14:paraId="25ED23E9">
            <w:pPr>
              <w:pStyle w:val="6"/>
              <w:spacing w:before="29" w:line="207" w:lineRule="auto"/>
              <w:ind w:right="251"/>
            </w:pPr>
            <w:r>
              <w:rPr>
                <w:color w:val="212529"/>
                <w:spacing w:val="11"/>
              </w:rPr>
              <w:t>住房公积</w:t>
            </w:r>
            <w:r>
              <w:rPr>
                <w:color w:val="212529"/>
              </w:rPr>
              <w:t>金</w:t>
            </w:r>
          </w:p>
        </w:tc>
        <w:tc>
          <w:tcPr>
            <w:tcW w:w="1183" w:type="dxa"/>
            <w:vAlign w:val="top"/>
          </w:tcPr>
          <w:p w14:paraId="6D9B4D63">
            <w:pPr>
              <w:pStyle w:val="6"/>
              <w:spacing w:before="163" w:line="281" w:lineRule="exact"/>
              <w:ind w:right="36"/>
              <w:jc w:val="right"/>
            </w:pPr>
            <w:r>
              <w:rPr>
                <w:color w:val="212529"/>
                <w:spacing w:val="5"/>
                <w:position w:val="1"/>
              </w:rPr>
              <w:t>45.49</w:t>
            </w:r>
          </w:p>
        </w:tc>
        <w:tc>
          <w:tcPr>
            <w:tcW w:w="1168" w:type="dxa"/>
            <w:vAlign w:val="top"/>
          </w:tcPr>
          <w:p w14:paraId="58AEE701">
            <w:pPr>
              <w:pStyle w:val="6"/>
              <w:spacing w:before="163" w:line="281" w:lineRule="exact"/>
              <w:ind w:right="29"/>
              <w:jc w:val="right"/>
            </w:pPr>
            <w:r>
              <w:rPr>
                <w:color w:val="212529"/>
                <w:spacing w:val="5"/>
                <w:position w:val="1"/>
              </w:rPr>
              <w:t>45.49</w:t>
            </w:r>
          </w:p>
        </w:tc>
        <w:tc>
          <w:tcPr>
            <w:tcW w:w="883" w:type="dxa"/>
            <w:vAlign w:val="top"/>
          </w:tcPr>
          <w:p w14:paraId="7339DB21">
            <w:pPr>
              <w:rPr>
                <w:rFonts w:ascii="Arial"/>
                <w:sz w:val="21"/>
              </w:rPr>
            </w:pPr>
          </w:p>
        </w:tc>
        <w:tc>
          <w:tcPr>
            <w:tcW w:w="884" w:type="dxa"/>
            <w:vAlign w:val="top"/>
          </w:tcPr>
          <w:p w14:paraId="5561E65A">
            <w:pPr>
              <w:rPr>
                <w:rFonts w:ascii="Arial"/>
                <w:sz w:val="21"/>
              </w:rPr>
            </w:pPr>
          </w:p>
        </w:tc>
        <w:tc>
          <w:tcPr>
            <w:tcW w:w="943" w:type="dxa"/>
            <w:vAlign w:val="top"/>
          </w:tcPr>
          <w:p w14:paraId="6E3A1DC0">
            <w:pPr>
              <w:rPr>
                <w:rFonts w:ascii="Arial"/>
                <w:sz w:val="21"/>
              </w:rPr>
            </w:pPr>
          </w:p>
        </w:tc>
        <w:tc>
          <w:tcPr>
            <w:tcW w:w="614" w:type="dxa"/>
            <w:vAlign w:val="top"/>
          </w:tcPr>
          <w:p w14:paraId="3C123C1A">
            <w:pPr>
              <w:rPr>
                <w:rFonts w:ascii="Arial"/>
                <w:sz w:val="21"/>
              </w:rPr>
            </w:pPr>
          </w:p>
        </w:tc>
        <w:tc>
          <w:tcPr>
            <w:tcW w:w="621" w:type="dxa"/>
            <w:vAlign w:val="top"/>
          </w:tcPr>
          <w:p w14:paraId="2B02602F">
            <w:pPr>
              <w:rPr>
                <w:rFonts w:ascii="Arial"/>
                <w:sz w:val="21"/>
              </w:rPr>
            </w:pPr>
          </w:p>
        </w:tc>
      </w:tr>
      <w:tr w14:paraId="422DE02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101" w:type="dxa"/>
            <w:vAlign w:val="top"/>
          </w:tcPr>
          <w:p w14:paraId="0502CD26">
            <w:pPr>
              <w:pStyle w:val="6"/>
              <w:spacing w:before="283" w:line="284" w:lineRule="exact"/>
              <w:ind w:left="11"/>
            </w:pPr>
            <w:r>
              <w:rPr>
                <w:color w:val="212529"/>
                <w:spacing w:val="2"/>
                <w:position w:val="1"/>
              </w:rPr>
              <w:t>224</w:t>
            </w:r>
          </w:p>
        </w:tc>
        <w:tc>
          <w:tcPr>
            <w:tcW w:w="1153" w:type="dxa"/>
            <w:vAlign w:val="top"/>
          </w:tcPr>
          <w:p w14:paraId="790D596E">
            <w:pPr>
              <w:pStyle w:val="6"/>
              <w:spacing w:before="29" w:line="224" w:lineRule="auto"/>
              <w:ind w:left="3"/>
            </w:pPr>
            <w:r>
              <w:rPr>
                <w:color w:val="212529"/>
                <w:spacing w:val="10"/>
              </w:rPr>
              <w:t>灾害防治</w:t>
            </w:r>
          </w:p>
          <w:p w14:paraId="38ED1C64">
            <w:pPr>
              <w:pStyle w:val="6"/>
              <w:spacing w:before="1" w:line="206" w:lineRule="auto"/>
              <w:ind w:left="3" w:right="251" w:hanging="3"/>
            </w:pPr>
            <w:r>
              <w:rPr>
                <w:color w:val="212529"/>
                <w:spacing w:val="11"/>
              </w:rPr>
              <w:t>及应急管</w:t>
            </w:r>
            <w:r>
              <w:rPr>
                <w:color w:val="212529"/>
                <w:spacing w:val="9"/>
              </w:rPr>
              <w:t>理支出</w:t>
            </w:r>
          </w:p>
        </w:tc>
        <w:tc>
          <w:tcPr>
            <w:tcW w:w="1183" w:type="dxa"/>
            <w:vAlign w:val="top"/>
          </w:tcPr>
          <w:p w14:paraId="17565D33">
            <w:pPr>
              <w:pStyle w:val="6"/>
              <w:spacing w:before="284" w:line="224" w:lineRule="auto"/>
              <w:ind w:right="36"/>
              <w:jc w:val="right"/>
            </w:pPr>
            <w:r>
              <w:rPr>
                <w:color w:val="212529"/>
                <w:spacing w:val="4"/>
              </w:rPr>
              <w:t>1,411.45</w:t>
            </w:r>
          </w:p>
        </w:tc>
        <w:tc>
          <w:tcPr>
            <w:tcW w:w="1168" w:type="dxa"/>
            <w:vAlign w:val="top"/>
          </w:tcPr>
          <w:p w14:paraId="18CD1079">
            <w:pPr>
              <w:pStyle w:val="6"/>
              <w:spacing w:before="283" w:line="281" w:lineRule="exact"/>
              <w:ind w:right="29"/>
              <w:jc w:val="right"/>
            </w:pPr>
            <w:r>
              <w:rPr>
                <w:color w:val="212529"/>
                <w:spacing w:val="3"/>
                <w:position w:val="1"/>
              </w:rPr>
              <w:t>1411.45</w:t>
            </w:r>
          </w:p>
        </w:tc>
        <w:tc>
          <w:tcPr>
            <w:tcW w:w="883" w:type="dxa"/>
            <w:vAlign w:val="top"/>
          </w:tcPr>
          <w:p w14:paraId="024E214F">
            <w:pPr>
              <w:rPr>
                <w:rFonts w:ascii="Arial"/>
                <w:sz w:val="21"/>
              </w:rPr>
            </w:pPr>
          </w:p>
        </w:tc>
        <w:tc>
          <w:tcPr>
            <w:tcW w:w="884" w:type="dxa"/>
            <w:vAlign w:val="top"/>
          </w:tcPr>
          <w:p w14:paraId="1EB81BA4">
            <w:pPr>
              <w:rPr>
                <w:rFonts w:ascii="Arial"/>
                <w:sz w:val="21"/>
              </w:rPr>
            </w:pPr>
          </w:p>
        </w:tc>
        <w:tc>
          <w:tcPr>
            <w:tcW w:w="943" w:type="dxa"/>
            <w:vAlign w:val="top"/>
          </w:tcPr>
          <w:p w14:paraId="44872E26">
            <w:pPr>
              <w:rPr>
                <w:rFonts w:ascii="Arial"/>
                <w:sz w:val="21"/>
              </w:rPr>
            </w:pPr>
          </w:p>
        </w:tc>
        <w:tc>
          <w:tcPr>
            <w:tcW w:w="614" w:type="dxa"/>
            <w:vAlign w:val="top"/>
          </w:tcPr>
          <w:p w14:paraId="26F86FA1">
            <w:pPr>
              <w:rPr>
                <w:rFonts w:ascii="Arial"/>
                <w:sz w:val="21"/>
              </w:rPr>
            </w:pPr>
          </w:p>
        </w:tc>
        <w:tc>
          <w:tcPr>
            <w:tcW w:w="621" w:type="dxa"/>
            <w:vAlign w:val="top"/>
          </w:tcPr>
          <w:p w14:paraId="5CE35069">
            <w:pPr>
              <w:rPr>
                <w:rFonts w:ascii="Arial"/>
                <w:sz w:val="21"/>
              </w:rPr>
            </w:pPr>
          </w:p>
        </w:tc>
      </w:tr>
      <w:tr w14:paraId="5DDDF8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0" w:hRule="atLeast"/>
        </w:trPr>
        <w:tc>
          <w:tcPr>
            <w:tcW w:w="1101" w:type="dxa"/>
            <w:vAlign w:val="top"/>
          </w:tcPr>
          <w:p w14:paraId="337448FB">
            <w:pPr>
              <w:pStyle w:val="6"/>
              <w:spacing w:before="164" w:line="282" w:lineRule="exact"/>
              <w:ind w:left="11"/>
            </w:pPr>
            <w:r>
              <w:rPr>
                <w:color w:val="212529"/>
                <w:spacing w:val="4"/>
                <w:position w:val="1"/>
              </w:rPr>
              <w:t>22401</w:t>
            </w:r>
          </w:p>
        </w:tc>
        <w:tc>
          <w:tcPr>
            <w:tcW w:w="1153" w:type="dxa"/>
            <w:vAlign w:val="top"/>
          </w:tcPr>
          <w:p w14:paraId="034ADB24">
            <w:pPr>
              <w:pStyle w:val="6"/>
              <w:spacing w:before="29" w:line="207" w:lineRule="auto"/>
              <w:ind w:left="1" w:right="251" w:hanging="1"/>
            </w:pPr>
            <w:r>
              <w:rPr>
                <w:color w:val="212529"/>
                <w:spacing w:val="11"/>
              </w:rPr>
              <w:t>应急管理</w:t>
            </w:r>
            <w:r>
              <w:rPr>
                <w:color w:val="212529"/>
                <w:spacing w:val="7"/>
              </w:rPr>
              <w:t>事务</w:t>
            </w:r>
          </w:p>
        </w:tc>
        <w:tc>
          <w:tcPr>
            <w:tcW w:w="1183" w:type="dxa"/>
            <w:vAlign w:val="top"/>
          </w:tcPr>
          <w:p w14:paraId="68AB663E">
            <w:pPr>
              <w:pStyle w:val="6"/>
              <w:spacing w:before="164" w:line="281" w:lineRule="exact"/>
              <w:ind w:right="36"/>
              <w:jc w:val="right"/>
            </w:pPr>
            <w:r>
              <w:rPr>
                <w:color w:val="212529"/>
                <w:spacing w:val="5"/>
                <w:position w:val="1"/>
              </w:rPr>
              <w:t>622.05</w:t>
            </w:r>
          </w:p>
        </w:tc>
        <w:tc>
          <w:tcPr>
            <w:tcW w:w="1168" w:type="dxa"/>
            <w:vAlign w:val="top"/>
          </w:tcPr>
          <w:p w14:paraId="3F551D69">
            <w:pPr>
              <w:pStyle w:val="6"/>
              <w:spacing w:before="164" w:line="281" w:lineRule="exact"/>
              <w:ind w:right="29"/>
              <w:jc w:val="right"/>
            </w:pPr>
            <w:r>
              <w:rPr>
                <w:color w:val="212529"/>
                <w:spacing w:val="5"/>
                <w:position w:val="1"/>
              </w:rPr>
              <w:t>622.05</w:t>
            </w:r>
          </w:p>
        </w:tc>
        <w:tc>
          <w:tcPr>
            <w:tcW w:w="883" w:type="dxa"/>
            <w:vAlign w:val="top"/>
          </w:tcPr>
          <w:p w14:paraId="0CE3F4F3">
            <w:pPr>
              <w:rPr>
                <w:rFonts w:ascii="Arial"/>
                <w:sz w:val="21"/>
              </w:rPr>
            </w:pPr>
          </w:p>
        </w:tc>
        <w:tc>
          <w:tcPr>
            <w:tcW w:w="884" w:type="dxa"/>
            <w:vAlign w:val="top"/>
          </w:tcPr>
          <w:p w14:paraId="51D67139">
            <w:pPr>
              <w:rPr>
                <w:rFonts w:ascii="Arial"/>
                <w:sz w:val="21"/>
              </w:rPr>
            </w:pPr>
          </w:p>
        </w:tc>
        <w:tc>
          <w:tcPr>
            <w:tcW w:w="943" w:type="dxa"/>
            <w:vAlign w:val="top"/>
          </w:tcPr>
          <w:p w14:paraId="53F38964">
            <w:pPr>
              <w:rPr>
                <w:rFonts w:ascii="Arial"/>
                <w:sz w:val="21"/>
              </w:rPr>
            </w:pPr>
          </w:p>
        </w:tc>
        <w:tc>
          <w:tcPr>
            <w:tcW w:w="614" w:type="dxa"/>
            <w:vAlign w:val="top"/>
          </w:tcPr>
          <w:p w14:paraId="3F3B1CB9">
            <w:pPr>
              <w:rPr>
                <w:rFonts w:ascii="Arial"/>
                <w:sz w:val="21"/>
              </w:rPr>
            </w:pPr>
          </w:p>
        </w:tc>
        <w:tc>
          <w:tcPr>
            <w:tcW w:w="621" w:type="dxa"/>
            <w:vAlign w:val="top"/>
          </w:tcPr>
          <w:p w14:paraId="5109EDE0">
            <w:pPr>
              <w:rPr>
                <w:rFonts w:ascii="Arial"/>
                <w:sz w:val="21"/>
              </w:rPr>
            </w:pPr>
          </w:p>
        </w:tc>
      </w:tr>
      <w:tr w14:paraId="522EFA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2" w:hRule="atLeast"/>
        </w:trPr>
        <w:tc>
          <w:tcPr>
            <w:tcW w:w="1101" w:type="dxa"/>
            <w:vAlign w:val="top"/>
          </w:tcPr>
          <w:p w14:paraId="0784576F">
            <w:pPr>
              <w:pStyle w:val="6"/>
              <w:spacing w:before="104" w:line="282" w:lineRule="exact"/>
              <w:ind w:left="11"/>
            </w:pPr>
            <w:r>
              <w:rPr>
                <w:color w:val="212529"/>
                <w:spacing w:val="5"/>
                <w:position w:val="1"/>
              </w:rPr>
              <w:t>2240101</w:t>
            </w:r>
          </w:p>
        </w:tc>
        <w:tc>
          <w:tcPr>
            <w:tcW w:w="1153" w:type="dxa"/>
            <w:vAlign w:val="top"/>
          </w:tcPr>
          <w:p w14:paraId="454F6464">
            <w:pPr>
              <w:pStyle w:val="6"/>
              <w:spacing w:before="104" w:line="228" w:lineRule="auto"/>
            </w:pPr>
            <w:r>
              <w:rPr>
                <w:color w:val="212529"/>
                <w:spacing w:val="11"/>
              </w:rPr>
              <w:t>行政运行</w:t>
            </w:r>
          </w:p>
        </w:tc>
        <w:tc>
          <w:tcPr>
            <w:tcW w:w="1183" w:type="dxa"/>
            <w:vAlign w:val="top"/>
          </w:tcPr>
          <w:p w14:paraId="6006C316">
            <w:pPr>
              <w:pStyle w:val="6"/>
              <w:spacing w:before="104" w:line="281" w:lineRule="exact"/>
              <w:ind w:right="36"/>
              <w:jc w:val="right"/>
            </w:pPr>
            <w:r>
              <w:rPr>
                <w:color w:val="212529"/>
                <w:spacing w:val="2"/>
                <w:position w:val="1"/>
              </w:rPr>
              <w:t>183.22</w:t>
            </w:r>
          </w:p>
        </w:tc>
        <w:tc>
          <w:tcPr>
            <w:tcW w:w="1168" w:type="dxa"/>
            <w:vAlign w:val="top"/>
          </w:tcPr>
          <w:p w14:paraId="52E5B987">
            <w:pPr>
              <w:pStyle w:val="6"/>
              <w:spacing w:before="104" w:line="281" w:lineRule="exact"/>
              <w:ind w:right="29"/>
              <w:jc w:val="right"/>
            </w:pPr>
            <w:r>
              <w:rPr>
                <w:color w:val="212529"/>
                <w:spacing w:val="2"/>
                <w:position w:val="1"/>
              </w:rPr>
              <w:t>183.22</w:t>
            </w:r>
          </w:p>
        </w:tc>
        <w:tc>
          <w:tcPr>
            <w:tcW w:w="883" w:type="dxa"/>
            <w:vAlign w:val="top"/>
          </w:tcPr>
          <w:p w14:paraId="7744163A">
            <w:pPr>
              <w:rPr>
                <w:rFonts w:ascii="Arial"/>
                <w:sz w:val="21"/>
              </w:rPr>
            </w:pPr>
          </w:p>
        </w:tc>
        <w:tc>
          <w:tcPr>
            <w:tcW w:w="884" w:type="dxa"/>
            <w:vAlign w:val="top"/>
          </w:tcPr>
          <w:p w14:paraId="67A4E7A0">
            <w:pPr>
              <w:rPr>
                <w:rFonts w:ascii="Arial"/>
                <w:sz w:val="21"/>
              </w:rPr>
            </w:pPr>
          </w:p>
        </w:tc>
        <w:tc>
          <w:tcPr>
            <w:tcW w:w="943" w:type="dxa"/>
            <w:vAlign w:val="top"/>
          </w:tcPr>
          <w:p w14:paraId="7EE1E008">
            <w:pPr>
              <w:rPr>
                <w:rFonts w:ascii="Arial"/>
                <w:sz w:val="21"/>
              </w:rPr>
            </w:pPr>
          </w:p>
        </w:tc>
        <w:tc>
          <w:tcPr>
            <w:tcW w:w="614" w:type="dxa"/>
            <w:vAlign w:val="top"/>
          </w:tcPr>
          <w:p w14:paraId="43CBB645">
            <w:pPr>
              <w:rPr>
                <w:rFonts w:ascii="Arial"/>
                <w:sz w:val="21"/>
              </w:rPr>
            </w:pPr>
          </w:p>
        </w:tc>
        <w:tc>
          <w:tcPr>
            <w:tcW w:w="621" w:type="dxa"/>
            <w:vAlign w:val="top"/>
          </w:tcPr>
          <w:p w14:paraId="1F1F4355">
            <w:pPr>
              <w:rPr>
                <w:rFonts w:ascii="Arial"/>
                <w:sz w:val="21"/>
              </w:rPr>
            </w:pPr>
          </w:p>
        </w:tc>
      </w:tr>
    </w:tbl>
    <w:p w14:paraId="6002982F">
      <w:pPr>
        <w:rPr>
          <w:rFonts w:ascii="Arial"/>
          <w:sz w:val="21"/>
        </w:rPr>
      </w:pPr>
    </w:p>
    <w:p w14:paraId="782DB3FC">
      <w:pPr>
        <w:rPr>
          <w:rFonts w:ascii="Arial" w:hAnsi="Arial" w:eastAsia="Arial" w:cs="Arial"/>
          <w:sz w:val="21"/>
          <w:szCs w:val="21"/>
        </w:rPr>
        <w:sectPr>
          <w:footerReference r:id="rId15" w:type="default"/>
          <w:pgSz w:w="11900" w:h="16840"/>
          <w:pgMar w:top="642" w:right="600" w:bottom="340" w:left="600" w:header="326" w:footer="110" w:gutter="0"/>
          <w:cols w:space="720" w:num="1"/>
        </w:sectPr>
      </w:pPr>
    </w:p>
    <w:p w14:paraId="044EAFFB">
      <w:pPr>
        <w:spacing w:before="38"/>
      </w:pPr>
    </w:p>
    <w:p w14:paraId="104F6B72">
      <w:pPr>
        <w:spacing w:before="38"/>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101"/>
        <w:gridCol w:w="1153"/>
        <w:gridCol w:w="1183"/>
        <w:gridCol w:w="1168"/>
        <w:gridCol w:w="883"/>
        <w:gridCol w:w="884"/>
        <w:gridCol w:w="943"/>
        <w:gridCol w:w="614"/>
        <w:gridCol w:w="621"/>
      </w:tblGrid>
      <w:tr w14:paraId="22EAEC9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2" w:hRule="atLeast"/>
        </w:trPr>
        <w:tc>
          <w:tcPr>
            <w:tcW w:w="1101" w:type="dxa"/>
            <w:vAlign w:val="top"/>
          </w:tcPr>
          <w:p w14:paraId="666CFD6E">
            <w:pPr>
              <w:pStyle w:val="6"/>
              <w:spacing w:before="96" w:line="282" w:lineRule="exact"/>
              <w:ind w:left="11"/>
            </w:pPr>
            <w:r>
              <w:rPr>
                <w:color w:val="212529"/>
                <w:spacing w:val="5"/>
                <w:position w:val="1"/>
              </w:rPr>
              <w:t>2240106</w:t>
            </w:r>
          </w:p>
        </w:tc>
        <w:tc>
          <w:tcPr>
            <w:tcW w:w="1153" w:type="dxa"/>
            <w:vAlign w:val="top"/>
          </w:tcPr>
          <w:p w14:paraId="4CC28DFE">
            <w:pPr>
              <w:pStyle w:val="6"/>
              <w:spacing w:before="97" w:line="227" w:lineRule="auto"/>
              <w:ind w:left="4"/>
            </w:pPr>
            <w:r>
              <w:rPr>
                <w:color w:val="212529"/>
                <w:spacing w:val="10"/>
              </w:rPr>
              <w:t>安全监管</w:t>
            </w:r>
          </w:p>
        </w:tc>
        <w:tc>
          <w:tcPr>
            <w:tcW w:w="1183" w:type="dxa"/>
            <w:vAlign w:val="top"/>
          </w:tcPr>
          <w:p w14:paraId="310D323F">
            <w:pPr>
              <w:pStyle w:val="6"/>
              <w:spacing w:before="96" w:line="281" w:lineRule="exact"/>
              <w:ind w:right="36"/>
              <w:jc w:val="right"/>
            </w:pPr>
            <w:r>
              <w:rPr>
                <w:color w:val="212529"/>
                <w:spacing w:val="2"/>
                <w:position w:val="1"/>
              </w:rPr>
              <w:t>10.56</w:t>
            </w:r>
          </w:p>
        </w:tc>
        <w:tc>
          <w:tcPr>
            <w:tcW w:w="1168" w:type="dxa"/>
            <w:vAlign w:val="top"/>
          </w:tcPr>
          <w:p w14:paraId="21F39B0B">
            <w:pPr>
              <w:pStyle w:val="6"/>
              <w:spacing w:before="96" w:line="281" w:lineRule="exact"/>
              <w:ind w:right="29"/>
              <w:jc w:val="right"/>
            </w:pPr>
            <w:r>
              <w:rPr>
                <w:color w:val="212529"/>
                <w:spacing w:val="2"/>
                <w:position w:val="1"/>
              </w:rPr>
              <w:t>10.56</w:t>
            </w:r>
          </w:p>
        </w:tc>
        <w:tc>
          <w:tcPr>
            <w:tcW w:w="883" w:type="dxa"/>
            <w:vAlign w:val="top"/>
          </w:tcPr>
          <w:p w14:paraId="1355BB42">
            <w:pPr>
              <w:rPr>
                <w:rFonts w:ascii="Arial"/>
                <w:sz w:val="21"/>
              </w:rPr>
            </w:pPr>
          </w:p>
        </w:tc>
        <w:tc>
          <w:tcPr>
            <w:tcW w:w="884" w:type="dxa"/>
            <w:vAlign w:val="top"/>
          </w:tcPr>
          <w:p w14:paraId="1C8C7787">
            <w:pPr>
              <w:rPr>
                <w:rFonts w:ascii="Arial"/>
                <w:sz w:val="21"/>
              </w:rPr>
            </w:pPr>
          </w:p>
        </w:tc>
        <w:tc>
          <w:tcPr>
            <w:tcW w:w="943" w:type="dxa"/>
            <w:vAlign w:val="top"/>
          </w:tcPr>
          <w:p w14:paraId="4ABC63AB">
            <w:pPr>
              <w:rPr>
                <w:rFonts w:ascii="Arial"/>
                <w:sz w:val="21"/>
              </w:rPr>
            </w:pPr>
          </w:p>
        </w:tc>
        <w:tc>
          <w:tcPr>
            <w:tcW w:w="614" w:type="dxa"/>
            <w:vAlign w:val="top"/>
          </w:tcPr>
          <w:p w14:paraId="551421A1">
            <w:pPr>
              <w:rPr>
                <w:rFonts w:ascii="Arial"/>
                <w:sz w:val="21"/>
              </w:rPr>
            </w:pPr>
          </w:p>
        </w:tc>
        <w:tc>
          <w:tcPr>
            <w:tcW w:w="621" w:type="dxa"/>
            <w:vAlign w:val="top"/>
          </w:tcPr>
          <w:p w14:paraId="2389653F">
            <w:pPr>
              <w:rPr>
                <w:rFonts w:ascii="Arial"/>
                <w:sz w:val="21"/>
              </w:rPr>
            </w:pPr>
          </w:p>
        </w:tc>
      </w:tr>
      <w:tr w14:paraId="0F3DFB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101" w:type="dxa"/>
            <w:vAlign w:val="top"/>
          </w:tcPr>
          <w:p w14:paraId="345FE66E">
            <w:pPr>
              <w:pStyle w:val="6"/>
              <w:spacing w:before="89" w:line="282" w:lineRule="exact"/>
              <w:ind w:left="11"/>
            </w:pPr>
            <w:r>
              <w:rPr>
                <w:color w:val="212529"/>
                <w:spacing w:val="5"/>
                <w:position w:val="1"/>
              </w:rPr>
              <w:t>2240109</w:t>
            </w:r>
          </w:p>
        </w:tc>
        <w:tc>
          <w:tcPr>
            <w:tcW w:w="1153" w:type="dxa"/>
            <w:vAlign w:val="top"/>
          </w:tcPr>
          <w:p w14:paraId="1FFF0554">
            <w:pPr>
              <w:pStyle w:val="6"/>
              <w:spacing w:before="90" w:line="227" w:lineRule="auto"/>
            </w:pPr>
            <w:r>
              <w:rPr>
                <w:color w:val="212529"/>
                <w:spacing w:val="11"/>
              </w:rPr>
              <w:t>应急管理</w:t>
            </w:r>
          </w:p>
        </w:tc>
        <w:tc>
          <w:tcPr>
            <w:tcW w:w="1183" w:type="dxa"/>
            <w:vAlign w:val="top"/>
          </w:tcPr>
          <w:p w14:paraId="2D77B285">
            <w:pPr>
              <w:pStyle w:val="6"/>
              <w:spacing w:before="89" w:line="281" w:lineRule="exact"/>
              <w:ind w:right="36"/>
              <w:jc w:val="right"/>
            </w:pPr>
            <w:r>
              <w:rPr>
                <w:color w:val="212529"/>
                <w:spacing w:val="4"/>
                <w:position w:val="1"/>
              </w:rPr>
              <w:t>30.00</w:t>
            </w:r>
          </w:p>
        </w:tc>
        <w:tc>
          <w:tcPr>
            <w:tcW w:w="1168" w:type="dxa"/>
            <w:vAlign w:val="top"/>
          </w:tcPr>
          <w:p w14:paraId="614772B8">
            <w:pPr>
              <w:pStyle w:val="6"/>
              <w:spacing w:before="89" w:line="281" w:lineRule="exact"/>
              <w:ind w:right="29"/>
              <w:jc w:val="right"/>
            </w:pPr>
            <w:r>
              <w:rPr>
                <w:color w:val="212529"/>
                <w:spacing w:val="4"/>
                <w:position w:val="1"/>
              </w:rPr>
              <w:t>30.00</w:t>
            </w:r>
          </w:p>
        </w:tc>
        <w:tc>
          <w:tcPr>
            <w:tcW w:w="883" w:type="dxa"/>
            <w:vAlign w:val="top"/>
          </w:tcPr>
          <w:p w14:paraId="364DB90F">
            <w:pPr>
              <w:rPr>
                <w:rFonts w:ascii="Arial"/>
                <w:sz w:val="21"/>
              </w:rPr>
            </w:pPr>
          </w:p>
        </w:tc>
        <w:tc>
          <w:tcPr>
            <w:tcW w:w="884" w:type="dxa"/>
            <w:vAlign w:val="top"/>
          </w:tcPr>
          <w:p w14:paraId="4A406C6F">
            <w:pPr>
              <w:rPr>
                <w:rFonts w:ascii="Arial"/>
                <w:sz w:val="21"/>
              </w:rPr>
            </w:pPr>
          </w:p>
        </w:tc>
        <w:tc>
          <w:tcPr>
            <w:tcW w:w="943" w:type="dxa"/>
            <w:vAlign w:val="top"/>
          </w:tcPr>
          <w:p w14:paraId="49AF5D26">
            <w:pPr>
              <w:rPr>
                <w:rFonts w:ascii="Arial"/>
                <w:sz w:val="21"/>
              </w:rPr>
            </w:pPr>
          </w:p>
        </w:tc>
        <w:tc>
          <w:tcPr>
            <w:tcW w:w="614" w:type="dxa"/>
            <w:vAlign w:val="top"/>
          </w:tcPr>
          <w:p w14:paraId="32F9E09C">
            <w:pPr>
              <w:rPr>
                <w:rFonts w:ascii="Arial"/>
                <w:sz w:val="21"/>
              </w:rPr>
            </w:pPr>
          </w:p>
        </w:tc>
        <w:tc>
          <w:tcPr>
            <w:tcW w:w="621" w:type="dxa"/>
            <w:vAlign w:val="top"/>
          </w:tcPr>
          <w:p w14:paraId="7319C86D">
            <w:pPr>
              <w:rPr>
                <w:rFonts w:ascii="Arial"/>
                <w:sz w:val="21"/>
              </w:rPr>
            </w:pPr>
          </w:p>
        </w:tc>
      </w:tr>
      <w:tr w14:paraId="396426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04" w:hRule="atLeast"/>
        </w:trPr>
        <w:tc>
          <w:tcPr>
            <w:tcW w:w="1101" w:type="dxa"/>
            <w:vAlign w:val="top"/>
          </w:tcPr>
          <w:p w14:paraId="25B4D9C9">
            <w:pPr>
              <w:pStyle w:val="6"/>
              <w:spacing w:before="90" w:line="282" w:lineRule="exact"/>
              <w:ind w:left="11"/>
            </w:pPr>
            <w:r>
              <w:rPr>
                <w:color w:val="212529"/>
                <w:spacing w:val="5"/>
                <w:position w:val="1"/>
              </w:rPr>
              <w:t>2240150</w:t>
            </w:r>
          </w:p>
        </w:tc>
        <w:tc>
          <w:tcPr>
            <w:tcW w:w="1153" w:type="dxa"/>
            <w:vAlign w:val="top"/>
          </w:tcPr>
          <w:p w14:paraId="2D889A63">
            <w:pPr>
              <w:pStyle w:val="6"/>
              <w:spacing w:before="90" w:line="228" w:lineRule="auto"/>
              <w:ind w:left="1"/>
            </w:pPr>
            <w:r>
              <w:rPr>
                <w:color w:val="212529"/>
                <w:spacing w:val="11"/>
              </w:rPr>
              <w:t>事业运行</w:t>
            </w:r>
          </w:p>
        </w:tc>
        <w:tc>
          <w:tcPr>
            <w:tcW w:w="1183" w:type="dxa"/>
            <w:vAlign w:val="top"/>
          </w:tcPr>
          <w:p w14:paraId="248CE96D">
            <w:pPr>
              <w:pStyle w:val="6"/>
              <w:spacing w:before="90" w:line="281" w:lineRule="exact"/>
              <w:ind w:right="36"/>
              <w:jc w:val="right"/>
            </w:pPr>
            <w:r>
              <w:rPr>
                <w:color w:val="212529"/>
                <w:spacing w:val="5"/>
                <w:position w:val="1"/>
              </w:rPr>
              <w:t>200.84</w:t>
            </w:r>
          </w:p>
        </w:tc>
        <w:tc>
          <w:tcPr>
            <w:tcW w:w="1168" w:type="dxa"/>
            <w:vAlign w:val="top"/>
          </w:tcPr>
          <w:p w14:paraId="750A87AC">
            <w:pPr>
              <w:pStyle w:val="6"/>
              <w:spacing w:before="90" w:line="281" w:lineRule="exact"/>
              <w:ind w:right="29"/>
              <w:jc w:val="right"/>
            </w:pPr>
            <w:r>
              <w:rPr>
                <w:color w:val="212529"/>
                <w:spacing w:val="5"/>
                <w:position w:val="1"/>
              </w:rPr>
              <w:t>200.84</w:t>
            </w:r>
          </w:p>
        </w:tc>
        <w:tc>
          <w:tcPr>
            <w:tcW w:w="883" w:type="dxa"/>
            <w:vAlign w:val="top"/>
          </w:tcPr>
          <w:p w14:paraId="43CC3057">
            <w:pPr>
              <w:rPr>
                <w:rFonts w:ascii="Arial"/>
                <w:sz w:val="21"/>
              </w:rPr>
            </w:pPr>
          </w:p>
        </w:tc>
        <w:tc>
          <w:tcPr>
            <w:tcW w:w="884" w:type="dxa"/>
            <w:vAlign w:val="top"/>
          </w:tcPr>
          <w:p w14:paraId="00C14273">
            <w:pPr>
              <w:rPr>
                <w:rFonts w:ascii="Arial"/>
                <w:sz w:val="21"/>
              </w:rPr>
            </w:pPr>
          </w:p>
        </w:tc>
        <w:tc>
          <w:tcPr>
            <w:tcW w:w="943" w:type="dxa"/>
            <w:vAlign w:val="top"/>
          </w:tcPr>
          <w:p w14:paraId="4CE3A26A">
            <w:pPr>
              <w:rPr>
                <w:rFonts w:ascii="Arial"/>
                <w:sz w:val="21"/>
              </w:rPr>
            </w:pPr>
          </w:p>
        </w:tc>
        <w:tc>
          <w:tcPr>
            <w:tcW w:w="614" w:type="dxa"/>
            <w:vAlign w:val="top"/>
          </w:tcPr>
          <w:p w14:paraId="5ADC68B9">
            <w:pPr>
              <w:rPr>
                <w:rFonts w:ascii="Arial"/>
                <w:sz w:val="21"/>
              </w:rPr>
            </w:pPr>
          </w:p>
        </w:tc>
        <w:tc>
          <w:tcPr>
            <w:tcW w:w="621" w:type="dxa"/>
            <w:vAlign w:val="top"/>
          </w:tcPr>
          <w:p w14:paraId="279F23A3">
            <w:pPr>
              <w:rPr>
                <w:rFonts w:ascii="Arial"/>
                <w:sz w:val="21"/>
              </w:rPr>
            </w:pPr>
          </w:p>
        </w:tc>
      </w:tr>
      <w:tr w14:paraId="662651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2AE6E20B">
            <w:pPr>
              <w:pStyle w:val="6"/>
              <w:spacing w:before="136" w:line="282" w:lineRule="exact"/>
              <w:ind w:left="11"/>
            </w:pPr>
            <w:r>
              <w:rPr>
                <w:color w:val="212529"/>
                <w:spacing w:val="5"/>
                <w:position w:val="1"/>
              </w:rPr>
              <w:t>2240199</w:t>
            </w:r>
          </w:p>
        </w:tc>
        <w:tc>
          <w:tcPr>
            <w:tcW w:w="1153" w:type="dxa"/>
            <w:vAlign w:val="top"/>
          </w:tcPr>
          <w:p w14:paraId="56E3C88E">
            <w:pPr>
              <w:pStyle w:val="6"/>
              <w:spacing w:before="17" w:line="224" w:lineRule="auto"/>
            </w:pPr>
            <w:r>
              <w:rPr>
                <w:color w:val="212529"/>
                <w:spacing w:val="11"/>
              </w:rPr>
              <w:t>其他应急</w:t>
            </w:r>
          </w:p>
          <w:p w14:paraId="36C942C5">
            <w:pPr>
              <w:pStyle w:val="6"/>
              <w:spacing w:line="199" w:lineRule="auto"/>
              <w:ind w:left="4"/>
            </w:pPr>
            <w:r>
              <w:rPr>
                <w:color w:val="212529"/>
                <w:spacing w:val="10"/>
              </w:rPr>
              <w:t>管理支出</w:t>
            </w:r>
          </w:p>
        </w:tc>
        <w:tc>
          <w:tcPr>
            <w:tcW w:w="1183" w:type="dxa"/>
            <w:vAlign w:val="top"/>
          </w:tcPr>
          <w:p w14:paraId="279A579F">
            <w:pPr>
              <w:pStyle w:val="6"/>
              <w:spacing w:before="136" w:line="281" w:lineRule="exact"/>
              <w:ind w:right="36"/>
              <w:jc w:val="right"/>
            </w:pPr>
            <w:r>
              <w:rPr>
                <w:color w:val="212529"/>
                <w:spacing w:val="2"/>
                <w:position w:val="1"/>
              </w:rPr>
              <w:t>197.43</w:t>
            </w:r>
          </w:p>
        </w:tc>
        <w:tc>
          <w:tcPr>
            <w:tcW w:w="1168" w:type="dxa"/>
            <w:vAlign w:val="top"/>
          </w:tcPr>
          <w:p w14:paraId="44D4DF36">
            <w:pPr>
              <w:pStyle w:val="6"/>
              <w:spacing w:before="136" w:line="281" w:lineRule="exact"/>
              <w:ind w:right="29"/>
              <w:jc w:val="right"/>
            </w:pPr>
            <w:r>
              <w:rPr>
                <w:color w:val="212529"/>
                <w:spacing w:val="2"/>
                <w:position w:val="1"/>
              </w:rPr>
              <w:t>197.43</w:t>
            </w:r>
          </w:p>
        </w:tc>
        <w:tc>
          <w:tcPr>
            <w:tcW w:w="883" w:type="dxa"/>
            <w:vAlign w:val="top"/>
          </w:tcPr>
          <w:p w14:paraId="1E46D99A">
            <w:pPr>
              <w:rPr>
                <w:rFonts w:ascii="Arial"/>
                <w:sz w:val="21"/>
              </w:rPr>
            </w:pPr>
          </w:p>
        </w:tc>
        <w:tc>
          <w:tcPr>
            <w:tcW w:w="884" w:type="dxa"/>
            <w:vAlign w:val="top"/>
          </w:tcPr>
          <w:p w14:paraId="5DBA9756">
            <w:pPr>
              <w:rPr>
                <w:rFonts w:ascii="Arial"/>
                <w:sz w:val="21"/>
              </w:rPr>
            </w:pPr>
          </w:p>
        </w:tc>
        <w:tc>
          <w:tcPr>
            <w:tcW w:w="943" w:type="dxa"/>
            <w:vAlign w:val="top"/>
          </w:tcPr>
          <w:p w14:paraId="52128615">
            <w:pPr>
              <w:rPr>
                <w:rFonts w:ascii="Arial"/>
                <w:sz w:val="21"/>
              </w:rPr>
            </w:pPr>
          </w:p>
        </w:tc>
        <w:tc>
          <w:tcPr>
            <w:tcW w:w="614" w:type="dxa"/>
            <w:vAlign w:val="top"/>
          </w:tcPr>
          <w:p w14:paraId="5AC83AE7">
            <w:pPr>
              <w:rPr>
                <w:rFonts w:ascii="Arial"/>
                <w:sz w:val="21"/>
              </w:rPr>
            </w:pPr>
          </w:p>
        </w:tc>
        <w:tc>
          <w:tcPr>
            <w:tcW w:w="621" w:type="dxa"/>
            <w:vAlign w:val="top"/>
          </w:tcPr>
          <w:p w14:paraId="20EDC31A">
            <w:pPr>
              <w:rPr>
                <w:rFonts w:ascii="Arial"/>
                <w:sz w:val="21"/>
              </w:rPr>
            </w:pPr>
          </w:p>
        </w:tc>
      </w:tr>
      <w:tr w14:paraId="49A46E2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1DCBFD20">
            <w:pPr>
              <w:pStyle w:val="6"/>
              <w:spacing w:before="137" w:line="282" w:lineRule="exact"/>
              <w:ind w:left="11"/>
            </w:pPr>
            <w:r>
              <w:rPr>
                <w:color w:val="212529"/>
                <w:spacing w:val="4"/>
                <w:position w:val="1"/>
              </w:rPr>
              <w:t>22406</w:t>
            </w:r>
          </w:p>
        </w:tc>
        <w:tc>
          <w:tcPr>
            <w:tcW w:w="1153" w:type="dxa"/>
            <w:vAlign w:val="top"/>
          </w:tcPr>
          <w:p w14:paraId="4733BED9">
            <w:pPr>
              <w:pStyle w:val="6"/>
              <w:spacing w:before="18" w:line="211" w:lineRule="auto"/>
              <w:ind w:left="13" w:right="251" w:firstLine="29"/>
            </w:pPr>
            <w:r>
              <w:rPr>
                <w:color w:val="212529"/>
              </w:rPr>
              <w:t>自然灾害</w:t>
            </w:r>
            <w:r>
              <w:rPr>
                <w:color w:val="212529"/>
                <w:spacing w:val="1"/>
              </w:rPr>
              <w:t>防治</w:t>
            </w:r>
          </w:p>
        </w:tc>
        <w:tc>
          <w:tcPr>
            <w:tcW w:w="1183" w:type="dxa"/>
            <w:vAlign w:val="top"/>
          </w:tcPr>
          <w:p w14:paraId="1A7F60AD">
            <w:pPr>
              <w:pStyle w:val="6"/>
              <w:spacing w:before="137" w:line="281" w:lineRule="exact"/>
              <w:ind w:right="36"/>
              <w:jc w:val="right"/>
            </w:pPr>
            <w:r>
              <w:rPr>
                <w:color w:val="212529"/>
                <w:spacing w:val="2"/>
                <w:position w:val="1"/>
              </w:rPr>
              <w:t>107.68</w:t>
            </w:r>
          </w:p>
        </w:tc>
        <w:tc>
          <w:tcPr>
            <w:tcW w:w="1168" w:type="dxa"/>
            <w:vAlign w:val="top"/>
          </w:tcPr>
          <w:p w14:paraId="0567D4F3">
            <w:pPr>
              <w:pStyle w:val="6"/>
              <w:spacing w:before="137" w:line="281" w:lineRule="exact"/>
              <w:ind w:right="29"/>
              <w:jc w:val="right"/>
            </w:pPr>
            <w:r>
              <w:rPr>
                <w:color w:val="212529"/>
                <w:spacing w:val="2"/>
                <w:position w:val="1"/>
              </w:rPr>
              <w:t>107.68</w:t>
            </w:r>
          </w:p>
        </w:tc>
        <w:tc>
          <w:tcPr>
            <w:tcW w:w="883" w:type="dxa"/>
            <w:vAlign w:val="top"/>
          </w:tcPr>
          <w:p w14:paraId="040BD732">
            <w:pPr>
              <w:rPr>
                <w:rFonts w:ascii="Arial"/>
                <w:sz w:val="21"/>
              </w:rPr>
            </w:pPr>
          </w:p>
        </w:tc>
        <w:tc>
          <w:tcPr>
            <w:tcW w:w="884" w:type="dxa"/>
            <w:vAlign w:val="top"/>
          </w:tcPr>
          <w:p w14:paraId="1CD28E30">
            <w:pPr>
              <w:rPr>
                <w:rFonts w:ascii="Arial"/>
                <w:sz w:val="21"/>
              </w:rPr>
            </w:pPr>
          </w:p>
        </w:tc>
        <w:tc>
          <w:tcPr>
            <w:tcW w:w="943" w:type="dxa"/>
            <w:vAlign w:val="top"/>
          </w:tcPr>
          <w:p w14:paraId="2FF1ACB2">
            <w:pPr>
              <w:rPr>
                <w:rFonts w:ascii="Arial"/>
                <w:sz w:val="21"/>
              </w:rPr>
            </w:pPr>
          </w:p>
        </w:tc>
        <w:tc>
          <w:tcPr>
            <w:tcW w:w="614" w:type="dxa"/>
            <w:vAlign w:val="top"/>
          </w:tcPr>
          <w:p w14:paraId="43533ADD">
            <w:pPr>
              <w:rPr>
                <w:rFonts w:ascii="Arial"/>
                <w:sz w:val="21"/>
              </w:rPr>
            </w:pPr>
          </w:p>
        </w:tc>
        <w:tc>
          <w:tcPr>
            <w:tcW w:w="621" w:type="dxa"/>
            <w:vAlign w:val="top"/>
          </w:tcPr>
          <w:p w14:paraId="1EEBE981">
            <w:pPr>
              <w:rPr>
                <w:rFonts w:ascii="Arial"/>
                <w:sz w:val="21"/>
              </w:rPr>
            </w:pPr>
          </w:p>
        </w:tc>
      </w:tr>
      <w:tr w14:paraId="604286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38ED9B78">
            <w:pPr>
              <w:pStyle w:val="6"/>
              <w:spacing w:before="138" w:line="282" w:lineRule="exact"/>
              <w:ind w:left="11"/>
            </w:pPr>
            <w:r>
              <w:rPr>
                <w:color w:val="212529"/>
                <w:spacing w:val="5"/>
                <w:position w:val="1"/>
              </w:rPr>
              <w:t>2240602</w:t>
            </w:r>
          </w:p>
        </w:tc>
        <w:tc>
          <w:tcPr>
            <w:tcW w:w="1153" w:type="dxa"/>
            <w:vAlign w:val="top"/>
          </w:tcPr>
          <w:p w14:paraId="3B7E6F1E">
            <w:pPr>
              <w:pStyle w:val="6"/>
              <w:spacing w:before="19" w:line="224" w:lineRule="auto"/>
            </w:pPr>
            <w:r>
              <w:rPr>
                <w:color w:val="212529"/>
                <w:spacing w:val="11"/>
              </w:rPr>
              <w:t>森林草原</w:t>
            </w:r>
          </w:p>
          <w:p w14:paraId="0B3214FC">
            <w:pPr>
              <w:pStyle w:val="6"/>
              <w:spacing w:line="197" w:lineRule="auto"/>
              <w:ind w:left="13"/>
            </w:pPr>
            <w:r>
              <w:rPr>
                <w:color w:val="212529"/>
                <w:spacing w:val="8"/>
              </w:rPr>
              <w:t>防灾减灾</w:t>
            </w:r>
          </w:p>
        </w:tc>
        <w:tc>
          <w:tcPr>
            <w:tcW w:w="1183" w:type="dxa"/>
            <w:vAlign w:val="top"/>
          </w:tcPr>
          <w:p w14:paraId="7F7317E5">
            <w:pPr>
              <w:pStyle w:val="6"/>
              <w:spacing w:before="138" w:line="281" w:lineRule="exact"/>
              <w:ind w:right="36"/>
              <w:jc w:val="right"/>
            </w:pPr>
            <w:r>
              <w:rPr>
                <w:color w:val="212529"/>
                <w:spacing w:val="4"/>
                <w:position w:val="1"/>
              </w:rPr>
              <w:t>22.20</w:t>
            </w:r>
          </w:p>
        </w:tc>
        <w:tc>
          <w:tcPr>
            <w:tcW w:w="1168" w:type="dxa"/>
            <w:vAlign w:val="top"/>
          </w:tcPr>
          <w:p w14:paraId="144DF170">
            <w:pPr>
              <w:pStyle w:val="6"/>
              <w:spacing w:before="138" w:line="281" w:lineRule="exact"/>
              <w:ind w:right="29"/>
              <w:jc w:val="right"/>
            </w:pPr>
            <w:r>
              <w:rPr>
                <w:color w:val="212529"/>
                <w:spacing w:val="4"/>
                <w:position w:val="1"/>
              </w:rPr>
              <w:t>22.20</w:t>
            </w:r>
          </w:p>
        </w:tc>
        <w:tc>
          <w:tcPr>
            <w:tcW w:w="883" w:type="dxa"/>
            <w:vAlign w:val="top"/>
          </w:tcPr>
          <w:p w14:paraId="03977174">
            <w:pPr>
              <w:rPr>
                <w:rFonts w:ascii="Arial"/>
                <w:sz w:val="21"/>
              </w:rPr>
            </w:pPr>
          </w:p>
        </w:tc>
        <w:tc>
          <w:tcPr>
            <w:tcW w:w="884" w:type="dxa"/>
            <w:vAlign w:val="top"/>
          </w:tcPr>
          <w:p w14:paraId="02175F8E">
            <w:pPr>
              <w:rPr>
                <w:rFonts w:ascii="Arial"/>
                <w:sz w:val="21"/>
              </w:rPr>
            </w:pPr>
          </w:p>
        </w:tc>
        <w:tc>
          <w:tcPr>
            <w:tcW w:w="943" w:type="dxa"/>
            <w:vAlign w:val="top"/>
          </w:tcPr>
          <w:p w14:paraId="3903AC73">
            <w:pPr>
              <w:rPr>
                <w:rFonts w:ascii="Arial"/>
                <w:sz w:val="21"/>
              </w:rPr>
            </w:pPr>
          </w:p>
        </w:tc>
        <w:tc>
          <w:tcPr>
            <w:tcW w:w="614" w:type="dxa"/>
            <w:vAlign w:val="top"/>
          </w:tcPr>
          <w:p w14:paraId="26EF89AB">
            <w:pPr>
              <w:rPr>
                <w:rFonts w:ascii="Arial"/>
                <w:sz w:val="21"/>
              </w:rPr>
            </w:pPr>
          </w:p>
        </w:tc>
        <w:tc>
          <w:tcPr>
            <w:tcW w:w="621" w:type="dxa"/>
            <w:vAlign w:val="top"/>
          </w:tcPr>
          <w:p w14:paraId="0F11B9AC">
            <w:pPr>
              <w:rPr>
                <w:rFonts w:ascii="Arial"/>
                <w:sz w:val="21"/>
              </w:rPr>
            </w:pPr>
          </w:p>
        </w:tc>
      </w:tr>
      <w:tr w14:paraId="702B0B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3" w:hRule="atLeast"/>
        </w:trPr>
        <w:tc>
          <w:tcPr>
            <w:tcW w:w="1101" w:type="dxa"/>
            <w:vAlign w:val="top"/>
          </w:tcPr>
          <w:p w14:paraId="2C57E992">
            <w:pPr>
              <w:pStyle w:val="6"/>
              <w:spacing w:before="274" w:line="282" w:lineRule="exact"/>
              <w:ind w:left="11"/>
            </w:pPr>
            <w:r>
              <w:rPr>
                <w:color w:val="212529"/>
                <w:spacing w:val="5"/>
                <w:position w:val="1"/>
              </w:rPr>
              <w:t>2240699</w:t>
            </w:r>
          </w:p>
        </w:tc>
        <w:tc>
          <w:tcPr>
            <w:tcW w:w="1153" w:type="dxa"/>
            <w:vAlign w:val="top"/>
          </w:tcPr>
          <w:p w14:paraId="23BF702A">
            <w:pPr>
              <w:pStyle w:val="6"/>
              <w:spacing w:before="20" w:line="224" w:lineRule="auto"/>
            </w:pPr>
            <w:r>
              <w:rPr>
                <w:color w:val="212529"/>
                <w:spacing w:val="11"/>
              </w:rPr>
              <w:t>其他自然</w:t>
            </w:r>
          </w:p>
          <w:p w14:paraId="080C3E23">
            <w:pPr>
              <w:pStyle w:val="6"/>
              <w:spacing w:line="210" w:lineRule="auto"/>
              <w:ind w:right="251" w:firstLine="2"/>
            </w:pPr>
            <w:r>
              <w:rPr>
                <w:color w:val="212529"/>
                <w:spacing w:val="10"/>
              </w:rPr>
              <w:t>灾害防治</w:t>
            </w:r>
            <w:r>
              <w:rPr>
                <w:color w:val="212529"/>
                <w:spacing w:val="7"/>
              </w:rPr>
              <w:t>支出</w:t>
            </w:r>
          </w:p>
        </w:tc>
        <w:tc>
          <w:tcPr>
            <w:tcW w:w="1183" w:type="dxa"/>
            <w:vAlign w:val="top"/>
          </w:tcPr>
          <w:p w14:paraId="1EA9689A">
            <w:pPr>
              <w:pStyle w:val="6"/>
              <w:spacing w:before="274" w:line="281" w:lineRule="exact"/>
              <w:ind w:right="36"/>
              <w:jc w:val="right"/>
            </w:pPr>
            <w:r>
              <w:rPr>
                <w:color w:val="212529"/>
                <w:spacing w:val="5"/>
                <w:position w:val="1"/>
              </w:rPr>
              <w:t>85.48</w:t>
            </w:r>
          </w:p>
        </w:tc>
        <w:tc>
          <w:tcPr>
            <w:tcW w:w="1168" w:type="dxa"/>
            <w:vAlign w:val="top"/>
          </w:tcPr>
          <w:p w14:paraId="10283E2D">
            <w:pPr>
              <w:pStyle w:val="6"/>
              <w:spacing w:before="274" w:line="281" w:lineRule="exact"/>
              <w:ind w:right="29"/>
              <w:jc w:val="right"/>
            </w:pPr>
            <w:r>
              <w:rPr>
                <w:color w:val="212529"/>
                <w:spacing w:val="5"/>
                <w:position w:val="1"/>
              </w:rPr>
              <w:t>85.48</w:t>
            </w:r>
          </w:p>
        </w:tc>
        <w:tc>
          <w:tcPr>
            <w:tcW w:w="883" w:type="dxa"/>
            <w:vAlign w:val="top"/>
          </w:tcPr>
          <w:p w14:paraId="45EC0784">
            <w:pPr>
              <w:rPr>
                <w:rFonts w:ascii="Arial"/>
                <w:sz w:val="21"/>
              </w:rPr>
            </w:pPr>
          </w:p>
        </w:tc>
        <w:tc>
          <w:tcPr>
            <w:tcW w:w="884" w:type="dxa"/>
            <w:vAlign w:val="top"/>
          </w:tcPr>
          <w:p w14:paraId="00EE4660">
            <w:pPr>
              <w:rPr>
                <w:rFonts w:ascii="Arial"/>
                <w:sz w:val="21"/>
              </w:rPr>
            </w:pPr>
          </w:p>
        </w:tc>
        <w:tc>
          <w:tcPr>
            <w:tcW w:w="943" w:type="dxa"/>
            <w:vAlign w:val="top"/>
          </w:tcPr>
          <w:p w14:paraId="5EC0B911">
            <w:pPr>
              <w:rPr>
                <w:rFonts w:ascii="Arial"/>
                <w:sz w:val="21"/>
              </w:rPr>
            </w:pPr>
          </w:p>
        </w:tc>
        <w:tc>
          <w:tcPr>
            <w:tcW w:w="614" w:type="dxa"/>
            <w:vAlign w:val="top"/>
          </w:tcPr>
          <w:p w14:paraId="09E67120">
            <w:pPr>
              <w:rPr>
                <w:rFonts w:ascii="Arial"/>
                <w:sz w:val="21"/>
              </w:rPr>
            </w:pPr>
          </w:p>
        </w:tc>
        <w:tc>
          <w:tcPr>
            <w:tcW w:w="621" w:type="dxa"/>
            <w:vAlign w:val="top"/>
          </w:tcPr>
          <w:p w14:paraId="6ABCB95C">
            <w:pPr>
              <w:rPr>
                <w:rFonts w:ascii="Arial"/>
                <w:sz w:val="21"/>
              </w:rPr>
            </w:pPr>
          </w:p>
        </w:tc>
      </w:tr>
      <w:tr w14:paraId="77EBBB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8" w:hRule="atLeast"/>
        </w:trPr>
        <w:tc>
          <w:tcPr>
            <w:tcW w:w="1101" w:type="dxa"/>
            <w:vAlign w:val="top"/>
          </w:tcPr>
          <w:p w14:paraId="03C9BB3F">
            <w:pPr>
              <w:spacing w:line="326" w:lineRule="auto"/>
              <w:rPr>
                <w:rFonts w:ascii="Arial"/>
                <w:sz w:val="21"/>
              </w:rPr>
            </w:pPr>
          </w:p>
          <w:p w14:paraId="2B7EAE01">
            <w:pPr>
              <w:pStyle w:val="6"/>
              <w:spacing w:before="68" w:line="282" w:lineRule="exact"/>
              <w:ind w:left="11"/>
            </w:pPr>
            <w:r>
              <w:rPr>
                <w:color w:val="212529"/>
                <w:spacing w:val="4"/>
                <w:position w:val="1"/>
              </w:rPr>
              <w:t>22407</w:t>
            </w:r>
          </w:p>
        </w:tc>
        <w:tc>
          <w:tcPr>
            <w:tcW w:w="1153" w:type="dxa"/>
            <w:vAlign w:val="top"/>
          </w:tcPr>
          <w:p w14:paraId="06E2109A">
            <w:pPr>
              <w:pStyle w:val="6"/>
              <w:spacing w:before="22" w:line="224" w:lineRule="auto"/>
              <w:ind w:left="42"/>
            </w:pPr>
            <w:r>
              <w:rPr>
                <w:color w:val="212529"/>
              </w:rPr>
              <w:t>自然灾害</w:t>
            </w:r>
          </w:p>
          <w:p w14:paraId="5AD6B3E5">
            <w:pPr>
              <w:pStyle w:val="6"/>
              <w:spacing w:line="224" w:lineRule="auto"/>
            </w:pPr>
            <w:r>
              <w:rPr>
                <w:color w:val="212529"/>
                <w:spacing w:val="11"/>
              </w:rPr>
              <w:t>救灾及恢</w:t>
            </w:r>
          </w:p>
          <w:p w14:paraId="499CE32D">
            <w:pPr>
              <w:pStyle w:val="6"/>
              <w:spacing w:line="209" w:lineRule="auto"/>
              <w:ind w:left="18" w:right="251" w:hanging="12"/>
            </w:pPr>
            <w:r>
              <w:rPr>
                <w:color w:val="212529"/>
                <w:spacing w:val="9"/>
              </w:rPr>
              <w:t>复重建支</w:t>
            </w:r>
            <w:r>
              <w:rPr>
                <w:color w:val="212529"/>
              </w:rPr>
              <w:t>出</w:t>
            </w:r>
          </w:p>
        </w:tc>
        <w:tc>
          <w:tcPr>
            <w:tcW w:w="1183" w:type="dxa"/>
            <w:vAlign w:val="top"/>
          </w:tcPr>
          <w:p w14:paraId="17B59ED4">
            <w:pPr>
              <w:spacing w:line="326" w:lineRule="auto"/>
              <w:rPr>
                <w:rFonts w:ascii="Arial"/>
                <w:sz w:val="21"/>
              </w:rPr>
            </w:pPr>
          </w:p>
          <w:p w14:paraId="03962225">
            <w:pPr>
              <w:pStyle w:val="6"/>
              <w:spacing w:before="68" w:line="281" w:lineRule="exact"/>
              <w:ind w:right="36"/>
              <w:jc w:val="right"/>
            </w:pPr>
            <w:r>
              <w:rPr>
                <w:color w:val="212529"/>
                <w:spacing w:val="4"/>
                <w:position w:val="1"/>
              </w:rPr>
              <w:t>310.00</w:t>
            </w:r>
          </w:p>
        </w:tc>
        <w:tc>
          <w:tcPr>
            <w:tcW w:w="1168" w:type="dxa"/>
            <w:vAlign w:val="top"/>
          </w:tcPr>
          <w:p w14:paraId="743CEC36">
            <w:pPr>
              <w:spacing w:line="326" w:lineRule="auto"/>
              <w:rPr>
                <w:rFonts w:ascii="Arial"/>
                <w:sz w:val="21"/>
              </w:rPr>
            </w:pPr>
          </w:p>
          <w:p w14:paraId="2F4BB649">
            <w:pPr>
              <w:pStyle w:val="6"/>
              <w:spacing w:before="68" w:line="281" w:lineRule="exact"/>
              <w:ind w:right="29"/>
              <w:jc w:val="right"/>
            </w:pPr>
            <w:r>
              <w:rPr>
                <w:color w:val="212529"/>
                <w:spacing w:val="4"/>
                <w:position w:val="1"/>
              </w:rPr>
              <w:t>310.00</w:t>
            </w:r>
          </w:p>
        </w:tc>
        <w:tc>
          <w:tcPr>
            <w:tcW w:w="883" w:type="dxa"/>
            <w:vAlign w:val="top"/>
          </w:tcPr>
          <w:p w14:paraId="6EF20D54">
            <w:pPr>
              <w:rPr>
                <w:rFonts w:ascii="Arial"/>
                <w:sz w:val="21"/>
              </w:rPr>
            </w:pPr>
          </w:p>
        </w:tc>
        <w:tc>
          <w:tcPr>
            <w:tcW w:w="884" w:type="dxa"/>
            <w:vAlign w:val="top"/>
          </w:tcPr>
          <w:p w14:paraId="1276BAF3">
            <w:pPr>
              <w:rPr>
                <w:rFonts w:ascii="Arial"/>
                <w:sz w:val="21"/>
              </w:rPr>
            </w:pPr>
          </w:p>
        </w:tc>
        <w:tc>
          <w:tcPr>
            <w:tcW w:w="943" w:type="dxa"/>
            <w:vAlign w:val="top"/>
          </w:tcPr>
          <w:p w14:paraId="2E125EFF">
            <w:pPr>
              <w:rPr>
                <w:rFonts w:ascii="Arial"/>
                <w:sz w:val="21"/>
              </w:rPr>
            </w:pPr>
          </w:p>
        </w:tc>
        <w:tc>
          <w:tcPr>
            <w:tcW w:w="614" w:type="dxa"/>
            <w:vAlign w:val="top"/>
          </w:tcPr>
          <w:p w14:paraId="20E55B92">
            <w:pPr>
              <w:rPr>
                <w:rFonts w:ascii="Arial"/>
                <w:sz w:val="21"/>
              </w:rPr>
            </w:pPr>
          </w:p>
        </w:tc>
        <w:tc>
          <w:tcPr>
            <w:tcW w:w="621" w:type="dxa"/>
            <w:vAlign w:val="top"/>
          </w:tcPr>
          <w:p w14:paraId="3B1F7B22">
            <w:pPr>
              <w:rPr>
                <w:rFonts w:ascii="Arial"/>
                <w:sz w:val="21"/>
              </w:rPr>
            </w:pPr>
          </w:p>
        </w:tc>
      </w:tr>
      <w:tr w14:paraId="5DC9C1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101" w:type="dxa"/>
            <w:vAlign w:val="top"/>
          </w:tcPr>
          <w:p w14:paraId="5D9C8D65">
            <w:pPr>
              <w:pStyle w:val="6"/>
              <w:spacing w:before="143" w:line="282" w:lineRule="exact"/>
              <w:ind w:left="11"/>
            </w:pPr>
            <w:r>
              <w:rPr>
                <w:color w:val="212529"/>
                <w:spacing w:val="5"/>
                <w:position w:val="1"/>
              </w:rPr>
              <w:t>2240703</w:t>
            </w:r>
          </w:p>
        </w:tc>
        <w:tc>
          <w:tcPr>
            <w:tcW w:w="1153" w:type="dxa"/>
            <w:vAlign w:val="top"/>
          </w:tcPr>
          <w:p w14:paraId="3F34E73C">
            <w:pPr>
              <w:pStyle w:val="6"/>
              <w:spacing w:before="24" w:line="224" w:lineRule="auto"/>
              <w:ind w:left="42"/>
            </w:pPr>
            <w:r>
              <w:rPr>
                <w:color w:val="212529"/>
              </w:rPr>
              <w:t>自然灾害</w:t>
            </w:r>
          </w:p>
          <w:p w14:paraId="29238821">
            <w:pPr>
              <w:pStyle w:val="6"/>
              <w:spacing w:line="193" w:lineRule="auto"/>
            </w:pPr>
            <w:r>
              <w:rPr>
                <w:color w:val="212529"/>
                <w:spacing w:val="11"/>
              </w:rPr>
              <w:t>救灾补助</w:t>
            </w:r>
          </w:p>
        </w:tc>
        <w:tc>
          <w:tcPr>
            <w:tcW w:w="1183" w:type="dxa"/>
            <w:vAlign w:val="top"/>
          </w:tcPr>
          <w:p w14:paraId="322975AF">
            <w:pPr>
              <w:pStyle w:val="6"/>
              <w:spacing w:before="143" w:line="281" w:lineRule="exact"/>
              <w:ind w:right="36"/>
              <w:jc w:val="right"/>
            </w:pPr>
            <w:r>
              <w:rPr>
                <w:color w:val="212529"/>
                <w:spacing w:val="4"/>
                <w:position w:val="1"/>
              </w:rPr>
              <w:t>310.00</w:t>
            </w:r>
          </w:p>
        </w:tc>
        <w:tc>
          <w:tcPr>
            <w:tcW w:w="1168" w:type="dxa"/>
            <w:vAlign w:val="top"/>
          </w:tcPr>
          <w:p w14:paraId="523E6CDD">
            <w:pPr>
              <w:pStyle w:val="6"/>
              <w:spacing w:before="143" w:line="281" w:lineRule="exact"/>
              <w:ind w:right="29"/>
              <w:jc w:val="right"/>
            </w:pPr>
            <w:r>
              <w:rPr>
                <w:color w:val="212529"/>
                <w:spacing w:val="4"/>
                <w:position w:val="1"/>
              </w:rPr>
              <w:t>310.00</w:t>
            </w:r>
          </w:p>
        </w:tc>
        <w:tc>
          <w:tcPr>
            <w:tcW w:w="883" w:type="dxa"/>
            <w:vAlign w:val="top"/>
          </w:tcPr>
          <w:p w14:paraId="7ED14916">
            <w:pPr>
              <w:rPr>
                <w:rFonts w:ascii="Arial"/>
                <w:sz w:val="21"/>
              </w:rPr>
            </w:pPr>
          </w:p>
        </w:tc>
        <w:tc>
          <w:tcPr>
            <w:tcW w:w="884" w:type="dxa"/>
            <w:vAlign w:val="top"/>
          </w:tcPr>
          <w:p w14:paraId="3DFD8532">
            <w:pPr>
              <w:rPr>
                <w:rFonts w:ascii="Arial"/>
                <w:sz w:val="21"/>
              </w:rPr>
            </w:pPr>
          </w:p>
        </w:tc>
        <w:tc>
          <w:tcPr>
            <w:tcW w:w="943" w:type="dxa"/>
            <w:vAlign w:val="top"/>
          </w:tcPr>
          <w:p w14:paraId="018F7142">
            <w:pPr>
              <w:rPr>
                <w:rFonts w:ascii="Arial"/>
                <w:sz w:val="21"/>
              </w:rPr>
            </w:pPr>
          </w:p>
        </w:tc>
        <w:tc>
          <w:tcPr>
            <w:tcW w:w="614" w:type="dxa"/>
            <w:vAlign w:val="top"/>
          </w:tcPr>
          <w:p w14:paraId="40753094">
            <w:pPr>
              <w:rPr>
                <w:rFonts w:ascii="Arial"/>
                <w:sz w:val="21"/>
              </w:rPr>
            </w:pPr>
          </w:p>
        </w:tc>
        <w:tc>
          <w:tcPr>
            <w:tcW w:w="621" w:type="dxa"/>
            <w:vAlign w:val="top"/>
          </w:tcPr>
          <w:p w14:paraId="43F98615">
            <w:pPr>
              <w:rPr>
                <w:rFonts w:ascii="Arial"/>
                <w:sz w:val="21"/>
              </w:rPr>
            </w:pPr>
          </w:p>
        </w:tc>
      </w:tr>
      <w:tr w14:paraId="405456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8" w:hRule="atLeast"/>
        </w:trPr>
        <w:tc>
          <w:tcPr>
            <w:tcW w:w="1101" w:type="dxa"/>
            <w:vAlign w:val="top"/>
          </w:tcPr>
          <w:p w14:paraId="5B12CA4B">
            <w:pPr>
              <w:spacing w:line="329" w:lineRule="auto"/>
              <w:rPr>
                <w:rFonts w:ascii="Arial"/>
                <w:sz w:val="21"/>
              </w:rPr>
            </w:pPr>
          </w:p>
          <w:p w14:paraId="056434E3">
            <w:pPr>
              <w:pStyle w:val="6"/>
              <w:spacing w:before="68" w:line="282" w:lineRule="exact"/>
              <w:ind w:left="11"/>
            </w:pPr>
            <w:r>
              <w:rPr>
                <w:color w:val="212529"/>
                <w:spacing w:val="4"/>
                <w:position w:val="1"/>
              </w:rPr>
              <w:t>22499</w:t>
            </w:r>
          </w:p>
        </w:tc>
        <w:tc>
          <w:tcPr>
            <w:tcW w:w="1153" w:type="dxa"/>
            <w:vAlign w:val="top"/>
          </w:tcPr>
          <w:p w14:paraId="0FF2B357">
            <w:pPr>
              <w:pStyle w:val="6"/>
              <w:spacing w:before="25" w:line="224" w:lineRule="auto"/>
            </w:pPr>
            <w:r>
              <w:rPr>
                <w:color w:val="212529"/>
                <w:spacing w:val="11"/>
              </w:rPr>
              <w:t>其他灾害</w:t>
            </w:r>
          </w:p>
          <w:p w14:paraId="79CFEBDB">
            <w:pPr>
              <w:pStyle w:val="6"/>
              <w:spacing w:line="224" w:lineRule="auto"/>
              <w:ind w:left="13"/>
            </w:pPr>
            <w:r>
              <w:rPr>
                <w:color w:val="212529"/>
                <w:spacing w:val="8"/>
              </w:rPr>
              <w:t>防治及应</w:t>
            </w:r>
          </w:p>
          <w:p w14:paraId="6B1A5852">
            <w:pPr>
              <w:pStyle w:val="6"/>
              <w:spacing w:before="2" w:line="207" w:lineRule="auto"/>
              <w:ind w:left="18" w:right="251" w:hanging="12"/>
            </w:pPr>
            <w:r>
              <w:rPr>
                <w:color w:val="212529"/>
                <w:spacing w:val="9"/>
              </w:rPr>
              <w:t>急管理支</w:t>
            </w:r>
            <w:r>
              <w:rPr>
                <w:color w:val="212529"/>
              </w:rPr>
              <w:t>出</w:t>
            </w:r>
          </w:p>
        </w:tc>
        <w:tc>
          <w:tcPr>
            <w:tcW w:w="1183" w:type="dxa"/>
            <w:vAlign w:val="top"/>
          </w:tcPr>
          <w:p w14:paraId="179C95C8">
            <w:pPr>
              <w:spacing w:line="329" w:lineRule="auto"/>
              <w:rPr>
                <w:rFonts w:ascii="Arial"/>
                <w:sz w:val="21"/>
              </w:rPr>
            </w:pPr>
          </w:p>
          <w:p w14:paraId="5A5FAC55">
            <w:pPr>
              <w:pStyle w:val="6"/>
              <w:spacing w:before="68" w:line="281" w:lineRule="exact"/>
              <w:ind w:right="36"/>
              <w:jc w:val="right"/>
            </w:pPr>
            <w:r>
              <w:rPr>
                <w:color w:val="212529"/>
                <w:spacing w:val="4"/>
                <w:position w:val="1"/>
              </w:rPr>
              <w:t>371.72</w:t>
            </w:r>
          </w:p>
        </w:tc>
        <w:tc>
          <w:tcPr>
            <w:tcW w:w="1168" w:type="dxa"/>
            <w:vAlign w:val="top"/>
          </w:tcPr>
          <w:p w14:paraId="4A64E22D">
            <w:pPr>
              <w:spacing w:line="329" w:lineRule="auto"/>
              <w:rPr>
                <w:rFonts w:ascii="Arial"/>
                <w:sz w:val="21"/>
              </w:rPr>
            </w:pPr>
          </w:p>
          <w:p w14:paraId="18821A1B">
            <w:pPr>
              <w:pStyle w:val="6"/>
              <w:spacing w:before="68" w:line="281" w:lineRule="exact"/>
              <w:ind w:right="29"/>
              <w:jc w:val="right"/>
            </w:pPr>
            <w:r>
              <w:rPr>
                <w:color w:val="212529"/>
                <w:spacing w:val="4"/>
                <w:position w:val="1"/>
              </w:rPr>
              <w:t>371.72</w:t>
            </w:r>
          </w:p>
        </w:tc>
        <w:tc>
          <w:tcPr>
            <w:tcW w:w="883" w:type="dxa"/>
            <w:vAlign w:val="top"/>
          </w:tcPr>
          <w:p w14:paraId="4ABECFFC">
            <w:pPr>
              <w:rPr>
                <w:rFonts w:ascii="Arial"/>
                <w:sz w:val="21"/>
              </w:rPr>
            </w:pPr>
          </w:p>
        </w:tc>
        <w:tc>
          <w:tcPr>
            <w:tcW w:w="884" w:type="dxa"/>
            <w:vAlign w:val="top"/>
          </w:tcPr>
          <w:p w14:paraId="63D13881">
            <w:pPr>
              <w:rPr>
                <w:rFonts w:ascii="Arial"/>
                <w:sz w:val="21"/>
              </w:rPr>
            </w:pPr>
          </w:p>
        </w:tc>
        <w:tc>
          <w:tcPr>
            <w:tcW w:w="943" w:type="dxa"/>
            <w:vAlign w:val="top"/>
          </w:tcPr>
          <w:p w14:paraId="0A680219">
            <w:pPr>
              <w:rPr>
                <w:rFonts w:ascii="Arial"/>
                <w:sz w:val="21"/>
              </w:rPr>
            </w:pPr>
          </w:p>
        </w:tc>
        <w:tc>
          <w:tcPr>
            <w:tcW w:w="614" w:type="dxa"/>
            <w:vAlign w:val="top"/>
          </w:tcPr>
          <w:p w14:paraId="24162C24">
            <w:pPr>
              <w:rPr>
                <w:rFonts w:ascii="Arial"/>
                <w:sz w:val="21"/>
              </w:rPr>
            </w:pPr>
          </w:p>
        </w:tc>
        <w:tc>
          <w:tcPr>
            <w:tcW w:w="621" w:type="dxa"/>
            <w:vAlign w:val="top"/>
          </w:tcPr>
          <w:p w14:paraId="54312912">
            <w:pPr>
              <w:rPr>
                <w:rFonts w:ascii="Arial"/>
                <w:sz w:val="21"/>
              </w:rPr>
            </w:pPr>
          </w:p>
        </w:tc>
      </w:tr>
      <w:tr w14:paraId="1AA012B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8" w:hRule="atLeast"/>
        </w:trPr>
        <w:tc>
          <w:tcPr>
            <w:tcW w:w="1101" w:type="dxa"/>
            <w:vAlign w:val="top"/>
          </w:tcPr>
          <w:p w14:paraId="060691DD">
            <w:pPr>
              <w:spacing w:line="331" w:lineRule="auto"/>
              <w:rPr>
                <w:rFonts w:ascii="Arial"/>
                <w:sz w:val="21"/>
              </w:rPr>
            </w:pPr>
          </w:p>
          <w:p w14:paraId="7D1D93BE">
            <w:pPr>
              <w:pStyle w:val="6"/>
              <w:spacing w:before="68" w:line="282" w:lineRule="exact"/>
              <w:ind w:left="11"/>
            </w:pPr>
            <w:r>
              <w:rPr>
                <w:color w:val="212529"/>
                <w:spacing w:val="5"/>
                <w:position w:val="1"/>
              </w:rPr>
              <w:t>2249999</w:t>
            </w:r>
          </w:p>
        </w:tc>
        <w:tc>
          <w:tcPr>
            <w:tcW w:w="1153" w:type="dxa"/>
            <w:vAlign w:val="top"/>
          </w:tcPr>
          <w:p w14:paraId="1133A5B3">
            <w:pPr>
              <w:pStyle w:val="6"/>
              <w:spacing w:before="27" w:line="224" w:lineRule="auto"/>
            </w:pPr>
            <w:r>
              <w:rPr>
                <w:color w:val="212529"/>
                <w:spacing w:val="11"/>
              </w:rPr>
              <w:t>其他灾害</w:t>
            </w:r>
          </w:p>
          <w:p w14:paraId="674A86EB">
            <w:pPr>
              <w:pStyle w:val="6"/>
              <w:spacing w:line="224" w:lineRule="auto"/>
              <w:ind w:left="13"/>
            </w:pPr>
            <w:r>
              <w:rPr>
                <w:color w:val="212529"/>
                <w:spacing w:val="8"/>
              </w:rPr>
              <w:t>防治及应</w:t>
            </w:r>
          </w:p>
          <w:p w14:paraId="40439880">
            <w:pPr>
              <w:pStyle w:val="6"/>
              <w:spacing w:line="207" w:lineRule="auto"/>
              <w:ind w:left="18" w:right="251" w:hanging="12"/>
            </w:pPr>
            <w:r>
              <w:rPr>
                <w:color w:val="212529"/>
                <w:spacing w:val="9"/>
              </w:rPr>
              <w:t>急管理支</w:t>
            </w:r>
            <w:r>
              <w:rPr>
                <w:color w:val="212529"/>
              </w:rPr>
              <w:t>出</w:t>
            </w:r>
          </w:p>
        </w:tc>
        <w:tc>
          <w:tcPr>
            <w:tcW w:w="1183" w:type="dxa"/>
            <w:vAlign w:val="top"/>
          </w:tcPr>
          <w:p w14:paraId="17530FE6">
            <w:pPr>
              <w:spacing w:line="331" w:lineRule="auto"/>
              <w:rPr>
                <w:rFonts w:ascii="Arial"/>
                <w:sz w:val="21"/>
              </w:rPr>
            </w:pPr>
          </w:p>
          <w:p w14:paraId="7DEA80C5">
            <w:pPr>
              <w:pStyle w:val="6"/>
              <w:spacing w:before="68" w:line="281" w:lineRule="exact"/>
              <w:ind w:right="36"/>
              <w:jc w:val="right"/>
            </w:pPr>
            <w:r>
              <w:rPr>
                <w:color w:val="212529"/>
                <w:spacing w:val="4"/>
                <w:position w:val="1"/>
              </w:rPr>
              <w:t>371.72</w:t>
            </w:r>
          </w:p>
        </w:tc>
        <w:tc>
          <w:tcPr>
            <w:tcW w:w="1168" w:type="dxa"/>
            <w:vAlign w:val="top"/>
          </w:tcPr>
          <w:p w14:paraId="4FCBC63B">
            <w:pPr>
              <w:spacing w:line="331" w:lineRule="auto"/>
              <w:rPr>
                <w:rFonts w:ascii="Arial"/>
                <w:sz w:val="21"/>
              </w:rPr>
            </w:pPr>
          </w:p>
          <w:p w14:paraId="58A783BA">
            <w:pPr>
              <w:pStyle w:val="6"/>
              <w:spacing w:before="68" w:line="281" w:lineRule="exact"/>
              <w:ind w:right="29"/>
              <w:jc w:val="right"/>
            </w:pPr>
            <w:r>
              <w:rPr>
                <w:color w:val="212529"/>
                <w:spacing w:val="4"/>
                <w:position w:val="1"/>
              </w:rPr>
              <w:t>371.72</w:t>
            </w:r>
          </w:p>
        </w:tc>
        <w:tc>
          <w:tcPr>
            <w:tcW w:w="883" w:type="dxa"/>
            <w:vAlign w:val="top"/>
          </w:tcPr>
          <w:p w14:paraId="6622CDDC">
            <w:pPr>
              <w:rPr>
                <w:rFonts w:ascii="Arial"/>
                <w:sz w:val="21"/>
              </w:rPr>
            </w:pPr>
          </w:p>
        </w:tc>
        <w:tc>
          <w:tcPr>
            <w:tcW w:w="884" w:type="dxa"/>
            <w:vAlign w:val="top"/>
          </w:tcPr>
          <w:p w14:paraId="3365DBF8">
            <w:pPr>
              <w:rPr>
                <w:rFonts w:ascii="Arial"/>
                <w:sz w:val="21"/>
              </w:rPr>
            </w:pPr>
          </w:p>
        </w:tc>
        <w:tc>
          <w:tcPr>
            <w:tcW w:w="943" w:type="dxa"/>
            <w:vAlign w:val="top"/>
          </w:tcPr>
          <w:p w14:paraId="264A09E1">
            <w:pPr>
              <w:rPr>
                <w:rFonts w:ascii="Arial"/>
                <w:sz w:val="21"/>
              </w:rPr>
            </w:pPr>
          </w:p>
        </w:tc>
        <w:tc>
          <w:tcPr>
            <w:tcW w:w="614" w:type="dxa"/>
            <w:vAlign w:val="top"/>
          </w:tcPr>
          <w:p w14:paraId="36507294">
            <w:pPr>
              <w:rPr>
                <w:rFonts w:ascii="Arial"/>
                <w:sz w:val="21"/>
              </w:rPr>
            </w:pPr>
          </w:p>
        </w:tc>
        <w:tc>
          <w:tcPr>
            <w:tcW w:w="621" w:type="dxa"/>
            <w:vAlign w:val="top"/>
          </w:tcPr>
          <w:p w14:paraId="6854ABAB">
            <w:pPr>
              <w:rPr>
                <w:rFonts w:ascii="Arial"/>
                <w:sz w:val="21"/>
              </w:rPr>
            </w:pPr>
          </w:p>
        </w:tc>
      </w:tr>
      <w:tr w14:paraId="266A9F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2" w:hRule="atLeast"/>
        </w:trPr>
        <w:tc>
          <w:tcPr>
            <w:tcW w:w="8550" w:type="dxa"/>
            <w:gridSpan w:val="9"/>
            <w:tcBorders>
              <w:left w:val="single" w:color="FFFFFF" w:sz="2" w:space="0"/>
              <w:bottom w:val="single" w:color="FFFFFF" w:sz="6" w:space="0"/>
              <w:right w:val="nil"/>
            </w:tcBorders>
            <w:vAlign w:val="top"/>
          </w:tcPr>
          <w:p w14:paraId="451E7392">
            <w:pPr>
              <w:spacing w:before="87" w:line="231" w:lineRule="auto"/>
              <w:ind w:left="25"/>
              <w:rPr>
                <w:rFonts w:ascii="仿宋" w:hAnsi="仿宋" w:eastAsia="仿宋" w:cs="仿宋"/>
                <w:sz w:val="21"/>
                <w:szCs w:val="21"/>
              </w:rPr>
            </w:pPr>
            <w:r>
              <w:rPr>
                <w:rFonts w:ascii="仿宋" w:hAnsi="仿宋" w:eastAsia="仿宋" w:cs="仿宋"/>
                <w:color w:val="212529"/>
                <w:spacing w:val="8"/>
                <w:sz w:val="21"/>
                <w:szCs w:val="21"/>
              </w:rPr>
              <w:t>注：本表反映部门本年度取得的各项收入情况。</w:t>
            </w:r>
          </w:p>
        </w:tc>
      </w:tr>
    </w:tbl>
    <w:p w14:paraId="72185113">
      <w:pPr>
        <w:rPr>
          <w:rFonts w:ascii="Arial"/>
          <w:sz w:val="21"/>
        </w:rPr>
      </w:pPr>
    </w:p>
    <w:p w14:paraId="5B9252C4">
      <w:pPr>
        <w:rPr>
          <w:rFonts w:ascii="Arial" w:hAnsi="Arial" w:eastAsia="Arial" w:cs="Arial"/>
          <w:sz w:val="21"/>
          <w:szCs w:val="21"/>
        </w:rPr>
        <w:sectPr>
          <w:footerReference r:id="rId16" w:type="default"/>
          <w:pgSz w:w="11900" w:h="16840"/>
          <w:pgMar w:top="642" w:right="600" w:bottom="340" w:left="600" w:header="326" w:footer="110" w:gutter="0"/>
          <w:cols w:space="720" w:num="1"/>
        </w:sectPr>
      </w:pPr>
    </w:p>
    <w:p w14:paraId="00F3CBBE">
      <w:pPr>
        <w:spacing w:before="5"/>
      </w:pPr>
    </w:p>
    <w:p w14:paraId="3FCF57D9">
      <w:pPr>
        <w:spacing w:before="5"/>
      </w:pPr>
    </w:p>
    <w:p w14:paraId="1ABA09E3">
      <w:pPr>
        <w:spacing w:before="4"/>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20"/>
        <w:gridCol w:w="1333"/>
        <w:gridCol w:w="1347"/>
        <w:gridCol w:w="1138"/>
        <w:gridCol w:w="1348"/>
        <w:gridCol w:w="569"/>
        <w:gridCol w:w="793"/>
        <w:gridCol w:w="801"/>
      </w:tblGrid>
      <w:tr w14:paraId="0796B0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8549" w:type="dxa"/>
            <w:gridSpan w:val="8"/>
            <w:tcBorders>
              <w:top w:val="single" w:color="FFFFFF" w:sz="6" w:space="0"/>
              <w:left w:val="single" w:color="FFFFFF" w:sz="6" w:space="0"/>
              <w:bottom w:val="single" w:color="FFFFFF" w:sz="6" w:space="0"/>
              <w:right w:val="single" w:color="FFFFFF" w:sz="6" w:space="0"/>
            </w:tcBorders>
            <w:vAlign w:val="top"/>
          </w:tcPr>
          <w:p w14:paraId="70567FE5">
            <w:pPr>
              <w:spacing w:before="39" w:line="277" w:lineRule="exact"/>
              <w:ind w:left="3562"/>
              <w:outlineLvl w:val="1"/>
              <w:rPr>
                <w:rFonts w:ascii="微软雅黑" w:hAnsi="微软雅黑" w:eastAsia="微软雅黑" w:cs="微软雅黑"/>
                <w:sz w:val="27"/>
                <w:szCs w:val="27"/>
              </w:rPr>
            </w:pPr>
            <w:bookmarkStart w:id="11" w:name="bookmark33"/>
            <w:bookmarkEnd w:id="11"/>
            <w:bookmarkStart w:id="12" w:name="bookmark7"/>
            <w:bookmarkEnd w:id="12"/>
            <w:r>
              <w:rPr>
                <w:rFonts w:ascii="微软雅黑" w:hAnsi="微软雅黑" w:eastAsia="微软雅黑" w:cs="微软雅黑"/>
                <w:color w:val="212529"/>
                <w:spacing w:val="8"/>
                <w:position w:val="-1"/>
                <w:sz w:val="27"/>
                <w:szCs w:val="27"/>
              </w:rPr>
              <w:t>支出决算表</w:t>
            </w:r>
          </w:p>
        </w:tc>
      </w:tr>
      <w:tr w14:paraId="58845D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20" w:type="dxa"/>
            <w:tcBorders>
              <w:top w:val="single" w:color="FFFFFF" w:sz="6" w:space="0"/>
              <w:left w:val="single" w:color="FFFFFF" w:sz="2" w:space="0"/>
              <w:bottom w:val="single" w:color="FFFFFF" w:sz="6" w:space="0"/>
              <w:right w:val="single" w:color="FFFFFF" w:sz="2" w:space="0"/>
            </w:tcBorders>
            <w:vAlign w:val="top"/>
          </w:tcPr>
          <w:p w14:paraId="4F475867">
            <w:pPr>
              <w:rPr>
                <w:rFonts w:ascii="Arial"/>
                <w:sz w:val="21"/>
              </w:rPr>
            </w:pPr>
          </w:p>
        </w:tc>
        <w:tc>
          <w:tcPr>
            <w:tcW w:w="1333" w:type="dxa"/>
            <w:tcBorders>
              <w:top w:val="single" w:color="FFFFFF" w:sz="6" w:space="0"/>
              <w:left w:val="single" w:color="FFFFFF" w:sz="2" w:space="0"/>
              <w:bottom w:val="single" w:color="FFFFFF" w:sz="6" w:space="0"/>
              <w:right w:val="single" w:color="FFFFFF" w:sz="2" w:space="0"/>
            </w:tcBorders>
            <w:vAlign w:val="top"/>
          </w:tcPr>
          <w:p w14:paraId="2EBA0486">
            <w:pPr>
              <w:rPr>
                <w:rFonts w:ascii="Arial"/>
                <w:sz w:val="21"/>
              </w:rPr>
            </w:pPr>
          </w:p>
        </w:tc>
        <w:tc>
          <w:tcPr>
            <w:tcW w:w="1347" w:type="dxa"/>
            <w:tcBorders>
              <w:top w:val="single" w:color="FFFFFF" w:sz="6" w:space="0"/>
              <w:left w:val="single" w:color="FFFFFF" w:sz="2" w:space="0"/>
              <w:bottom w:val="single" w:color="FFFFFF" w:sz="6" w:space="0"/>
              <w:right w:val="single" w:color="FFFFFF" w:sz="2" w:space="0"/>
            </w:tcBorders>
            <w:vAlign w:val="top"/>
          </w:tcPr>
          <w:p w14:paraId="6747CB38">
            <w:pPr>
              <w:rPr>
                <w:rFonts w:ascii="Arial"/>
                <w:sz w:val="21"/>
              </w:rPr>
            </w:pPr>
          </w:p>
        </w:tc>
        <w:tc>
          <w:tcPr>
            <w:tcW w:w="1138" w:type="dxa"/>
            <w:tcBorders>
              <w:top w:val="single" w:color="FFFFFF" w:sz="6" w:space="0"/>
              <w:left w:val="single" w:color="FFFFFF" w:sz="2" w:space="0"/>
              <w:bottom w:val="single" w:color="FFFFFF" w:sz="6" w:space="0"/>
              <w:right w:val="single" w:color="FFFFFF" w:sz="2" w:space="0"/>
            </w:tcBorders>
            <w:vAlign w:val="top"/>
          </w:tcPr>
          <w:p w14:paraId="0AB9BAB7">
            <w:pPr>
              <w:rPr>
                <w:rFonts w:ascii="Arial"/>
                <w:sz w:val="21"/>
              </w:rPr>
            </w:pPr>
          </w:p>
        </w:tc>
        <w:tc>
          <w:tcPr>
            <w:tcW w:w="1348" w:type="dxa"/>
            <w:tcBorders>
              <w:top w:val="single" w:color="FFFFFF" w:sz="6" w:space="0"/>
              <w:left w:val="single" w:color="FFFFFF" w:sz="2" w:space="0"/>
              <w:bottom w:val="single" w:color="FFFFFF" w:sz="6" w:space="0"/>
              <w:right w:val="single" w:color="FFFFFF" w:sz="2" w:space="0"/>
            </w:tcBorders>
            <w:vAlign w:val="top"/>
          </w:tcPr>
          <w:p w14:paraId="0729E2AF">
            <w:pPr>
              <w:rPr>
                <w:rFonts w:ascii="Arial"/>
                <w:sz w:val="21"/>
              </w:rPr>
            </w:pPr>
          </w:p>
        </w:tc>
        <w:tc>
          <w:tcPr>
            <w:tcW w:w="569" w:type="dxa"/>
            <w:tcBorders>
              <w:top w:val="single" w:color="FFFFFF" w:sz="6" w:space="0"/>
              <w:left w:val="single" w:color="FFFFFF" w:sz="2" w:space="0"/>
              <w:bottom w:val="single" w:color="FFFFFF" w:sz="6" w:space="0"/>
              <w:right w:val="single" w:color="FFFFFF" w:sz="2" w:space="0"/>
            </w:tcBorders>
            <w:vAlign w:val="top"/>
          </w:tcPr>
          <w:p w14:paraId="3E3D0A56">
            <w:pPr>
              <w:rPr>
                <w:rFonts w:ascii="Arial"/>
                <w:sz w:val="21"/>
              </w:rPr>
            </w:pPr>
          </w:p>
        </w:tc>
        <w:tc>
          <w:tcPr>
            <w:tcW w:w="793" w:type="dxa"/>
            <w:tcBorders>
              <w:top w:val="single" w:color="FFFFFF" w:sz="6" w:space="0"/>
              <w:left w:val="single" w:color="FFFFFF" w:sz="2" w:space="0"/>
              <w:bottom w:val="single" w:color="FFFFFF" w:sz="6" w:space="0"/>
              <w:right w:val="single" w:color="FFFFFF" w:sz="2" w:space="0"/>
            </w:tcBorders>
            <w:vAlign w:val="top"/>
          </w:tcPr>
          <w:p w14:paraId="0AC08C34">
            <w:pPr>
              <w:rPr>
                <w:rFonts w:ascii="Arial"/>
                <w:sz w:val="21"/>
              </w:rPr>
            </w:pPr>
          </w:p>
        </w:tc>
        <w:tc>
          <w:tcPr>
            <w:tcW w:w="801" w:type="dxa"/>
            <w:tcBorders>
              <w:top w:val="single" w:color="FFFFFF" w:sz="6" w:space="0"/>
              <w:left w:val="single" w:color="FFFFFF" w:sz="2" w:space="0"/>
              <w:bottom w:val="single" w:color="FFFFFF" w:sz="6" w:space="0"/>
              <w:right w:val="single" w:color="FFFFFF" w:sz="2" w:space="0"/>
            </w:tcBorders>
            <w:vAlign w:val="top"/>
          </w:tcPr>
          <w:p w14:paraId="2E9EAC42">
            <w:pPr>
              <w:pStyle w:val="6"/>
              <w:spacing w:before="94" w:line="220" w:lineRule="auto"/>
              <w:ind w:left="54"/>
              <w:rPr>
                <w:sz w:val="18"/>
                <w:szCs w:val="18"/>
              </w:rPr>
            </w:pPr>
            <w:r>
              <w:rPr>
                <w:color w:val="212529"/>
                <w:spacing w:val="-2"/>
                <w:sz w:val="18"/>
                <w:szCs w:val="18"/>
              </w:rPr>
              <w:t>公开03表</w:t>
            </w:r>
          </w:p>
        </w:tc>
      </w:tr>
      <w:tr w14:paraId="770F5D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3900" w:type="dxa"/>
            <w:gridSpan w:val="3"/>
            <w:tcBorders>
              <w:top w:val="single" w:color="FFFFFF" w:sz="6" w:space="0"/>
              <w:left w:val="single" w:color="FFFFFF" w:sz="2" w:space="0"/>
              <w:right w:val="single" w:color="FFFFFF" w:sz="2" w:space="0"/>
            </w:tcBorders>
            <w:vAlign w:val="top"/>
          </w:tcPr>
          <w:p w14:paraId="094847FA">
            <w:pPr>
              <w:pStyle w:val="6"/>
              <w:spacing w:before="76" w:line="229" w:lineRule="auto"/>
              <w:ind w:left="15"/>
              <w:rPr>
                <w:sz w:val="19"/>
                <w:szCs w:val="19"/>
              </w:rPr>
            </w:pPr>
            <w:r>
              <w:rPr>
                <w:color w:val="212529"/>
                <w:spacing w:val="9"/>
                <w:sz w:val="19"/>
                <w:szCs w:val="19"/>
              </w:rPr>
              <w:t>部门名称：兴县应急管理局</w:t>
            </w:r>
          </w:p>
        </w:tc>
        <w:tc>
          <w:tcPr>
            <w:tcW w:w="2486" w:type="dxa"/>
            <w:gridSpan w:val="2"/>
            <w:tcBorders>
              <w:top w:val="single" w:color="FFFFFF" w:sz="6" w:space="0"/>
              <w:left w:val="single" w:color="FFFFFF" w:sz="2" w:space="0"/>
              <w:right w:val="single" w:color="FFFFFF" w:sz="2" w:space="0"/>
            </w:tcBorders>
            <w:vAlign w:val="top"/>
          </w:tcPr>
          <w:p w14:paraId="7D76244D">
            <w:pPr>
              <w:pStyle w:val="6"/>
              <w:spacing w:before="93" w:line="219" w:lineRule="auto"/>
              <w:ind w:left="20"/>
              <w:rPr>
                <w:sz w:val="18"/>
                <w:szCs w:val="18"/>
              </w:rPr>
            </w:pPr>
            <w:r>
              <w:rPr>
                <w:color w:val="212529"/>
                <w:spacing w:val="-2"/>
                <w:sz w:val="18"/>
                <w:szCs w:val="18"/>
              </w:rPr>
              <w:t>2023年度</w:t>
            </w:r>
          </w:p>
        </w:tc>
        <w:tc>
          <w:tcPr>
            <w:tcW w:w="569" w:type="dxa"/>
            <w:tcBorders>
              <w:top w:val="single" w:color="FFFFFF" w:sz="6" w:space="0"/>
              <w:left w:val="single" w:color="FFFFFF" w:sz="2" w:space="0"/>
              <w:right w:val="single" w:color="FFFFFF" w:sz="2" w:space="0"/>
            </w:tcBorders>
            <w:vAlign w:val="top"/>
          </w:tcPr>
          <w:p w14:paraId="00111499">
            <w:pPr>
              <w:rPr>
                <w:rFonts w:ascii="Arial"/>
                <w:sz w:val="21"/>
              </w:rPr>
            </w:pPr>
          </w:p>
        </w:tc>
        <w:tc>
          <w:tcPr>
            <w:tcW w:w="1594" w:type="dxa"/>
            <w:gridSpan w:val="2"/>
            <w:tcBorders>
              <w:top w:val="single" w:color="FFFFFF" w:sz="6" w:space="0"/>
              <w:left w:val="single" w:color="FFFFFF" w:sz="2" w:space="0"/>
              <w:right w:val="single" w:color="FFFFFF" w:sz="2" w:space="0"/>
            </w:tcBorders>
            <w:vAlign w:val="top"/>
          </w:tcPr>
          <w:p w14:paraId="250AB25E">
            <w:pPr>
              <w:pStyle w:val="6"/>
              <w:spacing w:before="93" w:line="219" w:lineRule="auto"/>
              <w:ind w:left="303"/>
              <w:rPr>
                <w:sz w:val="18"/>
                <w:szCs w:val="18"/>
              </w:rPr>
            </w:pPr>
            <w:r>
              <w:rPr>
                <w:color w:val="212529"/>
                <w:spacing w:val="-2"/>
                <w:sz w:val="18"/>
                <w:szCs w:val="18"/>
              </w:rPr>
              <w:t>金额单位：万元</w:t>
            </w:r>
          </w:p>
        </w:tc>
      </w:tr>
      <w:tr w14:paraId="7B028E5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2553" w:type="dxa"/>
            <w:gridSpan w:val="2"/>
            <w:vAlign w:val="top"/>
          </w:tcPr>
          <w:p w14:paraId="6D8CE74E">
            <w:pPr>
              <w:spacing w:before="139" w:line="207" w:lineRule="exact"/>
              <w:ind w:left="1041"/>
              <w:rPr>
                <w:rFonts w:ascii="微软雅黑" w:hAnsi="微软雅黑" w:eastAsia="微软雅黑" w:cs="微软雅黑"/>
                <w:sz w:val="20"/>
                <w:szCs w:val="20"/>
              </w:rPr>
            </w:pPr>
            <w:r>
              <w:rPr>
                <w:rFonts w:ascii="微软雅黑" w:hAnsi="微软雅黑" w:eastAsia="微软雅黑" w:cs="微软雅黑"/>
                <w:color w:val="212529"/>
                <w:spacing w:val="-2"/>
                <w:sz w:val="20"/>
                <w:szCs w:val="20"/>
              </w:rPr>
              <w:t>项目</w:t>
            </w:r>
          </w:p>
        </w:tc>
        <w:tc>
          <w:tcPr>
            <w:tcW w:w="1347" w:type="dxa"/>
            <w:vMerge w:val="restart"/>
            <w:tcBorders>
              <w:bottom w:val="nil"/>
            </w:tcBorders>
            <w:vAlign w:val="top"/>
          </w:tcPr>
          <w:p w14:paraId="142AABF7">
            <w:pPr>
              <w:spacing w:before="265" w:line="159" w:lineRule="auto"/>
              <w:ind w:left="541" w:right="122" w:hanging="443"/>
              <w:rPr>
                <w:rFonts w:ascii="微软雅黑" w:hAnsi="微软雅黑" w:eastAsia="微软雅黑" w:cs="微软雅黑"/>
                <w:sz w:val="21"/>
                <w:szCs w:val="21"/>
              </w:rPr>
            </w:pPr>
            <w:r>
              <w:rPr>
                <w:rFonts w:ascii="微软雅黑" w:hAnsi="微软雅黑" w:eastAsia="微软雅黑" w:cs="微软雅黑"/>
                <w:color w:val="212529"/>
                <w:spacing w:val="12"/>
                <w:sz w:val="21"/>
                <w:szCs w:val="21"/>
              </w:rPr>
              <w:t>本年支出合</w:t>
            </w:r>
            <w:r>
              <w:rPr>
                <w:rFonts w:ascii="微软雅黑" w:hAnsi="微软雅黑" w:eastAsia="微软雅黑" w:cs="微软雅黑"/>
                <w:color w:val="212529"/>
                <w:spacing w:val="13"/>
                <w:sz w:val="21"/>
                <w:szCs w:val="21"/>
              </w:rPr>
              <w:t>计</w:t>
            </w:r>
          </w:p>
        </w:tc>
        <w:tc>
          <w:tcPr>
            <w:tcW w:w="1138" w:type="dxa"/>
            <w:vMerge w:val="restart"/>
            <w:tcBorders>
              <w:bottom w:val="nil"/>
            </w:tcBorders>
            <w:vAlign w:val="top"/>
          </w:tcPr>
          <w:p w14:paraId="728746F9">
            <w:pPr>
              <w:spacing w:line="309" w:lineRule="auto"/>
              <w:rPr>
                <w:rFonts w:ascii="Arial"/>
                <w:sz w:val="21"/>
              </w:rPr>
            </w:pPr>
          </w:p>
          <w:p w14:paraId="219A35C4">
            <w:pPr>
              <w:spacing w:before="90" w:line="217" w:lineRule="exact"/>
              <w:ind w:left="100"/>
              <w:rPr>
                <w:rFonts w:ascii="微软雅黑" w:hAnsi="微软雅黑" w:eastAsia="微软雅黑" w:cs="微软雅黑"/>
                <w:sz w:val="21"/>
                <w:szCs w:val="21"/>
              </w:rPr>
            </w:pPr>
            <w:r>
              <w:rPr>
                <w:rFonts w:ascii="微软雅黑" w:hAnsi="微软雅黑" w:eastAsia="微软雅黑" w:cs="微软雅黑"/>
                <w:color w:val="212529"/>
                <w:spacing w:val="9"/>
                <w:position w:val="-1"/>
                <w:sz w:val="21"/>
                <w:szCs w:val="21"/>
              </w:rPr>
              <w:t>基本支出</w:t>
            </w:r>
          </w:p>
        </w:tc>
        <w:tc>
          <w:tcPr>
            <w:tcW w:w="1348" w:type="dxa"/>
            <w:vMerge w:val="restart"/>
            <w:tcBorders>
              <w:bottom w:val="nil"/>
            </w:tcBorders>
            <w:vAlign w:val="top"/>
          </w:tcPr>
          <w:p w14:paraId="67515925">
            <w:pPr>
              <w:spacing w:line="310" w:lineRule="auto"/>
              <w:rPr>
                <w:rFonts w:ascii="Arial"/>
                <w:sz w:val="21"/>
              </w:rPr>
            </w:pPr>
          </w:p>
          <w:p w14:paraId="40937FED">
            <w:pPr>
              <w:spacing w:before="90" w:line="216" w:lineRule="exact"/>
              <w:ind w:left="209"/>
              <w:rPr>
                <w:rFonts w:ascii="微软雅黑" w:hAnsi="微软雅黑" w:eastAsia="微软雅黑" w:cs="微软雅黑"/>
                <w:sz w:val="21"/>
                <w:szCs w:val="21"/>
              </w:rPr>
            </w:pPr>
            <w:r>
              <w:rPr>
                <w:rFonts w:ascii="微软雅黑" w:hAnsi="微软雅黑" w:eastAsia="微软雅黑" w:cs="微软雅黑"/>
                <w:color w:val="212529"/>
                <w:spacing w:val="8"/>
                <w:position w:val="-1"/>
                <w:sz w:val="21"/>
                <w:szCs w:val="21"/>
              </w:rPr>
              <w:t>项目支出</w:t>
            </w:r>
          </w:p>
        </w:tc>
        <w:tc>
          <w:tcPr>
            <w:tcW w:w="569" w:type="dxa"/>
            <w:vMerge w:val="restart"/>
            <w:tcBorders>
              <w:bottom w:val="nil"/>
            </w:tcBorders>
            <w:vAlign w:val="top"/>
          </w:tcPr>
          <w:p w14:paraId="73A0E71F">
            <w:pPr>
              <w:spacing w:before="147" w:line="214" w:lineRule="exact"/>
              <w:ind w:left="44"/>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上缴</w:t>
            </w:r>
          </w:p>
          <w:p w14:paraId="73CCA700">
            <w:pPr>
              <w:spacing w:before="42" w:line="210" w:lineRule="exact"/>
              <w:ind w:left="44"/>
              <w:rPr>
                <w:rFonts w:ascii="微软雅黑" w:hAnsi="微软雅黑" w:eastAsia="微软雅黑" w:cs="微软雅黑"/>
                <w:sz w:val="21"/>
                <w:szCs w:val="21"/>
              </w:rPr>
            </w:pPr>
            <w:r>
              <w:rPr>
                <w:rFonts w:ascii="微软雅黑" w:hAnsi="微软雅黑" w:eastAsia="微软雅黑" w:cs="微软雅黑"/>
                <w:color w:val="212529"/>
                <w:spacing w:val="8"/>
                <w:position w:val="-1"/>
                <w:sz w:val="21"/>
                <w:szCs w:val="21"/>
              </w:rPr>
              <w:t>上级</w:t>
            </w:r>
          </w:p>
          <w:p w14:paraId="67D39262">
            <w:pPr>
              <w:spacing w:before="42" w:line="213" w:lineRule="exact"/>
              <w:ind w:left="48"/>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支出</w:t>
            </w:r>
          </w:p>
        </w:tc>
        <w:tc>
          <w:tcPr>
            <w:tcW w:w="793" w:type="dxa"/>
            <w:vMerge w:val="restart"/>
            <w:tcBorders>
              <w:bottom w:val="nil"/>
            </w:tcBorders>
            <w:vAlign w:val="top"/>
          </w:tcPr>
          <w:p w14:paraId="62329AE6">
            <w:pPr>
              <w:spacing w:before="266" w:line="162" w:lineRule="auto"/>
              <w:ind w:left="290" w:right="66" w:hanging="242"/>
              <w:rPr>
                <w:rFonts w:ascii="微软雅黑" w:hAnsi="微软雅黑" w:eastAsia="微软雅黑" w:cs="微软雅黑"/>
                <w:sz w:val="20"/>
                <w:szCs w:val="20"/>
              </w:rPr>
            </w:pPr>
            <w:r>
              <w:rPr>
                <w:rFonts w:ascii="微软雅黑" w:hAnsi="微软雅黑" w:eastAsia="微软雅黑" w:cs="微软雅黑"/>
                <w:color w:val="212529"/>
                <w:spacing w:val="11"/>
                <w:sz w:val="21"/>
                <w:szCs w:val="21"/>
              </w:rPr>
              <w:t>经营支</w:t>
            </w:r>
            <w:r>
              <w:rPr>
                <w:rFonts w:ascii="微软雅黑" w:hAnsi="微软雅黑" w:eastAsia="微软雅黑" w:cs="微软雅黑"/>
                <w:color w:val="212529"/>
                <w:sz w:val="20"/>
                <w:szCs w:val="20"/>
              </w:rPr>
              <w:t>出</w:t>
            </w:r>
          </w:p>
        </w:tc>
        <w:tc>
          <w:tcPr>
            <w:tcW w:w="801" w:type="dxa"/>
            <w:vMerge w:val="restart"/>
            <w:tcBorders>
              <w:bottom w:val="nil"/>
            </w:tcBorders>
            <w:vAlign w:val="top"/>
          </w:tcPr>
          <w:p w14:paraId="0421D205">
            <w:pPr>
              <w:spacing w:before="13" w:line="217" w:lineRule="exact"/>
              <w:ind w:left="51"/>
              <w:rPr>
                <w:rFonts w:ascii="微软雅黑" w:hAnsi="微软雅黑" w:eastAsia="微软雅黑" w:cs="微软雅黑"/>
                <w:sz w:val="21"/>
                <w:szCs w:val="21"/>
              </w:rPr>
            </w:pPr>
            <w:r>
              <w:rPr>
                <w:rFonts w:ascii="微软雅黑" w:hAnsi="微软雅黑" w:eastAsia="微软雅黑" w:cs="微软雅黑"/>
                <w:color w:val="212529"/>
                <w:spacing w:val="8"/>
                <w:position w:val="-1"/>
                <w:sz w:val="21"/>
                <w:szCs w:val="21"/>
              </w:rPr>
              <w:t>对附属</w:t>
            </w:r>
          </w:p>
          <w:p w14:paraId="20FDD614">
            <w:pPr>
              <w:spacing w:before="35" w:line="159" w:lineRule="auto"/>
              <w:ind w:left="274" w:right="77" w:hanging="227"/>
              <w:rPr>
                <w:rFonts w:ascii="微软雅黑" w:hAnsi="微软雅黑" w:eastAsia="微软雅黑" w:cs="微软雅黑"/>
                <w:sz w:val="21"/>
                <w:szCs w:val="21"/>
              </w:rPr>
            </w:pPr>
            <w:r>
              <w:rPr>
                <w:rFonts w:ascii="微软雅黑" w:hAnsi="微软雅黑" w:eastAsia="微软雅黑" w:cs="微软雅黑"/>
                <w:color w:val="212529"/>
                <w:spacing w:val="10"/>
                <w:sz w:val="21"/>
                <w:szCs w:val="21"/>
              </w:rPr>
              <w:t>单位补</w:t>
            </w:r>
            <w:r>
              <w:rPr>
                <w:rFonts w:ascii="微软雅黑" w:hAnsi="微软雅黑" w:eastAsia="微软雅黑" w:cs="微软雅黑"/>
                <w:color w:val="212529"/>
                <w:sz w:val="21"/>
                <w:szCs w:val="21"/>
              </w:rPr>
              <w:t>助</w:t>
            </w:r>
          </w:p>
          <w:p w14:paraId="4E9FAE52">
            <w:pPr>
              <w:spacing w:before="34" w:line="213" w:lineRule="exact"/>
              <w:ind w:left="163"/>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支出</w:t>
            </w:r>
          </w:p>
        </w:tc>
      </w:tr>
      <w:tr w14:paraId="15D423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95" w:hRule="atLeast"/>
        </w:trPr>
        <w:tc>
          <w:tcPr>
            <w:tcW w:w="1220" w:type="dxa"/>
            <w:vAlign w:val="top"/>
          </w:tcPr>
          <w:p w14:paraId="4E8AA142">
            <w:pPr>
              <w:spacing w:before="132" w:line="217" w:lineRule="exact"/>
              <w:ind w:left="139"/>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科目代码</w:t>
            </w:r>
          </w:p>
        </w:tc>
        <w:tc>
          <w:tcPr>
            <w:tcW w:w="1333" w:type="dxa"/>
            <w:vAlign w:val="top"/>
          </w:tcPr>
          <w:p w14:paraId="6AB47051">
            <w:pPr>
              <w:spacing w:before="132" w:line="217" w:lineRule="exact"/>
              <w:ind w:left="194"/>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科目名称</w:t>
            </w:r>
          </w:p>
        </w:tc>
        <w:tc>
          <w:tcPr>
            <w:tcW w:w="1347" w:type="dxa"/>
            <w:vMerge w:val="continue"/>
            <w:tcBorders>
              <w:top w:val="nil"/>
            </w:tcBorders>
            <w:vAlign w:val="top"/>
          </w:tcPr>
          <w:p w14:paraId="2BCF9A5F">
            <w:pPr>
              <w:rPr>
                <w:rFonts w:ascii="Arial"/>
                <w:sz w:val="21"/>
              </w:rPr>
            </w:pPr>
          </w:p>
        </w:tc>
        <w:tc>
          <w:tcPr>
            <w:tcW w:w="1138" w:type="dxa"/>
            <w:vMerge w:val="continue"/>
            <w:tcBorders>
              <w:top w:val="nil"/>
            </w:tcBorders>
            <w:vAlign w:val="top"/>
          </w:tcPr>
          <w:p w14:paraId="0170DBE6">
            <w:pPr>
              <w:rPr>
                <w:rFonts w:ascii="Arial"/>
                <w:sz w:val="21"/>
              </w:rPr>
            </w:pPr>
          </w:p>
        </w:tc>
        <w:tc>
          <w:tcPr>
            <w:tcW w:w="1348" w:type="dxa"/>
            <w:vMerge w:val="continue"/>
            <w:tcBorders>
              <w:top w:val="nil"/>
            </w:tcBorders>
            <w:vAlign w:val="top"/>
          </w:tcPr>
          <w:p w14:paraId="5989E98B">
            <w:pPr>
              <w:rPr>
                <w:rFonts w:ascii="Arial"/>
                <w:sz w:val="21"/>
              </w:rPr>
            </w:pPr>
          </w:p>
        </w:tc>
        <w:tc>
          <w:tcPr>
            <w:tcW w:w="569" w:type="dxa"/>
            <w:vMerge w:val="continue"/>
            <w:tcBorders>
              <w:top w:val="nil"/>
            </w:tcBorders>
            <w:vAlign w:val="top"/>
          </w:tcPr>
          <w:p w14:paraId="6FE4CF9F">
            <w:pPr>
              <w:rPr>
                <w:rFonts w:ascii="Arial"/>
                <w:sz w:val="21"/>
              </w:rPr>
            </w:pPr>
          </w:p>
        </w:tc>
        <w:tc>
          <w:tcPr>
            <w:tcW w:w="793" w:type="dxa"/>
            <w:vMerge w:val="continue"/>
            <w:tcBorders>
              <w:top w:val="nil"/>
            </w:tcBorders>
            <w:vAlign w:val="top"/>
          </w:tcPr>
          <w:p w14:paraId="4C2068B3">
            <w:pPr>
              <w:rPr>
                <w:rFonts w:ascii="Arial"/>
                <w:sz w:val="21"/>
              </w:rPr>
            </w:pPr>
          </w:p>
        </w:tc>
        <w:tc>
          <w:tcPr>
            <w:tcW w:w="801" w:type="dxa"/>
            <w:vMerge w:val="continue"/>
            <w:tcBorders>
              <w:top w:val="nil"/>
            </w:tcBorders>
            <w:vAlign w:val="top"/>
          </w:tcPr>
          <w:p w14:paraId="4423AF79">
            <w:pPr>
              <w:rPr>
                <w:rFonts w:ascii="Arial"/>
                <w:sz w:val="21"/>
              </w:rPr>
            </w:pPr>
          </w:p>
        </w:tc>
      </w:tr>
      <w:tr w14:paraId="3D15F2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2553" w:type="dxa"/>
            <w:gridSpan w:val="2"/>
            <w:vAlign w:val="top"/>
          </w:tcPr>
          <w:p w14:paraId="09B08BED">
            <w:pPr>
              <w:spacing w:before="72" w:line="215" w:lineRule="exact"/>
              <w:ind w:left="1031"/>
              <w:rPr>
                <w:rFonts w:ascii="微软雅黑" w:hAnsi="微软雅黑" w:eastAsia="微软雅黑" w:cs="微软雅黑"/>
                <w:sz w:val="21"/>
                <w:szCs w:val="21"/>
              </w:rPr>
            </w:pPr>
            <w:r>
              <w:rPr>
                <w:rFonts w:ascii="微软雅黑" w:hAnsi="微软雅黑" w:eastAsia="微软雅黑" w:cs="微软雅黑"/>
                <w:color w:val="212529"/>
                <w:spacing w:val="10"/>
                <w:position w:val="-1"/>
                <w:sz w:val="21"/>
                <w:szCs w:val="21"/>
              </w:rPr>
              <w:t>栏次</w:t>
            </w:r>
          </w:p>
        </w:tc>
        <w:tc>
          <w:tcPr>
            <w:tcW w:w="1347" w:type="dxa"/>
            <w:vAlign w:val="top"/>
          </w:tcPr>
          <w:p w14:paraId="7A236145">
            <w:pPr>
              <w:spacing w:before="98" w:line="195" w:lineRule="auto"/>
              <w:ind w:left="611"/>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1</w:t>
            </w:r>
          </w:p>
        </w:tc>
        <w:tc>
          <w:tcPr>
            <w:tcW w:w="1138" w:type="dxa"/>
            <w:vAlign w:val="top"/>
          </w:tcPr>
          <w:p w14:paraId="449636C5">
            <w:pPr>
              <w:spacing w:before="98" w:line="195" w:lineRule="auto"/>
              <w:ind w:left="499"/>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2</w:t>
            </w:r>
          </w:p>
        </w:tc>
        <w:tc>
          <w:tcPr>
            <w:tcW w:w="1348" w:type="dxa"/>
            <w:vAlign w:val="top"/>
          </w:tcPr>
          <w:p w14:paraId="00FC3E73">
            <w:pPr>
              <w:spacing w:before="98" w:line="195" w:lineRule="auto"/>
              <w:ind w:left="602"/>
              <w:rPr>
                <w:rFonts w:ascii="Times New Roman" w:hAnsi="Times New Roman" w:eastAsia="Times New Roman" w:cs="Times New Roman"/>
                <w:sz w:val="21"/>
                <w:szCs w:val="21"/>
              </w:rPr>
            </w:pPr>
            <w:r>
              <w:rPr>
                <w:rFonts w:ascii="Times New Roman" w:hAnsi="Times New Roman" w:eastAsia="Times New Roman" w:cs="Times New Roman"/>
                <w:b/>
                <w:bCs/>
                <w:color w:val="212529"/>
                <w:spacing w:val="1"/>
                <w:sz w:val="21"/>
                <w:szCs w:val="21"/>
              </w:rPr>
              <w:t>3</w:t>
            </w:r>
          </w:p>
        </w:tc>
        <w:tc>
          <w:tcPr>
            <w:tcW w:w="569" w:type="dxa"/>
            <w:vAlign w:val="top"/>
          </w:tcPr>
          <w:p w14:paraId="2A901A9F">
            <w:pPr>
              <w:spacing w:before="98" w:line="195" w:lineRule="auto"/>
              <w:ind w:left="216"/>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4</w:t>
            </w:r>
          </w:p>
        </w:tc>
        <w:tc>
          <w:tcPr>
            <w:tcW w:w="793" w:type="dxa"/>
            <w:vAlign w:val="top"/>
          </w:tcPr>
          <w:p w14:paraId="4DFB10E9">
            <w:pPr>
              <w:spacing w:before="101" w:line="192" w:lineRule="auto"/>
              <w:ind w:left="331"/>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5</w:t>
            </w:r>
          </w:p>
        </w:tc>
        <w:tc>
          <w:tcPr>
            <w:tcW w:w="801" w:type="dxa"/>
            <w:vAlign w:val="top"/>
          </w:tcPr>
          <w:p w14:paraId="02B203F7">
            <w:pPr>
              <w:spacing w:before="98" w:line="195" w:lineRule="auto"/>
              <w:ind w:left="334"/>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6</w:t>
            </w:r>
          </w:p>
        </w:tc>
      </w:tr>
      <w:tr w14:paraId="13E1DD5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2553" w:type="dxa"/>
            <w:gridSpan w:val="2"/>
            <w:vAlign w:val="top"/>
          </w:tcPr>
          <w:p w14:paraId="0246DC07">
            <w:pPr>
              <w:spacing w:before="73" w:line="214" w:lineRule="exact"/>
              <w:ind w:left="1035"/>
              <w:rPr>
                <w:rFonts w:ascii="微软雅黑" w:hAnsi="微软雅黑" w:eastAsia="微软雅黑" w:cs="微软雅黑"/>
                <w:sz w:val="21"/>
                <w:szCs w:val="21"/>
              </w:rPr>
            </w:pPr>
            <w:r>
              <w:rPr>
                <w:rFonts w:ascii="微软雅黑" w:hAnsi="微软雅黑" w:eastAsia="微软雅黑" w:cs="微软雅黑"/>
                <w:color w:val="212529"/>
                <w:spacing w:val="10"/>
                <w:position w:val="-1"/>
                <w:sz w:val="21"/>
                <w:szCs w:val="21"/>
              </w:rPr>
              <w:t>合计</w:t>
            </w:r>
          </w:p>
        </w:tc>
        <w:tc>
          <w:tcPr>
            <w:tcW w:w="1347" w:type="dxa"/>
            <w:vAlign w:val="top"/>
          </w:tcPr>
          <w:p w14:paraId="28F4FFF9">
            <w:pPr>
              <w:pStyle w:val="6"/>
              <w:spacing w:before="76" w:line="224" w:lineRule="auto"/>
              <w:ind w:right="25"/>
              <w:jc w:val="right"/>
            </w:pPr>
            <w:r>
              <w:rPr>
                <w:color w:val="212529"/>
                <w:spacing w:val="4"/>
              </w:rPr>
              <w:t>1,543.45</w:t>
            </w:r>
          </w:p>
        </w:tc>
        <w:tc>
          <w:tcPr>
            <w:tcW w:w="1138" w:type="dxa"/>
            <w:vAlign w:val="top"/>
          </w:tcPr>
          <w:p w14:paraId="6C4D9DBD">
            <w:pPr>
              <w:pStyle w:val="6"/>
              <w:spacing w:before="75" w:line="281" w:lineRule="exact"/>
              <w:ind w:right="33"/>
              <w:jc w:val="right"/>
            </w:pPr>
            <w:r>
              <w:rPr>
                <w:color w:val="212529"/>
                <w:spacing w:val="5"/>
                <w:position w:val="1"/>
              </w:rPr>
              <w:t>493.03</w:t>
            </w:r>
          </w:p>
        </w:tc>
        <w:tc>
          <w:tcPr>
            <w:tcW w:w="1348" w:type="dxa"/>
            <w:vAlign w:val="top"/>
          </w:tcPr>
          <w:p w14:paraId="0155BA46">
            <w:pPr>
              <w:pStyle w:val="6"/>
              <w:spacing w:before="76" w:line="224" w:lineRule="auto"/>
              <w:ind w:right="27"/>
              <w:jc w:val="right"/>
            </w:pPr>
            <w:r>
              <w:rPr>
                <w:color w:val="212529"/>
                <w:spacing w:val="4"/>
              </w:rPr>
              <w:t>1,050.42</w:t>
            </w:r>
          </w:p>
        </w:tc>
        <w:tc>
          <w:tcPr>
            <w:tcW w:w="569" w:type="dxa"/>
            <w:vAlign w:val="top"/>
          </w:tcPr>
          <w:p w14:paraId="4E3D0E63">
            <w:pPr>
              <w:rPr>
                <w:rFonts w:ascii="Arial"/>
                <w:sz w:val="21"/>
              </w:rPr>
            </w:pPr>
          </w:p>
        </w:tc>
        <w:tc>
          <w:tcPr>
            <w:tcW w:w="793" w:type="dxa"/>
            <w:vAlign w:val="top"/>
          </w:tcPr>
          <w:p w14:paraId="2E9898FA">
            <w:pPr>
              <w:rPr>
                <w:rFonts w:ascii="Arial"/>
                <w:sz w:val="21"/>
              </w:rPr>
            </w:pPr>
          </w:p>
        </w:tc>
        <w:tc>
          <w:tcPr>
            <w:tcW w:w="801" w:type="dxa"/>
            <w:vAlign w:val="top"/>
          </w:tcPr>
          <w:p w14:paraId="38165EAE">
            <w:pPr>
              <w:rPr>
                <w:rFonts w:ascii="Arial"/>
                <w:sz w:val="21"/>
              </w:rPr>
            </w:pPr>
          </w:p>
        </w:tc>
      </w:tr>
      <w:tr w14:paraId="398461AB">
        <w:tblPrEx>
          <w:tblCellMar>
            <w:top w:w="0" w:type="dxa"/>
            <w:left w:w="0" w:type="dxa"/>
            <w:bottom w:w="0" w:type="dxa"/>
            <w:right w:w="0" w:type="dxa"/>
          </w:tblCellMar>
        </w:tblPrEx>
        <w:trPr>
          <w:trHeight w:val="509" w:hRule="atLeast"/>
        </w:trPr>
        <w:tc>
          <w:tcPr>
            <w:tcW w:w="1220" w:type="dxa"/>
            <w:vAlign w:val="top"/>
          </w:tcPr>
          <w:p w14:paraId="059A745A">
            <w:pPr>
              <w:pStyle w:val="6"/>
              <w:spacing w:before="150" w:line="282" w:lineRule="exact"/>
              <w:ind w:left="11"/>
            </w:pPr>
            <w:r>
              <w:rPr>
                <w:color w:val="212529"/>
                <w:spacing w:val="2"/>
                <w:position w:val="1"/>
              </w:rPr>
              <w:t>201</w:t>
            </w:r>
          </w:p>
        </w:tc>
        <w:tc>
          <w:tcPr>
            <w:tcW w:w="1333" w:type="dxa"/>
            <w:vAlign w:val="top"/>
          </w:tcPr>
          <w:p w14:paraId="7F7A43C0">
            <w:pPr>
              <w:pStyle w:val="6"/>
              <w:spacing w:before="16" w:line="212" w:lineRule="auto"/>
              <w:ind w:left="8" w:right="201" w:hanging="1"/>
            </w:pPr>
            <w:r>
              <w:rPr>
                <w:color w:val="212529"/>
                <w:spacing w:val="11"/>
              </w:rPr>
              <w:t>一般公共服</w:t>
            </w:r>
            <w:r>
              <w:rPr>
                <w:color w:val="212529"/>
                <w:spacing w:val="8"/>
              </w:rPr>
              <w:t>务支出</w:t>
            </w:r>
          </w:p>
        </w:tc>
        <w:tc>
          <w:tcPr>
            <w:tcW w:w="1347" w:type="dxa"/>
            <w:vAlign w:val="top"/>
          </w:tcPr>
          <w:p w14:paraId="39196E11">
            <w:pPr>
              <w:pStyle w:val="6"/>
              <w:spacing w:before="150" w:line="281" w:lineRule="exact"/>
              <w:ind w:right="25"/>
              <w:jc w:val="right"/>
            </w:pPr>
            <w:r>
              <w:rPr>
                <w:color w:val="212529"/>
                <w:spacing w:val="2"/>
                <w:position w:val="1"/>
              </w:rPr>
              <w:t>16.03</w:t>
            </w:r>
          </w:p>
        </w:tc>
        <w:tc>
          <w:tcPr>
            <w:tcW w:w="1138" w:type="dxa"/>
            <w:vAlign w:val="top"/>
          </w:tcPr>
          <w:p w14:paraId="14F5CCE0">
            <w:pPr>
              <w:rPr>
                <w:rFonts w:ascii="Arial"/>
                <w:sz w:val="21"/>
              </w:rPr>
            </w:pPr>
          </w:p>
        </w:tc>
        <w:tc>
          <w:tcPr>
            <w:tcW w:w="1348" w:type="dxa"/>
            <w:vAlign w:val="top"/>
          </w:tcPr>
          <w:p w14:paraId="6BFDA5F3">
            <w:pPr>
              <w:pStyle w:val="6"/>
              <w:spacing w:before="150" w:line="281" w:lineRule="exact"/>
              <w:ind w:right="27"/>
              <w:jc w:val="right"/>
            </w:pPr>
            <w:r>
              <w:rPr>
                <w:color w:val="212529"/>
                <w:spacing w:val="2"/>
                <w:position w:val="1"/>
              </w:rPr>
              <w:t>16.03</w:t>
            </w:r>
          </w:p>
        </w:tc>
        <w:tc>
          <w:tcPr>
            <w:tcW w:w="569" w:type="dxa"/>
            <w:vAlign w:val="top"/>
          </w:tcPr>
          <w:p w14:paraId="2F9989E4">
            <w:pPr>
              <w:rPr>
                <w:rFonts w:ascii="Arial"/>
                <w:sz w:val="21"/>
              </w:rPr>
            </w:pPr>
          </w:p>
        </w:tc>
        <w:tc>
          <w:tcPr>
            <w:tcW w:w="793" w:type="dxa"/>
            <w:vAlign w:val="top"/>
          </w:tcPr>
          <w:p w14:paraId="18F3E9A3">
            <w:pPr>
              <w:rPr>
                <w:rFonts w:ascii="Arial"/>
                <w:sz w:val="21"/>
              </w:rPr>
            </w:pPr>
          </w:p>
        </w:tc>
        <w:tc>
          <w:tcPr>
            <w:tcW w:w="801" w:type="dxa"/>
            <w:vAlign w:val="top"/>
          </w:tcPr>
          <w:p w14:paraId="364F9C0D">
            <w:pPr>
              <w:rPr>
                <w:rFonts w:ascii="Arial"/>
                <w:sz w:val="21"/>
              </w:rPr>
            </w:pPr>
          </w:p>
        </w:tc>
      </w:tr>
      <w:tr w14:paraId="5C5C69E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20" w:type="dxa"/>
            <w:vAlign w:val="top"/>
          </w:tcPr>
          <w:p w14:paraId="3BC994C6">
            <w:pPr>
              <w:pStyle w:val="6"/>
              <w:spacing w:before="76" w:line="282" w:lineRule="exact"/>
              <w:ind w:left="11"/>
            </w:pPr>
            <w:r>
              <w:rPr>
                <w:color w:val="212529"/>
                <w:spacing w:val="4"/>
                <w:position w:val="1"/>
              </w:rPr>
              <w:t>20132</w:t>
            </w:r>
          </w:p>
        </w:tc>
        <w:tc>
          <w:tcPr>
            <w:tcW w:w="1333" w:type="dxa"/>
            <w:vAlign w:val="top"/>
          </w:tcPr>
          <w:p w14:paraId="40BB356C">
            <w:pPr>
              <w:pStyle w:val="6"/>
              <w:spacing w:before="77" w:line="227" w:lineRule="auto"/>
              <w:ind w:left="8"/>
            </w:pPr>
            <w:r>
              <w:rPr>
                <w:color w:val="212529"/>
                <w:spacing w:val="10"/>
              </w:rPr>
              <w:t>组织事务</w:t>
            </w:r>
          </w:p>
        </w:tc>
        <w:tc>
          <w:tcPr>
            <w:tcW w:w="1347" w:type="dxa"/>
            <w:vAlign w:val="top"/>
          </w:tcPr>
          <w:p w14:paraId="4124C79B">
            <w:pPr>
              <w:pStyle w:val="6"/>
              <w:spacing w:before="76" w:line="281" w:lineRule="exact"/>
              <w:ind w:right="25"/>
              <w:jc w:val="right"/>
            </w:pPr>
            <w:r>
              <w:rPr>
                <w:color w:val="212529"/>
                <w:spacing w:val="2"/>
                <w:position w:val="1"/>
              </w:rPr>
              <w:t>16.03</w:t>
            </w:r>
          </w:p>
        </w:tc>
        <w:tc>
          <w:tcPr>
            <w:tcW w:w="1138" w:type="dxa"/>
            <w:vAlign w:val="top"/>
          </w:tcPr>
          <w:p w14:paraId="504A3C42">
            <w:pPr>
              <w:rPr>
                <w:rFonts w:ascii="Arial"/>
                <w:sz w:val="21"/>
              </w:rPr>
            </w:pPr>
          </w:p>
        </w:tc>
        <w:tc>
          <w:tcPr>
            <w:tcW w:w="1348" w:type="dxa"/>
            <w:vAlign w:val="top"/>
          </w:tcPr>
          <w:p w14:paraId="73F8AC7E">
            <w:pPr>
              <w:pStyle w:val="6"/>
              <w:spacing w:before="76" w:line="281" w:lineRule="exact"/>
              <w:ind w:right="27"/>
              <w:jc w:val="right"/>
            </w:pPr>
            <w:r>
              <w:rPr>
                <w:color w:val="212529"/>
                <w:spacing w:val="2"/>
                <w:position w:val="1"/>
              </w:rPr>
              <w:t>16.03</w:t>
            </w:r>
          </w:p>
        </w:tc>
        <w:tc>
          <w:tcPr>
            <w:tcW w:w="569" w:type="dxa"/>
            <w:vAlign w:val="top"/>
          </w:tcPr>
          <w:p w14:paraId="181B7574">
            <w:pPr>
              <w:rPr>
                <w:rFonts w:ascii="Arial"/>
                <w:sz w:val="21"/>
              </w:rPr>
            </w:pPr>
          </w:p>
        </w:tc>
        <w:tc>
          <w:tcPr>
            <w:tcW w:w="793" w:type="dxa"/>
            <w:vAlign w:val="top"/>
          </w:tcPr>
          <w:p w14:paraId="6CA9DB01">
            <w:pPr>
              <w:rPr>
                <w:rFonts w:ascii="Arial"/>
                <w:sz w:val="21"/>
              </w:rPr>
            </w:pPr>
          </w:p>
        </w:tc>
        <w:tc>
          <w:tcPr>
            <w:tcW w:w="801" w:type="dxa"/>
            <w:vAlign w:val="top"/>
          </w:tcPr>
          <w:p w14:paraId="6A4AA231">
            <w:pPr>
              <w:rPr>
                <w:rFonts w:ascii="Arial"/>
                <w:sz w:val="21"/>
              </w:rPr>
            </w:pPr>
          </w:p>
        </w:tc>
      </w:tr>
      <w:tr w14:paraId="5269F1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20" w:type="dxa"/>
            <w:vAlign w:val="top"/>
          </w:tcPr>
          <w:p w14:paraId="2C70A601">
            <w:pPr>
              <w:pStyle w:val="6"/>
              <w:spacing w:before="151" w:line="282" w:lineRule="exact"/>
              <w:ind w:left="11"/>
            </w:pPr>
            <w:r>
              <w:rPr>
                <w:color w:val="212529"/>
                <w:spacing w:val="5"/>
                <w:position w:val="1"/>
              </w:rPr>
              <w:t>2013299</w:t>
            </w:r>
          </w:p>
        </w:tc>
        <w:tc>
          <w:tcPr>
            <w:tcW w:w="1333" w:type="dxa"/>
            <w:vAlign w:val="top"/>
          </w:tcPr>
          <w:p w14:paraId="3146EBCA">
            <w:pPr>
              <w:pStyle w:val="6"/>
              <w:spacing w:before="16" w:line="212" w:lineRule="auto"/>
              <w:ind w:left="8" w:right="201" w:hanging="5"/>
            </w:pPr>
            <w:r>
              <w:rPr>
                <w:color w:val="212529"/>
                <w:spacing w:val="12"/>
              </w:rPr>
              <w:t>其他组织事</w:t>
            </w:r>
            <w:r>
              <w:rPr>
                <w:color w:val="212529"/>
                <w:spacing w:val="8"/>
              </w:rPr>
              <w:t>务支出</w:t>
            </w:r>
          </w:p>
        </w:tc>
        <w:tc>
          <w:tcPr>
            <w:tcW w:w="1347" w:type="dxa"/>
            <w:vAlign w:val="top"/>
          </w:tcPr>
          <w:p w14:paraId="52D47286">
            <w:pPr>
              <w:pStyle w:val="6"/>
              <w:spacing w:before="151" w:line="281" w:lineRule="exact"/>
              <w:ind w:right="25"/>
              <w:jc w:val="right"/>
            </w:pPr>
            <w:r>
              <w:rPr>
                <w:color w:val="212529"/>
                <w:spacing w:val="2"/>
                <w:position w:val="1"/>
              </w:rPr>
              <w:t>16.03</w:t>
            </w:r>
          </w:p>
        </w:tc>
        <w:tc>
          <w:tcPr>
            <w:tcW w:w="1138" w:type="dxa"/>
            <w:vAlign w:val="top"/>
          </w:tcPr>
          <w:p w14:paraId="07EC1454">
            <w:pPr>
              <w:rPr>
                <w:rFonts w:ascii="Arial"/>
                <w:sz w:val="21"/>
              </w:rPr>
            </w:pPr>
          </w:p>
        </w:tc>
        <w:tc>
          <w:tcPr>
            <w:tcW w:w="1348" w:type="dxa"/>
            <w:vAlign w:val="top"/>
          </w:tcPr>
          <w:p w14:paraId="225D0284">
            <w:pPr>
              <w:pStyle w:val="6"/>
              <w:spacing w:before="151" w:line="281" w:lineRule="exact"/>
              <w:ind w:right="27"/>
              <w:jc w:val="right"/>
            </w:pPr>
            <w:r>
              <w:rPr>
                <w:color w:val="212529"/>
                <w:spacing w:val="2"/>
                <w:position w:val="1"/>
              </w:rPr>
              <w:t>16.03</w:t>
            </w:r>
          </w:p>
        </w:tc>
        <w:tc>
          <w:tcPr>
            <w:tcW w:w="569" w:type="dxa"/>
            <w:vAlign w:val="top"/>
          </w:tcPr>
          <w:p w14:paraId="041A6B8C">
            <w:pPr>
              <w:rPr>
                <w:rFonts w:ascii="Arial"/>
                <w:sz w:val="21"/>
              </w:rPr>
            </w:pPr>
          </w:p>
        </w:tc>
        <w:tc>
          <w:tcPr>
            <w:tcW w:w="793" w:type="dxa"/>
            <w:vAlign w:val="top"/>
          </w:tcPr>
          <w:p w14:paraId="58A9F5DD">
            <w:pPr>
              <w:rPr>
                <w:rFonts w:ascii="Arial"/>
                <w:sz w:val="21"/>
              </w:rPr>
            </w:pPr>
          </w:p>
        </w:tc>
        <w:tc>
          <w:tcPr>
            <w:tcW w:w="801" w:type="dxa"/>
            <w:vAlign w:val="top"/>
          </w:tcPr>
          <w:p w14:paraId="4D659314">
            <w:pPr>
              <w:rPr>
                <w:rFonts w:ascii="Arial"/>
                <w:sz w:val="21"/>
              </w:rPr>
            </w:pPr>
          </w:p>
        </w:tc>
      </w:tr>
      <w:tr w14:paraId="6CC9444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20" w:type="dxa"/>
            <w:vAlign w:val="top"/>
          </w:tcPr>
          <w:p w14:paraId="47E11B2A">
            <w:pPr>
              <w:pStyle w:val="6"/>
              <w:spacing w:before="152" w:line="282" w:lineRule="exact"/>
              <w:ind w:left="11"/>
            </w:pPr>
            <w:r>
              <w:rPr>
                <w:color w:val="212529"/>
                <w:spacing w:val="2"/>
                <w:position w:val="1"/>
              </w:rPr>
              <w:t>208</w:t>
            </w:r>
          </w:p>
        </w:tc>
        <w:tc>
          <w:tcPr>
            <w:tcW w:w="1333" w:type="dxa"/>
            <w:vAlign w:val="top"/>
          </w:tcPr>
          <w:p w14:paraId="4387C1C0">
            <w:pPr>
              <w:pStyle w:val="6"/>
              <w:spacing w:before="18" w:line="211" w:lineRule="auto"/>
              <w:ind w:left="6" w:right="201"/>
            </w:pPr>
            <w:r>
              <w:rPr>
                <w:color w:val="212529"/>
                <w:spacing w:val="11"/>
              </w:rPr>
              <w:t>社会保障和就业支出</w:t>
            </w:r>
          </w:p>
        </w:tc>
        <w:tc>
          <w:tcPr>
            <w:tcW w:w="1347" w:type="dxa"/>
            <w:vAlign w:val="top"/>
          </w:tcPr>
          <w:p w14:paraId="1B6C2FAE">
            <w:pPr>
              <w:pStyle w:val="6"/>
              <w:spacing w:before="152" w:line="281" w:lineRule="exact"/>
              <w:ind w:right="25"/>
              <w:jc w:val="right"/>
            </w:pPr>
            <w:r>
              <w:rPr>
                <w:color w:val="212529"/>
                <w:spacing w:val="5"/>
                <w:position w:val="1"/>
              </w:rPr>
              <w:t>47.92</w:t>
            </w:r>
          </w:p>
        </w:tc>
        <w:tc>
          <w:tcPr>
            <w:tcW w:w="1138" w:type="dxa"/>
            <w:vAlign w:val="top"/>
          </w:tcPr>
          <w:p w14:paraId="4F074BDE">
            <w:pPr>
              <w:pStyle w:val="6"/>
              <w:spacing w:before="152" w:line="281" w:lineRule="exact"/>
              <w:ind w:right="33"/>
              <w:jc w:val="right"/>
            </w:pPr>
            <w:r>
              <w:rPr>
                <w:color w:val="212529"/>
                <w:spacing w:val="5"/>
                <w:position w:val="1"/>
              </w:rPr>
              <w:t>47.92</w:t>
            </w:r>
          </w:p>
        </w:tc>
        <w:tc>
          <w:tcPr>
            <w:tcW w:w="1348" w:type="dxa"/>
            <w:vAlign w:val="top"/>
          </w:tcPr>
          <w:p w14:paraId="1AC2AFE5">
            <w:pPr>
              <w:rPr>
                <w:rFonts w:ascii="Arial"/>
                <w:sz w:val="21"/>
              </w:rPr>
            </w:pPr>
          </w:p>
        </w:tc>
        <w:tc>
          <w:tcPr>
            <w:tcW w:w="569" w:type="dxa"/>
            <w:vAlign w:val="top"/>
          </w:tcPr>
          <w:p w14:paraId="74D032A8">
            <w:pPr>
              <w:rPr>
                <w:rFonts w:ascii="Arial"/>
                <w:sz w:val="21"/>
              </w:rPr>
            </w:pPr>
          </w:p>
        </w:tc>
        <w:tc>
          <w:tcPr>
            <w:tcW w:w="793" w:type="dxa"/>
            <w:vAlign w:val="top"/>
          </w:tcPr>
          <w:p w14:paraId="4B70AA5F">
            <w:pPr>
              <w:rPr>
                <w:rFonts w:ascii="Arial"/>
                <w:sz w:val="21"/>
              </w:rPr>
            </w:pPr>
          </w:p>
        </w:tc>
        <w:tc>
          <w:tcPr>
            <w:tcW w:w="801" w:type="dxa"/>
            <w:vAlign w:val="top"/>
          </w:tcPr>
          <w:p w14:paraId="183E64E0">
            <w:pPr>
              <w:rPr>
                <w:rFonts w:ascii="Arial"/>
                <w:sz w:val="21"/>
              </w:rPr>
            </w:pPr>
          </w:p>
        </w:tc>
      </w:tr>
      <w:tr w14:paraId="221C10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20" w:type="dxa"/>
            <w:vAlign w:val="top"/>
          </w:tcPr>
          <w:p w14:paraId="72CA611B">
            <w:pPr>
              <w:pStyle w:val="6"/>
              <w:spacing w:before="153" w:line="282" w:lineRule="exact"/>
              <w:ind w:left="11"/>
            </w:pPr>
            <w:r>
              <w:rPr>
                <w:color w:val="212529"/>
                <w:spacing w:val="4"/>
                <w:position w:val="1"/>
              </w:rPr>
              <w:t>20805</w:t>
            </w:r>
          </w:p>
        </w:tc>
        <w:tc>
          <w:tcPr>
            <w:tcW w:w="1333" w:type="dxa"/>
            <w:vAlign w:val="top"/>
          </w:tcPr>
          <w:p w14:paraId="1804D76D">
            <w:pPr>
              <w:pStyle w:val="6"/>
              <w:spacing w:before="19" w:line="224" w:lineRule="auto"/>
              <w:ind w:left="4"/>
            </w:pPr>
            <w:r>
              <w:rPr>
                <w:color w:val="212529"/>
                <w:spacing w:val="12"/>
              </w:rPr>
              <w:t>行政事业单</w:t>
            </w:r>
          </w:p>
          <w:p w14:paraId="45EDDE96">
            <w:pPr>
              <w:pStyle w:val="6"/>
              <w:spacing w:line="197" w:lineRule="auto"/>
              <w:ind w:left="2"/>
            </w:pPr>
            <w:r>
              <w:rPr>
                <w:color w:val="212529"/>
                <w:spacing w:val="12"/>
              </w:rPr>
              <w:t>位养老支出</w:t>
            </w:r>
          </w:p>
        </w:tc>
        <w:tc>
          <w:tcPr>
            <w:tcW w:w="1347" w:type="dxa"/>
            <w:vAlign w:val="top"/>
          </w:tcPr>
          <w:p w14:paraId="36FF31BE">
            <w:pPr>
              <w:pStyle w:val="6"/>
              <w:spacing w:before="153" w:line="281" w:lineRule="exact"/>
              <w:ind w:right="25"/>
              <w:jc w:val="right"/>
            </w:pPr>
            <w:r>
              <w:rPr>
                <w:color w:val="212529"/>
                <w:spacing w:val="5"/>
                <w:position w:val="1"/>
              </w:rPr>
              <w:t>47.92</w:t>
            </w:r>
          </w:p>
        </w:tc>
        <w:tc>
          <w:tcPr>
            <w:tcW w:w="1138" w:type="dxa"/>
            <w:vAlign w:val="top"/>
          </w:tcPr>
          <w:p w14:paraId="0F84B8D8">
            <w:pPr>
              <w:pStyle w:val="6"/>
              <w:spacing w:before="153" w:line="281" w:lineRule="exact"/>
              <w:ind w:right="33"/>
              <w:jc w:val="right"/>
            </w:pPr>
            <w:r>
              <w:rPr>
                <w:color w:val="212529"/>
                <w:spacing w:val="5"/>
                <w:position w:val="1"/>
              </w:rPr>
              <w:t>47.92</w:t>
            </w:r>
          </w:p>
        </w:tc>
        <w:tc>
          <w:tcPr>
            <w:tcW w:w="1348" w:type="dxa"/>
            <w:vAlign w:val="top"/>
          </w:tcPr>
          <w:p w14:paraId="48077D59">
            <w:pPr>
              <w:rPr>
                <w:rFonts w:ascii="Arial"/>
                <w:sz w:val="21"/>
              </w:rPr>
            </w:pPr>
          </w:p>
        </w:tc>
        <w:tc>
          <w:tcPr>
            <w:tcW w:w="569" w:type="dxa"/>
            <w:vAlign w:val="top"/>
          </w:tcPr>
          <w:p w14:paraId="7FF7DF4E">
            <w:pPr>
              <w:rPr>
                <w:rFonts w:ascii="Arial"/>
                <w:sz w:val="21"/>
              </w:rPr>
            </w:pPr>
          </w:p>
        </w:tc>
        <w:tc>
          <w:tcPr>
            <w:tcW w:w="793" w:type="dxa"/>
            <w:vAlign w:val="top"/>
          </w:tcPr>
          <w:p w14:paraId="4217BDED">
            <w:pPr>
              <w:rPr>
                <w:rFonts w:ascii="Arial"/>
                <w:sz w:val="21"/>
              </w:rPr>
            </w:pPr>
          </w:p>
        </w:tc>
        <w:tc>
          <w:tcPr>
            <w:tcW w:w="801" w:type="dxa"/>
            <w:vAlign w:val="top"/>
          </w:tcPr>
          <w:p w14:paraId="1C56ECBD">
            <w:pPr>
              <w:rPr>
                <w:rFonts w:ascii="Arial"/>
                <w:sz w:val="21"/>
              </w:rPr>
            </w:pPr>
          </w:p>
        </w:tc>
      </w:tr>
      <w:tr w14:paraId="0344D1F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19" w:hRule="atLeast"/>
        </w:trPr>
        <w:tc>
          <w:tcPr>
            <w:tcW w:w="1220" w:type="dxa"/>
            <w:vAlign w:val="top"/>
          </w:tcPr>
          <w:p w14:paraId="2FEBC8E7">
            <w:pPr>
              <w:spacing w:line="339" w:lineRule="auto"/>
              <w:rPr>
                <w:rFonts w:ascii="Arial"/>
                <w:sz w:val="21"/>
              </w:rPr>
            </w:pPr>
          </w:p>
          <w:p w14:paraId="029690C9">
            <w:pPr>
              <w:pStyle w:val="6"/>
              <w:spacing w:before="68" w:line="282" w:lineRule="exact"/>
              <w:ind w:left="11"/>
            </w:pPr>
            <w:r>
              <w:rPr>
                <w:color w:val="212529"/>
                <w:spacing w:val="5"/>
                <w:position w:val="1"/>
              </w:rPr>
              <w:t>2080505</w:t>
            </w:r>
          </w:p>
        </w:tc>
        <w:tc>
          <w:tcPr>
            <w:tcW w:w="1333" w:type="dxa"/>
            <w:vAlign w:val="top"/>
          </w:tcPr>
          <w:p w14:paraId="58E50E24">
            <w:pPr>
              <w:pStyle w:val="6"/>
              <w:spacing w:before="20" w:line="224" w:lineRule="auto"/>
              <w:ind w:left="3"/>
            </w:pPr>
            <w:r>
              <w:rPr>
                <w:color w:val="212529"/>
                <w:spacing w:val="12"/>
              </w:rPr>
              <w:t>机关事业单</w:t>
            </w:r>
          </w:p>
          <w:p w14:paraId="4403954A">
            <w:pPr>
              <w:pStyle w:val="6"/>
              <w:spacing w:line="224" w:lineRule="auto"/>
              <w:ind w:left="2"/>
            </w:pPr>
            <w:r>
              <w:rPr>
                <w:color w:val="212529"/>
                <w:spacing w:val="12"/>
              </w:rPr>
              <w:t>位基本养老</w:t>
            </w:r>
          </w:p>
          <w:p w14:paraId="66D64E8E">
            <w:pPr>
              <w:pStyle w:val="6"/>
              <w:spacing w:before="1" w:line="210" w:lineRule="auto"/>
              <w:ind w:left="22" w:right="201" w:hanging="18"/>
            </w:pPr>
            <w:r>
              <w:rPr>
                <w:color w:val="212529"/>
                <w:spacing w:val="12"/>
              </w:rPr>
              <w:t>保险缴费支</w:t>
            </w:r>
            <w:r>
              <w:rPr>
                <w:color w:val="212529"/>
              </w:rPr>
              <w:t>出</w:t>
            </w:r>
          </w:p>
        </w:tc>
        <w:tc>
          <w:tcPr>
            <w:tcW w:w="1347" w:type="dxa"/>
            <w:vAlign w:val="top"/>
          </w:tcPr>
          <w:p w14:paraId="4145BF9E">
            <w:pPr>
              <w:spacing w:line="339" w:lineRule="auto"/>
              <w:rPr>
                <w:rFonts w:ascii="Arial"/>
                <w:sz w:val="21"/>
              </w:rPr>
            </w:pPr>
          </w:p>
          <w:p w14:paraId="57DBC322">
            <w:pPr>
              <w:pStyle w:val="6"/>
              <w:spacing w:before="68" w:line="281" w:lineRule="exact"/>
              <w:ind w:right="25"/>
              <w:jc w:val="right"/>
            </w:pPr>
            <w:r>
              <w:rPr>
                <w:color w:val="212529"/>
                <w:spacing w:val="5"/>
                <w:position w:val="1"/>
              </w:rPr>
              <w:t>47.30</w:t>
            </w:r>
          </w:p>
        </w:tc>
        <w:tc>
          <w:tcPr>
            <w:tcW w:w="1138" w:type="dxa"/>
            <w:vAlign w:val="top"/>
          </w:tcPr>
          <w:p w14:paraId="1A4A6C39">
            <w:pPr>
              <w:spacing w:line="339" w:lineRule="auto"/>
              <w:rPr>
                <w:rFonts w:ascii="Arial"/>
                <w:sz w:val="21"/>
              </w:rPr>
            </w:pPr>
          </w:p>
          <w:p w14:paraId="0FFF58F6">
            <w:pPr>
              <w:pStyle w:val="6"/>
              <w:spacing w:before="68" w:line="281" w:lineRule="exact"/>
              <w:ind w:right="33"/>
              <w:jc w:val="right"/>
            </w:pPr>
            <w:r>
              <w:rPr>
                <w:color w:val="212529"/>
                <w:spacing w:val="5"/>
                <w:position w:val="1"/>
              </w:rPr>
              <w:t>47.30</w:t>
            </w:r>
          </w:p>
        </w:tc>
        <w:tc>
          <w:tcPr>
            <w:tcW w:w="1348" w:type="dxa"/>
            <w:vAlign w:val="top"/>
          </w:tcPr>
          <w:p w14:paraId="121FDB26">
            <w:pPr>
              <w:rPr>
                <w:rFonts w:ascii="Arial"/>
                <w:sz w:val="21"/>
              </w:rPr>
            </w:pPr>
          </w:p>
        </w:tc>
        <w:tc>
          <w:tcPr>
            <w:tcW w:w="569" w:type="dxa"/>
            <w:vAlign w:val="top"/>
          </w:tcPr>
          <w:p w14:paraId="7668E152">
            <w:pPr>
              <w:rPr>
                <w:rFonts w:ascii="Arial"/>
                <w:sz w:val="21"/>
              </w:rPr>
            </w:pPr>
          </w:p>
        </w:tc>
        <w:tc>
          <w:tcPr>
            <w:tcW w:w="793" w:type="dxa"/>
            <w:vAlign w:val="top"/>
          </w:tcPr>
          <w:p w14:paraId="4BF32DFC">
            <w:pPr>
              <w:rPr>
                <w:rFonts w:ascii="Arial"/>
                <w:sz w:val="21"/>
              </w:rPr>
            </w:pPr>
          </w:p>
        </w:tc>
        <w:tc>
          <w:tcPr>
            <w:tcW w:w="801" w:type="dxa"/>
            <w:vAlign w:val="top"/>
          </w:tcPr>
          <w:p w14:paraId="2ACDC526">
            <w:pPr>
              <w:rPr>
                <w:rFonts w:ascii="Arial"/>
                <w:sz w:val="21"/>
              </w:rPr>
            </w:pPr>
          </w:p>
        </w:tc>
      </w:tr>
      <w:tr w14:paraId="37815B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20" w:type="dxa"/>
            <w:vAlign w:val="top"/>
          </w:tcPr>
          <w:p w14:paraId="31773CA9">
            <w:pPr>
              <w:pStyle w:val="6"/>
              <w:spacing w:before="275" w:line="282" w:lineRule="exact"/>
              <w:ind w:left="11"/>
            </w:pPr>
            <w:r>
              <w:rPr>
                <w:color w:val="212529"/>
                <w:spacing w:val="5"/>
                <w:position w:val="1"/>
              </w:rPr>
              <w:t>2080599</w:t>
            </w:r>
          </w:p>
        </w:tc>
        <w:tc>
          <w:tcPr>
            <w:tcW w:w="1333" w:type="dxa"/>
            <w:vAlign w:val="top"/>
          </w:tcPr>
          <w:p w14:paraId="395F5E8F">
            <w:pPr>
              <w:pStyle w:val="6"/>
              <w:spacing w:before="21" w:line="224" w:lineRule="auto"/>
              <w:ind w:left="3"/>
            </w:pPr>
            <w:r>
              <w:rPr>
                <w:color w:val="212529"/>
                <w:spacing w:val="12"/>
              </w:rPr>
              <w:t>其他行政事</w:t>
            </w:r>
          </w:p>
          <w:p w14:paraId="7150B198">
            <w:pPr>
              <w:pStyle w:val="6"/>
              <w:spacing w:line="210" w:lineRule="auto"/>
              <w:ind w:left="4" w:right="201" w:hanging="1"/>
            </w:pPr>
            <w:r>
              <w:rPr>
                <w:color w:val="212529"/>
                <w:spacing w:val="12"/>
              </w:rPr>
              <w:t>业单位养老</w:t>
            </w:r>
            <w:r>
              <w:rPr>
                <w:color w:val="212529"/>
                <w:spacing w:val="7"/>
              </w:rPr>
              <w:t>支出</w:t>
            </w:r>
          </w:p>
        </w:tc>
        <w:tc>
          <w:tcPr>
            <w:tcW w:w="1347" w:type="dxa"/>
            <w:vAlign w:val="top"/>
          </w:tcPr>
          <w:p w14:paraId="2DB69507">
            <w:pPr>
              <w:pStyle w:val="6"/>
              <w:spacing w:before="275" w:line="281" w:lineRule="exact"/>
              <w:ind w:right="25"/>
              <w:jc w:val="right"/>
            </w:pPr>
            <w:r>
              <w:rPr>
                <w:color w:val="212529"/>
                <w:spacing w:val="4"/>
                <w:position w:val="1"/>
              </w:rPr>
              <w:t>0.61</w:t>
            </w:r>
          </w:p>
        </w:tc>
        <w:tc>
          <w:tcPr>
            <w:tcW w:w="1138" w:type="dxa"/>
            <w:vAlign w:val="top"/>
          </w:tcPr>
          <w:p w14:paraId="0A72D874">
            <w:pPr>
              <w:pStyle w:val="6"/>
              <w:spacing w:before="275" w:line="281" w:lineRule="exact"/>
              <w:ind w:right="33"/>
              <w:jc w:val="right"/>
            </w:pPr>
            <w:r>
              <w:rPr>
                <w:color w:val="212529"/>
                <w:spacing w:val="4"/>
                <w:position w:val="1"/>
              </w:rPr>
              <w:t>0.61</w:t>
            </w:r>
          </w:p>
        </w:tc>
        <w:tc>
          <w:tcPr>
            <w:tcW w:w="1348" w:type="dxa"/>
            <w:vAlign w:val="top"/>
          </w:tcPr>
          <w:p w14:paraId="0B44AC63">
            <w:pPr>
              <w:rPr>
                <w:rFonts w:ascii="Arial"/>
                <w:sz w:val="21"/>
              </w:rPr>
            </w:pPr>
          </w:p>
        </w:tc>
        <w:tc>
          <w:tcPr>
            <w:tcW w:w="569" w:type="dxa"/>
            <w:vAlign w:val="top"/>
          </w:tcPr>
          <w:p w14:paraId="3E0A84A4">
            <w:pPr>
              <w:rPr>
                <w:rFonts w:ascii="Arial"/>
                <w:sz w:val="21"/>
              </w:rPr>
            </w:pPr>
          </w:p>
        </w:tc>
        <w:tc>
          <w:tcPr>
            <w:tcW w:w="793" w:type="dxa"/>
            <w:vAlign w:val="top"/>
          </w:tcPr>
          <w:p w14:paraId="6D4FDF9C">
            <w:pPr>
              <w:rPr>
                <w:rFonts w:ascii="Arial"/>
                <w:sz w:val="21"/>
              </w:rPr>
            </w:pPr>
          </w:p>
        </w:tc>
        <w:tc>
          <w:tcPr>
            <w:tcW w:w="801" w:type="dxa"/>
            <w:vAlign w:val="top"/>
          </w:tcPr>
          <w:p w14:paraId="7352D2D0">
            <w:pPr>
              <w:rPr>
                <w:rFonts w:ascii="Arial"/>
                <w:sz w:val="21"/>
              </w:rPr>
            </w:pPr>
          </w:p>
        </w:tc>
      </w:tr>
      <w:tr w14:paraId="40EBFA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20" w:type="dxa"/>
            <w:vAlign w:val="top"/>
          </w:tcPr>
          <w:p w14:paraId="43EEF96C">
            <w:pPr>
              <w:pStyle w:val="6"/>
              <w:spacing w:before="156" w:line="282" w:lineRule="exact"/>
              <w:ind w:left="11"/>
            </w:pPr>
            <w:r>
              <w:rPr>
                <w:color w:val="212529"/>
                <w:spacing w:val="2"/>
                <w:position w:val="1"/>
              </w:rPr>
              <w:t>210</w:t>
            </w:r>
          </w:p>
        </w:tc>
        <w:tc>
          <w:tcPr>
            <w:tcW w:w="1333" w:type="dxa"/>
            <w:vAlign w:val="top"/>
          </w:tcPr>
          <w:p w14:paraId="3B04238B">
            <w:pPr>
              <w:pStyle w:val="6"/>
              <w:spacing w:before="21" w:line="210" w:lineRule="auto"/>
              <w:ind w:left="23" w:right="201" w:hanging="17"/>
            </w:pPr>
            <w:r>
              <w:rPr>
                <w:color w:val="212529"/>
                <w:spacing w:val="11"/>
              </w:rPr>
              <w:t>卫生健康支</w:t>
            </w:r>
            <w:r>
              <w:rPr>
                <w:color w:val="212529"/>
              </w:rPr>
              <w:t>出</w:t>
            </w:r>
          </w:p>
        </w:tc>
        <w:tc>
          <w:tcPr>
            <w:tcW w:w="1347" w:type="dxa"/>
            <w:vAlign w:val="top"/>
          </w:tcPr>
          <w:p w14:paraId="595C27F8">
            <w:pPr>
              <w:pStyle w:val="6"/>
              <w:spacing w:before="156" w:line="281" w:lineRule="exact"/>
              <w:ind w:right="25"/>
              <w:jc w:val="right"/>
            </w:pPr>
            <w:r>
              <w:rPr>
                <w:color w:val="212529"/>
                <w:spacing w:val="4"/>
                <w:position w:val="1"/>
              </w:rPr>
              <w:t>22.56</w:t>
            </w:r>
          </w:p>
        </w:tc>
        <w:tc>
          <w:tcPr>
            <w:tcW w:w="1138" w:type="dxa"/>
            <w:vAlign w:val="top"/>
          </w:tcPr>
          <w:p w14:paraId="740B2CA6">
            <w:pPr>
              <w:pStyle w:val="6"/>
              <w:spacing w:before="156" w:line="281" w:lineRule="exact"/>
              <w:ind w:right="33"/>
              <w:jc w:val="right"/>
            </w:pPr>
            <w:r>
              <w:rPr>
                <w:color w:val="212529"/>
                <w:spacing w:val="4"/>
                <w:position w:val="1"/>
              </w:rPr>
              <w:t>22.56</w:t>
            </w:r>
          </w:p>
        </w:tc>
        <w:tc>
          <w:tcPr>
            <w:tcW w:w="1348" w:type="dxa"/>
            <w:vAlign w:val="top"/>
          </w:tcPr>
          <w:p w14:paraId="3ABE1D71">
            <w:pPr>
              <w:rPr>
                <w:rFonts w:ascii="Arial"/>
                <w:sz w:val="21"/>
              </w:rPr>
            </w:pPr>
          </w:p>
        </w:tc>
        <w:tc>
          <w:tcPr>
            <w:tcW w:w="569" w:type="dxa"/>
            <w:vAlign w:val="top"/>
          </w:tcPr>
          <w:p w14:paraId="6931A4A4">
            <w:pPr>
              <w:rPr>
                <w:rFonts w:ascii="Arial"/>
                <w:sz w:val="21"/>
              </w:rPr>
            </w:pPr>
          </w:p>
        </w:tc>
        <w:tc>
          <w:tcPr>
            <w:tcW w:w="793" w:type="dxa"/>
            <w:vAlign w:val="top"/>
          </w:tcPr>
          <w:p w14:paraId="19CE9588">
            <w:pPr>
              <w:rPr>
                <w:rFonts w:ascii="Arial"/>
                <w:sz w:val="21"/>
              </w:rPr>
            </w:pPr>
          </w:p>
        </w:tc>
        <w:tc>
          <w:tcPr>
            <w:tcW w:w="801" w:type="dxa"/>
            <w:vAlign w:val="top"/>
          </w:tcPr>
          <w:p w14:paraId="069C5B31">
            <w:pPr>
              <w:rPr>
                <w:rFonts w:ascii="Arial"/>
                <w:sz w:val="21"/>
              </w:rPr>
            </w:pPr>
          </w:p>
        </w:tc>
      </w:tr>
      <w:tr w14:paraId="7F8613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20" w:type="dxa"/>
            <w:vAlign w:val="top"/>
          </w:tcPr>
          <w:p w14:paraId="0188C0C8">
            <w:pPr>
              <w:pStyle w:val="6"/>
              <w:spacing w:before="157" w:line="282" w:lineRule="exact"/>
              <w:ind w:left="11"/>
            </w:pPr>
            <w:r>
              <w:rPr>
                <w:color w:val="212529"/>
                <w:spacing w:val="4"/>
                <w:position w:val="1"/>
              </w:rPr>
              <w:t>21011</w:t>
            </w:r>
          </w:p>
        </w:tc>
        <w:tc>
          <w:tcPr>
            <w:tcW w:w="1333" w:type="dxa"/>
            <w:vAlign w:val="top"/>
          </w:tcPr>
          <w:p w14:paraId="605171C1">
            <w:pPr>
              <w:pStyle w:val="6"/>
              <w:spacing w:before="23" w:line="209" w:lineRule="auto"/>
              <w:ind w:left="2" w:right="201" w:firstLine="1"/>
            </w:pPr>
            <w:r>
              <w:rPr>
                <w:color w:val="212529"/>
                <w:spacing w:val="12"/>
              </w:rPr>
              <w:t>行政事业单</w:t>
            </w:r>
            <w:r>
              <w:rPr>
                <w:color w:val="212529"/>
                <w:spacing w:val="11"/>
              </w:rPr>
              <w:t>位医疗</w:t>
            </w:r>
          </w:p>
        </w:tc>
        <w:tc>
          <w:tcPr>
            <w:tcW w:w="1347" w:type="dxa"/>
            <w:vAlign w:val="top"/>
          </w:tcPr>
          <w:p w14:paraId="74C856EC">
            <w:pPr>
              <w:pStyle w:val="6"/>
              <w:spacing w:before="157" w:line="281" w:lineRule="exact"/>
              <w:ind w:right="25"/>
              <w:jc w:val="right"/>
            </w:pPr>
            <w:r>
              <w:rPr>
                <w:color w:val="212529"/>
                <w:spacing w:val="4"/>
                <w:position w:val="1"/>
              </w:rPr>
              <w:t>22.56</w:t>
            </w:r>
          </w:p>
        </w:tc>
        <w:tc>
          <w:tcPr>
            <w:tcW w:w="1138" w:type="dxa"/>
            <w:vAlign w:val="top"/>
          </w:tcPr>
          <w:p w14:paraId="4662F555">
            <w:pPr>
              <w:pStyle w:val="6"/>
              <w:spacing w:before="157" w:line="281" w:lineRule="exact"/>
              <w:ind w:right="33"/>
              <w:jc w:val="right"/>
            </w:pPr>
            <w:r>
              <w:rPr>
                <w:color w:val="212529"/>
                <w:spacing w:val="4"/>
                <w:position w:val="1"/>
              </w:rPr>
              <w:t>22.56</w:t>
            </w:r>
          </w:p>
        </w:tc>
        <w:tc>
          <w:tcPr>
            <w:tcW w:w="1348" w:type="dxa"/>
            <w:vAlign w:val="top"/>
          </w:tcPr>
          <w:p w14:paraId="330ADE3B">
            <w:pPr>
              <w:rPr>
                <w:rFonts w:ascii="Arial"/>
                <w:sz w:val="21"/>
              </w:rPr>
            </w:pPr>
          </w:p>
        </w:tc>
        <w:tc>
          <w:tcPr>
            <w:tcW w:w="569" w:type="dxa"/>
            <w:vAlign w:val="top"/>
          </w:tcPr>
          <w:p w14:paraId="71450E54">
            <w:pPr>
              <w:rPr>
                <w:rFonts w:ascii="Arial"/>
                <w:sz w:val="21"/>
              </w:rPr>
            </w:pPr>
          </w:p>
        </w:tc>
        <w:tc>
          <w:tcPr>
            <w:tcW w:w="793" w:type="dxa"/>
            <w:vAlign w:val="top"/>
          </w:tcPr>
          <w:p w14:paraId="169B19AE">
            <w:pPr>
              <w:rPr>
                <w:rFonts w:ascii="Arial"/>
                <w:sz w:val="21"/>
              </w:rPr>
            </w:pPr>
          </w:p>
        </w:tc>
        <w:tc>
          <w:tcPr>
            <w:tcW w:w="801" w:type="dxa"/>
            <w:vAlign w:val="top"/>
          </w:tcPr>
          <w:p w14:paraId="316B64EE">
            <w:pPr>
              <w:rPr>
                <w:rFonts w:ascii="Arial"/>
                <w:sz w:val="21"/>
              </w:rPr>
            </w:pPr>
          </w:p>
        </w:tc>
      </w:tr>
      <w:tr w14:paraId="772014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20" w:type="dxa"/>
            <w:vAlign w:val="top"/>
          </w:tcPr>
          <w:p w14:paraId="17891713">
            <w:pPr>
              <w:pStyle w:val="6"/>
              <w:spacing w:before="158" w:line="282" w:lineRule="exact"/>
              <w:ind w:left="11"/>
            </w:pPr>
            <w:r>
              <w:rPr>
                <w:color w:val="212529"/>
                <w:spacing w:val="5"/>
                <w:position w:val="1"/>
              </w:rPr>
              <w:t>2101101</w:t>
            </w:r>
          </w:p>
        </w:tc>
        <w:tc>
          <w:tcPr>
            <w:tcW w:w="1333" w:type="dxa"/>
            <w:vAlign w:val="top"/>
          </w:tcPr>
          <w:p w14:paraId="19D7D402">
            <w:pPr>
              <w:pStyle w:val="6"/>
              <w:spacing w:before="23" w:line="209" w:lineRule="auto"/>
              <w:ind w:left="3" w:right="201"/>
            </w:pPr>
            <w:r>
              <w:rPr>
                <w:color w:val="212529"/>
                <w:spacing w:val="12"/>
              </w:rPr>
              <w:t>行政单位医</w:t>
            </w:r>
            <w:r>
              <w:rPr>
                <w:color w:val="212529"/>
                <w:spacing w:val="2"/>
              </w:rPr>
              <w:t>疗</w:t>
            </w:r>
          </w:p>
        </w:tc>
        <w:tc>
          <w:tcPr>
            <w:tcW w:w="1347" w:type="dxa"/>
            <w:vAlign w:val="top"/>
          </w:tcPr>
          <w:p w14:paraId="5D67F45A">
            <w:pPr>
              <w:pStyle w:val="6"/>
              <w:spacing w:before="158" w:line="281" w:lineRule="exact"/>
              <w:ind w:right="25"/>
              <w:jc w:val="right"/>
            </w:pPr>
            <w:r>
              <w:rPr>
                <w:color w:val="212529"/>
                <w:spacing w:val="3"/>
                <w:position w:val="1"/>
              </w:rPr>
              <w:t>7.47</w:t>
            </w:r>
          </w:p>
        </w:tc>
        <w:tc>
          <w:tcPr>
            <w:tcW w:w="1138" w:type="dxa"/>
            <w:vAlign w:val="top"/>
          </w:tcPr>
          <w:p w14:paraId="0E10ED14">
            <w:pPr>
              <w:pStyle w:val="6"/>
              <w:spacing w:before="158" w:line="281" w:lineRule="exact"/>
              <w:ind w:right="33"/>
              <w:jc w:val="right"/>
            </w:pPr>
            <w:r>
              <w:rPr>
                <w:color w:val="212529"/>
                <w:spacing w:val="3"/>
                <w:position w:val="1"/>
              </w:rPr>
              <w:t>7.47</w:t>
            </w:r>
          </w:p>
        </w:tc>
        <w:tc>
          <w:tcPr>
            <w:tcW w:w="1348" w:type="dxa"/>
            <w:vAlign w:val="top"/>
          </w:tcPr>
          <w:p w14:paraId="030E1FBE">
            <w:pPr>
              <w:rPr>
                <w:rFonts w:ascii="Arial"/>
                <w:sz w:val="21"/>
              </w:rPr>
            </w:pPr>
          </w:p>
        </w:tc>
        <w:tc>
          <w:tcPr>
            <w:tcW w:w="569" w:type="dxa"/>
            <w:vAlign w:val="top"/>
          </w:tcPr>
          <w:p w14:paraId="16DB303D">
            <w:pPr>
              <w:rPr>
                <w:rFonts w:ascii="Arial"/>
                <w:sz w:val="21"/>
              </w:rPr>
            </w:pPr>
          </w:p>
        </w:tc>
        <w:tc>
          <w:tcPr>
            <w:tcW w:w="793" w:type="dxa"/>
            <w:vAlign w:val="top"/>
          </w:tcPr>
          <w:p w14:paraId="1900D74F">
            <w:pPr>
              <w:rPr>
                <w:rFonts w:ascii="Arial"/>
                <w:sz w:val="21"/>
              </w:rPr>
            </w:pPr>
          </w:p>
        </w:tc>
        <w:tc>
          <w:tcPr>
            <w:tcW w:w="801" w:type="dxa"/>
            <w:vAlign w:val="top"/>
          </w:tcPr>
          <w:p w14:paraId="413DF467">
            <w:pPr>
              <w:rPr>
                <w:rFonts w:ascii="Arial"/>
                <w:sz w:val="21"/>
              </w:rPr>
            </w:pPr>
          </w:p>
        </w:tc>
      </w:tr>
      <w:tr w14:paraId="572AA3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20" w:type="dxa"/>
            <w:vAlign w:val="top"/>
          </w:tcPr>
          <w:p w14:paraId="516B71CC">
            <w:pPr>
              <w:pStyle w:val="6"/>
              <w:spacing w:before="159" w:line="282" w:lineRule="exact"/>
              <w:ind w:left="11"/>
            </w:pPr>
            <w:r>
              <w:rPr>
                <w:color w:val="212529"/>
                <w:spacing w:val="5"/>
                <w:position w:val="1"/>
              </w:rPr>
              <w:t>2101102</w:t>
            </w:r>
          </w:p>
        </w:tc>
        <w:tc>
          <w:tcPr>
            <w:tcW w:w="1333" w:type="dxa"/>
            <w:vAlign w:val="top"/>
          </w:tcPr>
          <w:p w14:paraId="1612C509">
            <w:pPr>
              <w:pStyle w:val="6"/>
              <w:spacing w:before="25" w:line="208" w:lineRule="auto"/>
              <w:ind w:left="3" w:right="201" w:firstLine="2"/>
            </w:pPr>
            <w:r>
              <w:rPr>
                <w:color w:val="212529"/>
                <w:spacing w:val="11"/>
              </w:rPr>
              <w:t>事业单位医</w:t>
            </w:r>
            <w:r>
              <w:rPr>
                <w:color w:val="212529"/>
                <w:spacing w:val="2"/>
              </w:rPr>
              <w:t>疗</w:t>
            </w:r>
          </w:p>
        </w:tc>
        <w:tc>
          <w:tcPr>
            <w:tcW w:w="1347" w:type="dxa"/>
            <w:vAlign w:val="top"/>
          </w:tcPr>
          <w:p w14:paraId="5483DCC2">
            <w:pPr>
              <w:pStyle w:val="6"/>
              <w:spacing w:before="159" w:line="281" w:lineRule="exact"/>
              <w:ind w:right="25"/>
              <w:jc w:val="right"/>
            </w:pPr>
            <w:r>
              <w:rPr>
                <w:color w:val="212529"/>
                <w:spacing w:val="2"/>
                <w:position w:val="1"/>
              </w:rPr>
              <w:t>11.81</w:t>
            </w:r>
          </w:p>
        </w:tc>
        <w:tc>
          <w:tcPr>
            <w:tcW w:w="1138" w:type="dxa"/>
            <w:vAlign w:val="top"/>
          </w:tcPr>
          <w:p w14:paraId="2C0ACE3E">
            <w:pPr>
              <w:pStyle w:val="6"/>
              <w:spacing w:before="159" w:line="281" w:lineRule="exact"/>
              <w:ind w:right="33"/>
              <w:jc w:val="right"/>
            </w:pPr>
            <w:r>
              <w:rPr>
                <w:color w:val="212529"/>
                <w:spacing w:val="2"/>
                <w:position w:val="1"/>
              </w:rPr>
              <w:t>11.81</w:t>
            </w:r>
          </w:p>
        </w:tc>
        <w:tc>
          <w:tcPr>
            <w:tcW w:w="1348" w:type="dxa"/>
            <w:vAlign w:val="top"/>
          </w:tcPr>
          <w:p w14:paraId="456CBF35">
            <w:pPr>
              <w:rPr>
                <w:rFonts w:ascii="Arial"/>
                <w:sz w:val="21"/>
              </w:rPr>
            </w:pPr>
          </w:p>
        </w:tc>
        <w:tc>
          <w:tcPr>
            <w:tcW w:w="569" w:type="dxa"/>
            <w:vAlign w:val="top"/>
          </w:tcPr>
          <w:p w14:paraId="731DE50D">
            <w:pPr>
              <w:rPr>
                <w:rFonts w:ascii="Arial"/>
                <w:sz w:val="21"/>
              </w:rPr>
            </w:pPr>
          </w:p>
        </w:tc>
        <w:tc>
          <w:tcPr>
            <w:tcW w:w="793" w:type="dxa"/>
            <w:vAlign w:val="top"/>
          </w:tcPr>
          <w:p w14:paraId="2A15D67C">
            <w:pPr>
              <w:rPr>
                <w:rFonts w:ascii="Arial"/>
                <w:sz w:val="21"/>
              </w:rPr>
            </w:pPr>
          </w:p>
        </w:tc>
        <w:tc>
          <w:tcPr>
            <w:tcW w:w="801" w:type="dxa"/>
            <w:vAlign w:val="top"/>
          </w:tcPr>
          <w:p w14:paraId="15C33B0F">
            <w:pPr>
              <w:rPr>
                <w:rFonts w:ascii="Arial"/>
                <w:sz w:val="21"/>
              </w:rPr>
            </w:pPr>
          </w:p>
        </w:tc>
      </w:tr>
      <w:tr w14:paraId="2C3FA2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20" w:type="dxa"/>
            <w:vAlign w:val="top"/>
          </w:tcPr>
          <w:p w14:paraId="43F0598E">
            <w:pPr>
              <w:pStyle w:val="6"/>
              <w:spacing w:before="160" w:line="282" w:lineRule="exact"/>
              <w:ind w:left="11"/>
            </w:pPr>
            <w:r>
              <w:rPr>
                <w:color w:val="212529"/>
                <w:spacing w:val="5"/>
                <w:position w:val="1"/>
              </w:rPr>
              <w:t>2101103</w:t>
            </w:r>
          </w:p>
        </w:tc>
        <w:tc>
          <w:tcPr>
            <w:tcW w:w="1333" w:type="dxa"/>
            <w:vAlign w:val="top"/>
          </w:tcPr>
          <w:p w14:paraId="4A060E36">
            <w:pPr>
              <w:pStyle w:val="6"/>
              <w:spacing w:before="25" w:line="208" w:lineRule="auto"/>
              <w:ind w:left="4" w:right="201" w:firstLine="6"/>
            </w:pPr>
            <w:r>
              <w:rPr>
                <w:color w:val="212529"/>
                <w:spacing w:val="10"/>
              </w:rPr>
              <w:t>公务员医疗</w:t>
            </w:r>
            <w:r>
              <w:rPr>
                <w:color w:val="212529"/>
                <w:spacing w:val="8"/>
              </w:rPr>
              <w:t>补助</w:t>
            </w:r>
          </w:p>
        </w:tc>
        <w:tc>
          <w:tcPr>
            <w:tcW w:w="1347" w:type="dxa"/>
            <w:vAlign w:val="top"/>
          </w:tcPr>
          <w:p w14:paraId="1A40E08D">
            <w:pPr>
              <w:pStyle w:val="6"/>
              <w:spacing w:before="160" w:line="281" w:lineRule="exact"/>
              <w:ind w:right="25"/>
              <w:jc w:val="right"/>
            </w:pPr>
            <w:r>
              <w:rPr>
                <w:color w:val="212529"/>
                <w:spacing w:val="3"/>
                <w:position w:val="1"/>
              </w:rPr>
              <w:t>3.18</w:t>
            </w:r>
          </w:p>
        </w:tc>
        <w:tc>
          <w:tcPr>
            <w:tcW w:w="1138" w:type="dxa"/>
            <w:vAlign w:val="top"/>
          </w:tcPr>
          <w:p w14:paraId="214AA612">
            <w:pPr>
              <w:pStyle w:val="6"/>
              <w:spacing w:before="160" w:line="281" w:lineRule="exact"/>
              <w:ind w:right="33"/>
              <w:jc w:val="right"/>
            </w:pPr>
            <w:r>
              <w:rPr>
                <w:color w:val="212529"/>
                <w:spacing w:val="3"/>
                <w:position w:val="1"/>
              </w:rPr>
              <w:t>3.18</w:t>
            </w:r>
          </w:p>
        </w:tc>
        <w:tc>
          <w:tcPr>
            <w:tcW w:w="1348" w:type="dxa"/>
            <w:vAlign w:val="top"/>
          </w:tcPr>
          <w:p w14:paraId="79671E76">
            <w:pPr>
              <w:rPr>
                <w:rFonts w:ascii="Arial"/>
                <w:sz w:val="21"/>
              </w:rPr>
            </w:pPr>
          </w:p>
        </w:tc>
        <w:tc>
          <w:tcPr>
            <w:tcW w:w="569" w:type="dxa"/>
            <w:vAlign w:val="top"/>
          </w:tcPr>
          <w:p w14:paraId="64ADA3A9">
            <w:pPr>
              <w:rPr>
                <w:rFonts w:ascii="Arial"/>
                <w:sz w:val="21"/>
              </w:rPr>
            </w:pPr>
          </w:p>
        </w:tc>
        <w:tc>
          <w:tcPr>
            <w:tcW w:w="793" w:type="dxa"/>
            <w:vAlign w:val="top"/>
          </w:tcPr>
          <w:p w14:paraId="56AC2651">
            <w:pPr>
              <w:rPr>
                <w:rFonts w:ascii="Arial"/>
                <w:sz w:val="21"/>
              </w:rPr>
            </w:pPr>
          </w:p>
        </w:tc>
        <w:tc>
          <w:tcPr>
            <w:tcW w:w="801" w:type="dxa"/>
            <w:vAlign w:val="top"/>
          </w:tcPr>
          <w:p w14:paraId="46E889D3">
            <w:pPr>
              <w:rPr>
                <w:rFonts w:ascii="Arial"/>
                <w:sz w:val="21"/>
              </w:rPr>
            </w:pPr>
          </w:p>
        </w:tc>
      </w:tr>
      <w:tr w14:paraId="49AFD5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20" w:type="dxa"/>
            <w:vAlign w:val="top"/>
          </w:tcPr>
          <w:p w14:paraId="1743F12E">
            <w:pPr>
              <w:pStyle w:val="6"/>
              <w:spacing w:before="281" w:line="282" w:lineRule="exact"/>
              <w:ind w:left="11"/>
            </w:pPr>
            <w:r>
              <w:rPr>
                <w:color w:val="212529"/>
                <w:spacing w:val="5"/>
                <w:position w:val="1"/>
              </w:rPr>
              <w:t>2101199</w:t>
            </w:r>
          </w:p>
        </w:tc>
        <w:tc>
          <w:tcPr>
            <w:tcW w:w="1333" w:type="dxa"/>
            <w:vAlign w:val="top"/>
          </w:tcPr>
          <w:p w14:paraId="234440A3">
            <w:pPr>
              <w:pStyle w:val="6"/>
              <w:spacing w:before="27" w:line="224" w:lineRule="auto"/>
              <w:ind w:left="3"/>
            </w:pPr>
            <w:r>
              <w:rPr>
                <w:color w:val="212529"/>
                <w:spacing w:val="12"/>
              </w:rPr>
              <w:t>其他行政事</w:t>
            </w:r>
          </w:p>
          <w:p w14:paraId="6D888978">
            <w:pPr>
              <w:pStyle w:val="6"/>
              <w:spacing w:before="1" w:line="207" w:lineRule="auto"/>
              <w:ind w:left="4" w:right="201" w:hanging="1"/>
            </w:pPr>
            <w:r>
              <w:rPr>
                <w:color w:val="212529"/>
                <w:spacing w:val="12"/>
              </w:rPr>
              <w:t>业单位医疗</w:t>
            </w:r>
            <w:r>
              <w:rPr>
                <w:color w:val="212529"/>
                <w:spacing w:val="7"/>
              </w:rPr>
              <w:t>支出</w:t>
            </w:r>
          </w:p>
        </w:tc>
        <w:tc>
          <w:tcPr>
            <w:tcW w:w="1347" w:type="dxa"/>
            <w:vAlign w:val="top"/>
          </w:tcPr>
          <w:p w14:paraId="5239639F">
            <w:pPr>
              <w:pStyle w:val="6"/>
              <w:spacing w:before="281" w:line="281" w:lineRule="exact"/>
              <w:ind w:right="25"/>
              <w:jc w:val="right"/>
            </w:pPr>
            <w:r>
              <w:rPr>
                <w:color w:val="212529"/>
                <w:spacing w:val="4"/>
                <w:position w:val="1"/>
              </w:rPr>
              <w:t>0.10</w:t>
            </w:r>
          </w:p>
        </w:tc>
        <w:tc>
          <w:tcPr>
            <w:tcW w:w="1138" w:type="dxa"/>
            <w:vAlign w:val="top"/>
          </w:tcPr>
          <w:p w14:paraId="17FA0842">
            <w:pPr>
              <w:pStyle w:val="6"/>
              <w:spacing w:before="281" w:line="281" w:lineRule="exact"/>
              <w:ind w:right="33"/>
              <w:jc w:val="right"/>
            </w:pPr>
            <w:r>
              <w:rPr>
                <w:color w:val="212529"/>
                <w:spacing w:val="4"/>
                <w:position w:val="1"/>
              </w:rPr>
              <w:t>0.10</w:t>
            </w:r>
          </w:p>
        </w:tc>
        <w:tc>
          <w:tcPr>
            <w:tcW w:w="1348" w:type="dxa"/>
            <w:vAlign w:val="top"/>
          </w:tcPr>
          <w:p w14:paraId="1AC98112">
            <w:pPr>
              <w:rPr>
                <w:rFonts w:ascii="Arial"/>
                <w:sz w:val="21"/>
              </w:rPr>
            </w:pPr>
          </w:p>
        </w:tc>
        <w:tc>
          <w:tcPr>
            <w:tcW w:w="569" w:type="dxa"/>
            <w:vAlign w:val="top"/>
          </w:tcPr>
          <w:p w14:paraId="39DDA349">
            <w:pPr>
              <w:rPr>
                <w:rFonts w:ascii="Arial"/>
                <w:sz w:val="21"/>
              </w:rPr>
            </w:pPr>
          </w:p>
        </w:tc>
        <w:tc>
          <w:tcPr>
            <w:tcW w:w="793" w:type="dxa"/>
            <w:vAlign w:val="top"/>
          </w:tcPr>
          <w:p w14:paraId="6DA05AD9">
            <w:pPr>
              <w:rPr>
                <w:rFonts w:ascii="Arial"/>
                <w:sz w:val="21"/>
              </w:rPr>
            </w:pPr>
          </w:p>
        </w:tc>
        <w:tc>
          <w:tcPr>
            <w:tcW w:w="801" w:type="dxa"/>
            <w:vAlign w:val="top"/>
          </w:tcPr>
          <w:p w14:paraId="6C97825B">
            <w:pPr>
              <w:rPr>
                <w:rFonts w:ascii="Arial"/>
                <w:sz w:val="21"/>
              </w:rPr>
            </w:pPr>
          </w:p>
        </w:tc>
      </w:tr>
      <w:tr w14:paraId="41B060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20" w:type="dxa"/>
            <w:vAlign w:val="top"/>
          </w:tcPr>
          <w:p w14:paraId="6693EBE5">
            <w:pPr>
              <w:pStyle w:val="6"/>
              <w:spacing w:before="162" w:line="284" w:lineRule="exact"/>
              <w:ind w:left="11"/>
            </w:pPr>
            <w:r>
              <w:rPr>
                <w:color w:val="212529"/>
                <w:spacing w:val="2"/>
                <w:position w:val="1"/>
              </w:rPr>
              <w:t>221</w:t>
            </w:r>
          </w:p>
        </w:tc>
        <w:tc>
          <w:tcPr>
            <w:tcW w:w="1333" w:type="dxa"/>
            <w:vAlign w:val="top"/>
          </w:tcPr>
          <w:p w14:paraId="3F91755B">
            <w:pPr>
              <w:pStyle w:val="6"/>
              <w:spacing w:before="28" w:line="207" w:lineRule="auto"/>
              <w:ind w:left="23" w:right="201" w:hanging="18"/>
            </w:pPr>
            <w:r>
              <w:rPr>
                <w:color w:val="212529"/>
                <w:spacing w:val="12"/>
              </w:rPr>
              <w:t>住房保障支</w:t>
            </w:r>
            <w:r>
              <w:rPr>
                <w:color w:val="212529"/>
              </w:rPr>
              <w:t>出</w:t>
            </w:r>
          </w:p>
        </w:tc>
        <w:tc>
          <w:tcPr>
            <w:tcW w:w="1347" w:type="dxa"/>
            <w:vAlign w:val="top"/>
          </w:tcPr>
          <w:p w14:paraId="243436E7">
            <w:pPr>
              <w:pStyle w:val="6"/>
              <w:spacing w:before="162" w:line="281" w:lineRule="exact"/>
              <w:ind w:right="25"/>
              <w:jc w:val="right"/>
            </w:pPr>
            <w:r>
              <w:rPr>
                <w:color w:val="212529"/>
                <w:spacing w:val="5"/>
                <w:position w:val="1"/>
              </w:rPr>
              <w:t>45.49</w:t>
            </w:r>
          </w:p>
        </w:tc>
        <w:tc>
          <w:tcPr>
            <w:tcW w:w="1138" w:type="dxa"/>
            <w:vAlign w:val="top"/>
          </w:tcPr>
          <w:p w14:paraId="212EFD54">
            <w:pPr>
              <w:pStyle w:val="6"/>
              <w:spacing w:before="162" w:line="281" w:lineRule="exact"/>
              <w:ind w:right="33"/>
              <w:jc w:val="right"/>
            </w:pPr>
            <w:r>
              <w:rPr>
                <w:color w:val="212529"/>
                <w:spacing w:val="5"/>
                <w:position w:val="1"/>
              </w:rPr>
              <w:t>45.49</w:t>
            </w:r>
          </w:p>
        </w:tc>
        <w:tc>
          <w:tcPr>
            <w:tcW w:w="1348" w:type="dxa"/>
            <w:vAlign w:val="top"/>
          </w:tcPr>
          <w:p w14:paraId="5F00601E">
            <w:pPr>
              <w:rPr>
                <w:rFonts w:ascii="Arial"/>
                <w:sz w:val="21"/>
              </w:rPr>
            </w:pPr>
          </w:p>
        </w:tc>
        <w:tc>
          <w:tcPr>
            <w:tcW w:w="569" w:type="dxa"/>
            <w:vAlign w:val="top"/>
          </w:tcPr>
          <w:p w14:paraId="0F4F9B92">
            <w:pPr>
              <w:rPr>
                <w:rFonts w:ascii="Arial"/>
                <w:sz w:val="21"/>
              </w:rPr>
            </w:pPr>
          </w:p>
        </w:tc>
        <w:tc>
          <w:tcPr>
            <w:tcW w:w="793" w:type="dxa"/>
            <w:vAlign w:val="top"/>
          </w:tcPr>
          <w:p w14:paraId="2DFEEC7E">
            <w:pPr>
              <w:rPr>
                <w:rFonts w:ascii="Arial"/>
                <w:sz w:val="21"/>
              </w:rPr>
            </w:pPr>
          </w:p>
        </w:tc>
        <w:tc>
          <w:tcPr>
            <w:tcW w:w="801" w:type="dxa"/>
            <w:vAlign w:val="top"/>
          </w:tcPr>
          <w:p w14:paraId="0042ADFF">
            <w:pPr>
              <w:rPr>
                <w:rFonts w:ascii="Arial"/>
                <w:sz w:val="21"/>
              </w:rPr>
            </w:pPr>
          </w:p>
        </w:tc>
      </w:tr>
      <w:tr w14:paraId="7F08F9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0" w:hRule="atLeast"/>
        </w:trPr>
        <w:tc>
          <w:tcPr>
            <w:tcW w:w="1220" w:type="dxa"/>
            <w:vAlign w:val="top"/>
          </w:tcPr>
          <w:p w14:paraId="74125CEC">
            <w:pPr>
              <w:pStyle w:val="6"/>
              <w:spacing w:before="163" w:line="282" w:lineRule="exact"/>
              <w:ind w:left="11"/>
            </w:pPr>
            <w:r>
              <w:rPr>
                <w:color w:val="212529"/>
                <w:spacing w:val="4"/>
                <w:position w:val="1"/>
              </w:rPr>
              <w:t>22102</w:t>
            </w:r>
          </w:p>
        </w:tc>
        <w:tc>
          <w:tcPr>
            <w:tcW w:w="1333" w:type="dxa"/>
            <w:vAlign w:val="top"/>
          </w:tcPr>
          <w:p w14:paraId="48EB54A5">
            <w:pPr>
              <w:pStyle w:val="6"/>
              <w:spacing w:before="29" w:line="207" w:lineRule="auto"/>
              <w:ind w:left="23" w:right="201" w:hanging="18"/>
            </w:pPr>
            <w:r>
              <w:rPr>
                <w:color w:val="212529"/>
                <w:spacing w:val="12"/>
              </w:rPr>
              <w:t>住房改革支</w:t>
            </w:r>
            <w:r>
              <w:rPr>
                <w:color w:val="212529"/>
              </w:rPr>
              <w:t>出</w:t>
            </w:r>
          </w:p>
        </w:tc>
        <w:tc>
          <w:tcPr>
            <w:tcW w:w="1347" w:type="dxa"/>
            <w:vAlign w:val="top"/>
          </w:tcPr>
          <w:p w14:paraId="260CE643">
            <w:pPr>
              <w:pStyle w:val="6"/>
              <w:spacing w:before="163" w:line="281" w:lineRule="exact"/>
              <w:ind w:right="25"/>
              <w:jc w:val="right"/>
            </w:pPr>
            <w:r>
              <w:rPr>
                <w:color w:val="212529"/>
                <w:spacing w:val="5"/>
                <w:position w:val="1"/>
              </w:rPr>
              <w:t>45.49</w:t>
            </w:r>
          </w:p>
        </w:tc>
        <w:tc>
          <w:tcPr>
            <w:tcW w:w="1138" w:type="dxa"/>
            <w:vAlign w:val="top"/>
          </w:tcPr>
          <w:p w14:paraId="40E0FCC4">
            <w:pPr>
              <w:pStyle w:val="6"/>
              <w:spacing w:before="163" w:line="281" w:lineRule="exact"/>
              <w:ind w:right="33"/>
              <w:jc w:val="right"/>
            </w:pPr>
            <w:r>
              <w:rPr>
                <w:color w:val="212529"/>
                <w:spacing w:val="5"/>
                <w:position w:val="1"/>
              </w:rPr>
              <w:t>45.49</w:t>
            </w:r>
          </w:p>
        </w:tc>
        <w:tc>
          <w:tcPr>
            <w:tcW w:w="1348" w:type="dxa"/>
            <w:vAlign w:val="top"/>
          </w:tcPr>
          <w:p w14:paraId="10D99BA3">
            <w:pPr>
              <w:rPr>
                <w:rFonts w:ascii="Arial"/>
                <w:sz w:val="21"/>
              </w:rPr>
            </w:pPr>
          </w:p>
        </w:tc>
        <w:tc>
          <w:tcPr>
            <w:tcW w:w="569" w:type="dxa"/>
            <w:vAlign w:val="top"/>
          </w:tcPr>
          <w:p w14:paraId="3935A876">
            <w:pPr>
              <w:rPr>
                <w:rFonts w:ascii="Arial"/>
                <w:sz w:val="21"/>
              </w:rPr>
            </w:pPr>
          </w:p>
        </w:tc>
        <w:tc>
          <w:tcPr>
            <w:tcW w:w="793" w:type="dxa"/>
            <w:vAlign w:val="top"/>
          </w:tcPr>
          <w:p w14:paraId="5471C82C">
            <w:pPr>
              <w:rPr>
                <w:rFonts w:ascii="Arial"/>
                <w:sz w:val="21"/>
              </w:rPr>
            </w:pPr>
          </w:p>
        </w:tc>
        <w:tc>
          <w:tcPr>
            <w:tcW w:w="801" w:type="dxa"/>
            <w:vAlign w:val="top"/>
          </w:tcPr>
          <w:p w14:paraId="3B8C5582">
            <w:pPr>
              <w:rPr>
                <w:rFonts w:ascii="Arial"/>
                <w:sz w:val="21"/>
              </w:rPr>
            </w:pPr>
          </w:p>
        </w:tc>
      </w:tr>
      <w:tr w14:paraId="6BA36E7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20" w:type="dxa"/>
            <w:vAlign w:val="top"/>
          </w:tcPr>
          <w:p w14:paraId="7B4F2C4A">
            <w:pPr>
              <w:pStyle w:val="6"/>
              <w:spacing w:before="88" w:line="277" w:lineRule="exact"/>
              <w:ind w:left="11"/>
            </w:pPr>
            <w:r>
              <w:rPr>
                <w:color w:val="212529"/>
                <w:spacing w:val="5"/>
                <w:position w:val="1"/>
              </w:rPr>
              <w:t>2210201</w:t>
            </w:r>
          </w:p>
        </w:tc>
        <w:tc>
          <w:tcPr>
            <w:tcW w:w="1333" w:type="dxa"/>
            <w:vAlign w:val="top"/>
          </w:tcPr>
          <w:p w14:paraId="1550CD76">
            <w:pPr>
              <w:pStyle w:val="6"/>
              <w:spacing w:before="88" w:line="228" w:lineRule="auto"/>
              <w:ind w:left="5"/>
            </w:pPr>
            <w:r>
              <w:rPr>
                <w:color w:val="212529"/>
                <w:spacing w:val="12"/>
              </w:rPr>
              <w:t>住房公积金</w:t>
            </w:r>
          </w:p>
        </w:tc>
        <w:tc>
          <w:tcPr>
            <w:tcW w:w="1347" w:type="dxa"/>
            <w:vAlign w:val="top"/>
          </w:tcPr>
          <w:p w14:paraId="00253A20">
            <w:pPr>
              <w:pStyle w:val="6"/>
              <w:spacing w:before="88" w:line="277" w:lineRule="exact"/>
              <w:ind w:right="25"/>
              <w:jc w:val="right"/>
            </w:pPr>
            <w:r>
              <w:rPr>
                <w:color w:val="212529"/>
                <w:spacing w:val="5"/>
                <w:position w:val="1"/>
              </w:rPr>
              <w:t>45.49</w:t>
            </w:r>
          </w:p>
        </w:tc>
        <w:tc>
          <w:tcPr>
            <w:tcW w:w="1138" w:type="dxa"/>
            <w:vAlign w:val="top"/>
          </w:tcPr>
          <w:p w14:paraId="69D20FE8">
            <w:pPr>
              <w:pStyle w:val="6"/>
              <w:spacing w:before="88" w:line="277" w:lineRule="exact"/>
              <w:ind w:right="33"/>
              <w:jc w:val="right"/>
            </w:pPr>
            <w:r>
              <w:rPr>
                <w:color w:val="212529"/>
                <w:spacing w:val="5"/>
                <w:position w:val="1"/>
              </w:rPr>
              <w:t>45.49</w:t>
            </w:r>
          </w:p>
        </w:tc>
        <w:tc>
          <w:tcPr>
            <w:tcW w:w="1348" w:type="dxa"/>
            <w:vAlign w:val="top"/>
          </w:tcPr>
          <w:p w14:paraId="2EB5282F">
            <w:pPr>
              <w:rPr>
                <w:rFonts w:ascii="Arial"/>
                <w:sz w:val="21"/>
              </w:rPr>
            </w:pPr>
          </w:p>
        </w:tc>
        <w:tc>
          <w:tcPr>
            <w:tcW w:w="569" w:type="dxa"/>
            <w:vAlign w:val="top"/>
          </w:tcPr>
          <w:p w14:paraId="2BB95BCE">
            <w:pPr>
              <w:rPr>
                <w:rFonts w:ascii="Arial"/>
                <w:sz w:val="21"/>
              </w:rPr>
            </w:pPr>
          </w:p>
        </w:tc>
        <w:tc>
          <w:tcPr>
            <w:tcW w:w="793" w:type="dxa"/>
            <w:vAlign w:val="top"/>
          </w:tcPr>
          <w:p w14:paraId="0221B0DD">
            <w:pPr>
              <w:rPr>
                <w:rFonts w:ascii="Arial"/>
                <w:sz w:val="21"/>
              </w:rPr>
            </w:pPr>
          </w:p>
        </w:tc>
        <w:tc>
          <w:tcPr>
            <w:tcW w:w="801" w:type="dxa"/>
            <w:vAlign w:val="top"/>
          </w:tcPr>
          <w:p w14:paraId="2D59D21E">
            <w:pPr>
              <w:rPr>
                <w:rFonts w:ascii="Arial"/>
                <w:sz w:val="21"/>
              </w:rPr>
            </w:pPr>
          </w:p>
        </w:tc>
      </w:tr>
      <w:tr w14:paraId="30D2952E">
        <w:tblPrEx>
          <w:tblCellMar>
            <w:top w:w="0" w:type="dxa"/>
            <w:left w:w="0" w:type="dxa"/>
            <w:bottom w:w="0" w:type="dxa"/>
            <w:right w:w="0" w:type="dxa"/>
          </w:tblCellMar>
        </w:tblPrEx>
        <w:trPr>
          <w:trHeight w:val="764" w:hRule="atLeast"/>
        </w:trPr>
        <w:tc>
          <w:tcPr>
            <w:tcW w:w="1220" w:type="dxa"/>
            <w:vAlign w:val="top"/>
          </w:tcPr>
          <w:p w14:paraId="514CB3B9">
            <w:pPr>
              <w:pStyle w:val="6"/>
              <w:spacing w:before="283" w:line="284" w:lineRule="exact"/>
              <w:ind w:left="11"/>
            </w:pPr>
            <w:r>
              <w:rPr>
                <w:color w:val="212529"/>
                <w:spacing w:val="2"/>
                <w:position w:val="1"/>
              </w:rPr>
              <w:t>224</w:t>
            </w:r>
          </w:p>
        </w:tc>
        <w:tc>
          <w:tcPr>
            <w:tcW w:w="1333" w:type="dxa"/>
            <w:vAlign w:val="top"/>
          </w:tcPr>
          <w:p w14:paraId="3B678E54">
            <w:pPr>
              <w:pStyle w:val="6"/>
              <w:spacing w:before="29" w:line="224" w:lineRule="auto"/>
              <w:ind w:left="8"/>
            </w:pPr>
            <w:r>
              <w:rPr>
                <w:color w:val="212529"/>
                <w:spacing w:val="11"/>
              </w:rPr>
              <w:t>灾害防治及</w:t>
            </w:r>
          </w:p>
          <w:p w14:paraId="691CA1B4">
            <w:pPr>
              <w:pStyle w:val="6"/>
              <w:spacing w:before="1" w:line="206" w:lineRule="auto"/>
              <w:ind w:left="22" w:right="201" w:hanging="18"/>
            </w:pPr>
            <w:r>
              <w:rPr>
                <w:color w:val="212529"/>
                <w:spacing w:val="12"/>
              </w:rPr>
              <w:t>应急管理支</w:t>
            </w:r>
            <w:r>
              <w:rPr>
                <w:color w:val="212529"/>
              </w:rPr>
              <w:t>出</w:t>
            </w:r>
          </w:p>
        </w:tc>
        <w:tc>
          <w:tcPr>
            <w:tcW w:w="1347" w:type="dxa"/>
            <w:vAlign w:val="top"/>
          </w:tcPr>
          <w:p w14:paraId="155DDBD9">
            <w:pPr>
              <w:pStyle w:val="6"/>
              <w:spacing w:before="284" w:line="224" w:lineRule="auto"/>
              <w:ind w:right="25"/>
              <w:jc w:val="right"/>
            </w:pPr>
            <w:r>
              <w:rPr>
                <w:color w:val="212529"/>
                <w:spacing w:val="4"/>
              </w:rPr>
              <w:t>1,411.45</w:t>
            </w:r>
          </w:p>
        </w:tc>
        <w:tc>
          <w:tcPr>
            <w:tcW w:w="1138" w:type="dxa"/>
            <w:vAlign w:val="top"/>
          </w:tcPr>
          <w:p w14:paraId="0CC911FD">
            <w:pPr>
              <w:pStyle w:val="6"/>
              <w:spacing w:before="283" w:line="281" w:lineRule="exact"/>
              <w:ind w:right="33"/>
              <w:jc w:val="right"/>
            </w:pPr>
            <w:r>
              <w:rPr>
                <w:color w:val="212529"/>
                <w:spacing w:val="4"/>
                <w:position w:val="1"/>
              </w:rPr>
              <w:t>377.06</w:t>
            </w:r>
          </w:p>
        </w:tc>
        <w:tc>
          <w:tcPr>
            <w:tcW w:w="1348" w:type="dxa"/>
            <w:vAlign w:val="top"/>
          </w:tcPr>
          <w:p w14:paraId="0B33400C">
            <w:pPr>
              <w:pStyle w:val="6"/>
              <w:spacing w:before="283" w:line="281" w:lineRule="exact"/>
              <w:ind w:right="27"/>
              <w:jc w:val="right"/>
            </w:pPr>
            <w:r>
              <w:rPr>
                <w:color w:val="212529"/>
                <w:spacing w:val="3"/>
                <w:position w:val="1"/>
              </w:rPr>
              <w:t>1034.39</w:t>
            </w:r>
          </w:p>
        </w:tc>
        <w:tc>
          <w:tcPr>
            <w:tcW w:w="569" w:type="dxa"/>
            <w:vAlign w:val="top"/>
          </w:tcPr>
          <w:p w14:paraId="589DB4B7">
            <w:pPr>
              <w:rPr>
                <w:rFonts w:ascii="Arial"/>
                <w:sz w:val="21"/>
              </w:rPr>
            </w:pPr>
          </w:p>
        </w:tc>
        <w:tc>
          <w:tcPr>
            <w:tcW w:w="793" w:type="dxa"/>
            <w:vAlign w:val="top"/>
          </w:tcPr>
          <w:p w14:paraId="200F2DF5">
            <w:pPr>
              <w:rPr>
                <w:rFonts w:ascii="Arial"/>
                <w:sz w:val="21"/>
              </w:rPr>
            </w:pPr>
          </w:p>
        </w:tc>
        <w:tc>
          <w:tcPr>
            <w:tcW w:w="801" w:type="dxa"/>
            <w:vAlign w:val="top"/>
          </w:tcPr>
          <w:p w14:paraId="4C60F7EE">
            <w:pPr>
              <w:rPr>
                <w:rFonts w:ascii="Arial"/>
                <w:sz w:val="21"/>
              </w:rPr>
            </w:pPr>
          </w:p>
        </w:tc>
      </w:tr>
      <w:tr w14:paraId="1DA6417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0" w:hRule="atLeast"/>
        </w:trPr>
        <w:tc>
          <w:tcPr>
            <w:tcW w:w="1220" w:type="dxa"/>
            <w:vAlign w:val="top"/>
          </w:tcPr>
          <w:p w14:paraId="31DB9714">
            <w:pPr>
              <w:pStyle w:val="6"/>
              <w:spacing w:before="164" w:line="282" w:lineRule="exact"/>
              <w:ind w:left="11"/>
            </w:pPr>
            <w:r>
              <w:rPr>
                <w:color w:val="212529"/>
                <w:spacing w:val="4"/>
                <w:position w:val="1"/>
              </w:rPr>
              <w:t>22401</w:t>
            </w:r>
          </w:p>
        </w:tc>
        <w:tc>
          <w:tcPr>
            <w:tcW w:w="1333" w:type="dxa"/>
            <w:vAlign w:val="top"/>
          </w:tcPr>
          <w:p w14:paraId="2DECDB18">
            <w:pPr>
              <w:pStyle w:val="6"/>
              <w:spacing w:before="29" w:line="207" w:lineRule="auto"/>
              <w:ind w:left="8" w:right="201" w:hanging="4"/>
            </w:pPr>
            <w:r>
              <w:rPr>
                <w:color w:val="212529"/>
                <w:spacing w:val="12"/>
              </w:rPr>
              <w:t>应急管理事</w:t>
            </w:r>
            <w:r>
              <w:rPr>
                <w:color w:val="212529"/>
              </w:rPr>
              <w:t>务</w:t>
            </w:r>
          </w:p>
        </w:tc>
        <w:tc>
          <w:tcPr>
            <w:tcW w:w="1347" w:type="dxa"/>
            <w:vAlign w:val="top"/>
          </w:tcPr>
          <w:p w14:paraId="12B741B4">
            <w:pPr>
              <w:pStyle w:val="6"/>
              <w:spacing w:before="164" w:line="281" w:lineRule="exact"/>
              <w:ind w:right="25"/>
              <w:jc w:val="right"/>
            </w:pPr>
            <w:r>
              <w:rPr>
                <w:color w:val="212529"/>
                <w:spacing w:val="5"/>
                <w:position w:val="1"/>
              </w:rPr>
              <w:t>622.05</w:t>
            </w:r>
          </w:p>
        </w:tc>
        <w:tc>
          <w:tcPr>
            <w:tcW w:w="1138" w:type="dxa"/>
            <w:vAlign w:val="top"/>
          </w:tcPr>
          <w:p w14:paraId="28C5D2BF">
            <w:pPr>
              <w:pStyle w:val="6"/>
              <w:spacing w:before="164" w:line="281" w:lineRule="exact"/>
              <w:ind w:right="33"/>
              <w:jc w:val="right"/>
            </w:pPr>
            <w:r>
              <w:rPr>
                <w:color w:val="212529"/>
                <w:spacing w:val="4"/>
                <w:position w:val="1"/>
              </w:rPr>
              <w:t>377.06</w:t>
            </w:r>
          </w:p>
        </w:tc>
        <w:tc>
          <w:tcPr>
            <w:tcW w:w="1348" w:type="dxa"/>
            <w:vAlign w:val="top"/>
          </w:tcPr>
          <w:p w14:paraId="18607FE2">
            <w:pPr>
              <w:pStyle w:val="6"/>
              <w:spacing w:before="164" w:line="281" w:lineRule="exact"/>
              <w:ind w:right="27"/>
              <w:jc w:val="right"/>
            </w:pPr>
            <w:r>
              <w:rPr>
                <w:color w:val="212529"/>
                <w:spacing w:val="5"/>
                <w:position w:val="1"/>
              </w:rPr>
              <w:t>244.99</w:t>
            </w:r>
          </w:p>
        </w:tc>
        <w:tc>
          <w:tcPr>
            <w:tcW w:w="569" w:type="dxa"/>
            <w:vAlign w:val="top"/>
          </w:tcPr>
          <w:p w14:paraId="4597E1C1">
            <w:pPr>
              <w:rPr>
                <w:rFonts w:ascii="Arial"/>
                <w:sz w:val="21"/>
              </w:rPr>
            </w:pPr>
          </w:p>
        </w:tc>
        <w:tc>
          <w:tcPr>
            <w:tcW w:w="793" w:type="dxa"/>
            <w:vAlign w:val="top"/>
          </w:tcPr>
          <w:p w14:paraId="6CE6515C">
            <w:pPr>
              <w:rPr>
                <w:rFonts w:ascii="Arial"/>
                <w:sz w:val="21"/>
              </w:rPr>
            </w:pPr>
          </w:p>
        </w:tc>
        <w:tc>
          <w:tcPr>
            <w:tcW w:w="801" w:type="dxa"/>
            <w:vAlign w:val="top"/>
          </w:tcPr>
          <w:p w14:paraId="1B492783">
            <w:pPr>
              <w:rPr>
                <w:rFonts w:ascii="Arial"/>
                <w:sz w:val="21"/>
              </w:rPr>
            </w:pPr>
          </w:p>
        </w:tc>
      </w:tr>
      <w:tr w14:paraId="367AF563">
        <w:tblPrEx>
          <w:tblCellMar>
            <w:top w:w="0" w:type="dxa"/>
            <w:left w:w="0" w:type="dxa"/>
            <w:bottom w:w="0" w:type="dxa"/>
            <w:right w:w="0" w:type="dxa"/>
          </w:tblCellMar>
        </w:tblPrEx>
        <w:trPr>
          <w:trHeight w:val="375" w:hRule="atLeast"/>
        </w:trPr>
        <w:tc>
          <w:tcPr>
            <w:tcW w:w="1220" w:type="dxa"/>
            <w:vAlign w:val="top"/>
          </w:tcPr>
          <w:p w14:paraId="626EB45E">
            <w:pPr>
              <w:pStyle w:val="6"/>
              <w:spacing w:before="89" w:line="242" w:lineRule="auto"/>
              <w:ind w:left="11"/>
            </w:pPr>
            <w:r>
              <w:rPr>
                <w:color w:val="212529"/>
                <w:spacing w:val="5"/>
              </w:rPr>
              <w:t>2240101</w:t>
            </w:r>
          </w:p>
        </w:tc>
        <w:tc>
          <w:tcPr>
            <w:tcW w:w="1333" w:type="dxa"/>
            <w:vAlign w:val="top"/>
          </w:tcPr>
          <w:p w14:paraId="0C296F44">
            <w:pPr>
              <w:pStyle w:val="6"/>
              <w:spacing w:before="89" w:line="228" w:lineRule="auto"/>
              <w:ind w:left="4"/>
            </w:pPr>
            <w:r>
              <w:rPr>
                <w:color w:val="212529"/>
                <w:spacing w:val="11"/>
              </w:rPr>
              <w:t>行政运行</w:t>
            </w:r>
          </w:p>
        </w:tc>
        <w:tc>
          <w:tcPr>
            <w:tcW w:w="1347" w:type="dxa"/>
            <w:vAlign w:val="top"/>
          </w:tcPr>
          <w:p w14:paraId="5E929AF4">
            <w:pPr>
              <w:pStyle w:val="6"/>
              <w:spacing w:before="89" w:line="242" w:lineRule="auto"/>
              <w:ind w:right="25"/>
              <w:jc w:val="right"/>
            </w:pPr>
            <w:r>
              <w:rPr>
                <w:color w:val="212529"/>
                <w:spacing w:val="2"/>
              </w:rPr>
              <w:t>183.22</w:t>
            </w:r>
          </w:p>
        </w:tc>
        <w:tc>
          <w:tcPr>
            <w:tcW w:w="1138" w:type="dxa"/>
            <w:vAlign w:val="top"/>
          </w:tcPr>
          <w:p w14:paraId="261BACCB">
            <w:pPr>
              <w:pStyle w:val="6"/>
              <w:spacing w:before="89" w:line="242" w:lineRule="auto"/>
              <w:ind w:right="33"/>
              <w:jc w:val="right"/>
            </w:pPr>
            <w:r>
              <w:rPr>
                <w:color w:val="212529"/>
                <w:spacing w:val="2"/>
              </w:rPr>
              <w:t>176.22</w:t>
            </w:r>
          </w:p>
        </w:tc>
        <w:tc>
          <w:tcPr>
            <w:tcW w:w="1348" w:type="dxa"/>
            <w:vAlign w:val="top"/>
          </w:tcPr>
          <w:p w14:paraId="4E953802">
            <w:pPr>
              <w:pStyle w:val="6"/>
              <w:spacing w:before="89" w:line="242" w:lineRule="auto"/>
              <w:ind w:right="27"/>
              <w:jc w:val="right"/>
            </w:pPr>
            <w:r>
              <w:rPr>
                <w:color w:val="212529"/>
                <w:spacing w:val="3"/>
              </w:rPr>
              <w:t>7.00</w:t>
            </w:r>
          </w:p>
        </w:tc>
        <w:tc>
          <w:tcPr>
            <w:tcW w:w="569" w:type="dxa"/>
            <w:vAlign w:val="top"/>
          </w:tcPr>
          <w:p w14:paraId="0153F6C6">
            <w:pPr>
              <w:rPr>
                <w:rFonts w:ascii="Arial"/>
                <w:sz w:val="21"/>
              </w:rPr>
            </w:pPr>
          </w:p>
        </w:tc>
        <w:tc>
          <w:tcPr>
            <w:tcW w:w="793" w:type="dxa"/>
            <w:vAlign w:val="top"/>
          </w:tcPr>
          <w:p w14:paraId="3116BC7C">
            <w:pPr>
              <w:rPr>
                <w:rFonts w:ascii="Arial"/>
                <w:sz w:val="21"/>
              </w:rPr>
            </w:pPr>
          </w:p>
        </w:tc>
        <w:tc>
          <w:tcPr>
            <w:tcW w:w="801" w:type="dxa"/>
            <w:vAlign w:val="top"/>
          </w:tcPr>
          <w:p w14:paraId="5F89A310">
            <w:pPr>
              <w:rPr>
                <w:rFonts w:ascii="Arial"/>
                <w:sz w:val="21"/>
              </w:rPr>
            </w:pPr>
          </w:p>
        </w:tc>
      </w:tr>
      <w:tr w14:paraId="45BB60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220" w:type="dxa"/>
            <w:vAlign w:val="top"/>
          </w:tcPr>
          <w:p w14:paraId="5EBDEB06">
            <w:pPr>
              <w:pStyle w:val="6"/>
              <w:spacing w:before="89" w:line="242" w:lineRule="auto"/>
              <w:ind w:left="11"/>
            </w:pPr>
            <w:r>
              <w:rPr>
                <w:color w:val="212529"/>
                <w:spacing w:val="5"/>
              </w:rPr>
              <w:t>2240106</w:t>
            </w:r>
          </w:p>
        </w:tc>
        <w:tc>
          <w:tcPr>
            <w:tcW w:w="1333" w:type="dxa"/>
            <w:vAlign w:val="top"/>
          </w:tcPr>
          <w:p w14:paraId="4E5DBE7C">
            <w:pPr>
              <w:pStyle w:val="6"/>
              <w:spacing w:before="90" w:line="227" w:lineRule="auto"/>
              <w:ind w:left="9"/>
            </w:pPr>
            <w:r>
              <w:rPr>
                <w:color w:val="212529"/>
                <w:spacing w:val="10"/>
              </w:rPr>
              <w:t>安全监管</w:t>
            </w:r>
          </w:p>
        </w:tc>
        <w:tc>
          <w:tcPr>
            <w:tcW w:w="1347" w:type="dxa"/>
            <w:vAlign w:val="top"/>
          </w:tcPr>
          <w:p w14:paraId="06E295EF">
            <w:pPr>
              <w:pStyle w:val="6"/>
              <w:spacing w:before="89" w:line="242" w:lineRule="auto"/>
              <w:ind w:right="25"/>
              <w:jc w:val="right"/>
            </w:pPr>
            <w:r>
              <w:rPr>
                <w:color w:val="212529"/>
                <w:spacing w:val="2"/>
              </w:rPr>
              <w:t>10.56</w:t>
            </w:r>
          </w:p>
        </w:tc>
        <w:tc>
          <w:tcPr>
            <w:tcW w:w="1138" w:type="dxa"/>
            <w:vAlign w:val="top"/>
          </w:tcPr>
          <w:p w14:paraId="6812B634">
            <w:pPr>
              <w:rPr>
                <w:rFonts w:ascii="Arial"/>
                <w:sz w:val="21"/>
              </w:rPr>
            </w:pPr>
          </w:p>
        </w:tc>
        <w:tc>
          <w:tcPr>
            <w:tcW w:w="1348" w:type="dxa"/>
            <w:vAlign w:val="top"/>
          </w:tcPr>
          <w:p w14:paraId="05F2161F">
            <w:pPr>
              <w:pStyle w:val="6"/>
              <w:spacing w:before="89" w:line="242" w:lineRule="auto"/>
              <w:ind w:right="27"/>
              <w:jc w:val="right"/>
            </w:pPr>
            <w:r>
              <w:rPr>
                <w:color w:val="212529"/>
                <w:spacing w:val="2"/>
              </w:rPr>
              <w:t>10.56</w:t>
            </w:r>
          </w:p>
        </w:tc>
        <w:tc>
          <w:tcPr>
            <w:tcW w:w="569" w:type="dxa"/>
            <w:vAlign w:val="top"/>
          </w:tcPr>
          <w:p w14:paraId="1E26A1F2">
            <w:pPr>
              <w:rPr>
                <w:rFonts w:ascii="Arial"/>
                <w:sz w:val="21"/>
              </w:rPr>
            </w:pPr>
          </w:p>
        </w:tc>
        <w:tc>
          <w:tcPr>
            <w:tcW w:w="793" w:type="dxa"/>
            <w:vAlign w:val="top"/>
          </w:tcPr>
          <w:p w14:paraId="5D1C58C2">
            <w:pPr>
              <w:rPr>
                <w:rFonts w:ascii="Arial"/>
                <w:sz w:val="21"/>
              </w:rPr>
            </w:pPr>
          </w:p>
        </w:tc>
        <w:tc>
          <w:tcPr>
            <w:tcW w:w="801" w:type="dxa"/>
            <w:vAlign w:val="top"/>
          </w:tcPr>
          <w:p w14:paraId="7048D427">
            <w:pPr>
              <w:rPr>
                <w:rFonts w:ascii="Arial"/>
                <w:sz w:val="21"/>
              </w:rPr>
            </w:pPr>
          </w:p>
        </w:tc>
      </w:tr>
      <w:tr w14:paraId="79DBEBD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1220" w:type="dxa"/>
            <w:vAlign w:val="top"/>
          </w:tcPr>
          <w:p w14:paraId="1374D540">
            <w:pPr>
              <w:pStyle w:val="6"/>
              <w:spacing w:before="89" w:line="282" w:lineRule="exact"/>
              <w:ind w:left="11"/>
            </w:pPr>
            <w:r>
              <w:rPr>
                <w:color w:val="212529"/>
                <w:spacing w:val="5"/>
                <w:position w:val="1"/>
              </w:rPr>
              <w:t>2240109</w:t>
            </w:r>
          </w:p>
        </w:tc>
        <w:tc>
          <w:tcPr>
            <w:tcW w:w="1333" w:type="dxa"/>
            <w:vAlign w:val="top"/>
          </w:tcPr>
          <w:p w14:paraId="14A7FB08">
            <w:pPr>
              <w:pStyle w:val="6"/>
              <w:spacing w:before="90" w:line="227" w:lineRule="auto"/>
              <w:ind w:left="4"/>
            </w:pPr>
            <w:r>
              <w:rPr>
                <w:color w:val="212529"/>
                <w:spacing w:val="11"/>
              </w:rPr>
              <w:t>应急管理</w:t>
            </w:r>
          </w:p>
        </w:tc>
        <w:tc>
          <w:tcPr>
            <w:tcW w:w="1347" w:type="dxa"/>
            <w:vAlign w:val="top"/>
          </w:tcPr>
          <w:p w14:paraId="1D7D6C2A">
            <w:pPr>
              <w:pStyle w:val="6"/>
              <w:spacing w:before="89" w:line="281" w:lineRule="exact"/>
              <w:ind w:right="25"/>
              <w:jc w:val="right"/>
            </w:pPr>
            <w:r>
              <w:rPr>
                <w:color w:val="212529"/>
                <w:spacing w:val="4"/>
                <w:position w:val="1"/>
              </w:rPr>
              <w:t>30.00</w:t>
            </w:r>
          </w:p>
        </w:tc>
        <w:tc>
          <w:tcPr>
            <w:tcW w:w="1138" w:type="dxa"/>
            <w:vAlign w:val="top"/>
          </w:tcPr>
          <w:p w14:paraId="758C3E29">
            <w:pPr>
              <w:rPr>
                <w:rFonts w:ascii="Arial"/>
                <w:sz w:val="21"/>
              </w:rPr>
            </w:pPr>
          </w:p>
        </w:tc>
        <w:tc>
          <w:tcPr>
            <w:tcW w:w="1348" w:type="dxa"/>
            <w:vAlign w:val="top"/>
          </w:tcPr>
          <w:p w14:paraId="33F10B22">
            <w:pPr>
              <w:pStyle w:val="6"/>
              <w:spacing w:before="89" w:line="281" w:lineRule="exact"/>
              <w:ind w:right="27"/>
              <w:jc w:val="right"/>
            </w:pPr>
            <w:r>
              <w:rPr>
                <w:color w:val="212529"/>
                <w:spacing w:val="4"/>
                <w:position w:val="1"/>
              </w:rPr>
              <w:t>30.00</w:t>
            </w:r>
          </w:p>
        </w:tc>
        <w:tc>
          <w:tcPr>
            <w:tcW w:w="569" w:type="dxa"/>
            <w:vAlign w:val="top"/>
          </w:tcPr>
          <w:p w14:paraId="6A662AD3">
            <w:pPr>
              <w:rPr>
                <w:rFonts w:ascii="Arial"/>
                <w:sz w:val="21"/>
              </w:rPr>
            </w:pPr>
          </w:p>
        </w:tc>
        <w:tc>
          <w:tcPr>
            <w:tcW w:w="793" w:type="dxa"/>
            <w:vAlign w:val="top"/>
          </w:tcPr>
          <w:p w14:paraId="42D0DA87">
            <w:pPr>
              <w:rPr>
                <w:rFonts w:ascii="Arial"/>
                <w:sz w:val="21"/>
              </w:rPr>
            </w:pPr>
          </w:p>
        </w:tc>
        <w:tc>
          <w:tcPr>
            <w:tcW w:w="801" w:type="dxa"/>
            <w:vAlign w:val="top"/>
          </w:tcPr>
          <w:p w14:paraId="304CBB56">
            <w:pPr>
              <w:rPr>
                <w:rFonts w:ascii="Arial"/>
                <w:sz w:val="21"/>
              </w:rPr>
            </w:pPr>
          </w:p>
        </w:tc>
      </w:tr>
    </w:tbl>
    <w:p w14:paraId="3C8E6DE8">
      <w:pPr>
        <w:rPr>
          <w:rFonts w:ascii="Arial"/>
          <w:sz w:val="21"/>
        </w:rPr>
      </w:pPr>
    </w:p>
    <w:p w14:paraId="70C4087A">
      <w:pPr>
        <w:rPr>
          <w:rFonts w:ascii="Arial" w:hAnsi="Arial" w:eastAsia="Arial" w:cs="Arial"/>
          <w:sz w:val="21"/>
          <w:szCs w:val="21"/>
        </w:rPr>
        <w:sectPr>
          <w:footerReference r:id="rId17" w:type="default"/>
          <w:pgSz w:w="11900" w:h="16840"/>
          <w:pgMar w:top="642" w:right="600" w:bottom="340" w:left="600" w:header="326" w:footer="111" w:gutter="0"/>
          <w:cols w:space="720" w:num="1"/>
        </w:sectPr>
      </w:pPr>
    </w:p>
    <w:p w14:paraId="2A7D1CA1">
      <w:pPr>
        <w:spacing w:before="38"/>
      </w:pPr>
    </w:p>
    <w:p w14:paraId="5A1ED0C0">
      <w:pPr>
        <w:spacing w:before="38"/>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20"/>
        <w:gridCol w:w="1333"/>
        <w:gridCol w:w="1347"/>
        <w:gridCol w:w="1138"/>
        <w:gridCol w:w="1348"/>
        <w:gridCol w:w="569"/>
        <w:gridCol w:w="793"/>
        <w:gridCol w:w="801"/>
      </w:tblGrid>
      <w:tr w14:paraId="773AC0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1220" w:type="dxa"/>
            <w:vAlign w:val="top"/>
          </w:tcPr>
          <w:p w14:paraId="37CBB5E6">
            <w:pPr>
              <w:pStyle w:val="6"/>
              <w:spacing w:before="81" w:line="282" w:lineRule="exact"/>
              <w:ind w:left="11"/>
            </w:pPr>
            <w:r>
              <w:rPr>
                <w:color w:val="212529"/>
                <w:spacing w:val="5"/>
                <w:position w:val="1"/>
              </w:rPr>
              <w:t>2240150</w:t>
            </w:r>
          </w:p>
        </w:tc>
        <w:tc>
          <w:tcPr>
            <w:tcW w:w="1333" w:type="dxa"/>
            <w:vAlign w:val="top"/>
          </w:tcPr>
          <w:p w14:paraId="2EAAB373">
            <w:pPr>
              <w:pStyle w:val="6"/>
              <w:spacing w:before="81" w:line="228" w:lineRule="auto"/>
              <w:ind w:left="6"/>
            </w:pPr>
            <w:r>
              <w:rPr>
                <w:color w:val="212529"/>
                <w:spacing w:val="11"/>
              </w:rPr>
              <w:t>事业运行</w:t>
            </w:r>
          </w:p>
        </w:tc>
        <w:tc>
          <w:tcPr>
            <w:tcW w:w="1347" w:type="dxa"/>
            <w:vAlign w:val="top"/>
          </w:tcPr>
          <w:p w14:paraId="685F6679">
            <w:pPr>
              <w:pStyle w:val="6"/>
              <w:spacing w:before="81" w:line="281" w:lineRule="exact"/>
              <w:ind w:right="25"/>
              <w:jc w:val="right"/>
            </w:pPr>
            <w:r>
              <w:rPr>
                <w:color w:val="212529"/>
                <w:spacing w:val="5"/>
                <w:position w:val="1"/>
              </w:rPr>
              <w:t>200.84</w:t>
            </w:r>
          </w:p>
        </w:tc>
        <w:tc>
          <w:tcPr>
            <w:tcW w:w="1138" w:type="dxa"/>
            <w:vAlign w:val="top"/>
          </w:tcPr>
          <w:p w14:paraId="69F50AF7">
            <w:pPr>
              <w:pStyle w:val="6"/>
              <w:spacing w:before="81" w:line="281" w:lineRule="exact"/>
              <w:ind w:right="33"/>
              <w:jc w:val="right"/>
            </w:pPr>
            <w:r>
              <w:rPr>
                <w:color w:val="212529"/>
                <w:spacing w:val="5"/>
                <w:position w:val="1"/>
              </w:rPr>
              <w:t>200.84</w:t>
            </w:r>
          </w:p>
        </w:tc>
        <w:tc>
          <w:tcPr>
            <w:tcW w:w="1348" w:type="dxa"/>
            <w:vAlign w:val="top"/>
          </w:tcPr>
          <w:p w14:paraId="5BF36CEB">
            <w:pPr>
              <w:rPr>
                <w:rFonts w:ascii="Arial"/>
                <w:sz w:val="21"/>
              </w:rPr>
            </w:pPr>
          </w:p>
        </w:tc>
        <w:tc>
          <w:tcPr>
            <w:tcW w:w="569" w:type="dxa"/>
            <w:vAlign w:val="top"/>
          </w:tcPr>
          <w:p w14:paraId="59DF5EC0">
            <w:pPr>
              <w:rPr>
                <w:rFonts w:ascii="Arial"/>
                <w:sz w:val="21"/>
              </w:rPr>
            </w:pPr>
          </w:p>
        </w:tc>
        <w:tc>
          <w:tcPr>
            <w:tcW w:w="793" w:type="dxa"/>
            <w:vAlign w:val="top"/>
          </w:tcPr>
          <w:p w14:paraId="50881024">
            <w:pPr>
              <w:rPr>
                <w:rFonts w:ascii="Arial"/>
                <w:sz w:val="21"/>
              </w:rPr>
            </w:pPr>
          </w:p>
        </w:tc>
        <w:tc>
          <w:tcPr>
            <w:tcW w:w="801" w:type="dxa"/>
            <w:vAlign w:val="top"/>
          </w:tcPr>
          <w:p w14:paraId="5B9C5F3B">
            <w:pPr>
              <w:rPr>
                <w:rFonts w:ascii="Arial"/>
                <w:sz w:val="21"/>
              </w:rPr>
            </w:pPr>
          </w:p>
        </w:tc>
      </w:tr>
      <w:tr w14:paraId="5BC046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8" w:hRule="atLeast"/>
        </w:trPr>
        <w:tc>
          <w:tcPr>
            <w:tcW w:w="1220" w:type="dxa"/>
            <w:vAlign w:val="top"/>
          </w:tcPr>
          <w:p w14:paraId="5DD82608">
            <w:pPr>
              <w:pStyle w:val="6"/>
              <w:spacing w:before="135" w:line="282" w:lineRule="exact"/>
              <w:ind w:left="11"/>
            </w:pPr>
            <w:r>
              <w:rPr>
                <w:color w:val="212529"/>
                <w:spacing w:val="5"/>
                <w:position w:val="1"/>
              </w:rPr>
              <w:t>2240199</w:t>
            </w:r>
          </w:p>
        </w:tc>
        <w:tc>
          <w:tcPr>
            <w:tcW w:w="1333" w:type="dxa"/>
            <w:vAlign w:val="top"/>
          </w:tcPr>
          <w:p w14:paraId="357DF3BA">
            <w:pPr>
              <w:pStyle w:val="6"/>
              <w:spacing w:before="15" w:line="212" w:lineRule="auto"/>
              <w:ind w:left="6" w:right="201" w:hanging="3"/>
            </w:pPr>
            <w:r>
              <w:rPr>
                <w:color w:val="212529"/>
                <w:spacing w:val="12"/>
              </w:rPr>
              <w:t>其他应急管</w:t>
            </w:r>
            <w:r>
              <w:rPr>
                <w:color w:val="212529"/>
                <w:spacing w:val="9"/>
              </w:rPr>
              <w:t>理支出</w:t>
            </w:r>
          </w:p>
        </w:tc>
        <w:tc>
          <w:tcPr>
            <w:tcW w:w="1347" w:type="dxa"/>
            <w:vAlign w:val="top"/>
          </w:tcPr>
          <w:p w14:paraId="4ABF57C7">
            <w:pPr>
              <w:pStyle w:val="6"/>
              <w:spacing w:before="135" w:line="281" w:lineRule="exact"/>
              <w:ind w:right="25"/>
              <w:jc w:val="right"/>
            </w:pPr>
            <w:r>
              <w:rPr>
                <w:color w:val="212529"/>
                <w:spacing w:val="2"/>
                <w:position w:val="1"/>
              </w:rPr>
              <w:t>197.43</w:t>
            </w:r>
          </w:p>
        </w:tc>
        <w:tc>
          <w:tcPr>
            <w:tcW w:w="1138" w:type="dxa"/>
            <w:vAlign w:val="top"/>
          </w:tcPr>
          <w:p w14:paraId="7B90EE04">
            <w:pPr>
              <w:rPr>
                <w:rFonts w:ascii="Arial"/>
                <w:sz w:val="21"/>
              </w:rPr>
            </w:pPr>
          </w:p>
        </w:tc>
        <w:tc>
          <w:tcPr>
            <w:tcW w:w="1348" w:type="dxa"/>
            <w:vAlign w:val="top"/>
          </w:tcPr>
          <w:p w14:paraId="2EAF9A18">
            <w:pPr>
              <w:pStyle w:val="6"/>
              <w:spacing w:before="135" w:line="281" w:lineRule="exact"/>
              <w:ind w:right="27"/>
              <w:jc w:val="right"/>
            </w:pPr>
            <w:r>
              <w:rPr>
                <w:color w:val="212529"/>
                <w:spacing w:val="2"/>
                <w:position w:val="1"/>
              </w:rPr>
              <w:t>197.43</w:t>
            </w:r>
          </w:p>
        </w:tc>
        <w:tc>
          <w:tcPr>
            <w:tcW w:w="569" w:type="dxa"/>
            <w:vAlign w:val="top"/>
          </w:tcPr>
          <w:p w14:paraId="326980E3">
            <w:pPr>
              <w:rPr>
                <w:rFonts w:ascii="Arial"/>
                <w:sz w:val="21"/>
              </w:rPr>
            </w:pPr>
          </w:p>
        </w:tc>
        <w:tc>
          <w:tcPr>
            <w:tcW w:w="793" w:type="dxa"/>
            <w:vAlign w:val="top"/>
          </w:tcPr>
          <w:p w14:paraId="0B745538">
            <w:pPr>
              <w:rPr>
                <w:rFonts w:ascii="Arial"/>
                <w:sz w:val="21"/>
              </w:rPr>
            </w:pPr>
          </w:p>
        </w:tc>
        <w:tc>
          <w:tcPr>
            <w:tcW w:w="801" w:type="dxa"/>
            <w:vAlign w:val="top"/>
          </w:tcPr>
          <w:p w14:paraId="1193594F">
            <w:pPr>
              <w:rPr>
                <w:rFonts w:ascii="Arial"/>
                <w:sz w:val="21"/>
              </w:rPr>
            </w:pPr>
          </w:p>
        </w:tc>
      </w:tr>
      <w:tr w14:paraId="5726E6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20" w:type="dxa"/>
            <w:vAlign w:val="top"/>
          </w:tcPr>
          <w:p w14:paraId="196A5699">
            <w:pPr>
              <w:pStyle w:val="6"/>
              <w:spacing w:before="137" w:line="282" w:lineRule="exact"/>
              <w:ind w:left="11"/>
            </w:pPr>
            <w:r>
              <w:rPr>
                <w:color w:val="212529"/>
                <w:spacing w:val="4"/>
                <w:position w:val="1"/>
              </w:rPr>
              <w:t>22406</w:t>
            </w:r>
          </w:p>
        </w:tc>
        <w:tc>
          <w:tcPr>
            <w:tcW w:w="1333" w:type="dxa"/>
            <w:vAlign w:val="top"/>
          </w:tcPr>
          <w:p w14:paraId="037696ED">
            <w:pPr>
              <w:pStyle w:val="6"/>
              <w:spacing w:before="18" w:line="211" w:lineRule="auto"/>
              <w:ind w:left="13" w:right="201" w:firstLine="34"/>
            </w:pPr>
            <w:r>
              <w:rPr>
                <w:color w:val="212529"/>
                <w:spacing w:val="3"/>
              </w:rPr>
              <w:t>自然灾害防</w:t>
            </w:r>
            <w:r>
              <w:rPr>
                <w:color w:val="212529"/>
              </w:rPr>
              <w:t>治</w:t>
            </w:r>
          </w:p>
        </w:tc>
        <w:tc>
          <w:tcPr>
            <w:tcW w:w="1347" w:type="dxa"/>
            <w:vAlign w:val="top"/>
          </w:tcPr>
          <w:p w14:paraId="07B2D589">
            <w:pPr>
              <w:pStyle w:val="6"/>
              <w:spacing w:before="137" w:line="281" w:lineRule="exact"/>
              <w:ind w:right="25"/>
              <w:jc w:val="right"/>
            </w:pPr>
            <w:r>
              <w:rPr>
                <w:color w:val="212529"/>
                <w:spacing w:val="2"/>
                <w:position w:val="1"/>
              </w:rPr>
              <w:t>107.68</w:t>
            </w:r>
          </w:p>
        </w:tc>
        <w:tc>
          <w:tcPr>
            <w:tcW w:w="1138" w:type="dxa"/>
            <w:vAlign w:val="top"/>
          </w:tcPr>
          <w:p w14:paraId="79B3956E">
            <w:pPr>
              <w:rPr>
                <w:rFonts w:ascii="Arial"/>
                <w:sz w:val="21"/>
              </w:rPr>
            </w:pPr>
          </w:p>
        </w:tc>
        <w:tc>
          <w:tcPr>
            <w:tcW w:w="1348" w:type="dxa"/>
            <w:vAlign w:val="top"/>
          </w:tcPr>
          <w:p w14:paraId="081279A9">
            <w:pPr>
              <w:pStyle w:val="6"/>
              <w:spacing w:before="137" w:line="281" w:lineRule="exact"/>
              <w:ind w:right="27"/>
              <w:jc w:val="right"/>
            </w:pPr>
            <w:r>
              <w:rPr>
                <w:color w:val="212529"/>
                <w:spacing w:val="2"/>
                <w:position w:val="1"/>
              </w:rPr>
              <w:t>107.68</w:t>
            </w:r>
          </w:p>
        </w:tc>
        <w:tc>
          <w:tcPr>
            <w:tcW w:w="569" w:type="dxa"/>
            <w:vAlign w:val="top"/>
          </w:tcPr>
          <w:p w14:paraId="475E4736">
            <w:pPr>
              <w:rPr>
                <w:rFonts w:ascii="Arial"/>
                <w:sz w:val="21"/>
              </w:rPr>
            </w:pPr>
          </w:p>
        </w:tc>
        <w:tc>
          <w:tcPr>
            <w:tcW w:w="793" w:type="dxa"/>
            <w:vAlign w:val="top"/>
          </w:tcPr>
          <w:p w14:paraId="709F1DFF">
            <w:pPr>
              <w:rPr>
                <w:rFonts w:ascii="Arial"/>
                <w:sz w:val="21"/>
              </w:rPr>
            </w:pPr>
          </w:p>
        </w:tc>
        <w:tc>
          <w:tcPr>
            <w:tcW w:w="801" w:type="dxa"/>
            <w:vAlign w:val="top"/>
          </w:tcPr>
          <w:p w14:paraId="71D98C41">
            <w:pPr>
              <w:rPr>
                <w:rFonts w:ascii="Arial"/>
                <w:sz w:val="21"/>
              </w:rPr>
            </w:pPr>
          </w:p>
        </w:tc>
      </w:tr>
      <w:tr w14:paraId="5256C0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20" w:type="dxa"/>
            <w:vAlign w:val="top"/>
          </w:tcPr>
          <w:p w14:paraId="5E6EA365">
            <w:pPr>
              <w:pStyle w:val="6"/>
              <w:spacing w:before="138" w:line="282" w:lineRule="exact"/>
              <w:ind w:left="11"/>
            </w:pPr>
            <w:r>
              <w:rPr>
                <w:color w:val="212529"/>
                <w:spacing w:val="5"/>
                <w:position w:val="1"/>
              </w:rPr>
              <w:t>2240602</w:t>
            </w:r>
          </w:p>
        </w:tc>
        <w:tc>
          <w:tcPr>
            <w:tcW w:w="1333" w:type="dxa"/>
            <w:vAlign w:val="top"/>
          </w:tcPr>
          <w:p w14:paraId="72E54B0B">
            <w:pPr>
              <w:pStyle w:val="6"/>
              <w:spacing w:before="18" w:line="211" w:lineRule="auto"/>
              <w:ind w:left="7" w:right="201" w:hanging="3"/>
            </w:pPr>
            <w:r>
              <w:rPr>
                <w:color w:val="212529"/>
                <w:spacing w:val="12"/>
              </w:rPr>
              <w:t>森林草原防</w:t>
            </w:r>
            <w:r>
              <w:rPr>
                <w:color w:val="212529"/>
                <w:spacing w:val="9"/>
              </w:rPr>
              <w:t>灾减灾</w:t>
            </w:r>
          </w:p>
        </w:tc>
        <w:tc>
          <w:tcPr>
            <w:tcW w:w="1347" w:type="dxa"/>
            <w:vAlign w:val="top"/>
          </w:tcPr>
          <w:p w14:paraId="74A1138F">
            <w:pPr>
              <w:pStyle w:val="6"/>
              <w:spacing w:before="138" w:line="281" w:lineRule="exact"/>
              <w:ind w:right="25"/>
              <w:jc w:val="right"/>
            </w:pPr>
            <w:r>
              <w:rPr>
                <w:color w:val="212529"/>
                <w:spacing w:val="4"/>
                <w:position w:val="1"/>
              </w:rPr>
              <w:t>22.20</w:t>
            </w:r>
          </w:p>
        </w:tc>
        <w:tc>
          <w:tcPr>
            <w:tcW w:w="1138" w:type="dxa"/>
            <w:vAlign w:val="top"/>
          </w:tcPr>
          <w:p w14:paraId="46833988">
            <w:pPr>
              <w:rPr>
                <w:rFonts w:ascii="Arial"/>
                <w:sz w:val="21"/>
              </w:rPr>
            </w:pPr>
          </w:p>
        </w:tc>
        <w:tc>
          <w:tcPr>
            <w:tcW w:w="1348" w:type="dxa"/>
            <w:vAlign w:val="top"/>
          </w:tcPr>
          <w:p w14:paraId="1A54BCCF">
            <w:pPr>
              <w:pStyle w:val="6"/>
              <w:spacing w:before="138" w:line="281" w:lineRule="exact"/>
              <w:ind w:right="27"/>
              <w:jc w:val="right"/>
            </w:pPr>
            <w:r>
              <w:rPr>
                <w:color w:val="212529"/>
                <w:spacing w:val="4"/>
                <w:position w:val="1"/>
              </w:rPr>
              <w:t>22.20</w:t>
            </w:r>
          </w:p>
        </w:tc>
        <w:tc>
          <w:tcPr>
            <w:tcW w:w="569" w:type="dxa"/>
            <w:vAlign w:val="top"/>
          </w:tcPr>
          <w:p w14:paraId="20B0EB80">
            <w:pPr>
              <w:rPr>
                <w:rFonts w:ascii="Arial"/>
                <w:sz w:val="21"/>
              </w:rPr>
            </w:pPr>
          </w:p>
        </w:tc>
        <w:tc>
          <w:tcPr>
            <w:tcW w:w="793" w:type="dxa"/>
            <w:vAlign w:val="top"/>
          </w:tcPr>
          <w:p w14:paraId="182770FC">
            <w:pPr>
              <w:rPr>
                <w:rFonts w:ascii="Arial"/>
                <w:sz w:val="21"/>
              </w:rPr>
            </w:pPr>
          </w:p>
        </w:tc>
        <w:tc>
          <w:tcPr>
            <w:tcW w:w="801" w:type="dxa"/>
            <w:vAlign w:val="top"/>
          </w:tcPr>
          <w:p w14:paraId="1A48268C">
            <w:pPr>
              <w:rPr>
                <w:rFonts w:ascii="Arial"/>
                <w:sz w:val="21"/>
              </w:rPr>
            </w:pPr>
          </w:p>
        </w:tc>
      </w:tr>
      <w:tr w14:paraId="465D2E4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20" w:type="dxa"/>
            <w:vAlign w:val="top"/>
          </w:tcPr>
          <w:p w14:paraId="0676E4B2">
            <w:pPr>
              <w:pStyle w:val="6"/>
              <w:spacing w:before="139" w:line="282" w:lineRule="exact"/>
              <w:ind w:left="11"/>
            </w:pPr>
            <w:r>
              <w:rPr>
                <w:color w:val="212529"/>
                <w:spacing w:val="5"/>
                <w:position w:val="1"/>
              </w:rPr>
              <w:t>2240699</w:t>
            </w:r>
          </w:p>
        </w:tc>
        <w:tc>
          <w:tcPr>
            <w:tcW w:w="1333" w:type="dxa"/>
            <w:vAlign w:val="top"/>
          </w:tcPr>
          <w:p w14:paraId="54EF1ADD">
            <w:pPr>
              <w:pStyle w:val="6"/>
              <w:spacing w:before="20" w:line="224" w:lineRule="auto"/>
              <w:ind w:left="3"/>
            </w:pPr>
            <w:r>
              <w:rPr>
                <w:color w:val="212529"/>
                <w:spacing w:val="12"/>
              </w:rPr>
              <w:t>其他自然灾</w:t>
            </w:r>
          </w:p>
          <w:p w14:paraId="76ED1955">
            <w:pPr>
              <w:pStyle w:val="6"/>
              <w:spacing w:before="1" w:line="196" w:lineRule="auto"/>
              <w:ind w:left="9"/>
            </w:pPr>
            <w:r>
              <w:rPr>
                <w:color w:val="212529"/>
                <w:spacing w:val="11"/>
              </w:rPr>
              <w:t>害防治支出</w:t>
            </w:r>
          </w:p>
        </w:tc>
        <w:tc>
          <w:tcPr>
            <w:tcW w:w="1347" w:type="dxa"/>
            <w:vAlign w:val="top"/>
          </w:tcPr>
          <w:p w14:paraId="333A09A0">
            <w:pPr>
              <w:pStyle w:val="6"/>
              <w:spacing w:before="139" w:line="281" w:lineRule="exact"/>
              <w:ind w:right="25"/>
              <w:jc w:val="right"/>
            </w:pPr>
            <w:r>
              <w:rPr>
                <w:color w:val="212529"/>
                <w:spacing w:val="5"/>
                <w:position w:val="1"/>
              </w:rPr>
              <w:t>85.48</w:t>
            </w:r>
          </w:p>
        </w:tc>
        <w:tc>
          <w:tcPr>
            <w:tcW w:w="1138" w:type="dxa"/>
            <w:vAlign w:val="top"/>
          </w:tcPr>
          <w:p w14:paraId="420EF2D2">
            <w:pPr>
              <w:rPr>
                <w:rFonts w:ascii="Arial"/>
                <w:sz w:val="21"/>
              </w:rPr>
            </w:pPr>
          </w:p>
        </w:tc>
        <w:tc>
          <w:tcPr>
            <w:tcW w:w="1348" w:type="dxa"/>
            <w:vAlign w:val="top"/>
          </w:tcPr>
          <w:p w14:paraId="15BD79A4">
            <w:pPr>
              <w:pStyle w:val="6"/>
              <w:spacing w:before="139" w:line="281" w:lineRule="exact"/>
              <w:ind w:right="27"/>
              <w:jc w:val="right"/>
            </w:pPr>
            <w:r>
              <w:rPr>
                <w:color w:val="212529"/>
                <w:spacing w:val="5"/>
                <w:position w:val="1"/>
              </w:rPr>
              <w:t>85.48</w:t>
            </w:r>
          </w:p>
        </w:tc>
        <w:tc>
          <w:tcPr>
            <w:tcW w:w="569" w:type="dxa"/>
            <w:vAlign w:val="top"/>
          </w:tcPr>
          <w:p w14:paraId="120234C1">
            <w:pPr>
              <w:rPr>
                <w:rFonts w:ascii="Arial"/>
                <w:sz w:val="21"/>
              </w:rPr>
            </w:pPr>
          </w:p>
        </w:tc>
        <w:tc>
          <w:tcPr>
            <w:tcW w:w="793" w:type="dxa"/>
            <w:vAlign w:val="top"/>
          </w:tcPr>
          <w:p w14:paraId="25D304C0">
            <w:pPr>
              <w:rPr>
                <w:rFonts w:ascii="Arial"/>
                <w:sz w:val="21"/>
              </w:rPr>
            </w:pPr>
          </w:p>
        </w:tc>
        <w:tc>
          <w:tcPr>
            <w:tcW w:w="801" w:type="dxa"/>
            <w:vAlign w:val="top"/>
          </w:tcPr>
          <w:p w14:paraId="02936A20">
            <w:pPr>
              <w:rPr>
                <w:rFonts w:ascii="Arial"/>
                <w:sz w:val="21"/>
              </w:rPr>
            </w:pPr>
          </w:p>
        </w:tc>
      </w:tr>
      <w:tr w14:paraId="51C1E8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3" w:hRule="atLeast"/>
        </w:trPr>
        <w:tc>
          <w:tcPr>
            <w:tcW w:w="1220" w:type="dxa"/>
            <w:vAlign w:val="top"/>
          </w:tcPr>
          <w:p w14:paraId="6E832103">
            <w:pPr>
              <w:pStyle w:val="6"/>
              <w:spacing w:before="275" w:line="282" w:lineRule="exact"/>
              <w:ind w:left="11"/>
            </w:pPr>
            <w:r>
              <w:rPr>
                <w:color w:val="212529"/>
                <w:spacing w:val="4"/>
                <w:position w:val="1"/>
              </w:rPr>
              <w:t>22407</w:t>
            </w:r>
          </w:p>
        </w:tc>
        <w:tc>
          <w:tcPr>
            <w:tcW w:w="1333" w:type="dxa"/>
            <w:vAlign w:val="top"/>
          </w:tcPr>
          <w:p w14:paraId="5838BB73">
            <w:pPr>
              <w:pStyle w:val="6"/>
              <w:spacing w:before="21" w:line="224" w:lineRule="auto"/>
              <w:ind w:left="47"/>
            </w:pPr>
            <w:r>
              <w:rPr>
                <w:color w:val="212529"/>
                <w:spacing w:val="3"/>
              </w:rPr>
              <w:t>自然灾害救</w:t>
            </w:r>
          </w:p>
          <w:p w14:paraId="40FB8EB4">
            <w:pPr>
              <w:pStyle w:val="6"/>
              <w:spacing w:before="1" w:line="209" w:lineRule="auto"/>
              <w:ind w:left="6" w:right="201" w:firstLine="1"/>
            </w:pPr>
            <w:r>
              <w:rPr>
                <w:color w:val="212529"/>
                <w:spacing w:val="11"/>
              </w:rPr>
              <w:t>灾及恢复重</w:t>
            </w:r>
            <w:r>
              <w:rPr>
                <w:color w:val="212529"/>
                <w:spacing w:val="9"/>
              </w:rPr>
              <w:t>建支出</w:t>
            </w:r>
          </w:p>
        </w:tc>
        <w:tc>
          <w:tcPr>
            <w:tcW w:w="1347" w:type="dxa"/>
            <w:vAlign w:val="top"/>
          </w:tcPr>
          <w:p w14:paraId="6D157BCD">
            <w:pPr>
              <w:pStyle w:val="6"/>
              <w:spacing w:before="275" w:line="281" w:lineRule="exact"/>
              <w:ind w:right="25"/>
              <w:jc w:val="right"/>
            </w:pPr>
            <w:r>
              <w:rPr>
                <w:color w:val="212529"/>
                <w:spacing w:val="4"/>
                <w:position w:val="1"/>
              </w:rPr>
              <w:t>310.00</w:t>
            </w:r>
          </w:p>
        </w:tc>
        <w:tc>
          <w:tcPr>
            <w:tcW w:w="1138" w:type="dxa"/>
            <w:vAlign w:val="top"/>
          </w:tcPr>
          <w:p w14:paraId="0F5768EA">
            <w:pPr>
              <w:rPr>
                <w:rFonts w:ascii="Arial"/>
                <w:sz w:val="21"/>
              </w:rPr>
            </w:pPr>
          </w:p>
        </w:tc>
        <w:tc>
          <w:tcPr>
            <w:tcW w:w="1348" w:type="dxa"/>
            <w:vAlign w:val="top"/>
          </w:tcPr>
          <w:p w14:paraId="74ACBB72">
            <w:pPr>
              <w:pStyle w:val="6"/>
              <w:spacing w:before="275" w:line="281" w:lineRule="exact"/>
              <w:ind w:right="27"/>
              <w:jc w:val="right"/>
            </w:pPr>
            <w:r>
              <w:rPr>
                <w:color w:val="212529"/>
                <w:spacing w:val="4"/>
                <w:position w:val="1"/>
              </w:rPr>
              <w:t>310.00</w:t>
            </w:r>
          </w:p>
        </w:tc>
        <w:tc>
          <w:tcPr>
            <w:tcW w:w="569" w:type="dxa"/>
            <w:vAlign w:val="top"/>
          </w:tcPr>
          <w:p w14:paraId="3972D808">
            <w:pPr>
              <w:rPr>
                <w:rFonts w:ascii="Arial"/>
                <w:sz w:val="21"/>
              </w:rPr>
            </w:pPr>
          </w:p>
        </w:tc>
        <w:tc>
          <w:tcPr>
            <w:tcW w:w="793" w:type="dxa"/>
            <w:vAlign w:val="top"/>
          </w:tcPr>
          <w:p w14:paraId="0C678CDA">
            <w:pPr>
              <w:rPr>
                <w:rFonts w:ascii="Arial"/>
                <w:sz w:val="21"/>
              </w:rPr>
            </w:pPr>
          </w:p>
        </w:tc>
        <w:tc>
          <w:tcPr>
            <w:tcW w:w="801" w:type="dxa"/>
            <w:vAlign w:val="top"/>
          </w:tcPr>
          <w:p w14:paraId="1B7DD075">
            <w:pPr>
              <w:rPr>
                <w:rFonts w:ascii="Arial"/>
                <w:sz w:val="21"/>
              </w:rPr>
            </w:pPr>
          </w:p>
        </w:tc>
      </w:tr>
      <w:tr w14:paraId="5E7952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220" w:type="dxa"/>
            <w:vAlign w:val="top"/>
          </w:tcPr>
          <w:p w14:paraId="3C9089E1">
            <w:pPr>
              <w:pStyle w:val="6"/>
              <w:spacing w:before="142" w:line="282" w:lineRule="exact"/>
              <w:ind w:left="11"/>
            </w:pPr>
            <w:r>
              <w:rPr>
                <w:color w:val="212529"/>
                <w:spacing w:val="5"/>
                <w:position w:val="1"/>
              </w:rPr>
              <w:t>2240703</w:t>
            </w:r>
          </w:p>
        </w:tc>
        <w:tc>
          <w:tcPr>
            <w:tcW w:w="1333" w:type="dxa"/>
            <w:vAlign w:val="top"/>
          </w:tcPr>
          <w:p w14:paraId="4851C709">
            <w:pPr>
              <w:pStyle w:val="6"/>
              <w:spacing w:before="23" w:line="209" w:lineRule="auto"/>
              <w:ind w:left="8" w:right="201" w:firstLine="39"/>
            </w:pPr>
            <w:r>
              <w:rPr>
                <w:color w:val="212529"/>
                <w:spacing w:val="3"/>
              </w:rPr>
              <w:t>自然灾害救</w:t>
            </w:r>
            <w:r>
              <w:rPr>
                <w:color w:val="212529"/>
                <w:spacing w:val="9"/>
              </w:rPr>
              <w:t>灾补助</w:t>
            </w:r>
          </w:p>
        </w:tc>
        <w:tc>
          <w:tcPr>
            <w:tcW w:w="1347" w:type="dxa"/>
            <w:vAlign w:val="top"/>
          </w:tcPr>
          <w:p w14:paraId="6DB0B25B">
            <w:pPr>
              <w:pStyle w:val="6"/>
              <w:spacing w:before="142" w:line="281" w:lineRule="exact"/>
              <w:ind w:right="25"/>
              <w:jc w:val="right"/>
            </w:pPr>
            <w:r>
              <w:rPr>
                <w:color w:val="212529"/>
                <w:spacing w:val="4"/>
                <w:position w:val="1"/>
              </w:rPr>
              <w:t>310.00</w:t>
            </w:r>
          </w:p>
        </w:tc>
        <w:tc>
          <w:tcPr>
            <w:tcW w:w="1138" w:type="dxa"/>
            <w:vAlign w:val="top"/>
          </w:tcPr>
          <w:p w14:paraId="568BC371">
            <w:pPr>
              <w:rPr>
                <w:rFonts w:ascii="Arial"/>
                <w:sz w:val="21"/>
              </w:rPr>
            </w:pPr>
          </w:p>
        </w:tc>
        <w:tc>
          <w:tcPr>
            <w:tcW w:w="1348" w:type="dxa"/>
            <w:vAlign w:val="top"/>
          </w:tcPr>
          <w:p w14:paraId="4620CCF5">
            <w:pPr>
              <w:pStyle w:val="6"/>
              <w:spacing w:before="142" w:line="281" w:lineRule="exact"/>
              <w:ind w:right="27"/>
              <w:jc w:val="right"/>
            </w:pPr>
            <w:r>
              <w:rPr>
                <w:color w:val="212529"/>
                <w:spacing w:val="4"/>
                <w:position w:val="1"/>
              </w:rPr>
              <w:t>310.00</w:t>
            </w:r>
          </w:p>
        </w:tc>
        <w:tc>
          <w:tcPr>
            <w:tcW w:w="569" w:type="dxa"/>
            <w:vAlign w:val="top"/>
          </w:tcPr>
          <w:p w14:paraId="239FD941">
            <w:pPr>
              <w:rPr>
                <w:rFonts w:ascii="Arial"/>
                <w:sz w:val="21"/>
              </w:rPr>
            </w:pPr>
          </w:p>
        </w:tc>
        <w:tc>
          <w:tcPr>
            <w:tcW w:w="793" w:type="dxa"/>
            <w:vAlign w:val="top"/>
          </w:tcPr>
          <w:p w14:paraId="288225D9">
            <w:pPr>
              <w:rPr>
                <w:rFonts w:ascii="Arial"/>
                <w:sz w:val="21"/>
              </w:rPr>
            </w:pPr>
          </w:p>
        </w:tc>
        <w:tc>
          <w:tcPr>
            <w:tcW w:w="801" w:type="dxa"/>
            <w:vAlign w:val="top"/>
          </w:tcPr>
          <w:p w14:paraId="7A24F3BC">
            <w:pPr>
              <w:rPr>
                <w:rFonts w:ascii="Arial"/>
                <w:sz w:val="21"/>
              </w:rPr>
            </w:pPr>
          </w:p>
        </w:tc>
      </w:tr>
      <w:tr w14:paraId="265BD1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3" w:hRule="atLeast"/>
        </w:trPr>
        <w:tc>
          <w:tcPr>
            <w:tcW w:w="1220" w:type="dxa"/>
            <w:vAlign w:val="top"/>
          </w:tcPr>
          <w:p w14:paraId="2DB4E316">
            <w:pPr>
              <w:pStyle w:val="6"/>
              <w:spacing w:before="278" w:line="282" w:lineRule="exact"/>
              <w:ind w:left="11"/>
            </w:pPr>
            <w:r>
              <w:rPr>
                <w:color w:val="212529"/>
                <w:spacing w:val="4"/>
                <w:position w:val="1"/>
              </w:rPr>
              <w:t>22499</w:t>
            </w:r>
          </w:p>
        </w:tc>
        <w:tc>
          <w:tcPr>
            <w:tcW w:w="1333" w:type="dxa"/>
            <w:vAlign w:val="top"/>
          </w:tcPr>
          <w:p w14:paraId="22DF827F">
            <w:pPr>
              <w:pStyle w:val="6"/>
              <w:spacing w:before="24" w:line="224" w:lineRule="auto"/>
              <w:ind w:left="3"/>
            </w:pPr>
            <w:r>
              <w:rPr>
                <w:color w:val="212529"/>
                <w:spacing w:val="12"/>
              </w:rPr>
              <w:t>其他灾害防</w:t>
            </w:r>
          </w:p>
          <w:p w14:paraId="4361AEE6">
            <w:pPr>
              <w:pStyle w:val="6"/>
              <w:spacing w:line="208" w:lineRule="auto"/>
              <w:ind w:left="7" w:right="201" w:firstLine="5"/>
            </w:pPr>
            <w:r>
              <w:rPr>
                <w:color w:val="212529"/>
                <w:spacing w:val="10"/>
              </w:rPr>
              <w:t>治及应急管</w:t>
            </w:r>
            <w:r>
              <w:rPr>
                <w:color w:val="212529"/>
                <w:spacing w:val="9"/>
              </w:rPr>
              <w:t>理支出</w:t>
            </w:r>
          </w:p>
        </w:tc>
        <w:tc>
          <w:tcPr>
            <w:tcW w:w="1347" w:type="dxa"/>
            <w:vAlign w:val="top"/>
          </w:tcPr>
          <w:p w14:paraId="6DA48586">
            <w:pPr>
              <w:pStyle w:val="6"/>
              <w:spacing w:before="278" w:line="281" w:lineRule="exact"/>
              <w:ind w:right="25"/>
              <w:jc w:val="right"/>
            </w:pPr>
            <w:r>
              <w:rPr>
                <w:color w:val="212529"/>
                <w:spacing w:val="4"/>
                <w:position w:val="1"/>
              </w:rPr>
              <w:t>371.72</w:t>
            </w:r>
          </w:p>
        </w:tc>
        <w:tc>
          <w:tcPr>
            <w:tcW w:w="1138" w:type="dxa"/>
            <w:vAlign w:val="top"/>
          </w:tcPr>
          <w:p w14:paraId="4D594FD2">
            <w:pPr>
              <w:rPr>
                <w:rFonts w:ascii="Arial"/>
                <w:sz w:val="21"/>
              </w:rPr>
            </w:pPr>
          </w:p>
        </w:tc>
        <w:tc>
          <w:tcPr>
            <w:tcW w:w="1348" w:type="dxa"/>
            <w:vAlign w:val="top"/>
          </w:tcPr>
          <w:p w14:paraId="1642FA57">
            <w:pPr>
              <w:pStyle w:val="6"/>
              <w:spacing w:before="278" w:line="281" w:lineRule="exact"/>
              <w:ind w:right="27"/>
              <w:jc w:val="right"/>
            </w:pPr>
            <w:r>
              <w:rPr>
                <w:color w:val="212529"/>
                <w:spacing w:val="4"/>
                <w:position w:val="1"/>
              </w:rPr>
              <w:t>371.72</w:t>
            </w:r>
          </w:p>
        </w:tc>
        <w:tc>
          <w:tcPr>
            <w:tcW w:w="569" w:type="dxa"/>
            <w:vAlign w:val="top"/>
          </w:tcPr>
          <w:p w14:paraId="4BF61971">
            <w:pPr>
              <w:rPr>
                <w:rFonts w:ascii="Arial"/>
                <w:sz w:val="21"/>
              </w:rPr>
            </w:pPr>
          </w:p>
        </w:tc>
        <w:tc>
          <w:tcPr>
            <w:tcW w:w="793" w:type="dxa"/>
            <w:vAlign w:val="top"/>
          </w:tcPr>
          <w:p w14:paraId="379A95B2">
            <w:pPr>
              <w:rPr>
                <w:rFonts w:ascii="Arial"/>
                <w:sz w:val="21"/>
              </w:rPr>
            </w:pPr>
          </w:p>
        </w:tc>
        <w:tc>
          <w:tcPr>
            <w:tcW w:w="801" w:type="dxa"/>
            <w:vAlign w:val="top"/>
          </w:tcPr>
          <w:p w14:paraId="54BE241B">
            <w:pPr>
              <w:rPr>
                <w:rFonts w:ascii="Arial"/>
                <w:sz w:val="21"/>
              </w:rPr>
            </w:pPr>
          </w:p>
        </w:tc>
      </w:tr>
      <w:tr w14:paraId="6D9A9BA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3" w:hRule="atLeast"/>
        </w:trPr>
        <w:tc>
          <w:tcPr>
            <w:tcW w:w="1220" w:type="dxa"/>
            <w:vAlign w:val="top"/>
          </w:tcPr>
          <w:p w14:paraId="3D7AD8DF">
            <w:pPr>
              <w:pStyle w:val="6"/>
              <w:spacing w:before="280" w:line="282" w:lineRule="exact"/>
              <w:ind w:left="11"/>
            </w:pPr>
            <w:r>
              <w:rPr>
                <w:color w:val="212529"/>
                <w:spacing w:val="5"/>
                <w:position w:val="1"/>
              </w:rPr>
              <w:t>2249999</w:t>
            </w:r>
          </w:p>
        </w:tc>
        <w:tc>
          <w:tcPr>
            <w:tcW w:w="1333" w:type="dxa"/>
            <w:vAlign w:val="top"/>
          </w:tcPr>
          <w:p w14:paraId="5ECE4510">
            <w:pPr>
              <w:pStyle w:val="6"/>
              <w:spacing w:before="26" w:line="224" w:lineRule="auto"/>
              <w:ind w:left="3"/>
            </w:pPr>
            <w:r>
              <w:rPr>
                <w:color w:val="212529"/>
                <w:spacing w:val="12"/>
              </w:rPr>
              <w:t>其他灾害防</w:t>
            </w:r>
          </w:p>
          <w:p w14:paraId="5C03FCBE">
            <w:pPr>
              <w:pStyle w:val="6"/>
              <w:spacing w:before="1" w:line="207" w:lineRule="auto"/>
              <w:ind w:left="7" w:right="201" w:firstLine="5"/>
            </w:pPr>
            <w:r>
              <w:rPr>
                <w:color w:val="212529"/>
                <w:spacing w:val="10"/>
              </w:rPr>
              <w:t>治及应急管</w:t>
            </w:r>
            <w:r>
              <w:rPr>
                <w:color w:val="212529"/>
                <w:spacing w:val="9"/>
              </w:rPr>
              <w:t>理支出</w:t>
            </w:r>
          </w:p>
        </w:tc>
        <w:tc>
          <w:tcPr>
            <w:tcW w:w="1347" w:type="dxa"/>
            <w:vAlign w:val="top"/>
          </w:tcPr>
          <w:p w14:paraId="77AD295C">
            <w:pPr>
              <w:pStyle w:val="6"/>
              <w:spacing w:before="280" w:line="281" w:lineRule="exact"/>
              <w:ind w:right="25"/>
              <w:jc w:val="right"/>
            </w:pPr>
            <w:r>
              <w:rPr>
                <w:color w:val="212529"/>
                <w:spacing w:val="4"/>
                <w:position w:val="1"/>
              </w:rPr>
              <w:t>371.72</w:t>
            </w:r>
          </w:p>
        </w:tc>
        <w:tc>
          <w:tcPr>
            <w:tcW w:w="1138" w:type="dxa"/>
            <w:vAlign w:val="top"/>
          </w:tcPr>
          <w:p w14:paraId="33A6F041">
            <w:pPr>
              <w:rPr>
                <w:rFonts w:ascii="Arial"/>
                <w:sz w:val="21"/>
              </w:rPr>
            </w:pPr>
          </w:p>
        </w:tc>
        <w:tc>
          <w:tcPr>
            <w:tcW w:w="1348" w:type="dxa"/>
            <w:vAlign w:val="top"/>
          </w:tcPr>
          <w:p w14:paraId="62BBC501">
            <w:pPr>
              <w:pStyle w:val="6"/>
              <w:spacing w:before="280" w:line="281" w:lineRule="exact"/>
              <w:ind w:right="27"/>
              <w:jc w:val="right"/>
            </w:pPr>
            <w:r>
              <w:rPr>
                <w:color w:val="212529"/>
                <w:spacing w:val="4"/>
                <w:position w:val="1"/>
              </w:rPr>
              <w:t>371.72</w:t>
            </w:r>
          </w:p>
        </w:tc>
        <w:tc>
          <w:tcPr>
            <w:tcW w:w="569" w:type="dxa"/>
            <w:vAlign w:val="top"/>
          </w:tcPr>
          <w:p w14:paraId="2B8BDF30">
            <w:pPr>
              <w:rPr>
                <w:rFonts w:ascii="Arial"/>
                <w:sz w:val="21"/>
              </w:rPr>
            </w:pPr>
          </w:p>
        </w:tc>
        <w:tc>
          <w:tcPr>
            <w:tcW w:w="793" w:type="dxa"/>
            <w:vAlign w:val="top"/>
          </w:tcPr>
          <w:p w14:paraId="5A4C436F">
            <w:pPr>
              <w:rPr>
                <w:rFonts w:ascii="Arial"/>
                <w:sz w:val="21"/>
              </w:rPr>
            </w:pPr>
          </w:p>
        </w:tc>
        <w:tc>
          <w:tcPr>
            <w:tcW w:w="801" w:type="dxa"/>
            <w:vAlign w:val="top"/>
          </w:tcPr>
          <w:p w14:paraId="64C0108D">
            <w:pPr>
              <w:rPr>
                <w:rFonts w:ascii="Arial"/>
                <w:sz w:val="21"/>
              </w:rPr>
            </w:pPr>
          </w:p>
        </w:tc>
      </w:tr>
      <w:tr w14:paraId="2207E6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1" w:hRule="atLeast"/>
        </w:trPr>
        <w:tc>
          <w:tcPr>
            <w:tcW w:w="8549" w:type="dxa"/>
            <w:gridSpan w:val="8"/>
            <w:tcBorders>
              <w:left w:val="single" w:color="FFFFFF" w:sz="2" w:space="0"/>
              <w:bottom w:val="single" w:color="FFFFFF" w:sz="6" w:space="0"/>
              <w:right w:val="nil"/>
            </w:tcBorders>
            <w:vAlign w:val="top"/>
          </w:tcPr>
          <w:p w14:paraId="69171642">
            <w:pPr>
              <w:spacing w:before="71" w:line="231" w:lineRule="auto"/>
              <w:ind w:left="25"/>
              <w:rPr>
                <w:rFonts w:ascii="仿宋" w:hAnsi="仿宋" w:eastAsia="仿宋" w:cs="仿宋"/>
                <w:sz w:val="21"/>
                <w:szCs w:val="21"/>
              </w:rPr>
            </w:pPr>
            <w:r>
              <w:rPr>
                <w:rFonts w:ascii="仿宋" w:hAnsi="仿宋" w:eastAsia="仿宋" w:cs="仿宋"/>
                <w:color w:val="212529"/>
                <w:spacing w:val="8"/>
                <w:sz w:val="21"/>
                <w:szCs w:val="21"/>
              </w:rPr>
              <w:t>注：本表反映部门本年度各项支出情况。</w:t>
            </w:r>
          </w:p>
        </w:tc>
      </w:tr>
    </w:tbl>
    <w:p w14:paraId="22DBC677">
      <w:pPr>
        <w:rPr>
          <w:rFonts w:ascii="Arial"/>
          <w:sz w:val="21"/>
        </w:rPr>
      </w:pPr>
    </w:p>
    <w:p w14:paraId="299589CC">
      <w:pPr>
        <w:rPr>
          <w:rFonts w:ascii="Arial" w:hAnsi="Arial" w:eastAsia="Arial" w:cs="Arial"/>
          <w:sz w:val="21"/>
          <w:szCs w:val="21"/>
        </w:rPr>
        <w:sectPr>
          <w:footerReference r:id="rId18" w:type="default"/>
          <w:pgSz w:w="11900" w:h="16840"/>
          <w:pgMar w:top="642" w:right="600" w:bottom="340" w:left="600" w:header="326" w:footer="110" w:gutter="0"/>
          <w:cols w:space="720" w:num="1"/>
        </w:sectPr>
      </w:pPr>
    </w:p>
    <w:p w14:paraId="6451036E">
      <w:pPr>
        <w:spacing w:before="5"/>
      </w:pPr>
    </w:p>
    <w:p w14:paraId="3B750432">
      <w:pPr>
        <w:spacing w:before="5"/>
      </w:pPr>
    </w:p>
    <w:p w14:paraId="6606C91C">
      <w:pPr>
        <w:spacing w:before="4"/>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05"/>
        <w:gridCol w:w="404"/>
        <w:gridCol w:w="1303"/>
        <w:gridCol w:w="1318"/>
        <w:gridCol w:w="404"/>
        <w:gridCol w:w="988"/>
        <w:gridCol w:w="1138"/>
        <w:gridCol w:w="794"/>
        <w:gridCol w:w="996"/>
      </w:tblGrid>
      <w:tr w14:paraId="5C4458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550" w:type="dxa"/>
            <w:gridSpan w:val="9"/>
            <w:tcBorders>
              <w:top w:val="single" w:color="FFFFFF" w:sz="6" w:space="0"/>
              <w:left w:val="single" w:color="FFFFFF" w:sz="6" w:space="0"/>
              <w:bottom w:val="single" w:color="FFFFFF" w:sz="6" w:space="0"/>
              <w:right w:val="single" w:color="FFFFFF" w:sz="6" w:space="0"/>
            </w:tcBorders>
            <w:vAlign w:val="top"/>
          </w:tcPr>
          <w:p w14:paraId="77866D6C">
            <w:pPr>
              <w:spacing w:before="114" w:line="278" w:lineRule="exact"/>
              <w:ind w:left="2584"/>
              <w:outlineLvl w:val="1"/>
              <w:rPr>
                <w:rFonts w:ascii="微软雅黑" w:hAnsi="微软雅黑" w:eastAsia="微软雅黑" w:cs="微软雅黑"/>
                <w:sz w:val="27"/>
                <w:szCs w:val="27"/>
              </w:rPr>
            </w:pPr>
            <w:bookmarkStart w:id="13" w:name="bookmark34"/>
            <w:bookmarkEnd w:id="13"/>
            <w:bookmarkStart w:id="14" w:name="bookmark8"/>
            <w:bookmarkEnd w:id="14"/>
            <w:r>
              <w:rPr>
                <w:rFonts w:ascii="微软雅黑" w:hAnsi="微软雅黑" w:eastAsia="微软雅黑" w:cs="微软雅黑"/>
                <w:color w:val="212529"/>
                <w:spacing w:val="9"/>
                <w:position w:val="-1"/>
                <w:sz w:val="27"/>
                <w:szCs w:val="27"/>
              </w:rPr>
              <w:t>财政拨款收入支出决算总表</w:t>
            </w:r>
          </w:p>
        </w:tc>
      </w:tr>
      <w:tr w14:paraId="1FF9473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05" w:type="dxa"/>
            <w:tcBorders>
              <w:top w:val="single" w:color="FFFFFF" w:sz="6" w:space="0"/>
              <w:left w:val="single" w:color="FFFFFF" w:sz="2" w:space="0"/>
              <w:bottom w:val="single" w:color="FFFFFF" w:sz="6" w:space="0"/>
              <w:right w:val="single" w:color="FFFFFF" w:sz="2" w:space="0"/>
            </w:tcBorders>
            <w:vAlign w:val="top"/>
          </w:tcPr>
          <w:p w14:paraId="667A750D">
            <w:pPr>
              <w:rPr>
                <w:rFonts w:ascii="Arial"/>
                <w:sz w:val="21"/>
              </w:rPr>
            </w:pPr>
          </w:p>
        </w:tc>
        <w:tc>
          <w:tcPr>
            <w:tcW w:w="404" w:type="dxa"/>
            <w:tcBorders>
              <w:top w:val="single" w:color="FFFFFF" w:sz="6" w:space="0"/>
              <w:left w:val="single" w:color="FFFFFF" w:sz="2" w:space="0"/>
              <w:bottom w:val="single" w:color="FFFFFF" w:sz="6" w:space="0"/>
              <w:right w:val="single" w:color="FFFFFF" w:sz="2" w:space="0"/>
            </w:tcBorders>
            <w:vAlign w:val="top"/>
          </w:tcPr>
          <w:p w14:paraId="5E62FFEA">
            <w:pPr>
              <w:rPr>
                <w:rFonts w:ascii="Arial"/>
                <w:sz w:val="21"/>
              </w:rPr>
            </w:pPr>
          </w:p>
        </w:tc>
        <w:tc>
          <w:tcPr>
            <w:tcW w:w="1303" w:type="dxa"/>
            <w:tcBorders>
              <w:top w:val="single" w:color="FFFFFF" w:sz="6" w:space="0"/>
              <w:left w:val="single" w:color="FFFFFF" w:sz="2" w:space="0"/>
              <w:bottom w:val="single" w:color="FFFFFF" w:sz="6" w:space="0"/>
              <w:right w:val="single" w:color="FFFFFF" w:sz="2" w:space="0"/>
            </w:tcBorders>
            <w:vAlign w:val="top"/>
          </w:tcPr>
          <w:p w14:paraId="0BB873C6">
            <w:pPr>
              <w:rPr>
                <w:rFonts w:ascii="Arial"/>
                <w:sz w:val="21"/>
              </w:rPr>
            </w:pPr>
          </w:p>
        </w:tc>
        <w:tc>
          <w:tcPr>
            <w:tcW w:w="1318" w:type="dxa"/>
            <w:tcBorders>
              <w:top w:val="single" w:color="FFFFFF" w:sz="6" w:space="0"/>
              <w:left w:val="single" w:color="FFFFFF" w:sz="2" w:space="0"/>
              <w:bottom w:val="single" w:color="FFFFFF" w:sz="6" w:space="0"/>
              <w:right w:val="single" w:color="FFFFFF" w:sz="2" w:space="0"/>
            </w:tcBorders>
            <w:vAlign w:val="top"/>
          </w:tcPr>
          <w:p w14:paraId="256A4ADE">
            <w:pPr>
              <w:rPr>
                <w:rFonts w:ascii="Arial"/>
                <w:sz w:val="21"/>
              </w:rPr>
            </w:pPr>
          </w:p>
        </w:tc>
        <w:tc>
          <w:tcPr>
            <w:tcW w:w="404" w:type="dxa"/>
            <w:tcBorders>
              <w:top w:val="single" w:color="FFFFFF" w:sz="6" w:space="0"/>
              <w:left w:val="single" w:color="FFFFFF" w:sz="2" w:space="0"/>
              <w:bottom w:val="single" w:color="FFFFFF" w:sz="6" w:space="0"/>
              <w:right w:val="single" w:color="FFFFFF" w:sz="2" w:space="0"/>
            </w:tcBorders>
            <w:vAlign w:val="top"/>
          </w:tcPr>
          <w:p w14:paraId="63D6A489">
            <w:pPr>
              <w:rPr>
                <w:rFonts w:ascii="Arial"/>
                <w:sz w:val="21"/>
              </w:rPr>
            </w:pPr>
          </w:p>
        </w:tc>
        <w:tc>
          <w:tcPr>
            <w:tcW w:w="988" w:type="dxa"/>
            <w:tcBorders>
              <w:top w:val="single" w:color="FFFFFF" w:sz="6" w:space="0"/>
              <w:left w:val="single" w:color="FFFFFF" w:sz="2" w:space="0"/>
              <w:bottom w:val="single" w:color="FFFFFF" w:sz="6" w:space="0"/>
              <w:right w:val="single" w:color="FFFFFF" w:sz="2" w:space="0"/>
            </w:tcBorders>
            <w:vAlign w:val="top"/>
          </w:tcPr>
          <w:p w14:paraId="1CF1E6E9">
            <w:pPr>
              <w:rPr>
                <w:rFonts w:ascii="Arial"/>
                <w:sz w:val="21"/>
              </w:rPr>
            </w:pPr>
          </w:p>
        </w:tc>
        <w:tc>
          <w:tcPr>
            <w:tcW w:w="1138" w:type="dxa"/>
            <w:tcBorders>
              <w:top w:val="single" w:color="FFFFFF" w:sz="6" w:space="0"/>
              <w:left w:val="single" w:color="FFFFFF" w:sz="2" w:space="0"/>
              <w:bottom w:val="single" w:color="FFFFFF" w:sz="6" w:space="0"/>
              <w:right w:val="single" w:color="FFFFFF" w:sz="2" w:space="0"/>
            </w:tcBorders>
            <w:vAlign w:val="top"/>
          </w:tcPr>
          <w:p w14:paraId="3C44D002">
            <w:pPr>
              <w:rPr>
                <w:rFonts w:ascii="Arial"/>
                <w:sz w:val="21"/>
              </w:rPr>
            </w:pPr>
          </w:p>
        </w:tc>
        <w:tc>
          <w:tcPr>
            <w:tcW w:w="1790" w:type="dxa"/>
            <w:gridSpan w:val="2"/>
            <w:tcBorders>
              <w:top w:val="single" w:color="FFFFFF" w:sz="6" w:space="0"/>
              <w:left w:val="single" w:color="FFFFFF" w:sz="2" w:space="0"/>
              <w:bottom w:val="single" w:color="FFFFFF" w:sz="6" w:space="0"/>
              <w:right w:val="single" w:color="FFFFFF" w:sz="2" w:space="0"/>
            </w:tcBorders>
            <w:vAlign w:val="top"/>
          </w:tcPr>
          <w:p w14:paraId="11DA0178">
            <w:pPr>
              <w:pStyle w:val="6"/>
              <w:spacing w:before="169" w:line="220" w:lineRule="auto"/>
              <w:ind w:right="31"/>
              <w:jc w:val="right"/>
              <w:rPr>
                <w:sz w:val="18"/>
                <w:szCs w:val="18"/>
              </w:rPr>
            </w:pPr>
            <w:r>
              <w:rPr>
                <w:color w:val="212529"/>
                <w:spacing w:val="-2"/>
                <w:sz w:val="18"/>
                <w:szCs w:val="18"/>
              </w:rPr>
              <w:t>公开04表</w:t>
            </w:r>
          </w:p>
        </w:tc>
      </w:tr>
      <w:tr w14:paraId="704917E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912" w:type="dxa"/>
            <w:gridSpan w:val="3"/>
            <w:tcBorders>
              <w:top w:val="single" w:color="FFFFFF" w:sz="6" w:space="0"/>
              <w:left w:val="single" w:color="FFFFFF" w:sz="2" w:space="0"/>
              <w:right w:val="single" w:color="FFFFFF" w:sz="2" w:space="0"/>
            </w:tcBorders>
            <w:vAlign w:val="top"/>
          </w:tcPr>
          <w:p w14:paraId="595C919A">
            <w:pPr>
              <w:pStyle w:val="6"/>
              <w:spacing w:before="168" w:line="219" w:lineRule="auto"/>
              <w:ind w:left="14"/>
              <w:rPr>
                <w:sz w:val="18"/>
                <w:szCs w:val="18"/>
              </w:rPr>
            </w:pPr>
            <w:r>
              <w:rPr>
                <w:color w:val="212529"/>
                <w:spacing w:val="-1"/>
                <w:sz w:val="18"/>
                <w:szCs w:val="18"/>
              </w:rPr>
              <w:t>部门名称：兴县应急管理局</w:t>
            </w:r>
          </w:p>
        </w:tc>
        <w:tc>
          <w:tcPr>
            <w:tcW w:w="1318" w:type="dxa"/>
            <w:tcBorders>
              <w:top w:val="single" w:color="FFFFFF" w:sz="6" w:space="0"/>
              <w:left w:val="single" w:color="FFFFFF" w:sz="2" w:space="0"/>
              <w:right w:val="single" w:color="FFFFFF" w:sz="2" w:space="0"/>
            </w:tcBorders>
            <w:vAlign w:val="top"/>
          </w:tcPr>
          <w:p w14:paraId="17F294F8">
            <w:pPr>
              <w:pStyle w:val="6"/>
              <w:spacing w:before="168" w:line="219" w:lineRule="auto"/>
              <w:ind w:left="12"/>
              <w:rPr>
                <w:sz w:val="18"/>
                <w:szCs w:val="18"/>
              </w:rPr>
            </w:pPr>
            <w:r>
              <w:rPr>
                <w:color w:val="212529"/>
                <w:spacing w:val="-2"/>
                <w:sz w:val="18"/>
                <w:szCs w:val="18"/>
              </w:rPr>
              <w:t>2023年度</w:t>
            </w:r>
          </w:p>
        </w:tc>
        <w:tc>
          <w:tcPr>
            <w:tcW w:w="404" w:type="dxa"/>
            <w:tcBorders>
              <w:top w:val="single" w:color="FFFFFF" w:sz="6" w:space="0"/>
              <w:left w:val="single" w:color="FFFFFF" w:sz="2" w:space="0"/>
              <w:right w:val="single" w:color="FFFFFF" w:sz="2" w:space="0"/>
            </w:tcBorders>
            <w:vAlign w:val="top"/>
          </w:tcPr>
          <w:p w14:paraId="7DCC3E88">
            <w:pPr>
              <w:rPr>
                <w:rFonts w:ascii="Arial"/>
                <w:sz w:val="21"/>
              </w:rPr>
            </w:pPr>
          </w:p>
        </w:tc>
        <w:tc>
          <w:tcPr>
            <w:tcW w:w="988" w:type="dxa"/>
            <w:tcBorders>
              <w:top w:val="single" w:color="FFFFFF" w:sz="6" w:space="0"/>
              <w:left w:val="single" w:color="FFFFFF" w:sz="2" w:space="0"/>
              <w:right w:val="single" w:color="FFFFFF" w:sz="2" w:space="0"/>
            </w:tcBorders>
            <w:vAlign w:val="top"/>
          </w:tcPr>
          <w:p w14:paraId="0146E9CE">
            <w:pPr>
              <w:rPr>
                <w:rFonts w:ascii="Arial"/>
                <w:sz w:val="21"/>
              </w:rPr>
            </w:pPr>
          </w:p>
        </w:tc>
        <w:tc>
          <w:tcPr>
            <w:tcW w:w="1138" w:type="dxa"/>
            <w:tcBorders>
              <w:top w:val="single" w:color="FFFFFF" w:sz="6" w:space="0"/>
              <w:left w:val="single" w:color="FFFFFF" w:sz="2" w:space="0"/>
              <w:right w:val="single" w:color="FFFFFF" w:sz="2" w:space="0"/>
            </w:tcBorders>
            <w:vAlign w:val="top"/>
          </w:tcPr>
          <w:p w14:paraId="46C41AF5">
            <w:pPr>
              <w:rPr>
                <w:rFonts w:ascii="Arial"/>
                <w:sz w:val="21"/>
              </w:rPr>
            </w:pPr>
          </w:p>
        </w:tc>
        <w:tc>
          <w:tcPr>
            <w:tcW w:w="1790" w:type="dxa"/>
            <w:gridSpan w:val="2"/>
            <w:tcBorders>
              <w:top w:val="single" w:color="FFFFFF" w:sz="6" w:space="0"/>
              <w:left w:val="single" w:color="FFFFFF" w:sz="2" w:space="0"/>
              <w:right w:val="single" w:color="FFFFFF" w:sz="2" w:space="0"/>
            </w:tcBorders>
            <w:vAlign w:val="top"/>
          </w:tcPr>
          <w:p w14:paraId="7DD7834A">
            <w:pPr>
              <w:pStyle w:val="6"/>
              <w:spacing w:before="168" w:line="219" w:lineRule="auto"/>
              <w:ind w:left="498"/>
              <w:rPr>
                <w:sz w:val="18"/>
                <w:szCs w:val="18"/>
              </w:rPr>
            </w:pPr>
            <w:r>
              <w:rPr>
                <w:color w:val="212529"/>
                <w:spacing w:val="-2"/>
                <w:sz w:val="18"/>
                <w:szCs w:val="18"/>
              </w:rPr>
              <w:t>金额单位：万元</w:t>
            </w:r>
          </w:p>
        </w:tc>
      </w:tr>
      <w:tr w14:paraId="55A6C0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912" w:type="dxa"/>
            <w:gridSpan w:val="3"/>
            <w:vAlign w:val="top"/>
          </w:tcPr>
          <w:p w14:paraId="473D3178">
            <w:pPr>
              <w:spacing w:before="146" w:line="219" w:lineRule="exact"/>
              <w:ind w:left="1221"/>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收入</w:t>
            </w:r>
          </w:p>
        </w:tc>
        <w:tc>
          <w:tcPr>
            <w:tcW w:w="5638" w:type="dxa"/>
            <w:gridSpan w:val="6"/>
            <w:vAlign w:val="top"/>
          </w:tcPr>
          <w:p w14:paraId="41090269">
            <w:pPr>
              <w:spacing w:before="147" w:line="213" w:lineRule="exact"/>
              <w:ind w:left="2577"/>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支出</w:t>
            </w:r>
          </w:p>
        </w:tc>
      </w:tr>
      <w:tr w14:paraId="35890A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65" w:hRule="atLeast"/>
        </w:trPr>
        <w:tc>
          <w:tcPr>
            <w:tcW w:w="1205" w:type="dxa"/>
            <w:vAlign w:val="top"/>
          </w:tcPr>
          <w:p w14:paraId="38EEA284">
            <w:pPr>
              <w:spacing w:line="328" w:lineRule="auto"/>
              <w:rPr>
                <w:rFonts w:ascii="Arial"/>
                <w:sz w:val="21"/>
              </w:rPr>
            </w:pPr>
          </w:p>
          <w:p w14:paraId="1646A3A8">
            <w:pPr>
              <w:spacing w:before="90" w:line="213" w:lineRule="exact"/>
              <w:ind w:left="359"/>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404" w:type="dxa"/>
            <w:vAlign w:val="top"/>
          </w:tcPr>
          <w:p w14:paraId="2F1027D0">
            <w:pPr>
              <w:spacing w:before="299" w:line="157" w:lineRule="auto"/>
              <w:ind w:left="75" w:right="100" w:hanging="7"/>
              <w:rPr>
                <w:rFonts w:ascii="微软雅黑" w:hAnsi="微软雅黑" w:eastAsia="微软雅黑" w:cs="微软雅黑"/>
                <w:sz w:val="21"/>
                <w:szCs w:val="21"/>
              </w:rPr>
            </w:pPr>
            <w:r>
              <w:rPr>
                <w:rFonts w:ascii="微软雅黑" w:hAnsi="微软雅黑" w:eastAsia="微软雅黑" w:cs="微软雅黑"/>
                <w:color w:val="212529"/>
                <w:spacing w:val="10"/>
                <w:sz w:val="21"/>
                <w:szCs w:val="21"/>
              </w:rPr>
              <w:t>行</w:t>
            </w:r>
            <w:r>
              <w:rPr>
                <w:rFonts w:ascii="微软雅黑" w:hAnsi="微软雅黑" w:eastAsia="微软雅黑" w:cs="微软雅黑"/>
                <w:color w:val="212529"/>
                <w:sz w:val="21"/>
                <w:szCs w:val="21"/>
              </w:rPr>
              <w:t>次</w:t>
            </w:r>
          </w:p>
        </w:tc>
        <w:tc>
          <w:tcPr>
            <w:tcW w:w="1303" w:type="dxa"/>
            <w:vAlign w:val="top"/>
          </w:tcPr>
          <w:p w14:paraId="6F7C1BA8">
            <w:pPr>
              <w:spacing w:line="324" w:lineRule="auto"/>
              <w:rPr>
                <w:rFonts w:ascii="Arial"/>
                <w:sz w:val="21"/>
              </w:rPr>
            </w:pPr>
          </w:p>
          <w:p w14:paraId="15F9632D">
            <w:pPr>
              <w:spacing w:before="91" w:line="218" w:lineRule="exact"/>
              <w:ind w:left="403"/>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金额</w:t>
            </w:r>
          </w:p>
        </w:tc>
        <w:tc>
          <w:tcPr>
            <w:tcW w:w="1318" w:type="dxa"/>
            <w:vAlign w:val="top"/>
          </w:tcPr>
          <w:p w14:paraId="60C99E32">
            <w:pPr>
              <w:spacing w:line="328" w:lineRule="auto"/>
              <w:rPr>
                <w:rFonts w:ascii="Arial"/>
                <w:sz w:val="21"/>
              </w:rPr>
            </w:pPr>
          </w:p>
          <w:p w14:paraId="7951E476">
            <w:pPr>
              <w:spacing w:before="90" w:line="213" w:lineRule="exact"/>
              <w:ind w:left="412"/>
              <w:rPr>
                <w:rFonts w:ascii="微软雅黑" w:hAnsi="微软雅黑" w:eastAsia="微软雅黑" w:cs="微软雅黑"/>
                <w:sz w:val="21"/>
                <w:szCs w:val="21"/>
              </w:rPr>
            </w:pPr>
            <w:r>
              <w:rPr>
                <w:rFonts w:ascii="微软雅黑" w:hAnsi="微软雅黑" w:eastAsia="微软雅黑" w:cs="微软雅黑"/>
                <w:color w:val="212529"/>
                <w:spacing w:val="-3"/>
                <w:sz w:val="21"/>
                <w:szCs w:val="21"/>
              </w:rPr>
              <w:t>项目</w:t>
            </w:r>
          </w:p>
        </w:tc>
        <w:tc>
          <w:tcPr>
            <w:tcW w:w="404" w:type="dxa"/>
            <w:vAlign w:val="top"/>
          </w:tcPr>
          <w:p w14:paraId="5274109D">
            <w:pPr>
              <w:spacing w:before="299" w:line="157" w:lineRule="auto"/>
              <w:ind w:left="77" w:right="98" w:hanging="7"/>
              <w:rPr>
                <w:rFonts w:ascii="微软雅黑" w:hAnsi="微软雅黑" w:eastAsia="微软雅黑" w:cs="微软雅黑"/>
                <w:sz w:val="21"/>
                <w:szCs w:val="21"/>
              </w:rPr>
            </w:pPr>
            <w:r>
              <w:rPr>
                <w:rFonts w:ascii="微软雅黑" w:hAnsi="微软雅黑" w:eastAsia="微软雅黑" w:cs="微软雅黑"/>
                <w:color w:val="212529"/>
                <w:spacing w:val="9"/>
                <w:sz w:val="21"/>
                <w:szCs w:val="21"/>
              </w:rPr>
              <w:t>行</w:t>
            </w:r>
            <w:r>
              <w:rPr>
                <w:rFonts w:ascii="微软雅黑" w:hAnsi="微软雅黑" w:eastAsia="微软雅黑" w:cs="微软雅黑"/>
                <w:color w:val="212529"/>
                <w:sz w:val="21"/>
                <w:szCs w:val="21"/>
              </w:rPr>
              <w:t>次</w:t>
            </w:r>
          </w:p>
        </w:tc>
        <w:tc>
          <w:tcPr>
            <w:tcW w:w="988" w:type="dxa"/>
            <w:vAlign w:val="top"/>
          </w:tcPr>
          <w:p w14:paraId="0F122E40">
            <w:pPr>
              <w:spacing w:line="325" w:lineRule="auto"/>
              <w:rPr>
                <w:rFonts w:ascii="Arial"/>
                <w:sz w:val="21"/>
              </w:rPr>
            </w:pPr>
          </w:p>
          <w:p w14:paraId="51200CBA">
            <w:pPr>
              <w:spacing w:before="90" w:line="214" w:lineRule="exact"/>
              <w:ind w:left="253"/>
              <w:rPr>
                <w:rFonts w:ascii="微软雅黑" w:hAnsi="微软雅黑" w:eastAsia="微软雅黑" w:cs="微软雅黑"/>
                <w:sz w:val="21"/>
                <w:szCs w:val="21"/>
              </w:rPr>
            </w:pPr>
            <w:r>
              <w:rPr>
                <w:rFonts w:ascii="微软雅黑" w:hAnsi="微软雅黑" w:eastAsia="微软雅黑" w:cs="微软雅黑"/>
                <w:color w:val="212529"/>
                <w:spacing w:val="11"/>
                <w:position w:val="-1"/>
                <w:sz w:val="21"/>
                <w:szCs w:val="21"/>
              </w:rPr>
              <w:t>合计</w:t>
            </w:r>
          </w:p>
        </w:tc>
        <w:tc>
          <w:tcPr>
            <w:tcW w:w="1138" w:type="dxa"/>
            <w:vAlign w:val="top"/>
          </w:tcPr>
          <w:p w14:paraId="630BBFCA">
            <w:pPr>
              <w:spacing w:before="161" w:line="216" w:lineRule="exact"/>
              <w:ind w:left="98"/>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一般公共</w:t>
            </w:r>
          </w:p>
          <w:p w14:paraId="75969AD6">
            <w:pPr>
              <w:spacing w:before="39" w:line="157" w:lineRule="auto"/>
              <w:ind w:left="322" w:right="131" w:hanging="227"/>
              <w:rPr>
                <w:rFonts w:ascii="微软雅黑" w:hAnsi="微软雅黑" w:eastAsia="微软雅黑" w:cs="微软雅黑"/>
                <w:sz w:val="21"/>
                <w:szCs w:val="21"/>
              </w:rPr>
            </w:pPr>
            <w:r>
              <w:rPr>
                <w:rFonts w:ascii="微软雅黑" w:hAnsi="微软雅黑" w:eastAsia="微软雅黑" w:cs="微软雅黑"/>
                <w:color w:val="212529"/>
                <w:spacing w:val="13"/>
                <w:sz w:val="21"/>
                <w:szCs w:val="21"/>
              </w:rPr>
              <w:t>预算财政</w:t>
            </w:r>
            <w:r>
              <w:rPr>
                <w:rFonts w:ascii="微软雅黑" w:hAnsi="微软雅黑" w:eastAsia="微软雅黑" w:cs="微软雅黑"/>
                <w:color w:val="212529"/>
                <w:spacing w:val="12"/>
                <w:sz w:val="21"/>
                <w:szCs w:val="21"/>
              </w:rPr>
              <w:t>拨款</w:t>
            </w:r>
          </w:p>
        </w:tc>
        <w:tc>
          <w:tcPr>
            <w:tcW w:w="794" w:type="dxa"/>
            <w:vAlign w:val="top"/>
          </w:tcPr>
          <w:p w14:paraId="680EFA2A">
            <w:pPr>
              <w:spacing w:before="41" w:line="218" w:lineRule="exact"/>
              <w:ind w:left="42"/>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政府性</w:t>
            </w:r>
          </w:p>
          <w:p w14:paraId="603BCDFF">
            <w:pPr>
              <w:spacing w:before="37" w:line="218" w:lineRule="exact"/>
              <w:ind w:left="37"/>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基金预</w:t>
            </w:r>
          </w:p>
          <w:p w14:paraId="19698BC3">
            <w:pPr>
              <w:spacing w:before="35" w:line="158" w:lineRule="auto"/>
              <w:ind w:left="153" w:right="70" w:hanging="115"/>
              <w:rPr>
                <w:rFonts w:ascii="微软雅黑" w:hAnsi="微软雅黑" w:eastAsia="微软雅黑" w:cs="微软雅黑"/>
                <w:sz w:val="21"/>
                <w:szCs w:val="21"/>
              </w:rPr>
            </w:pPr>
            <w:r>
              <w:rPr>
                <w:rFonts w:ascii="微软雅黑" w:hAnsi="微软雅黑" w:eastAsia="微软雅黑" w:cs="微软雅黑"/>
                <w:color w:val="212529"/>
                <w:spacing w:val="13"/>
                <w:sz w:val="21"/>
                <w:szCs w:val="21"/>
              </w:rPr>
              <w:t>算财政</w:t>
            </w:r>
            <w:r>
              <w:rPr>
                <w:rFonts w:ascii="微软雅黑" w:hAnsi="微软雅黑" w:eastAsia="微软雅黑" w:cs="微软雅黑"/>
                <w:color w:val="212529"/>
                <w:spacing w:val="12"/>
                <w:sz w:val="21"/>
                <w:szCs w:val="21"/>
              </w:rPr>
              <w:t>拨款</w:t>
            </w:r>
          </w:p>
        </w:tc>
        <w:tc>
          <w:tcPr>
            <w:tcW w:w="996" w:type="dxa"/>
            <w:vAlign w:val="top"/>
          </w:tcPr>
          <w:p w14:paraId="36843393">
            <w:pPr>
              <w:spacing w:before="161" w:line="218" w:lineRule="exact"/>
              <w:ind w:left="55"/>
              <w:rPr>
                <w:rFonts w:ascii="微软雅黑" w:hAnsi="微软雅黑" w:eastAsia="微软雅黑" w:cs="微软雅黑"/>
                <w:sz w:val="21"/>
                <w:szCs w:val="21"/>
              </w:rPr>
            </w:pPr>
            <w:r>
              <w:rPr>
                <w:rFonts w:ascii="微软雅黑" w:hAnsi="微软雅黑" w:eastAsia="微软雅黑" w:cs="微软雅黑"/>
                <w:color w:val="212529"/>
                <w:spacing w:val="6"/>
                <w:position w:val="-1"/>
                <w:sz w:val="21"/>
                <w:szCs w:val="21"/>
              </w:rPr>
              <w:t>国有资本</w:t>
            </w:r>
          </w:p>
          <w:p w14:paraId="3D656D88">
            <w:pPr>
              <w:spacing w:before="37" w:line="218" w:lineRule="exact"/>
              <w:ind w:left="33"/>
              <w:rPr>
                <w:rFonts w:ascii="微软雅黑" w:hAnsi="微软雅黑" w:eastAsia="微软雅黑" w:cs="微软雅黑"/>
                <w:sz w:val="21"/>
                <w:szCs w:val="21"/>
              </w:rPr>
            </w:pPr>
            <w:r>
              <w:rPr>
                <w:rFonts w:ascii="微软雅黑" w:hAnsi="微软雅黑" w:eastAsia="微软雅黑" w:cs="微软雅黑"/>
                <w:color w:val="212529"/>
                <w:spacing w:val="13"/>
                <w:position w:val="-1"/>
                <w:sz w:val="21"/>
                <w:szCs w:val="21"/>
              </w:rPr>
              <w:t>经营预算</w:t>
            </w:r>
          </w:p>
          <w:p w14:paraId="22AFD620">
            <w:pPr>
              <w:spacing w:before="36" w:line="217" w:lineRule="exact"/>
              <w:ind w:left="34"/>
              <w:rPr>
                <w:rFonts w:ascii="微软雅黑" w:hAnsi="微软雅黑" w:eastAsia="微软雅黑" w:cs="微软雅黑"/>
                <w:sz w:val="21"/>
                <w:szCs w:val="21"/>
              </w:rPr>
            </w:pPr>
            <w:r>
              <w:rPr>
                <w:rFonts w:ascii="微软雅黑" w:hAnsi="微软雅黑" w:eastAsia="微软雅黑" w:cs="微软雅黑"/>
                <w:color w:val="212529"/>
                <w:spacing w:val="12"/>
                <w:position w:val="-1"/>
                <w:sz w:val="21"/>
                <w:szCs w:val="21"/>
              </w:rPr>
              <w:t>财政拨款</w:t>
            </w:r>
          </w:p>
        </w:tc>
      </w:tr>
      <w:tr w14:paraId="7815E9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05" w:type="dxa"/>
            <w:vAlign w:val="top"/>
          </w:tcPr>
          <w:p w14:paraId="374D11C7">
            <w:pPr>
              <w:spacing w:before="147" w:line="217" w:lineRule="exact"/>
              <w:ind w:left="371"/>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栏次</w:t>
            </w:r>
          </w:p>
        </w:tc>
        <w:tc>
          <w:tcPr>
            <w:tcW w:w="404" w:type="dxa"/>
            <w:vAlign w:val="top"/>
          </w:tcPr>
          <w:p w14:paraId="63336CF2">
            <w:pPr>
              <w:rPr>
                <w:rFonts w:ascii="Arial"/>
                <w:sz w:val="21"/>
              </w:rPr>
            </w:pPr>
          </w:p>
        </w:tc>
        <w:tc>
          <w:tcPr>
            <w:tcW w:w="1303" w:type="dxa"/>
            <w:vAlign w:val="top"/>
          </w:tcPr>
          <w:p w14:paraId="296D8C5E">
            <w:pPr>
              <w:spacing w:before="172" w:line="195" w:lineRule="auto"/>
              <w:ind w:left="583"/>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1</w:t>
            </w:r>
          </w:p>
        </w:tc>
        <w:tc>
          <w:tcPr>
            <w:tcW w:w="1318" w:type="dxa"/>
            <w:vAlign w:val="top"/>
          </w:tcPr>
          <w:p w14:paraId="5EE37F95">
            <w:pPr>
              <w:spacing w:before="147" w:line="217" w:lineRule="exact"/>
              <w:ind w:left="424"/>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栏次</w:t>
            </w:r>
          </w:p>
        </w:tc>
        <w:tc>
          <w:tcPr>
            <w:tcW w:w="404" w:type="dxa"/>
            <w:vAlign w:val="top"/>
          </w:tcPr>
          <w:p w14:paraId="6AA62498">
            <w:pPr>
              <w:rPr>
                <w:rFonts w:ascii="Arial"/>
                <w:sz w:val="21"/>
              </w:rPr>
            </w:pPr>
          </w:p>
        </w:tc>
        <w:tc>
          <w:tcPr>
            <w:tcW w:w="988" w:type="dxa"/>
            <w:vAlign w:val="top"/>
          </w:tcPr>
          <w:p w14:paraId="20D0DDDE">
            <w:pPr>
              <w:spacing w:before="172" w:line="195" w:lineRule="auto"/>
              <w:ind w:left="420"/>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2</w:t>
            </w:r>
          </w:p>
        </w:tc>
        <w:tc>
          <w:tcPr>
            <w:tcW w:w="1138" w:type="dxa"/>
            <w:vAlign w:val="top"/>
          </w:tcPr>
          <w:p w14:paraId="3A568130">
            <w:pPr>
              <w:spacing w:before="172" w:line="195" w:lineRule="auto"/>
              <w:ind w:left="491"/>
              <w:rPr>
                <w:rFonts w:ascii="Times New Roman" w:hAnsi="Times New Roman" w:eastAsia="Times New Roman" w:cs="Times New Roman"/>
                <w:sz w:val="21"/>
                <w:szCs w:val="21"/>
              </w:rPr>
            </w:pPr>
            <w:r>
              <w:rPr>
                <w:rFonts w:ascii="Times New Roman" w:hAnsi="Times New Roman" w:eastAsia="Times New Roman" w:cs="Times New Roman"/>
                <w:b/>
                <w:bCs/>
                <w:color w:val="212529"/>
                <w:spacing w:val="1"/>
                <w:sz w:val="21"/>
                <w:szCs w:val="21"/>
              </w:rPr>
              <w:t>3</w:t>
            </w:r>
          </w:p>
        </w:tc>
        <w:tc>
          <w:tcPr>
            <w:tcW w:w="794" w:type="dxa"/>
            <w:vAlign w:val="top"/>
          </w:tcPr>
          <w:p w14:paraId="1518159B">
            <w:pPr>
              <w:spacing w:before="172" w:line="195" w:lineRule="auto"/>
              <w:ind w:left="324"/>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4</w:t>
            </w:r>
          </w:p>
        </w:tc>
        <w:tc>
          <w:tcPr>
            <w:tcW w:w="996" w:type="dxa"/>
            <w:vAlign w:val="top"/>
          </w:tcPr>
          <w:p w14:paraId="4EF11A48">
            <w:pPr>
              <w:spacing w:before="175" w:line="192" w:lineRule="auto"/>
              <w:ind w:left="428"/>
              <w:rPr>
                <w:rFonts w:ascii="Times New Roman" w:hAnsi="Times New Roman" w:eastAsia="Times New Roman" w:cs="Times New Roman"/>
                <w:sz w:val="21"/>
                <w:szCs w:val="21"/>
              </w:rPr>
            </w:pPr>
            <w:r>
              <w:rPr>
                <w:rFonts w:ascii="Times New Roman" w:hAnsi="Times New Roman" w:eastAsia="Times New Roman" w:cs="Times New Roman"/>
                <w:b/>
                <w:bCs/>
                <w:color w:val="212529"/>
                <w:sz w:val="21"/>
                <w:szCs w:val="21"/>
              </w:rPr>
              <w:t>5</w:t>
            </w:r>
          </w:p>
        </w:tc>
      </w:tr>
      <w:tr w14:paraId="323F67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205" w:type="dxa"/>
            <w:vAlign w:val="top"/>
          </w:tcPr>
          <w:p w14:paraId="67220939">
            <w:pPr>
              <w:pStyle w:val="6"/>
              <w:spacing w:before="15" w:line="224" w:lineRule="auto"/>
              <w:ind w:left="11"/>
            </w:pPr>
            <w:r>
              <w:rPr>
                <w:color w:val="212529"/>
                <w:spacing w:val="11"/>
              </w:rPr>
              <w:t>一、一般公</w:t>
            </w:r>
          </w:p>
          <w:p w14:paraId="05887C1A">
            <w:pPr>
              <w:pStyle w:val="6"/>
              <w:spacing w:line="213" w:lineRule="auto"/>
              <w:ind w:left="9" w:right="70" w:hanging="2"/>
            </w:pPr>
            <w:r>
              <w:rPr>
                <w:color w:val="212529"/>
                <w:spacing w:val="12"/>
              </w:rPr>
              <w:t>共预算财政</w:t>
            </w:r>
            <w:r>
              <w:rPr>
                <w:color w:val="212529"/>
                <w:spacing w:val="7"/>
              </w:rPr>
              <w:t>拨款</w:t>
            </w:r>
          </w:p>
        </w:tc>
        <w:tc>
          <w:tcPr>
            <w:tcW w:w="404" w:type="dxa"/>
            <w:vAlign w:val="top"/>
          </w:tcPr>
          <w:p w14:paraId="58875A88">
            <w:pPr>
              <w:pStyle w:val="6"/>
              <w:spacing w:before="269" w:line="284" w:lineRule="exact"/>
              <w:ind w:left="142"/>
            </w:pPr>
            <w:r>
              <w:rPr>
                <w:color w:val="212529"/>
                <w:position w:val="1"/>
              </w:rPr>
              <w:t>1</w:t>
            </w:r>
          </w:p>
        </w:tc>
        <w:tc>
          <w:tcPr>
            <w:tcW w:w="1303" w:type="dxa"/>
            <w:vAlign w:val="top"/>
          </w:tcPr>
          <w:p w14:paraId="3FB9358D">
            <w:pPr>
              <w:pStyle w:val="6"/>
              <w:spacing w:before="269" w:line="281" w:lineRule="exact"/>
              <w:ind w:right="34"/>
              <w:jc w:val="right"/>
            </w:pPr>
            <w:r>
              <w:rPr>
                <w:color w:val="212529"/>
                <w:spacing w:val="3"/>
                <w:position w:val="1"/>
              </w:rPr>
              <w:t>1543.45</w:t>
            </w:r>
          </w:p>
        </w:tc>
        <w:tc>
          <w:tcPr>
            <w:tcW w:w="1318" w:type="dxa"/>
            <w:vAlign w:val="top"/>
          </w:tcPr>
          <w:p w14:paraId="38238184">
            <w:pPr>
              <w:pStyle w:val="6"/>
              <w:spacing w:before="149" w:line="226" w:lineRule="auto"/>
              <w:ind w:left="5" w:right="185" w:firstLine="3"/>
            </w:pPr>
            <w:r>
              <w:rPr>
                <w:color w:val="212529"/>
                <w:spacing w:val="11"/>
              </w:rPr>
              <w:t>一、一般公</w:t>
            </w:r>
            <w:r>
              <w:rPr>
                <w:color w:val="212529"/>
                <w:spacing w:val="12"/>
              </w:rPr>
              <w:t>共服务支出</w:t>
            </w:r>
          </w:p>
        </w:tc>
        <w:tc>
          <w:tcPr>
            <w:tcW w:w="404" w:type="dxa"/>
            <w:vAlign w:val="top"/>
          </w:tcPr>
          <w:p w14:paraId="195FC1BF">
            <w:pPr>
              <w:pStyle w:val="6"/>
              <w:spacing w:before="269" w:line="282" w:lineRule="exact"/>
              <w:ind w:left="76"/>
            </w:pPr>
            <w:r>
              <w:rPr>
                <w:color w:val="212529"/>
                <w:spacing w:val="-1"/>
                <w:position w:val="1"/>
              </w:rPr>
              <w:t>33</w:t>
            </w:r>
          </w:p>
        </w:tc>
        <w:tc>
          <w:tcPr>
            <w:tcW w:w="988" w:type="dxa"/>
            <w:vAlign w:val="top"/>
          </w:tcPr>
          <w:p w14:paraId="3BACE0D5">
            <w:pPr>
              <w:pStyle w:val="6"/>
              <w:spacing w:before="269" w:line="281" w:lineRule="exact"/>
              <w:ind w:right="36"/>
              <w:jc w:val="right"/>
            </w:pPr>
            <w:r>
              <w:rPr>
                <w:color w:val="212529"/>
                <w:spacing w:val="2"/>
                <w:position w:val="1"/>
              </w:rPr>
              <w:t>16.03</w:t>
            </w:r>
          </w:p>
        </w:tc>
        <w:tc>
          <w:tcPr>
            <w:tcW w:w="1138" w:type="dxa"/>
            <w:vAlign w:val="top"/>
          </w:tcPr>
          <w:p w14:paraId="0BC3DA27">
            <w:pPr>
              <w:pStyle w:val="6"/>
              <w:spacing w:before="269" w:line="281" w:lineRule="exact"/>
              <w:ind w:right="34"/>
              <w:jc w:val="right"/>
            </w:pPr>
            <w:r>
              <w:rPr>
                <w:color w:val="212529"/>
                <w:spacing w:val="2"/>
                <w:position w:val="1"/>
              </w:rPr>
              <w:t>16.03</w:t>
            </w:r>
          </w:p>
        </w:tc>
        <w:tc>
          <w:tcPr>
            <w:tcW w:w="794" w:type="dxa"/>
            <w:vAlign w:val="top"/>
          </w:tcPr>
          <w:p w14:paraId="359E4E57">
            <w:pPr>
              <w:rPr>
                <w:rFonts w:ascii="Arial"/>
                <w:sz w:val="21"/>
              </w:rPr>
            </w:pPr>
          </w:p>
        </w:tc>
        <w:tc>
          <w:tcPr>
            <w:tcW w:w="996" w:type="dxa"/>
            <w:vAlign w:val="top"/>
          </w:tcPr>
          <w:p w14:paraId="7F739119">
            <w:pPr>
              <w:rPr>
                <w:rFonts w:ascii="Arial"/>
                <w:sz w:val="21"/>
              </w:rPr>
            </w:pPr>
          </w:p>
        </w:tc>
      </w:tr>
      <w:tr w14:paraId="3BF17E0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205" w:type="dxa"/>
            <w:vAlign w:val="top"/>
          </w:tcPr>
          <w:p w14:paraId="445091C3">
            <w:pPr>
              <w:pStyle w:val="6"/>
              <w:spacing w:before="15" w:line="224" w:lineRule="auto"/>
              <w:ind w:left="12"/>
            </w:pPr>
            <w:r>
              <w:rPr>
                <w:color w:val="212529"/>
                <w:spacing w:val="11"/>
              </w:rPr>
              <w:t>二、政府性</w:t>
            </w:r>
          </w:p>
          <w:p w14:paraId="26022D2F">
            <w:pPr>
              <w:pStyle w:val="6"/>
              <w:spacing w:line="213" w:lineRule="auto"/>
              <w:ind w:left="8" w:right="70" w:hanging="1"/>
            </w:pPr>
            <w:r>
              <w:rPr>
                <w:color w:val="212529"/>
                <w:spacing w:val="12"/>
              </w:rPr>
              <w:t>基金预算财</w:t>
            </w:r>
            <w:r>
              <w:rPr>
                <w:color w:val="212529"/>
                <w:spacing w:val="10"/>
              </w:rPr>
              <w:t>政拨款</w:t>
            </w:r>
          </w:p>
        </w:tc>
        <w:tc>
          <w:tcPr>
            <w:tcW w:w="404" w:type="dxa"/>
            <w:vAlign w:val="top"/>
          </w:tcPr>
          <w:p w14:paraId="292285CD">
            <w:pPr>
              <w:pStyle w:val="6"/>
              <w:spacing w:before="269" w:line="284" w:lineRule="exact"/>
              <w:ind w:left="129"/>
            </w:pPr>
            <w:r>
              <w:rPr>
                <w:color w:val="212529"/>
                <w:position w:val="1"/>
              </w:rPr>
              <w:t>2</w:t>
            </w:r>
          </w:p>
        </w:tc>
        <w:tc>
          <w:tcPr>
            <w:tcW w:w="1303" w:type="dxa"/>
            <w:vAlign w:val="top"/>
          </w:tcPr>
          <w:p w14:paraId="0250A254">
            <w:pPr>
              <w:rPr>
                <w:rFonts w:ascii="Arial"/>
                <w:sz w:val="21"/>
              </w:rPr>
            </w:pPr>
          </w:p>
        </w:tc>
        <w:tc>
          <w:tcPr>
            <w:tcW w:w="1318" w:type="dxa"/>
            <w:vAlign w:val="top"/>
          </w:tcPr>
          <w:p w14:paraId="4123F024">
            <w:pPr>
              <w:pStyle w:val="6"/>
              <w:spacing w:before="148" w:line="228" w:lineRule="auto"/>
              <w:ind w:left="25" w:right="185" w:hanging="15"/>
            </w:pPr>
            <w:r>
              <w:rPr>
                <w:color w:val="212529"/>
                <w:spacing w:val="11"/>
              </w:rPr>
              <w:t>二、外交支</w:t>
            </w:r>
            <w:r>
              <w:rPr>
                <w:color w:val="212529"/>
              </w:rPr>
              <w:t>出</w:t>
            </w:r>
          </w:p>
        </w:tc>
        <w:tc>
          <w:tcPr>
            <w:tcW w:w="404" w:type="dxa"/>
            <w:vAlign w:val="top"/>
          </w:tcPr>
          <w:p w14:paraId="7A28599A">
            <w:pPr>
              <w:pStyle w:val="6"/>
              <w:spacing w:before="269" w:line="282" w:lineRule="exact"/>
              <w:ind w:left="76"/>
            </w:pPr>
            <w:r>
              <w:rPr>
                <w:color w:val="212529"/>
                <w:spacing w:val="-1"/>
                <w:position w:val="1"/>
              </w:rPr>
              <w:t>34</w:t>
            </w:r>
          </w:p>
        </w:tc>
        <w:tc>
          <w:tcPr>
            <w:tcW w:w="988" w:type="dxa"/>
            <w:vAlign w:val="top"/>
          </w:tcPr>
          <w:p w14:paraId="73D6CD61">
            <w:pPr>
              <w:rPr>
                <w:rFonts w:ascii="Arial"/>
                <w:sz w:val="21"/>
              </w:rPr>
            </w:pPr>
          </w:p>
        </w:tc>
        <w:tc>
          <w:tcPr>
            <w:tcW w:w="1138" w:type="dxa"/>
            <w:vAlign w:val="top"/>
          </w:tcPr>
          <w:p w14:paraId="6CA0DFD0">
            <w:pPr>
              <w:rPr>
                <w:rFonts w:ascii="Arial"/>
                <w:sz w:val="21"/>
              </w:rPr>
            </w:pPr>
          </w:p>
        </w:tc>
        <w:tc>
          <w:tcPr>
            <w:tcW w:w="794" w:type="dxa"/>
            <w:vAlign w:val="top"/>
          </w:tcPr>
          <w:p w14:paraId="7AB4BF36">
            <w:pPr>
              <w:rPr>
                <w:rFonts w:ascii="Arial"/>
                <w:sz w:val="21"/>
              </w:rPr>
            </w:pPr>
          </w:p>
        </w:tc>
        <w:tc>
          <w:tcPr>
            <w:tcW w:w="996" w:type="dxa"/>
            <w:vAlign w:val="top"/>
          </w:tcPr>
          <w:p w14:paraId="579F822E">
            <w:pPr>
              <w:rPr>
                <w:rFonts w:ascii="Arial"/>
                <w:sz w:val="21"/>
              </w:rPr>
            </w:pPr>
          </w:p>
        </w:tc>
      </w:tr>
      <w:tr w14:paraId="0093E0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205" w:type="dxa"/>
            <w:vAlign w:val="top"/>
          </w:tcPr>
          <w:p w14:paraId="1566A887">
            <w:pPr>
              <w:pStyle w:val="6"/>
              <w:spacing w:before="15" w:line="224" w:lineRule="auto"/>
              <w:ind w:left="7"/>
            </w:pPr>
            <w:r>
              <w:rPr>
                <w:color w:val="212529"/>
                <w:spacing w:val="12"/>
              </w:rPr>
              <w:t>三、国有资</w:t>
            </w:r>
          </w:p>
          <w:p w14:paraId="7C4AB43C">
            <w:pPr>
              <w:pStyle w:val="6"/>
              <w:spacing w:line="213" w:lineRule="auto"/>
              <w:ind w:left="9" w:right="70"/>
            </w:pPr>
            <w:r>
              <w:rPr>
                <w:color w:val="212529"/>
                <w:spacing w:val="12"/>
              </w:rPr>
              <w:t>本经营预算</w:t>
            </w:r>
            <w:r>
              <w:rPr>
                <w:color w:val="212529"/>
                <w:spacing w:val="11"/>
              </w:rPr>
              <w:t>财政拨款</w:t>
            </w:r>
          </w:p>
        </w:tc>
        <w:tc>
          <w:tcPr>
            <w:tcW w:w="404" w:type="dxa"/>
            <w:vAlign w:val="top"/>
          </w:tcPr>
          <w:p w14:paraId="382BAE68">
            <w:pPr>
              <w:pStyle w:val="6"/>
              <w:spacing w:before="269" w:line="282" w:lineRule="exact"/>
              <w:ind w:left="130"/>
            </w:pPr>
            <w:r>
              <w:rPr>
                <w:color w:val="212529"/>
                <w:position w:val="1"/>
              </w:rPr>
              <w:t>3</w:t>
            </w:r>
          </w:p>
        </w:tc>
        <w:tc>
          <w:tcPr>
            <w:tcW w:w="1303" w:type="dxa"/>
            <w:vAlign w:val="top"/>
          </w:tcPr>
          <w:p w14:paraId="7265CB53">
            <w:pPr>
              <w:rPr>
                <w:rFonts w:ascii="Arial"/>
                <w:sz w:val="21"/>
              </w:rPr>
            </w:pPr>
          </w:p>
        </w:tc>
        <w:tc>
          <w:tcPr>
            <w:tcW w:w="1318" w:type="dxa"/>
            <w:vAlign w:val="top"/>
          </w:tcPr>
          <w:p w14:paraId="7BDF0E4D">
            <w:pPr>
              <w:pStyle w:val="6"/>
              <w:spacing w:before="148" w:line="228" w:lineRule="auto"/>
              <w:ind w:left="24" w:right="185" w:hanging="19"/>
            </w:pPr>
            <w:r>
              <w:rPr>
                <w:color w:val="212529"/>
                <w:spacing w:val="12"/>
              </w:rPr>
              <w:t>三、国防支</w:t>
            </w:r>
            <w:r>
              <w:rPr>
                <w:color w:val="212529"/>
              </w:rPr>
              <w:t>出</w:t>
            </w:r>
          </w:p>
        </w:tc>
        <w:tc>
          <w:tcPr>
            <w:tcW w:w="404" w:type="dxa"/>
            <w:vAlign w:val="top"/>
          </w:tcPr>
          <w:p w14:paraId="4289407E">
            <w:pPr>
              <w:pStyle w:val="6"/>
              <w:spacing w:before="269" w:line="282" w:lineRule="exact"/>
              <w:ind w:left="76"/>
            </w:pPr>
            <w:r>
              <w:rPr>
                <w:color w:val="212529"/>
                <w:spacing w:val="-1"/>
                <w:position w:val="1"/>
              </w:rPr>
              <w:t>35</w:t>
            </w:r>
          </w:p>
        </w:tc>
        <w:tc>
          <w:tcPr>
            <w:tcW w:w="988" w:type="dxa"/>
            <w:vAlign w:val="top"/>
          </w:tcPr>
          <w:p w14:paraId="5AF44021">
            <w:pPr>
              <w:rPr>
                <w:rFonts w:ascii="Arial"/>
                <w:sz w:val="21"/>
              </w:rPr>
            </w:pPr>
          </w:p>
        </w:tc>
        <w:tc>
          <w:tcPr>
            <w:tcW w:w="1138" w:type="dxa"/>
            <w:vAlign w:val="top"/>
          </w:tcPr>
          <w:p w14:paraId="3A018DB1">
            <w:pPr>
              <w:rPr>
                <w:rFonts w:ascii="Arial"/>
                <w:sz w:val="21"/>
              </w:rPr>
            </w:pPr>
          </w:p>
        </w:tc>
        <w:tc>
          <w:tcPr>
            <w:tcW w:w="794" w:type="dxa"/>
            <w:vAlign w:val="top"/>
          </w:tcPr>
          <w:p w14:paraId="5A4EE672">
            <w:pPr>
              <w:rPr>
                <w:rFonts w:ascii="Arial"/>
                <w:sz w:val="21"/>
              </w:rPr>
            </w:pPr>
          </w:p>
        </w:tc>
        <w:tc>
          <w:tcPr>
            <w:tcW w:w="996" w:type="dxa"/>
            <w:vAlign w:val="top"/>
          </w:tcPr>
          <w:p w14:paraId="31C77E69">
            <w:pPr>
              <w:rPr>
                <w:rFonts w:ascii="Arial"/>
                <w:sz w:val="21"/>
              </w:rPr>
            </w:pPr>
          </w:p>
        </w:tc>
      </w:tr>
      <w:tr w14:paraId="3BD101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05" w:type="dxa"/>
            <w:vAlign w:val="top"/>
          </w:tcPr>
          <w:p w14:paraId="799F03BB">
            <w:pPr>
              <w:rPr>
                <w:rFonts w:ascii="Arial"/>
                <w:sz w:val="21"/>
              </w:rPr>
            </w:pPr>
          </w:p>
        </w:tc>
        <w:tc>
          <w:tcPr>
            <w:tcW w:w="404" w:type="dxa"/>
            <w:vAlign w:val="top"/>
          </w:tcPr>
          <w:p w14:paraId="14E97169">
            <w:pPr>
              <w:pStyle w:val="6"/>
              <w:spacing w:before="149" w:line="284" w:lineRule="exact"/>
              <w:ind w:left="125"/>
            </w:pPr>
            <w:r>
              <w:rPr>
                <w:color w:val="212529"/>
                <w:position w:val="1"/>
              </w:rPr>
              <w:t>4</w:t>
            </w:r>
          </w:p>
        </w:tc>
        <w:tc>
          <w:tcPr>
            <w:tcW w:w="1303" w:type="dxa"/>
            <w:vAlign w:val="top"/>
          </w:tcPr>
          <w:p w14:paraId="12396786">
            <w:pPr>
              <w:rPr>
                <w:rFonts w:ascii="Arial"/>
                <w:sz w:val="21"/>
              </w:rPr>
            </w:pPr>
          </w:p>
        </w:tc>
        <w:tc>
          <w:tcPr>
            <w:tcW w:w="1318" w:type="dxa"/>
            <w:vAlign w:val="top"/>
          </w:tcPr>
          <w:p w14:paraId="693FAF70">
            <w:pPr>
              <w:pStyle w:val="6"/>
              <w:spacing w:before="30" w:line="213" w:lineRule="auto"/>
              <w:ind w:left="6" w:right="185" w:firstLine="20"/>
            </w:pPr>
            <w:r>
              <w:rPr>
                <w:color w:val="212529"/>
                <w:spacing w:val="8"/>
              </w:rPr>
              <w:t>四、公共安</w:t>
            </w:r>
            <w:r>
              <w:rPr>
                <w:color w:val="212529"/>
                <w:spacing w:val="10"/>
              </w:rPr>
              <w:t>全支出</w:t>
            </w:r>
          </w:p>
        </w:tc>
        <w:tc>
          <w:tcPr>
            <w:tcW w:w="404" w:type="dxa"/>
            <w:vAlign w:val="top"/>
          </w:tcPr>
          <w:p w14:paraId="71E65960">
            <w:pPr>
              <w:pStyle w:val="6"/>
              <w:spacing w:before="149" w:line="282" w:lineRule="exact"/>
              <w:ind w:left="76"/>
            </w:pPr>
            <w:r>
              <w:rPr>
                <w:color w:val="212529"/>
                <w:spacing w:val="-1"/>
                <w:position w:val="1"/>
              </w:rPr>
              <w:t>36</w:t>
            </w:r>
          </w:p>
        </w:tc>
        <w:tc>
          <w:tcPr>
            <w:tcW w:w="988" w:type="dxa"/>
            <w:vAlign w:val="top"/>
          </w:tcPr>
          <w:p w14:paraId="11296E58">
            <w:pPr>
              <w:rPr>
                <w:rFonts w:ascii="Arial"/>
                <w:sz w:val="21"/>
              </w:rPr>
            </w:pPr>
          </w:p>
        </w:tc>
        <w:tc>
          <w:tcPr>
            <w:tcW w:w="1138" w:type="dxa"/>
            <w:vAlign w:val="top"/>
          </w:tcPr>
          <w:p w14:paraId="03A3A248">
            <w:pPr>
              <w:rPr>
                <w:rFonts w:ascii="Arial"/>
                <w:sz w:val="21"/>
              </w:rPr>
            </w:pPr>
          </w:p>
        </w:tc>
        <w:tc>
          <w:tcPr>
            <w:tcW w:w="794" w:type="dxa"/>
            <w:vAlign w:val="top"/>
          </w:tcPr>
          <w:p w14:paraId="1F603087">
            <w:pPr>
              <w:rPr>
                <w:rFonts w:ascii="Arial"/>
                <w:sz w:val="21"/>
              </w:rPr>
            </w:pPr>
          </w:p>
        </w:tc>
        <w:tc>
          <w:tcPr>
            <w:tcW w:w="996" w:type="dxa"/>
            <w:vAlign w:val="top"/>
          </w:tcPr>
          <w:p w14:paraId="0C2C002A">
            <w:pPr>
              <w:rPr>
                <w:rFonts w:ascii="Arial"/>
                <w:sz w:val="21"/>
              </w:rPr>
            </w:pPr>
          </w:p>
        </w:tc>
      </w:tr>
      <w:tr w14:paraId="3D87A9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05" w:type="dxa"/>
            <w:vAlign w:val="top"/>
          </w:tcPr>
          <w:p w14:paraId="7D0D6284">
            <w:pPr>
              <w:rPr>
                <w:rFonts w:ascii="Arial"/>
                <w:sz w:val="21"/>
              </w:rPr>
            </w:pPr>
          </w:p>
        </w:tc>
        <w:tc>
          <w:tcPr>
            <w:tcW w:w="404" w:type="dxa"/>
            <w:vAlign w:val="top"/>
          </w:tcPr>
          <w:p w14:paraId="7AE8D522">
            <w:pPr>
              <w:pStyle w:val="6"/>
              <w:spacing w:before="149" w:line="282" w:lineRule="exact"/>
              <w:ind w:left="130"/>
            </w:pPr>
            <w:r>
              <w:rPr>
                <w:color w:val="212529"/>
                <w:position w:val="1"/>
              </w:rPr>
              <w:t>5</w:t>
            </w:r>
          </w:p>
        </w:tc>
        <w:tc>
          <w:tcPr>
            <w:tcW w:w="1303" w:type="dxa"/>
            <w:vAlign w:val="top"/>
          </w:tcPr>
          <w:p w14:paraId="5E05AD11">
            <w:pPr>
              <w:rPr>
                <w:rFonts w:ascii="Arial"/>
                <w:sz w:val="21"/>
              </w:rPr>
            </w:pPr>
          </w:p>
        </w:tc>
        <w:tc>
          <w:tcPr>
            <w:tcW w:w="1318" w:type="dxa"/>
            <w:vAlign w:val="top"/>
          </w:tcPr>
          <w:p w14:paraId="5BC66E92">
            <w:pPr>
              <w:pStyle w:val="6"/>
              <w:spacing w:before="30" w:line="213" w:lineRule="auto"/>
              <w:ind w:left="25" w:right="185" w:hanging="15"/>
            </w:pPr>
            <w:r>
              <w:rPr>
                <w:color w:val="212529"/>
                <w:spacing w:val="11"/>
              </w:rPr>
              <w:t>五、教育支</w:t>
            </w:r>
            <w:r>
              <w:rPr>
                <w:color w:val="212529"/>
              </w:rPr>
              <w:t>出</w:t>
            </w:r>
          </w:p>
        </w:tc>
        <w:tc>
          <w:tcPr>
            <w:tcW w:w="404" w:type="dxa"/>
            <w:vAlign w:val="top"/>
          </w:tcPr>
          <w:p w14:paraId="2CF83589">
            <w:pPr>
              <w:pStyle w:val="6"/>
              <w:spacing w:before="149" w:line="282" w:lineRule="exact"/>
              <w:ind w:left="76"/>
            </w:pPr>
            <w:r>
              <w:rPr>
                <w:color w:val="212529"/>
                <w:spacing w:val="-1"/>
                <w:position w:val="1"/>
              </w:rPr>
              <w:t>37</w:t>
            </w:r>
          </w:p>
        </w:tc>
        <w:tc>
          <w:tcPr>
            <w:tcW w:w="988" w:type="dxa"/>
            <w:vAlign w:val="top"/>
          </w:tcPr>
          <w:p w14:paraId="6C9456FF">
            <w:pPr>
              <w:rPr>
                <w:rFonts w:ascii="Arial"/>
                <w:sz w:val="21"/>
              </w:rPr>
            </w:pPr>
          </w:p>
        </w:tc>
        <w:tc>
          <w:tcPr>
            <w:tcW w:w="1138" w:type="dxa"/>
            <w:vAlign w:val="top"/>
          </w:tcPr>
          <w:p w14:paraId="3D2FE0F0">
            <w:pPr>
              <w:rPr>
                <w:rFonts w:ascii="Arial"/>
                <w:sz w:val="21"/>
              </w:rPr>
            </w:pPr>
          </w:p>
        </w:tc>
        <w:tc>
          <w:tcPr>
            <w:tcW w:w="794" w:type="dxa"/>
            <w:vAlign w:val="top"/>
          </w:tcPr>
          <w:p w14:paraId="79610F66">
            <w:pPr>
              <w:rPr>
                <w:rFonts w:ascii="Arial"/>
                <w:sz w:val="21"/>
              </w:rPr>
            </w:pPr>
          </w:p>
        </w:tc>
        <w:tc>
          <w:tcPr>
            <w:tcW w:w="996" w:type="dxa"/>
            <w:vAlign w:val="top"/>
          </w:tcPr>
          <w:p w14:paraId="0385892E">
            <w:pPr>
              <w:rPr>
                <w:rFonts w:ascii="Arial"/>
                <w:sz w:val="21"/>
              </w:rPr>
            </w:pPr>
          </w:p>
        </w:tc>
      </w:tr>
      <w:tr w14:paraId="6C5E77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05" w:type="dxa"/>
            <w:vAlign w:val="top"/>
          </w:tcPr>
          <w:p w14:paraId="31D2A9B1">
            <w:pPr>
              <w:rPr>
                <w:rFonts w:ascii="Arial"/>
                <w:sz w:val="21"/>
              </w:rPr>
            </w:pPr>
          </w:p>
        </w:tc>
        <w:tc>
          <w:tcPr>
            <w:tcW w:w="404" w:type="dxa"/>
            <w:vAlign w:val="top"/>
          </w:tcPr>
          <w:p w14:paraId="36C86504">
            <w:pPr>
              <w:pStyle w:val="6"/>
              <w:spacing w:before="149" w:line="282" w:lineRule="exact"/>
              <w:ind w:left="128"/>
            </w:pPr>
            <w:r>
              <w:rPr>
                <w:color w:val="212529"/>
                <w:position w:val="1"/>
              </w:rPr>
              <w:t>6</w:t>
            </w:r>
          </w:p>
        </w:tc>
        <w:tc>
          <w:tcPr>
            <w:tcW w:w="1303" w:type="dxa"/>
            <w:vAlign w:val="top"/>
          </w:tcPr>
          <w:p w14:paraId="2DFEC1AC">
            <w:pPr>
              <w:rPr>
                <w:rFonts w:ascii="Arial"/>
                <w:sz w:val="21"/>
              </w:rPr>
            </w:pPr>
          </w:p>
        </w:tc>
        <w:tc>
          <w:tcPr>
            <w:tcW w:w="1318" w:type="dxa"/>
            <w:vAlign w:val="top"/>
          </w:tcPr>
          <w:p w14:paraId="76310DF9">
            <w:pPr>
              <w:pStyle w:val="6"/>
              <w:spacing w:before="30" w:line="213" w:lineRule="auto"/>
              <w:ind w:left="7" w:right="185" w:hanging="1"/>
            </w:pPr>
            <w:r>
              <w:rPr>
                <w:color w:val="212529"/>
                <w:spacing w:val="12"/>
              </w:rPr>
              <w:t>六、科学技</w:t>
            </w:r>
            <w:r>
              <w:rPr>
                <w:color w:val="212529"/>
                <w:spacing w:val="9"/>
              </w:rPr>
              <w:t>术支出</w:t>
            </w:r>
          </w:p>
        </w:tc>
        <w:tc>
          <w:tcPr>
            <w:tcW w:w="404" w:type="dxa"/>
            <w:vAlign w:val="top"/>
          </w:tcPr>
          <w:p w14:paraId="5A3CD278">
            <w:pPr>
              <w:pStyle w:val="6"/>
              <w:spacing w:before="149" w:line="282" w:lineRule="exact"/>
              <w:ind w:left="76"/>
            </w:pPr>
            <w:r>
              <w:rPr>
                <w:color w:val="212529"/>
                <w:spacing w:val="-1"/>
                <w:position w:val="1"/>
              </w:rPr>
              <w:t>38</w:t>
            </w:r>
          </w:p>
        </w:tc>
        <w:tc>
          <w:tcPr>
            <w:tcW w:w="988" w:type="dxa"/>
            <w:vAlign w:val="top"/>
          </w:tcPr>
          <w:p w14:paraId="0EED155E">
            <w:pPr>
              <w:rPr>
                <w:rFonts w:ascii="Arial"/>
                <w:sz w:val="21"/>
              </w:rPr>
            </w:pPr>
          </w:p>
        </w:tc>
        <w:tc>
          <w:tcPr>
            <w:tcW w:w="1138" w:type="dxa"/>
            <w:vAlign w:val="top"/>
          </w:tcPr>
          <w:p w14:paraId="36D50CB9">
            <w:pPr>
              <w:rPr>
                <w:rFonts w:ascii="Arial"/>
                <w:sz w:val="21"/>
              </w:rPr>
            </w:pPr>
          </w:p>
        </w:tc>
        <w:tc>
          <w:tcPr>
            <w:tcW w:w="794" w:type="dxa"/>
            <w:vAlign w:val="top"/>
          </w:tcPr>
          <w:p w14:paraId="591373F9">
            <w:pPr>
              <w:rPr>
                <w:rFonts w:ascii="Arial"/>
                <w:sz w:val="21"/>
              </w:rPr>
            </w:pPr>
          </w:p>
        </w:tc>
        <w:tc>
          <w:tcPr>
            <w:tcW w:w="996" w:type="dxa"/>
            <w:vAlign w:val="top"/>
          </w:tcPr>
          <w:p w14:paraId="336B68DB">
            <w:pPr>
              <w:rPr>
                <w:rFonts w:ascii="Arial"/>
                <w:sz w:val="21"/>
              </w:rPr>
            </w:pPr>
          </w:p>
        </w:tc>
      </w:tr>
      <w:tr w14:paraId="2A0B2E3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205" w:type="dxa"/>
            <w:vAlign w:val="top"/>
          </w:tcPr>
          <w:p w14:paraId="18C5F5F5">
            <w:pPr>
              <w:rPr>
                <w:rFonts w:ascii="Arial"/>
                <w:sz w:val="21"/>
              </w:rPr>
            </w:pPr>
          </w:p>
        </w:tc>
        <w:tc>
          <w:tcPr>
            <w:tcW w:w="404" w:type="dxa"/>
            <w:vAlign w:val="top"/>
          </w:tcPr>
          <w:p w14:paraId="62E9597F">
            <w:pPr>
              <w:pStyle w:val="6"/>
              <w:spacing w:before="269" w:line="282" w:lineRule="exact"/>
              <w:ind w:left="131"/>
            </w:pPr>
            <w:r>
              <w:rPr>
                <w:color w:val="212529"/>
                <w:position w:val="1"/>
              </w:rPr>
              <w:t>7</w:t>
            </w:r>
          </w:p>
        </w:tc>
        <w:tc>
          <w:tcPr>
            <w:tcW w:w="1303" w:type="dxa"/>
            <w:vAlign w:val="top"/>
          </w:tcPr>
          <w:p w14:paraId="3C7B4792">
            <w:pPr>
              <w:rPr>
                <w:rFonts w:ascii="Arial"/>
                <w:sz w:val="21"/>
              </w:rPr>
            </w:pPr>
          </w:p>
        </w:tc>
        <w:tc>
          <w:tcPr>
            <w:tcW w:w="1318" w:type="dxa"/>
            <w:vAlign w:val="top"/>
          </w:tcPr>
          <w:p w14:paraId="0E1D8DC9">
            <w:pPr>
              <w:pStyle w:val="6"/>
              <w:spacing w:before="15" w:line="224" w:lineRule="auto"/>
              <w:ind w:left="6"/>
            </w:pPr>
            <w:r>
              <w:rPr>
                <w:color w:val="212529"/>
                <w:spacing w:val="12"/>
              </w:rPr>
              <w:t>七、文化旅</w:t>
            </w:r>
          </w:p>
          <w:p w14:paraId="4600B6CC">
            <w:pPr>
              <w:pStyle w:val="6"/>
              <w:spacing w:line="213" w:lineRule="auto"/>
              <w:ind w:left="5" w:right="185" w:hanging="1"/>
            </w:pPr>
            <w:r>
              <w:rPr>
                <w:color w:val="212529"/>
                <w:spacing w:val="12"/>
              </w:rPr>
              <w:t>游体育与传</w:t>
            </w:r>
            <w:r>
              <w:rPr>
                <w:color w:val="212529"/>
                <w:spacing w:val="10"/>
              </w:rPr>
              <w:t>媒支出</w:t>
            </w:r>
          </w:p>
        </w:tc>
        <w:tc>
          <w:tcPr>
            <w:tcW w:w="404" w:type="dxa"/>
            <w:vAlign w:val="top"/>
          </w:tcPr>
          <w:p w14:paraId="0E10205C">
            <w:pPr>
              <w:pStyle w:val="6"/>
              <w:spacing w:before="269" w:line="282" w:lineRule="exact"/>
              <w:ind w:left="76"/>
            </w:pPr>
            <w:r>
              <w:rPr>
                <w:color w:val="212529"/>
                <w:spacing w:val="-1"/>
                <w:position w:val="1"/>
              </w:rPr>
              <w:t>39</w:t>
            </w:r>
          </w:p>
        </w:tc>
        <w:tc>
          <w:tcPr>
            <w:tcW w:w="988" w:type="dxa"/>
            <w:vAlign w:val="top"/>
          </w:tcPr>
          <w:p w14:paraId="0826D2BA">
            <w:pPr>
              <w:rPr>
                <w:rFonts w:ascii="Arial"/>
                <w:sz w:val="21"/>
              </w:rPr>
            </w:pPr>
          </w:p>
        </w:tc>
        <w:tc>
          <w:tcPr>
            <w:tcW w:w="1138" w:type="dxa"/>
            <w:vAlign w:val="top"/>
          </w:tcPr>
          <w:p w14:paraId="6EF684E8">
            <w:pPr>
              <w:rPr>
                <w:rFonts w:ascii="Arial"/>
                <w:sz w:val="21"/>
              </w:rPr>
            </w:pPr>
          </w:p>
        </w:tc>
        <w:tc>
          <w:tcPr>
            <w:tcW w:w="794" w:type="dxa"/>
            <w:vAlign w:val="top"/>
          </w:tcPr>
          <w:p w14:paraId="1653B238">
            <w:pPr>
              <w:rPr>
                <w:rFonts w:ascii="Arial"/>
                <w:sz w:val="21"/>
              </w:rPr>
            </w:pPr>
          </w:p>
        </w:tc>
        <w:tc>
          <w:tcPr>
            <w:tcW w:w="996" w:type="dxa"/>
            <w:vAlign w:val="top"/>
          </w:tcPr>
          <w:p w14:paraId="07CB48FC">
            <w:pPr>
              <w:rPr>
                <w:rFonts w:ascii="Arial"/>
                <w:sz w:val="21"/>
              </w:rPr>
            </w:pPr>
          </w:p>
        </w:tc>
      </w:tr>
      <w:tr w14:paraId="0B17D6A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205" w:type="dxa"/>
            <w:vAlign w:val="top"/>
          </w:tcPr>
          <w:p w14:paraId="380A5C83">
            <w:pPr>
              <w:rPr>
                <w:rFonts w:ascii="Arial"/>
                <w:sz w:val="21"/>
              </w:rPr>
            </w:pPr>
          </w:p>
        </w:tc>
        <w:tc>
          <w:tcPr>
            <w:tcW w:w="404" w:type="dxa"/>
            <w:vAlign w:val="top"/>
          </w:tcPr>
          <w:p w14:paraId="4D7CE0D0">
            <w:pPr>
              <w:pStyle w:val="6"/>
              <w:spacing w:before="269" w:line="282" w:lineRule="exact"/>
              <w:ind w:left="127"/>
            </w:pPr>
            <w:r>
              <w:rPr>
                <w:color w:val="212529"/>
                <w:position w:val="1"/>
              </w:rPr>
              <w:t>8</w:t>
            </w:r>
          </w:p>
        </w:tc>
        <w:tc>
          <w:tcPr>
            <w:tcW w:w="1303" w:type="dxa"/>
            <w:vAlign w:val="top"/>
          </w:tcPr>
          <w:p w14:paraId="39269D75">
            <w:pPr>
              <w:rPr>
                <w:rFonts w:ascii="Arial"/>
                <w:sz w:val="21"/>
              </w:rPr>
            </w:pPr>
          </w:p>
        </w:tc>
        <w:tc>
          <w:tcPr>
            <w:tcW w:w="1318" w:type="dxa"/>
            <w:vAlign w:val="top"/>
          </w:tcPr>
          <w:p w14:paraId="01F863BE">
            <w:pPr>
              <w:pStyle w:val="6"/>
              <w:spacing w:before="15" w:line="224" w:lineRule="auto"/>
              <w:ind w:left="10"/>
            </w:pPr>
            <w:r>
              <w:rPr>
                <w:color w:val="212529"/>
                <w:spacing w:val="11"/>
              </w:rPr>
              <w:t>八、社会保</w:t>
            </w:r>
          </w:p>
          <w:p w14:paraId="635989F5">
            <w:pPr>
              <w:pStyle w:val="6"/>
              <w:spacing w:line="213" w:lineRule="auto"/>
              <w:ind w:left="24" w:right="185" w:hanging="7"/>
            </w:pPr>
            <w:r>
              <w:rPr>
                <w:color w:val="212529"/>
                <w:spacing w:val="10"/>
              </w:rPr>
              <w:t>障和就业支</w:t>
            </w:r>
            <w:r>
              <w:rPr>
                <w:color w:val="212529"/>
              </w:rPr>
              <w:t>出</w:t>
            </w:r>
          </w:p>
        </w:tc>
        <w:tc>
          <w:tcPr>
            <w:tcW w:w="404" w:type="dxa"/>
            <w:vAlign w:val="top"/>
          </w:tcPr>
          <w:p w14:paraId="0F838D63">
            <w:pPr>
              <w:pStyle w:val="6"/>
              <w:spacing w:before="269" w:line="282" w:lineRule="exact"/>
              <w:ind w:left="71"/>
            </w:pPr>
            <w:r>
              <w:rPr>
                <w:color w:val="212529"/>
                <w:spacing w:val="2"/>
                <w:position w:val="1"/>
              </w:rPr>
              <w:t>40</w:t>
            </w:r>
          </w:p>
        </w:tc>
        <w:tc>
          <w:tcPr>
            <w:tcW w:w="988" w:type="dxa"/>
            <w:vAlign w:val="top"/>
          </w:tcPr>
          <w:p w14:paraId="25634B98">
            <w:pPr>
              <w:pStyle w:val="6"/>
              <w:spacing w:before="269" w:line="281" w:lineRule="exact"/>
              <w:ind w:right="36"/>
              <w:jc w:val="right"/>
            </w:pPr>
            <w:r>
              <w:rPr>
                <w:color w:val="212529"/>
                <w:spacing w:val="5"/>
                <w:position w:val="1"/>
              </w:rPr>
              <w:t>47.92</w:t>
            </w:r>
          </w:p>
        </w:tc>
        <w:tc>
          <w:tcPr>
            <w:tcW w:w="1138" w:type="dxa"/>
            <w:vAlign w:val="top"/>
          </w:tcPr>
          <w:p w14:paraId="00B8667B">
            <w:pPr>
              <w:pStyle w:val="6"/>
              <w:spacing w:before="269" w:line="281" w:lineRule="exact"/>
              <w:ind w:right="34"/>
              <w:jc w:val="right"/>
            </w:pPr>
            <w:r>
              <w:rPr>
                <w:color w:val="212529"/>
                <w:spacing w:val="5"/>
                <w:position w:val="1"/>
              </w:rPr>
              <w:t>47.92</w:t>
            </w:r>
          </w:p>
        </w:tc>
        <w:tc>
          <w:tcPr>
            <w:tcW w:w="794" w:type="dxa"/>
            <w:vAlign w:val="top"/>
          </w:tcPr>
          <w:p w14:paraId="4A5537EB">
            <w:pPr>
              <w:rPr>
                <w:rFonts w:ascii="Arial"/>
                <w:sz w:val="21"/>
              </w:rPr>
            </w:pPr>
          </w:p>
        </w:tc>
        <w:tc>
          <w:tcPr>
            <w:tcW w:w="996" w:type="dxa"/>
            <w:vAlign w:val="top"/>
          </w:tcPr>
          <w:p w14:paraId="5CA9D457">
            <w:pPr>
              <w:rPr>
                <w:rFonts w:ascii="Arial"/>
                <w:sz w:val="21"/>
              </w:rPr>
            </w:pPr>
          </w:p>
        </w:tc>
      </w:tr>
      <w:tr w14:paraId="18FC59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05" w:type="dxa"/>
            <w:vAlign w:val="top"/>
          </w:tcPr>
          <w:p w14:paraId="7AAD2F88">
            <w:pPr>
              <w:rPr>
                <w:rFonts w:ascii="Arial"/>
                <w:sz w:val="21"/>
              </w:rPr>
            </w:pPr>
          </w:p>
        </w:tc>
        <w:tc>
          <w:tcPr>
            <w:tcW w:w="404" w:type="dxa"/>
            <w:vAlign w:val="top"/>
          </w:tcPr>
          <w:p w14:paraId="2927951B">
            <w:pPr>
              <w:pStyle w:val="6"/>
              <w:spacing w:before="149" w:line="282" w:lineRule="exact"/>
              <w:ind w:left="127"/>
            </w:pPr>
            <w:r>
              <w:rPr>
                <w:color w:val="212529"/>
                <w:position w:val="1"/>
              </w:rPr>
              <w:t>9</w:t>
            </w:r>
          </w:p>
        </w:tc>
        <w:tc>
          <w:tcPr>
            <w:tcW w:w="1303" w:type="dxa"/>
            <w:vAlign w:val="top"/>
          </w:tcPr>
          <w:p w14:paraId="3A3B6FB5">
            <w:pPr>
              <w:rPr>
                <w:rFonts w:ascii="Arial"/>
                <w:sz w:val="21"/>
              </w:rPr>
            </w:pPr>
          </w:p>
        </w:tc>
        <w:tc>
          <w:tcPr>
            <w:tcW w:w="1318" w:type="dxa"/>
            <w:vAlign w:val="top"/>
          </w:tcPr>
          <w:p w14:paraId="02723E54">
            <w:pPr>
              <w:pStyle w:val="6"/>
              <w:spacing w:before="30" w:line="213" w:lineRule="auto"/>
              <w:ind w:left="4" w:right="185" w:firstLine="5"/>
            </w:pPr>
            <w:r>
              <w:rPr>
                <w:color w:val="212529"/>
                <w:spacing w:val="11"/>
              </w:rPr>
              <w:t>九、卫生健康支出</w:t>
            </w:r>
          </w:p>
        </w:tc>
        <w:tc>
          <w:tcPr>
            <w:tcW w:w="404" w:type="dxa"/>
            <w:vAlign w:val="top"/>
          </w:tcPr>
          <w:p w14:paraId="605EA43B">
            <w:pPr>
              <w:pStyle w:val="6"/>
              <w:spacing w:before="149" w:line="284" w:lineRule="exact"/>
              <w:ind w:left="71"/>
            </w:pPr>
            <w:r>
              <w:rPr>
                <w:color w:val="212529"/>
                <w:spacing w:val="2"/>
                <w:position w:val="1"/>
              </w:rPr>
              <w:t>41</w:t>
            </w:r>
          </w:p>
        </w:tc>
        <w:tc>
          <w:tcPr>
            <w:tcW w:w="988" w:type="dxa"/>
            <w:vAlign w:val="top"/>
          </w:tcPr>
          <w:p w14:paraId="2A695258">
            <w:pPr>
              <w:pStyle w:val="6"/>
              <w:spacing w:before="149" w:line="281" w:lineRule="exact"/>
              <w:ind w:right="36"/>
              <w:jc w:val="right"/>
            </w:pPr>
            <w:r>
              <w:rPr>
                <w:color w:val="212529"/>
                <w:spacing w:val="4"/>
                <w:position w:val="1"/>
              </w:rPr>
              <w:t>22.56</w:t>
            </w:r>
          </w:p>
        </w:tc>
        <w:tc>
          <w:tcPr>
            <w:tcW w:w="1138" w:type="dxa"/>
            <w:vAlign w:val="top"/>
          </w:tcPr>
          <w:p w14:paraId="0EB12CE3">
            <w:pPr>
              <w:pStyle w:val="6"/>
              <w:spacing w:before="149" w:line="281" w:lineRule="exact"/>
              <w:ind w:right="34"/>
              <w:jc w:val="right"/>
            </w:pPr>
            <w:r>
              <w:rPr>
                <w:color w:val="212529"/>
                <w:spacing w:val="4"/>
                <w:position w:val="1"/>
              </w:rPr>
              <w:t>22.56</w:t>
            </w:r>
          </w:p>
        </w:tc>
        <w:tc>
          <w:tcPr>
            <w:tcW w:w="794" w:type="dxa"/>
            <w:vAlign w:val="top"/>
          </w:tcPr>
          <w:p w14:paraId="60477547">
            <w:pPr>
              <w:rPr>
                <w:rFonts w:ascii="Arial"/>
                <w:sz w:val="21"/>
              </w:rPr>
            </w:pPr>
          </w:p>
        </w:tc>
        <w:tc>
          <w:tcPr>
            <w:tcW w:w="996" w:type="dxa"/>
            <w:vAlign w:val="top"/>
          </w:tcPr>
          <w:p w14:paraId="097A42A6">
            <w:pPr>
              <w:rPr>
                <w:rFonts w:ascii="Arial"/>
                <w:sz w:val="21"/>
              </w:rPr>
            </w:pPr>
          </w:p>
        </w:tc>
      </w:tr>
      <w:tr w14:paraId="7C580C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05" w:type="dxa"/>
            <w:vAlign w:val="top"/>
          </w:tcPr>
          <w:p w14:paraId="262DC0C7">
            <w:pPr>
              <w:rPr>
                <w:rFonts w:ascii="Arial"/>
                <w:sz w:val="21"/>
              </w:rPr>
            </w:pPr>
          </w:p>
        </w:tc>
        <w:tc>
          <w:tcPr>
            <w:tcW w:w="404" w:type="dxa"/>
            <w:vAlign w:val="top"/>
          </w:tcPr>
          <w:p w14:paraId="5AD155FC">
            <w:pPr>
              <w:pStyle w:val="6"/>
              <w:spacing w:before="149" w:line="282" w:lineRule="exact"/>
              <w:ind w:left="86"/>
            </w:pPr>
            <w:r>
              <w:rPr>
                <w:color w:val="212529"/>
                <w:spacing w:val="-7"/>
                <w:position w:val="1"/>
              </w:rPr>
              <w:t>10</w:t>
            </w:r>
          </w:p>
        </w:tc>
        <w:tc>
          <w:tcPr>
            <w:tcW w:w="1303" w:type="dxa"/>
            <w:vAlign w:val="top"/>
          </w:tcPr>
          <w:p w14:paraId="5559AA58">
            <w:pPr>
              <w:rPr>
                <w:rFonts w:ascii="Arial"/>
                <w:sz w:val="21"/>
              </w:rPr>
            </w:pPr>
          </w:p>
        </w:tc>
        <w:tc>
          <w:tcPr>
            <w:tcW w:w="1318" w:type="dxa"/>
            <w:vAlign w:val="top"/>
          </w:tcPr>
          <w:p w14:paraId="072369EC">
            <w:pPr>
              <w:pStyle w:val="6"/>
              <w:spacing w:before="30" w:line="213" w:lineRule="auto"/>
              <w:ind w:left="6" w:right="185"/>
            </w:pPr>
            <w:r>
              <w:rPr>
                <w:color w:val="212529"/>
                <w:spacing w:val="12"/>
              </w:rPr>
              <w:t>十、节能环</w:t>
            </w:r>
            <w:r>
              <w:rPr>
                <w:color w:val="212529"/>
                <w:spacing w:val="10"/>
              </w:rPr>
              <w:t>保支出</w:t>
            </w:r>
          </w:p>
        </w:tc>
        <w:tc>
          <w:tcPr>
            <w:tcW w:w="404" w:type="dxa"/>
            <w:vAlign w:val="top"/>
          </w:tcPr>
          <w:p w14:paraId="6E810B8A">
            <w:pPr>
              <w:pStyle w:val="6"/>
              <w:spacing w:before="149" w:line="284" w:lineRule="exact"/>
              <w:ind w:left="71"/>
            </w:pPr>
            <w:r>
              <w:rPr>
                <w:color w:val="212529"/>
                <w:spacing w:val="2"/>
                <w:position w:val="1"/>
              </w:rPr>
              <w:t>42</w:t>
            </w:r>
          </w:p>
        </w:tc>
        <w:tc>
          <w:tcPr>
            <w:tcW w:w="988" w:type="dxa"/>
            <w:vAlign w:val="top"/>
          </w:tcPr>
          <w:p w14:paraId="185FF888">
            <w:pPr>
              <w:rPr>
                <w:rFonts w:ascii="Arial"/>
                <w:sz w:val="21"/>
              </w:rPr>
            </w:pPr>
          </w:p>
        </w:tc>
        <w:tc>
          <w:tcPr>
            <w:tcW w:w="1138" w:type="dxa"/>
            <w:vAlign w:val="top"/>
          </w:tcPr>
          <w:p w14:paraId="7076C303">
            <w:pPr>
              <w:rPr>
                <w:rFonts w:ascii="Arial"/>
                <w:sz w:val="21"/>
              </w:rPr>
            </w:pPr>
          </w:p>
        </w:tc>
        <w:tc>
          <w:tcPr>
            <w:tcW w:w="794" w:type="dxa"/>
            <w:vAlign w:val="top"/>
          </w:tcPr>
          <w:p w14:paraId="7BF710A2">
            <w:pPr>
              <w:rPr>
                <w:rFonts w:ascii="Arial"/>
                <w:sz w:val="21"/>
              </w:rPr>
            </w:pPr>
          </w:p>
        </w:tc>
        <w:tc>
          <w:tcPr>
            <w:tcW w:w="996" w:type="dxa"/>
            <w:vAlign w:val="top"/>
          </w:tcPr>
          <w:p w14:paraId="68D2A77A">
            <w:pPr>
              <w:rPr>
                <w:rFonts w:ascii="Arial"/>
                <w:sz w:val="21"/>
              </w:rPr>
            </w:pPr>
          </w:p>
        </w:tc>
      </w:tr>
      <w:tr w14:paraId="56602F9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05" w:type="dxa"/>
            <w:vAlign w:val="top"/>
          </w:tcPr>
          <w:p w14:paraId="09FD6A67">
            <w:pPr>
              <w:rPr>
                <w:rFonts w:ascii="Arial"/>
                <w:sz w:val="21"/>
              </w:rPr>
            </w:pPr>
          </w:p>
        </w:tc>
        <w:tc>
          <w:tcPr>
            <w:tcW w:w="404" w:type="dxa"/>
            <w:vAlign w:val="top"/>
          </w:tcPr>
          <w:p w14:paraId="575350AD">
            <w:pPr>
              <w:pStyle w:val="6"/>
              <w:spacing w:before="149" w:line="284" w:lineRule="exact"/>
              <w:ind w:left="86"/>
            </w:pPr>
            <w:r>
              <w:rPr>
                <w:color w:val="212529"/>
                <w:spacing w:val="-7"/>
                <w:position w:val="1"/>
              </w:rPr>
              <w:t>11</w:t>
            </w:r>
          </w:p>
        </w:tc>
        <w:tc>
          <w:tcPr>
            <w:tcW w:w="1303" w:type="dxa"/>
            <w:vAlign w:val="top"/>
          </w:tcPr>
          <w:p w14:paraId="100589DE">
            <w:pPr>
              <w:rPr>
                <w:rFonts w:ascii="Arial"/>
                <w:sz w:val="21"/>
              </w:rPr>
            </w:pPr>
          </w:p>
        </w:tc>
        <w:tc>
          <w:tcPr>
            <w:tcW w:w="1318" w:type="dxa"/>
            <w:vAlign w:val="top"/>
          </w:tcPr>
          <w:p w14:paraId="5FAC9D33">
            <w:pPr>
              <w:pStyle w:val="6"/>
              <w:spacing w:before="30" w:line="213" w:lineRule="auto"/>
              <w:ind w:left="7" w:right="185"/>
            </w:pPr>
            <w:r>
              <w:rPr>
                <w:color w:val="212529"/>
                <w:spacing w:val="12"/>
              </w:rPr>
              <w:t>十一、城乡</w:t>
            </w:r>
            <w:r>
              <w:rPr>
                <w:color w:val="212529"/>
                <w:spacing w:val="11"/>
              </w:rPr>
              <w:t>社区支出</w:t>
            </w:r>
          </w:p>
        </w:tc>
        <w:tc>
          <w:tcPr>
            <w:tcW w:w="404" w:type="dxa"/>
            <w:vAlign w:val="top"/>
          </w:tcPr>
          <w:p w14:paraId="1957C3D5">
            <w:pPr>
              <w:pStyle w:val="6"/>
              <w:spacing w:before="149" w:line="282" w:lineRule="exact"/>
              <w:ind w:left="71"/>
            </w:pPr>
            <w:r>
              <w:rPr>
                <w:color w:val="212529"/>
                <w:spacing w:val="2"/>
                <w:position w:val="1"/>
              </w:rPr>
              <w:t>43</w:t>
            </w:r>
          </w:p>
        </w:tc>
        <w:tc>
          <w:tcPr>
            <w:tcW w:w="988" w:type="dxa"/>
            <w:vAlign w:val="top"/>
          </w:tcPr>
          <w:p w14:paraId="2B536347">
            <w:pPr>
              <w:rPr>
                <w:rFonts w:ascii="Arial"/>
                <w:sz w:val="21"/>
              </w:rPr>
            </w:pPr>
          </w:p>
        </w:tc>
        <w:tc>
          <w:tcPr>
            <w:tcW w:w="1138" w:type="dxa"/>
            <w:vAlign w:val="top"/>
          </w:tcPr>
          <w:p w14:paraId="672036B1">
            <w:pPr>
              <w:rPr>
                <w:rFonts w:ascii="Arial"/>
                <w:sz w:val="21"/>
              </w:rPr>
            </w:pPr>
          </w:p>
        </w:tc>
        <w:tc>
          <w:tcPr>
            <w:tcW w:w="794" w:type="dxa"/>
            <w:vAlign w:val="top"/>
          </w:tcPr>
          <w:p w14:paraId="64EAF59B">
            <w:pPr>
              <w:rPr>
                <w:rFonts w:ascii="Arial"/>
                <w:sz w:val="21"/>
              </w:rPr>
            </w:pPr>
          </w:p>
        </w:tc>
        <w:tc>
          <w:tcPr>
            <w:tcW w:w="996" w:type="dxa"/>
            <w:vAlign w:val="top"/>
          </w:tcPr>
          <w:p w14:paraId="2F827B17">
            <w:pPr>
              <w:rPr>
                <w:rFonts w:ascii="Arial"/>
                <w:sz w:val="21"/>
              </w:rPr>
            </w:pPr>
          </w:p>
        </w:tc>
      </w:tr>
      <w:tr w14:paraId="09A3CF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05" w:type="dxa"/>
            <w:vAlign w:val="top"/>
          </w:tcPr>
          <w:p w14:paraId="77739D88">
            <w:pPr>
              <w:rPr>
                <w:rFonts w:ascii="Arial"/>
                <w:sz w:val="21"/>
              </w:rPr>
            </w:pPr>
          </w:p>
        </w:tc>
        <w:tc>
          <w:tcPr>
            <w:tcW w:w="404" w:type="dxa"/>
            <w:vAlign w:val="top"/>
          </w:tcPr>
          <w:p w14:paraId="39CED4EE">
            <w:pPr>
              <w:pStyle w:val="6"/>
              <w:spacing w:before="149" w:line="284" w:lineRule="exact"/>
              <w:ind w:left="86"/>
            </w:pPr>
            <w:r>
              <w:rPr>
                <w:color w:val="212529"/>
                <w:spacing w:val="-7"/>
                <w:position w:val="1"/>
              </w:rPr>
              <w:t>12</w:t>
            </w:r>
          </w:p>
        </w:tc>
        <w:tc>
          <w:tcPr>
            <w:tcW w:w="1303" w:type="dxa"/>
            <w:vAlign w:val="top"/>
          </w:tcPr>
          <w:p w14:paraId="7E7755B1">
            <w:pPr>
              <w:rPr>
                <w:rFonts w:ascii="Arial"/>
                <w:sz w:val="21"/>
              </w:rPr>
            </w:pPr>
          </w:p>
        </w:tc>
        <w:tc>
          <w:tcPr>
            <w:tcW w:w="1318" w:type="dxa"/>
            <w:vAlign w:val="top"/>
          </w:tcPr>
          <w:p w14:paraId="2CC0E645">
            <w:pPr>
              <w:pStyle w:val="6"/>
              <w:spacing w:before="30" w:line="213" w:lineRule="auto"/>
              <w:ind w:left="7" w:right="185"/>
            </w:pPr>
            <w:r>
              <w:rPr>
                <w:color w:val="212529"/>
                <w:spacing w:val="12"/>
              </w:rPr>
              <w:t>十二、农林</w:t>
            </w:r>
            <w:r>
              <w:rPr>
                <w:color w:val="212529"/>
                <w:spacing w:val="9"/>
              </w:rPr>
              <w:t>水支出</w:t>
            </w:r>
          </w:p>
        </w:tc>
        <w:tc>
          <w:tcPr>
            <w:tcW w:w="404" w:type="dxa"/>
            <w:vAlign w:val="top"/>
          </w:tcPr>
          <w:p w14:paraId="4D935E7E">
            <w:pPr>
              <w:pStyle w:val="6"/>
              <w:spacing w:before="149" w:line="284" w:lineRule="exact"/>
              <w:ind w:left="71"/>
            </w:pPr>
            <w:r>
              <w:rPr>
                <w:color w:val="212529"/>
                <w:spacing w:val="2"/>
                <w:position w:val="1"/>
              </w:rPr>
              <w:t>44</w:t>
            </w:r>
          </w:p>
        </w:tc>
        <w:tc>
          <w:tcPr>
            <w:tcW w:w="988" w:type="dxa"/>
            <w:vAlign w:val="top"/>
          </w:tcPr>
          <w:p w14:paraId="55E35277">
            <w:pPr>
              <w:rPr>
                <w:rFonts w:ascii="Arial"/>
                <w:sz w:val="21"/>
              </w:rPr>
            </w:pPr>
          </w:p>
        </w:tc>
        <w:tc>
          <w:tcPr>
            <w:tcW w:w="1138" w:type="dxa"/>
            <w:vAlign w:val="top"/>
          </w:tcPr>
          <w:p w14:paraId="79E320F7">
            <w:pPr>
              <w:rPr>
                <w:rFonts w:ascii="Arial"/>
                <w:sz w:val="21"/>
              </w:rPr>
            </w:pPr>
          </w:p>
        </w:tc>
        <w:tc>
          <w:tcPr>
            <w:tcW w:w="794" w:type="dxa"/>
            <w:vAlign w:val="top"/>
          </w:tcPr>
          <w:p w14:paraId="0B7BA80E">
            <w:pPr>
              <w:rPr>
                <w:rFonts w:ascii="Arial"/>
                <w:sz w:val="21"/>
              </w:rPr>
            </w:pPr>
          </w:p>
        </w:tc>
        <w:tc>
          <w:tcPr>
            <w:tcW w:w="996" w:type="dxa"/>
            <w:vAlign w:val="top"/>
          </w:tcPr>
          <w:p w14:paraId="73DA3A3C">
            <w:pPr>
              <w:rPr>
                <w:rFonts w:ascii="Arial"/>
                <w:sz w:val="21"/>
              </w:rPr>
            </w:pPr>
          </w:p>
        </w:tc>
      </w:tr>
      <w:tr w14:paraId="45F52FD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05" w:type="dxa"/>
            <w:vAlign w:val="top"/>
          </w:tcPr>
          <w:p w14:paraId="6F92A63B">
            <w:pPr>
              <w:rPr>
                <w:rFonts w:ascii="Arial"/>
                <w:sz w:val="21"/>
              </w:rPr>
            </w:pPr>
          </w:p>
        </w:tc>
        <w:tc>
          <w:tcPr>
            <w:tcW w:w="404" w:type="dxa"/>
            <w:vAlign w:val="top"/>
          </w:tcPr>
          <w:p w14:paraId="0B967C03">
            <w:pPr>
              <w:pStyle w:val="6"/>
              <w:spacing w:before="149" w:line="282" w:lineRule="exact"/>
              <w:ind w:left="86"/>
            </w:pPr>
            <w:r>
              <w:rPr>
                <w:color w:val="212529"/>
                <w:spacing w:val="-7"/>
                <w:position w:val="1"/>
              </w:rPr>
              <w:t>13</w:t>
            </w:r>
          </w:p>
        </w:tc>
        <w:tc>
          <w:tcPr>
            <w:tcW w:w="1303" w:type="dxa"/>
            <w:vAlign w:val="top"/>
          </w:tcPr>
          <w:p w14:paraId="1FD12C7C">
            <w:pPr>
              <w:rPr>
                <w:rFonts w:ascii="Arial"/>
                <w:sz w:val="21"/>
              </w:rPr>
            </w:pPr>
          </w:p>
        </w:tc>
        <w:tc>
          <w:tcPr>
            <w:tcW w:w="1318" w:type="dxa"/>
            <w:vAlign w:val="top"/>
          </w:tcPr>
          <w:p w14:paraId="07C3C44B">
            <w:pPr>
              <w:pStyle w:val="6"/>
              <w:spacing w:before="30" w:line="213" w:lineRule="auto"/>
              <w:ind w:left="4" w:right="185" w:firstLine="2"/>
            </w:pPr>
            <w:r>
              <w:rPr>
                <w:color w:val="212529"/>
                <w:spacing w:val="12"/>
              </w:rPr>
              <w:t>十三、交通运输支出</w:t>
            </w:r>
          </w:p>
        </w:tc>
        <w:tc>
          <w:tcPr>
            <w:tcW w:w="404" w:type="dxa"/>
            <w:vAlign w:val="top"/>
          </w:tcPr>
          <w:p w14:paraId="3FDE92D6">
            <w:pPr>
              <w:pStyle w:val="6"/>
              <w:spacing w:before="149" w:line="282" w:lineRule="exact"/>
              <w:ind w:left="71"/>
            </w:pPr>
            <w:r>
              <w:rPr>
                <w:color w:val="212529"/>
                <w:spacing w:val="2"/>
                <w:position w:val="1"/>
              </w:rPr>
              <w:t>45</w:t>
            </w:r>
          </w:p>
        </w:tc>
        <w:tc>
          <w:tcPr>
            <w:tcW w:w="988" w:type="dxa"/>
            <w:vAlign w:val="top"/>
          </w:tcPr>
          <w:p w14:paraId="5A9C1823">
            <w:pPr>
              <w:rPr>
                <w:rFonts w:ascii="Arial"/>
                <w:sz w:val="21"/>
              </w:rPr>
            </w:pPr>
          </w:p>
        </w:tc>
        <w:tc>
          <w:tcPr>
            <w:tcW w:w="1138" w:type="dxa"/>
            <w:vAlign w:val="top"/>
          </w:tcPr>
          <w:p w14:paraId="306F7975">
            <w:pPr>
              <w:rPr>
                <w:rFonts w:ascii="Arial"/>
                <w:sz w:val="21"/>
              </w:rPr>
            </w:pPr>
          </w:p>
        </w:tc>
        <w:tc>
          <w:tcPr>
            <w:tcW w:w="794" w:type="dxa"/>
            <w:vAlign w:val="top"/>
          </w:tcPr>
          <w:p w14:paraId="1D0B01F4">
            <w:pPr>
              <w:rPr>
                <w:rFonts w:ascii="Arial"/>
                <w:sz w:val="21"/>
              </w:rPr>
            </w:pPr>
          </w:p>
        </w:tc>
        <w:tc>
          <w:tcPr>
            <w:tcW w:w="996" w:type="dxa"/>
            <w:vAlign w:val="top"/>
          </w:tcPr>
          <w:p w14:paraId="18A1F8C3">
            <w:pPr>
              <w:rPr>
                <w:rFonts w:ascii="Arial"/>
                <w:sz w:val="21"/>
              </w:rPr>
            </w:pPr>
          </w:p>
        </w:tc>
      </w:tr>
      <w:tr w14:paraId="44514A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205" w:type="dxa"/>
            <w:vAlign w:val="top"/>
          </w:tcPr>
          <w:p w14:paraId="77CB7264">
            <w:pPr>
              <w:rPr>
                <w:rFonts w:ascii="Arial"/>
                <w:sz w:val="21"/>
              </w:rPr>
            </w:pPr>
          </w:p>
        </w:tc>
        <w:tc>
          <w:tcPr>
            <w:tcW w:w="404" w:type="dxa"/>
            <w:vAlign w:val="top"/>
          </w:tcPr>
          <w:p w14:paraId="36E7559C">
            <w:pPr>
              <w:pStyle w:val="6"/>
              <w:spacing w:before="269" w:line="284" w:lineRule="exact"/>
              <w:ind w:left="86"/>
            </w:pPr>
            <w:r>
              <w:rPr>
                <w:color w:val="212529"/>
                <w:spacing w:val="-7"/>
                <w:position w:val="1"/>
              </w:rPr>
              <w:t>14</w:t>
            </w:r>
          </w:p>
        </w:tc>
        <w:tc>
          <w:tcPr>
            <w:tcW w:w="1303" w:type="dxa"/>
            <w:vAlign w:val="top"/>
          </w:tcPr>
          <w:p w14:paraId="1C652755">
            <w:pPr>
              <w:rPr>
                <w:rFonts w:ascii="Arial"/>
                <w:sz w:val="21"/>
              </w:rPr>
            </w:pPr>
          </w:p>
        </w:tc>
        <w:tc>
          <w:tcPr>
            <w:tcW w:w="1318" w:type="dxa"/>
            <w:vAlign w:val="top"/>
          </w:tcPr>
          <w:p w14:paraId="0DEB943A">
            <w:pPr>
              <w:pStyle w:val="6"/>
              <w:spacing w:before="15" w:line="224" w:lineRule="auto"/>
              <w:ind w:left="7"/>
            </w:pPr>
            <w:r>
              <w:rPr>
                <w:color w:val="212529"/>
                <w:spacing w:val="12"/>
              </w:rPr>
              <w:t>十四、资源</w:t>
            </w:r>
          </w:p>
          <w:p w14:paraId="340B5B39">
            <w:pPr>
              <w:pStyle w:val="6"/>
              <w:spacing w:line="213" w:lineRule="auto"/>
              <w:ind w:left="11" w:right="185" w:hanging="6"/>
            </w:pPr>
            <w:r>
              <w:rPr>
                <w:color w:val="212529"/>
                <w:spacing w:val="12"/>
              </w:rPr>
              <w:t>勘探工业信</w:t>
            </w:r>
            <w:r>
              <w:rPr>
                <w:color w:val="212529"/>
                <w:spacing w:val="10"/>
              </w:rPr>
              <w:t>息等支出</w:t>
            </w:r>
          </w:p>
        </w:tc>
        <w:tc>
          <w:tcPr>
            <w:tcW w:w="404" w:type="dxa"/>
            <w:vAlign w:val="top"/>
          </w:tcPr>
          <w:p w14:paraId="65ACF01A">
            <w:pPr>
              <w:pStyle w:val="6"/>
              <w:spacing w:before="269" w:line="282" w:lineRule="exact"/>
              <w:ind w:left="71"/>
            </w:pPr>
            <w:r>
              <w:rPr>
                <w:color w:val="212529"/>
                <w:spacing w:val="2"/>
                <w:position w:val="1"/>
              </w:rPr>
              <w:t>46</w:t>
            </w:r>
          </w:p>
        </w:tc>
        <w:tc>
          <w:tcPr>
            <w:tcW w:w="988" w:type="dxa"/>
            <w:vAlign w:val="top"/>
          </w:tcPr>
          <w:p w14:paraId="3DA86AE9">
            <w:pPr>
              <w:rPr>
                <w:rFonts w:ascii="Arial"/>
                <w:sz w:val="21"/>
              </w:rPr>
            </w:pPr>
          </w:p>
        </w:tc>
        <w:tc>
          <w:tcPr>
            <w:tcW w:w="1138" w:type="dxa"/>
            <w:vAlign w:val="top"/>
          </w:tcPr>
          <w:p w14:paraId="1FC6FB55">
            <w:pPr>
              <w:rPr>
                <w:rFonts w:ascii="Arial"/>
                <w:sz w:val="21"/>
              </w:rPr>
            </w:pPr>
          </w:p>
        </w:tc>
        <w:tc>
          <w:tcPr>
            <w:tcW w:w="794" w:type="dxa"/>
            <w:vAlign w:val="top"/>
          </w:tcPr>
          <w:p w14:paraId="01AF56FE">
            <w:pPr>
              <w:rPr>
                <w:rFonts w:ascii="Arial"/>
                <w:sz w:val="21"/>
              </w:rPr>
            </w:pPr>
          </w:p>
        </w:tc>
        <w:tc>
          <w:tcPr>
            <w:tcW w:w="996" w:type="dxa"/>
            <w:vAlign w:val="top"/>
          </w:tcPr>
          <w:p w14:paraId="1A34DEA1">
            <w:pPr>
              <w:rPr>
                <w:rFonts w:ascii="Arial"/>
                <w:sz w:val="21"/>
              </w:rPr>
            </w:pPr>
          </w:p>
        </w:tc>
      </w:tr>
      <w:tr w14:paraId="2DE6F9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5" w:hRule="atLeast"/>
        </w:trPr>
        <w:tc>
          <w:tcPr>
            <w:tcW w:w="1205" w:type="dxa"/>
            <w:vAlign w:val="top"/>
          </w:tcPr>
          <w:p w14:paraId="12294FF1">
            <w:pPr>
              <w:rPr>
                <w:rFonts w:ascii="Arial"/>
                <w:sz w:val="21"/>
              </w:rPr>
            </w:pPr>
          </w:p>
        </w:tc>
        <w:tc>
          <w:tcPr>
            <w:tcW w:w="404" w:type="dxa"/>
            <w:vAlign w:val="top"/>
          </w:tcPr>
          <w:p w14:paraId="079444E1">
            <w:pPr>
              <w:pStyle w:val="6"/>
              <w:spacing w:before="269" w:line="282" w:lineRule="exact"/>
              <w:ind w:left="86"/>
            </w:pPr>
            <w:r>
              <w:rPr>
                <w:color w:val="212529"/>
                <w:spacing w:val="-7"/>
                <w:position w:val="1"/>
              </w:rPr>
              <w:t>15</w:t>
            </w:r>
          </w:p>
        </w:tc>
        <w:tc>
          <w:tcPr>
            <w:tcW w:w="1303" w:type="dxa"/>
            <w:vAlign w:val="top"/>
          </w:tcPr>
          <w:p w14:paraId="450A185B">
            <w:pPr>
              <w:rPr>
                <w:rFonts w:ascii="Arial"/>
                <w:sz w:val="21"/>
              </w:rPr>
            </w:pPr>
          </w:p>
        </w:tc>
        <w:tc>
          <w:tcPr>
            <w:tcW w:w="1318" w:type="dxa"/>
            <w:vAlign w:val="top"/>
          </w:tcPr>
          <w:p w14:paraId="16EFA737">
            <w:pPr>
              <w:pStyle w:val="6"/>
              <w:spacing w:before="15" w:line="224" w:lineRule="auto"/>
              <w:ind w:left="7"/>
            </w:pPr>
            <w:r>
              <w:rPr>
                <w:color w:val="212529"/>
                <w:spacing w:val="12"/>
              </w:rPr>
              <w:t>十五、商业</w:t>
            </w:r>
          </w:p>
          <w:p w14:paraId="1120FFC0">
            <w:pPr>
              <w:pStyle w:val="6"/>
              <w:spacing w:line="213" w:lineRule="auto"/>
              <w:ind w:left="24" w:right="185" w:hanging="18"/>
            </w:pPr>
            <w:r>
              <w:rPr>
                <w:color w:val="212529"/>
                <w:spacing w:val="12"/>
              </w:rPr>
              <w:t>服务业等支</w:t>
            </w:r>
            <w:r>
              <w:rPr>
                <w:color w:val="212529"/>
              </w:rPr>
              <w:t>出</w:t>
            </w:r>
          </w:p>
        </w:tc>
        <w:tc>
          <w:tcPr>
            <w:tcW w:w="404" w:type="dxa"/>
            <w:vAlign w:val="top"/>
          </w:tcPr>
          <w:p w14:paraId="6ECE2DF2">
            <w:pPr>
              <w:pStyle w:val="6"/>
              <w:spacing w:before="269" w:line="282" w:lineRule="exact"/>
              <w:ind w:left="71"/>
            </w:pPr>
            <w:r>
              <w:rPr>
                <w:color w:val="212529"/>
                <w:spacing w:val="2"/>
                <w:position w:val="1"/>
              </w:rPr>
              <w:t>47</w:t>
            </w:r>
          </w:p>
        </w:tc>
        <w:tc>
          <w:tcPr>
            <w:tcW w:w="988" w:type="dxa"/>
            <w:vAlign w:val="top"/>
          </w:tcPr>
          <w:p w14:paraId="49EA7FAF">
            <w:pPr>
              <w:rPr>
                <w:rFonts w:ascii="Arial"/>
                <w:sz w:val="21"/>
              </w:rPr>
            </w:pPr>
          </w:p>
        </w:tc>
        <w:tc>
          <w:tcPr>
            <w:tcW w:w="1138" w:type="dxa"/>
            <w:vAlign w:val="top"/>
          </w:tcPr>
          <w:p w14:paraId="6FEBCBDA">
            <w:pPr>
              <w:rPr>
                <w:rFonts w:ascii="Arial"/>
                <w:sz w:val="21"/>
              </w:rPr>
            </w:pPr>
          </w:p>
        </w:tc>
        <w:tc>
          <w:tcPr>
            <w:tcW w:w="794" w:type="dxa"/>
            <w:vAlign w:val="top"/>
          </w:tcPr>
          <w:p w14:paraId="2BDFA165">
            <w:pPr>
              <w:rPr>
                <w:rFonts w:ascii="Arial"/>
                <w:sz w:val="21"/>
              </w:rPr>
            </w:pPr>
          </w:p>
        </w:tc>
        <w:tc>
          <w:tcPr>
            <w:tcW w:w="996" w:type="dxa"/>
            <w:vAlign w:val="top"/>
          </w:tcPr>
          <w:p w14:paraId="46CB87A6">
            <w:pPr>
              <w:rPr>
                <w:rFonts w:ascii="Arial"/>
                <w:sz w:val="21"/>
              </w:rPr>
            </w:pPr>
          </w:p>
        </w:tc>
      </w:tr>
      <w:tr w14:paraId="0DC42A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05" w:type="dxa"/>
            <w:vAlign w:val="top"/>
          </w:tcPr>
          <w:p w14:paraId="18D599B9">
            <w:pPr>
              <w:rPr>
                <w:rFonts w:ascii="Arial"/>
                <w:sz w:val="21"/>
              </w:rPr>
            </w:pPr>
          </w:p>
        </w:tc>
        <w:tc>
          <w:tcPr>
            <w:tcW w:w="404" w:type="dxa"/>
            <w:vAlign w:val="top"/>
          </w:tcPr>
          <w:p w14:paraId="4B8133BA">
            <w:pPr>
              <w:pStyle w:val="6"/>
              <w:spacing w:before="149" w:line="282" w:lineRule="exact"/>
              <w:ind w:left="86"/>
            </w:pPr>
            <w:r>
              <w:rPr>
                <w:color w:val="212529"/>
                <w:spacing w:val="-7"/>
                <w:position w:val="1"/>
              </w:rPr>
              <w:t>16</w:t>
            </w:r>
          </w:p>
        </w:tc>
        <w:tc>
          <w:tcPr>
            <w:tcW w:w="1303" w:type="dxa"/>
            <w:vAlign w:val="top"/>
          </w:tcPr>
          <w:p w14:paraId="54240E25">
            <w:pPr>
              <w:rPr>
                <w:rFonts w:ascii="Arial"/>
                <w:sz w:val="21"/>
              </w:rPr>
            </w:pPr>
          </w:p>
        </w:tc>
        <w:tc>
          <w:tcPr>
            <w:tcW w:w="1318" w:type="dxa"/>
            <w:vAlign w:val="top"/>
          </w:tcPr>
          <w:p w14:paraId="6CF5DFCD">
            <w:pPr>
              <w:pStyle w:val="6"/>
              <w:spacing w:before="30" w:line="213" w:lineRule="auto"/>
              <w:ind w:left="7" w:right="185"/>
            </w:pPr>
            <w:r>
              <w:rPr>
                <w:color w:val="212529"/>
                <w:spacing w:val="12"/>
              </w:rPr>
              <w:t>十六、金融</w:t>
            </w:r>
            <w:r>
              <w:rPr>
                <w:color w:val="212529"/>
                <w:spacing w:val="7"/>
              </w:rPr>
              <w:t>支出</w:t>
            </w:r>
          </w:p>
        </w:tc>
        <w:tc>
          <w:tcPr>
            <w:tcW w:w="404" w:type="dxa"/>
            <w:vAlign w:val="top"/>
          </w:tcPr>
          <w:p w14:paraId="13F01073">
            <w:pPr>
              <w:pStyle w:val="6"/>
              <w:spacing w:before="149" w:line="282" w:lineRule="exact"/>
              <w:ind w:left="71"/>
            </w:pPr>
            <w:r>
              <w:rPr>
                <w:color w:val="212529"/>
                <w:spacing w:val="2"/>
                <w:position w:val="1"/>
              </w:rPr>
              <w:t>48</w:t>
            </w:r>
          </w:p>
        </w:tc>
        <w:tc>
          <w:tcPr>
            <w:tcW w:w="988" w:type="dxa"/>
            <w:vAlign w:val="top"/>
          </w:tcPr>
          <w:p w14:paraId="1FEDBAAB">
            <w:pPr>
              <w:rPr>
                <w:rFonts w:ascii="Arial"/>
                <w:sz w:val="21"/>
              </w:rPr>
            </w:pPr>
          </w:p>
        </w:tc>
        <w:tc>
          <w:tcPr>
            <w:tcW w:w="1138" w:type="dxa"/>
            <w:vAlign w:val="top"/>
          </w:tcPr>
          <w:p w14:paraId="3FE02BFC">
            <w:pPr>
              <w:rPr>
                <w:rFonts w:ascii="Arial"/>
                <w:sz w:val="21"/>
              </w:rPr>
            </w:pPr>
          </w:p>
        </w:tc>
        <w:tc>
          <w:tcPr>
            <w:tcW w:w="794" w:type="dxa"/>
            <w:vAlign w:val="top"/>
          </w:tcPr>
          <w:p w14:paraId="4389154B">
            <w:pPr>
              <w:rPr>
                <w:rFonts w:ascii="Arial"/>
                <w:sz w:val="21"/>
              </w:rPr>
            </w:pPr>
          </w:p>
        </w:tc>
        <w:tc>
          <w:tcPr>
            <w:tcW w:w="996" w:type="dxa"/>
            <w:vAlign w:val="top"/>
          </w:tcPr>
          <w:p w14:paraId="2CFC627C">
            <w:pPr>
              <w:rPr>
                <w:rFonts w:ascii="Arial"/>
                <w:sz w:val="21"/>
              </w:rPr>
            </w:pPr>
          </w:p>
        </w:tc>
      </w:tr>
      <w:tr w14:paraId="7E42D7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38" w:hRule="atLeast"/>
        </w:trPr>
        <w:tc>
          <w:tcPr>
            <w:tcW w:w="1205" w:type="dxa"/>
            <w:tcBorders>
              <w:bottom w:val="nil"/>
            </w:tcBorders>
            <w:vAlign w:val="top"/>
          </w:tcPr>
          <w:p w14:paraId="1C68BAEF">
            <w:pPr>
              <w:rPr>
                <w:rFonts w:ascii="Arial"/>
                <w:sz w:val="21"/>
              </w:rPr>
            </w:pPr>
          </w:p>
        </w:tc>
        <w:tc>
          <w:tcPr>
            <w:tcW w:w="404" w:type="dxa"/>
            <w:tcBorders>
              <w:bottom w:val="nil"/>
            </w:tcBorders>
            <w:vAlign w:val="top"/>
          </w:tcPr>
          <w:p w14:paraId="0C8A433F">
            <w:pPr>
              <w:pStyle w:val="6"/>
              <w:spacing w:before="14" w:line="282" w:lineRule="exact"/>
              <w:ind w:left="86"/>
            </w:pPr>
            <w:r>
              <w:rPr>
                <w:color w:val="212529"/>
                <w:spacing w:val="-7"/>
                <w:position w:val="1"/>
              </w:rPr>
              <w:t>17</w:t>
            </w:r>
          </w:p>
        </w:tc>
        <w:tc>
          <w:tcPr>
            <w:tcW w:w="1303" w:type="dxa"/>
            <w:tcBorders>
              <w:bottom w:val="nil"/>
            </w:tcBorders>
            <w:vAlign w:val="top"/>
          </w:tcPr>
          <w:p w14:paraId="27BB87C8">
            <w:pPr>
              <w:rPr>
                <w:rFonts w:ascii="Arial"/>
                <w:sz w:val="21"/>
              </w:rPr>
            </w:pPr>
          </w:p>
        </w:tc>
        <w:tc>
          <w:tcPr>
            <w:tcW w:w="1318" w:type="dxa"/>
            <w:tcBorders>
              <w:bottom w:val="nil"/>
            </w:tcBorders>
            <w:vAlign w:val="top"/>
          </w:tcPr>
          <w:p w14:paraId="15512238">
            <w:pPr>
              <w:pStyle w:val="6"/>
              <w:spacing w:before="15" w:line="226" w:lineRule="auto"/>
              <w:ind w:left="5" w:right="185" w:firstLine="1"/>
            </w:pPr>
            <w:r>
              <w:rPr>
                <w:color w:val="212529"/>
                <w:spacing w:val="12"/>
              </w:rPr>
              <w:t>十七、援助其他地区支</w:t>
            </w:r>
          </w:p>
        </w:tc>
        <w:tc>
          <w:tcPr>
            <w:tcW w:w="404" w:type="dxa"/>
            <w:tcBorders>
              <w:bottom w:val="nil"/>
            </w:tcBorders>
            <w:vAlign w:val="top"/>
          </w:tcPr>
          <w:p w14:paraId="31BA8777">
            <w:pPr>
              <w:pStyle w:val="6"/>
              <w:spacing w:before="14" w:line="282" w:lineRule="exact"/>
              <w:ind w:left="71"/>
            </w:pPr>
            <w:r>
              <w:rPr>
                <w:color w:val="212529"/>
                <w:spacing w:val="2"/>
                <w:position w:val="1"/>
              </w:rPr>
              <w:t>49</w:t>
            </w:r>
          </w:p>
        </w:tc>
        <w:tc>
          <w:tcPr>
            <w:tcW w:w="988" w:type="dxa"/>
            <w:tcBorders>
              <w:bottom w:val="nil"/>
            </w:tcBorders>
            <w:vAlign w:val="top"/>
          </w:tcPr>
          <w:p w14:paraId="17C95509">
            <w:pPr>
              <w:rPr>
                <w:rFonts w:ascii="Arial"/>
                <w:sz w:val="21"/>
              </w:rPr>
            </w:pPr>
          </w:p>
        </w:tc>
        <w:tc>
          <w:tcPr>
            <w:tcW w:w="1138" w:type="dxa"/>
            <w:tcBorders>
              <w:bottom w:val="nil"/>
            </w:tcBorders>
            <w:vAlign w:val="top"/>
          </w:tcPr>
          <w:p w14:paraId="1C0B9365">
            <w:pPr>
              <w:rPr>
                <w:rFonts w:ascii="Arial"/>
                <w:sz w:val="21"/>
              </w:rPr>
            </w:pPr>
          </w:p>
        </w:tc>
        <w:tc>
          <w:tcPr>
            <w:tcW w:w="794" w:type="dxa"/>
            <w:tcBorders>
              <w:bottom w:val="nil"/>
            </w:tcBorders>
            <w:vAlign w:val="top"/>
          </w:tcPr>
          <w:p w14:paraId="61737625">
            <w:pPr>
              <w:rPr>
                <w:rFonts w:ascii="Arial"/>
                <w:sz w:val="21"/>
              </w:rPr>
            </w:pPr>
          </w:p>
        </w:tc>
        <w:tc>
          <w:tcPr>
            <w:tcW w:w="996" w:type="dxa"/>
            <w:tcBorders>
              <w:bottom w:val="nil"/>
            </w:tcBorders>
            <w:vAlign w:val="top"/>
          </w:tcPr>
          <w:p w14:paraId="07CDE937">
            <w:pPr>
              <w:rPr>
                <w:rFonts w:ascii="Arial"/>
                <w:sz w:val="21"/>
              </w:rPr>
            </w:pPr>
          </w:p>
        </w:tc>
      </w:tr>
    </w:tbl>
    <w:p w14:paraId="541281A4">
      <w:pPr>
        <w:rPr>
          <w:rFonts w:ascii="Arial"/>
          <w:sz w:val="21"/>
        </w:rPr>
      </w:pPr>
    </w:p>
    <w:p w14:paraId="68E1E2B2">
      <w:pPr>
        <w:rPr>
          <w:rFonts w:ascii="Arial" w:hAnsi="Arial" w:eastAsia="Arial" w:cs="Arial"/>
          <w:sz w:val="21"/>
          <w:szCs w:val="21"/>
        </w:rPr>
        <w:sectPr>
          <w:footerReference r:id="rId19" w:type="default"/>
          <w:pgSz w:w="11900" w:h="16840"/>
          <w:pgMar w:top="642" w:right="600" w:bottom="340" w:left="600" w:header="326" w:footer="111" w:gutter="0"/>
          <w:cols w:space="720" w:num="1"/>
        </w:sectPr>
      </w:pPr>
    </w:p>
    <w:p w14:paraId="45F44227">
      <w:pPr>
        <w:spacing w:before="38"/>
      </w:pPr>
    </w:p>
    <w:p w14:paraId="6AAE78DB">
      <w:pPr>
        <w:spacing w:before="38"/>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205"/>
        <w:gridCol w:w="404"/>
        <w:gridCol w:w="1303"/>
        <w:gridCol w:w="1318"/>
        <w:gridCol w:w="404"/>
        <w:gridCol w:w="988"/>
        <w:gridCol w:w="1138"/>
        <w:gridCol w:w="794"/>
        <w:gridCol w:w="996"/>
      </w:tblGrid>
      <w:tr w14:paraId="70E277E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262" w:hRule="atLeast"/>
        </w:trPr>
        <w:tc>
          <w:tcPr>
            <w:tcW w:w="1205" w:type="dxa"/>
            <w:tcBorders>
              <w:top w:val="nil"/>
            </w:tcBorders>
            <w:vAlign w:val="top"/>
          </w:tcPr>
          <w:p w14:paraId="1C1D9A77">
            <w:pPr>
              <w:rPr>
                <w:rFonts w:ascii="Arial"/>
                <w:sz w:val="21"/>
              </w:rPr>
            </w:pPr>
          </w:p>
        </w:tc>
        <w:tc>
          <w:tcPr>
            <w:tcW w:w="404" w:type="dxa"/>
            <w:tcBorders>
              <w:top w:val="nil"/>
            </w:tcBorders>
            <w:vAlign w:val="top"/>
          </w:tcPr>
          <w:p w14:paraId="11E070C7">
            <w:pPr>
              <w:rPr>
                <w:rFonts w:ascii="Arial"/>
                <w:sz w:val="21"/>
              </w:rPr>
            </w:pPr>
          </w:p>
        </w:tc>
        <w:tc>
          <w:tcPr>
            <w:tcW w:w="1303" w:type="dxa"/>
            <w:tcBorders>
              <w:top w:val="nil"/>
            </w:tcBorders>
            <w:vAlign w:val="top"/>
          </w:tcPr>
          <w:p w14:paraId="64C1FCB2">
            <w:pPr>
              <w:rPr>
                <w:rFonts w:ascii="Arial"/>
                <w:sz w:val="21"/>
              </w:rPr>
            </w:pPr>
          </w:p>
        </w:tc>
        <w:tc>
          <w:tcPr>
            <w:tcW w:w="1318" w:type="dxa"/>
            <w:tcBorders>
              <w:top w:val="nil"/>
            </w:tcBorders>
            <w:vAlign w:val="top"/>
          </w:tcPr>
          <w:p w14:paraId="2A18819B">
            <w:pPr>
              <w:pStyle w:val="6"/>
              <w:spacing w:before="22" w:line="202" w:lineRule="auto"/>
              <w:ind w:left="25"/>
            </w:pPr>
            <w:r>
              <w:rPr>
                <w:color w:val="212529"/>
              </w:rPr>
              <w:t>出</w:t>
            </w:r>
          </w:p>
        </w:tc>
        <w:tc>
          <w:tcPr>
            <w:tcW w:w="404" w:type="dxa"/>
            <w:tcBorders>
              <w:top w:val="nil"/>
            </w:tcBorders>
            <w:vAlign w:val="top"/>
          </w:tcPr>
          <w:p w14:paraId="350B7E0D">
            <w:pPr>
              <w:rPr>
                <w:rFonts w:ascii="Arial"/>
                <w:sz w:val="21"/>
              </w:rPr>
            </w:pPr>
          </w:p>
        </w:tc>
        <w:tc>
          <w:tcPr>
            <w:tcW w:w="988" w:type="dxa"/>
            <w:tcBorders>
              <w:top w:val="nil"/>
            </w:tcBorders>
            <w:vAlign w:val="top"/>
          </w:tcPr>
          <w:p w14:paraId="4080B608">
            <w:pPr>
              <w:rPr>
                <w:rFonts w:ascii="Arial"/>
                <w:sz w:val="21"/>
              </w:rPr>
            </w:pPr>
          </w:p>
        </w:tc>
        <w:tc>
          <w:tcPr>
            <w:tcW w:w="1138" w:type="dxa"/>
            <w:tcBorders>
              <w:top w:val="nil"/>
            </w:tcBorders>
            <w:vAlign w:val="top"/>
          </w:tcPr>
          <w:p w14:paraId="77C5E63A">
            <w:pPr>
              <w:rPr>
                <w:rFonts w:ascii="Arial"/>
                <w:sz w:val="21"/>
              </w:rPr>
            </w:pPr>
          </w:p>
        </w:tc>
        <w:tc>
          <w:tcPr>
            <w:tcW w:w="794" w:type="dxa"/>
            <w:tcBorders>
              <w:top w:val="nil"/>
            </w:tcBorders>
            <w:vAlign w:val="top"/>
          </w:tcPr>
          <w:p w14:paraId="674A9307">
            <w:pPr>
              <w:rPr>
                <w:rFonts w:ascii="Arial"/>
                <w:sz w:val="21"/>
              </w:rPr>
            </w:pPr>
          </w:p>
        </w:tc>
        <w:tc>
          <w:tcPr>
            <w:tcW w:w="996" w:type="dxa"/>
            <w:tcBorders>
              <w:top w:val="nil"/>
            </w:tcBorders>
            <w:vAlign w:val="top"/>
          </w:tcPr>
          <w:p w14:paraId="1B22CD16">
            <w:pPr>
              <w:rPr>
                <w:rFonts w:ascii="Arial"/>
                <w:sz w:val="21"/>
              </w:rPr>
            </w:pPr>
          </w:p>
        </w:tc>
      </w:tr>
      <w:tr w14:paraId="74D2BA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6D22E72B">
            <w:pPr>
              <w:rPr>
                <w:rFonts w:ascii="Arial"/>
                <w:sz w:val="21"/>
              </w:rPr>
            </w:pPr>
          </w:p>
        </w:tc>
        <w:tc>
          <w:tcPr>
            <w:tcW w:w="404" w:type="dxa"/>
            <w:vAlign w:val="top"/>
          </w:tcPr>
          <w:p w14:paraId="22AF8548">
            <w:pPr>
              <w:pStyle w:val="6"/>
              <w:spacing w:before="269" w:line="282" w:lineRule="exact"/>
              <w:ind w:left="86"/>
            </w:pPr>
            <w:r>
              <w:rPr>
                <w:color w:val="212529"/>
                <w:spacing w:val="-7"/>
                <w:position w:val="1"/>
              </w:rPr>
              <w:t>18</w:t>
            </w:r>
          </w:p>
        </w:tc>
        <w:tc>
          <w:tcPr>
            <w:tcW w:w="1303" w:type="dxa"/>
            <w:vAlign w:val="top"/>
          </w:tcPr>
          <w:p w14:paraId="36BF1A65">
            <w:pPr>
              <w:rPr>
                <w:rFonts w:ascii="Arial"/>
                <w:sz w:val="21"/>
              </w:rPr>
            </w:pPr>
          </w:p>
        </w:tc>
        <w:tc>
          <w:tcPr>
            <w:tcW w:w="1318" w:type="dxa"/>
            <w:vAlign w:val="top"/>
          </w:tcPr>
          <w:p w14:paraId="271C0DB0">
            <w:pPr>
              <w:pStyle w:val="6"/>
              <w:spacing w:before="15" w:line="224" w:lineRule="auto"/>
              <w:ind w:left="7"/>
            </w:pPr>
            <w:r>
              <w:rPr>
                <w:color w:val="212529"/>
                <w:spacing w:val="-1"/>
              </w:rPr>
              <w:t>十八、</w:t>
            </w:r>
            <w:r>
              <w:rPr>
                <w:color w:val="212529"/>
                <w:spacing w:val="-41"/>
              </w:rPr>
              <w:t xml:space="preserve"> </w:t>
            </w:r>
            <w:r>
              <w:rPr>
                <w:color w:val="212529"/>
                <w:spacing w:val="-1"/>
              </w:rPr>
              <w:t>自然</w:t>
            </w:r>
          </w:p>
          <w:p w14:paraId="2F873F54">
            <w:pPr>
              <w:pStyle w:val="6"/>
              <w:spacing w:before="1" w:line="212" w:lineRule="auto"/>
              <w:ind w:left="7" w:right="185" w:firstLine="7"/>
            </w:pPr>
            <w:r>
              <w:rPr>
                <w:color w:val="212529"/>
                <w:spacing w:val="10"/>
              </w:rPr>
              <w:t>资源海洋气</w:t>
            </w:r>
            <w:r>
              <w:rPr>
                <w:color w:val="212529"/>
                <w:spacing w:val="11"/>
              </w:rPr>
              <w:t>象等支出</w:t>
            </w:r>
          </w:p>
        </w:tc>
        <w:tc>
          <w:tcPr>
            <w:tcW w:w="404" w:type="dxa"/>
            <w:vAlign w:val="top"/>
          </w:tcPr>
          <w:p w14:paraId="36603524">
            <w:pPr>
              <w:pStyle w:val="6"/>
              <w:spacing w:before="269" w:line="282" w:lineRule="exact"/>
              <w:ind w:left="76"/>
            </w:pPr>
            <w:r>
              <w:rPr>
                <w:color w:val="212529"/>
                <w:spacing w:val="-1"/>
                <w:position w:val="1"/>
              </w:rPr>
              <w:t>50</w:t>
            </w:r>
          </w:p>
        </w:tc>
        <w:tc>
          <w:tcPr>
            <w:tcW w:w="988" w:type="dxa"/>
            <w:vAlign w:val="top"/>
          </w:tcPr>
          <w:p w14:paraId="2C0AD016">
            <w:pPr>
              <w:rPr>
                <w:rFonts w:ascii="Arial"/>
                <w:sz w:val="21"/>
              </w:rPr>
            </w:pPr>
          </w:p>
        </w:tc>
        <w:tc>
          <w:tcPr>
            <w:tcW w:w="1138" w:type="dxa"/>
            <w:vAlign w:val="top"/>
          </w:tcPr>
          <w:p w14:paraId="35146FFD">
            <w:pPr>
              <w:rPr>
                <w:rFonts w:ascii="Arial"/>
                <w:sz w:val="21"/>
              </w:rPr>
            </w:pPr>
          </w:p>
        </w:tc>
        <w:tc>
          <w:tcPr>
            <w:tcW w:w="794" w:type="dxa"/>
            <w:vAlign w:val="top"/>
          </w:tcPr>
          <w:p w14:paraId="7B5D562D">
            <w:pPr>
              <w:rPr>
                <w:rFonts w:ascii="Arial"/>
                <w:sz w:val="21"/>
              </w:rPr>
            </w:pPr>
          </w:p>
        </w:tc>
        <w:tc>
          <w:tcPr>
            <w:tcW w:w="996" w:type="dxa"/>
            <w:vAlign w:val="top"/>
          </w:tcPr>
          <w:p w14:paraId="25787CA8">
            <w:pPr>
              <w:rPr>
                <w:rFonts w:ascii="Arial"/>
                <w:sz w:val="21"/>
              </w:rPr>
            </w:pPr>
          </w:p>
        </w:tc>
      </w:tr>
      <w:tr w14:paraId="0C0281B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05" w:type="dxa"/>
            <w:vAlign w:val="top"/>
          </w:tcPr>
          <w:p w14:paraId="4A5EF40D">
            <w:pPr>
              <w:rPr>
                <w:rFonts w:ascii="Arial"/>
                <w:sz w:val="21"/>
              </w:rPr>
            </w:pPr>
          </w:p>
        </w:tc>
        <w:tc>
          <w:tcPr>
            <w:tcW w:w="404" w:type="dxa"/>
            <w:vAlign w:val="top"/>
          </w:tcPr>
          <w:p w14:paraId="484F0589">
            <w:pPr>
              <w:pStyle w:val="6"/>
              <w:spacing w:before="150" w:line="282" w:lineRule="exact"/>
              <w:ind w:left="86"/>
            </w:pPr>
            <w:r>
              <w:rPr>
                <w:color w:val="212529"/>
                <w:spacing w:val="-7"/>
                <w:position w:val="1"/>
              </w:rPr>
              <w:t>19</w:t>
            </w:r>
          </w:p>
        </w:tc>
        <w:tc>
          <w:tcPr>
            <w:tcW w:w="1303" w:type="dxa"/>
            <w:vAlign w:val="top"/>
          </w:tcPr>
          <w:p w14:paraId="333A9460">
            <w:pPr>
              <w:rPr>
                <w:rFonts w:ascii="Arial"/>
                <w:sz w:val="21"/>
              </w:rPr>
            </w:pPr>
          </w:p>
        </w:tc>
        <w:tc>
          <w:tcPr>
            <w:tcW w:w="1318" w:type="dxa"/>
            <w:vAlign w:val="top"/>
          </w:tcPr>
          <w:p w14:paraId="49730A72">
            <w:pPr>
              <w:pStyle w:val="6"/>
              <w:spacing w:before="31" w:line="212" w:lineRule="auto"/>
              <w:ind w:left="6" w:right="185"/>
            </w:pPr>
            <w:r>
              <w:rPr>
                <w:color w:val="212529"/>
                <w:spacing w:val="12"/>
              </w:rPr>
              <w:t>十九、住房</w:t>
            </w:r>
            <w:r>
              <w:rPr>
                <w:color w:val="212529"/>
                <w:spacing w:val="11"/>
              </w:rPr>
              <w:t>保障支出</w:t>
            </w:r>
          </w:p>
        </w:tc>
        <w:tc>
          <w:tcPr>
            <w:tcW w:w="404" w:type="dxa"/>
            <w:vAlign w:val="top"/>
          </w:tcPr>
          <w:p w14:paraId="5D033D9D">
            <w:pPr>
              <w:pStyle w:val="6"/>
              <w:spacing w:before="150" w:line="282" w:lineRule="exact"/>
              <w:ind w:left="76"/>
            </w:pPr>
            <w:r>
              <w:rPr>
                <w:color w:val="212529"/>
                <w:spacing w:val="-1"/>
                <w:position w:val="1"/>
              </w:rPr>
              <w:t>51</w:t>
            </w:r>
          </w:p>
        </w:tc>
        <w:tc>
          <w:tcPr>
            <w:tcW w:w="988" w:type="dxa"/>
            <w:vAlign w:val="top"/>
          </w:tcPr>
          <w:p w14:paraId="3CF0A898">
            <w:pPr>
              <w:pStyle w:val="6"/>
              <w:spacing w:before="150" w:line="281" w:lineRule="exact"/>
              <w:ind w:right="36"/>
              <w:jc w:val="right"/>
            </w:pPr>
            <w:r>
              <w:rPr>
                <w:color w:val="212529"/>
                <w:spacing w:val="5"/>
                <w:position w:val="1"/>
              </w:rPr>
              <w:t>45.49</w:t>
            </w:r>
          </w:p>
        </w:tc>
        <w:tc>
          <w:tcPr>
            <w:tcW w:w="1138" w:type="dxa"/>
            <w:vAlign w:val="top"/>
          </w:tcPr>
          <w:p w14:paraId="5A205DE6">
            <w:pPr>
              <w:pStyle w:val="6"/>
              <w:spacing w:before="150" w:line="281" w:lineRule="exact"/>
              <w:ind w:right="34"/>
              <w:jc w:val="right"/>
            </w:pPr>
            <w:r>
              <w:rPr>
                <w:color w:val="212529"/>
                <w:spacing w:val="5"/>
                <w:position w:val="1"/>
              </w:rPr>
              <w:t>45.49</w:t>
            </w:r>
          </w:p>
        </w:tc>
        <w:tc>
          <w:tcPr>
            <w:tcW w:w="794" w:type="dxa"/>
            <w:vAlign w:val="top"/>
          </w:tcPr>
          <w:p w14:paraId="6A1B7720">
            <w:pPr>
              <w:rPr>
                <w:rFonts w:ascii="Arial"/>
                <w:sz w:val="21"/>
              </w:rPr>
            </w:pPr>
          </w:p>
        </w:tc>
        <w:tc>
          <w:tcPr>
            <w:tcW w:w="996" w:type="dxa"/>
            <w:vAlign w:val="top"/>
          </w:tcPr>
          <w:p w14:paraId="0F2CB254">
            <w:pPr>
              <w:rPr>
                <w:rFonts w:ascii="Arial"/>
                <w:sz w:val="21"/>
              </w:rPr>
            </w:pPr>
          </w:p>
        </w:tc>
      </w:tr>
      <w:tr w14:paraId="658EC8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21FEEEEE">
            <w:pPr>
              <w:rPr>
                <w:rFonts w:ascii="Arial"/>
                <w:sz w:val="21"/>
              </w:rPr>
            </w:pPr>
          </w:p>
        </w:tc>
        <w:tc>
          <w:tcPr>
            <w:tcW w:w="404" w:type="dxa"/>
            <w:vAlign w:val="top"/>
          </w:tcPr>
          <w:p w14:paraId="5644178D">
            <w:pPr>
              <w:pStyle w:val="6"/>
              <w:spacing w:before="271" w:line="282" w:lineRule="exact"/>
              <w:ind w:left="72"/>
            </w:pPr>
            <w:r>
              <w:rPr>
                <w:color w:val="212529"/>
                <w:position w:val="1"/>
              </w:rPr>
              <w:t>20</w:t>
            </w:r>
          </w:p>
        </w:tc>
        <w:tc>
          <w:tcPr>
            <w:tcW w:w="1303" w:type="dxa"/>
            <w:vAlign w:val="top"/>
          </w:tcPr>
          <w:p w14:paraId="2564C50F">
            <w:pPr>
              <w:rPr>
                <w:rFonts w:ascii="Arial"/>
                <w:sz w:val="21"/>
              </w:rPr>
            </w:pPr>
          </w:p>
        </w:tc>
        <w:tc>
          <w:tcPr>
            <w:tcW w:w="1318" w:type="dxa"/>
            <w:vAlign w:val="top"/>
          </w:tcPr>
          <w:p w14:paraId="0E06FE77">
            <w:pPr>
              <w:pStyle w:val="6"/>
              <w:spacing w:before="17" w:line="224" w:lineRule="auto"/>
              <w:ind w:left="10"/>
            </w:pPr>
            <w:r>
              <w:rPr>
                <w:color w:val="212529"/>
                <w:spacing w:val="11"/>
              </w:rPr>
              <w:t>二十、粮油</w:t>
            </w:r>
          </w:p>
          <w:p w14:paraId="33BDEDE6">
            <w:pPr>
              <w:pStyle w:val="6"/>
              <w:spacing w:before="1" w:line="211" w:lineRule="auto"/>
              <w:ind w:left="24" w:right="185" w:hanging="18"/>
            </w:pPr>
            <w:r>
              <w:rPr>
                <w:color w:val="212529"/>
                <w:spacing w:val="12"/>
              </w:rPr>
              <w:t>物资储备支</w:t>
            </w:r>
            <w:r>
              <w:rPr>
                <w:color w:val="212529"/>
              </w:rPr>
              <w:t>出</w:t>
            </w:r>
          </w:p>
        </w:tc>
        <w:tc>
          <w:tcPr>
            <w:tcW w:w="404" w:type="dxa"/>
            <w:vAlign w:val="top"/>
          </w:tcPr>
          <w:p w14:paraId="422D52A6">
            <w:pPr>
              <w:pStyle w:val="6"/>
              <w:spacing w:before="271" w:line="282" w:lineRule="exact"/>
              <w:ind w:left="76"/>
            </w:pPr>
            <w:r>
              <w:rPr>
                <w:color w:val="212529"/>
                <w:spacing w:val="-1"/>
                <w:position w:val="1"/>
              </w:rPr>
              <w:t>52</w:t>
            </w:r>
          </w:p>
        </w:tc>
        <w:tc>
          <w:tcPr>
            <w:tcW w:w="988" w:type="dxa"/>
            <w:vAlign w:val="top"/>
          </w:tcPr>
          <w:p w14:paraId="39A2EA7E">
            <w:pPr>
              <w:rPr>
                <w:rFonts w:ascii="Arial"/>
                <w:sz w:val="21"/>
              </w:rPr>
            </w:pPr>
          </w:p>
        </w:tc>
        <w:tc>
          <w:tcPr>
            <w:tcW w:w="1138" w:type="dxa"/>
            <w:vAlign w:val="top"/>
          </w:tcPr>
          <w:p w14:paraId="065B1CD0">
            <w:pPr>
              <w:rPr>
                <w:rFonts w:ascii="Arial"/>
                <w:sz w:val="21"/>
              </w:rPr>
            </w:pPr>
          </w:p>
        </w:tc>
        <w:tc>
          <w:tcPr>
            <w:tcW w:w="794" w:type="dxa"/>
            <w:vAlign w:val="top"/>
          </w:tcPr>
          <w:p w14:paraId="4E1265F9">
            <w:pPr>
              <w:rPr>
                <w:rFonts w:ascii="Arial"/>
                <w:sz w:val="21"/>
              </w:rPr>
            </w:pPr>
          </w:p>
        </w:tc>
        <w:tc>
          <w:tcPr>
            <w:tcW w:w="996" w:type="dxa"/>
            <w:vAlign w:val="top"/>
          </w:tcPr>
          <w:p w14:paraId="7D481DF4">
            <w:pPr>
              <w:rPr>
                <w:rFonts w:ascii="Arial"/>
                <w:sz w:val="21"/>
              </w:rPr>
            </w:pPr>
          </w:p>
        </w:tc>
      </w:tr>
      <w:tr w14:paraId="0DBCDF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1E7D12C4">
            <w:pPr>
              <w:rPr>
                <w:rFonts w:ascii="Arial"/>
                <w:sz w:val="21"/>
              </w:rPr>
            </w:pPr>
          </w:p>
        </w:tc>
        <w:tc>
          <w:tcPr>
            <w:tcW w:w="404" w:type="dxa"/>
            <w:vAlign w:val="top"/>
          </w:tcPr>
          <w:p w14:paraId="4010C493">
            <w:pPr>
              <w:pStyle w:val="6"/>
              <w:spacing w:before="272" w:line="284" w:lineRule="exact"/>
              <w:ind w:left="72"/>
            </w:pPr>
            <w:r>
              <w:rPr>
                <w:color w:val="212529"/>
                <w:position w:val="1"/>
              </w:rPr>
              <w:t>21</w:t>
            </w:r>
          </w:p>
        </w:tc>
        <w:tc>
          <w:tcPr>
            <w:tcW w:w="1303" w:type="dxa"/>
            <w:vAlign w:val="top"/>
          </w:tcPr>
          <w:p w14:paraId="69415C84">
            <w:pPr>
              <w:rPr>
                <w:rFonts w:ascii="Arial"/>
                <w:sz w:val="21"/>
              </w:rPr>
            </w:pPr>
          </w:p>
        </w:tc>
        <w:tc>
          <w:tcPr>
            <w:tcW w:w="1318" w:type="dxa"/>
            <w:vAlign w:val="top"/>
          </w:tcPr>
          <w:p w14:paraId="3511BE30">
            <w:pPr>
              <w:pStyle w:val="6"/>
              <w:spacing w:before="18" w:line="224" w:lineRule="auto"/>
              <w:ind w:left="10"/>
            </w:pPr>
            <w:r>
              <w:rPr>
                <w:color w:val="212529"/>
                <w:spacing w:val="15"/>
              </w:rPr>
              <w:t>二十一、国</w:t>
            </w:r>
          </w:p>
          <w:p w14:paraId="0E5AF7F5">
            <w:pPr>
              <w:pStyle w:val="6"/>
              <w:spacing w:line="211" w:lineRule="auto"/>
              <w:ind w:left="6" w:right="185"/>
            </w:pPr>
            <w:r>
              <w:rPr>
                <w:color w:val="212529"/>
                <w:spacing w:val="12"/>
              </w:rPr>
              <w:t>有资本经营</w:t>
            </w:r>
            <w:r>
              <w:rPr>
                <w:color w:val="212529"/>
                <w:spacing w:val="11"/>
              </w:rPr>
              <w:t>预算支出</w:t>
            </w:r>
          </w:p>
        </w:tc>
        <w:tc>
          <w:tcPr>
            <w:tcW w:w="404" w:type="dxa"/>
            <w:vAlign w:val="top"/>
          </w:tcPr>
          <w:p w14:paraId="53718F44">
            <w:pPr>
              <w:pStyle w:val="6"/>
              <w:spacing w:before="272" w:line="282" w:lineRule="exact"/>
              <w:ind w:left="76"/>
            </w:pPr>
            <w:r>
              <w:rPr>
                <w:color w:val="212529"/>
                <w:spacing w:val="-1"/>
                <w:position w:val="1"/>
              </w:rPr>
              <w:t>53</w:t>
            </w:r>
          </w:p>
        </w:tc>
        <w:tc>
          <w:tcPr>
            <w:tcW w:w="988" w:type="dxa"/>
            <w:vAlign w:val="top"/>
          </w:tcPr>
          <w:p w14:paraId="45891B64">
            <w:pPr>
              <w:rPr>
                <w:rFonts w:ascii="Arial"/>
                <w:sz w:val="21"/>
              </w:rPr>
            </w:pPr>
          </w:p>
        </w:tc>
        <w:tc>
          <w:tcPr>
            <w:tcW w:w="1138" w:type="dxa"/>
            <w:vAlign w:val="top"/>
          </w:tcPr>
          <w:p w14:paraId="192DF236">
            <w:pPr>
              <w:rPr>
                <w:rFonts w:ascii="Arial"/>
                <w:sz w:val="21"/>
              </w:rPr>
            </w:pPr>
          </w:p>
        </w:tc>
        <w:tc>
          <w:tcPr>
            <w:tcW w:w="794" w:type="dxa"/>
            <w:vAlign w:val="top"/>
          </w:tcPr>
          <w:p w14:paraId="3C4793BB">
            <w:pPr>
              <w:rPr>
                <w:rFonts w:ascii="Arial"/>
                <w:sz w:val="21"/>
              </w:rPr>
            </w:pPr>
          </w:p>
        </w:tc>
        <w:tc>
          <w:tcPr>
            <w:tcW w:w="996" w:type="dxa"/>
            <w:vAlign w:val="top"/>
          </w:tcPr>
          <w:p w14:paraId="55AFF3A9">
            <w:pPr>
              <w:rPr>
                <w:rFonts w:ascii="Arial"/>
                <w:sz w:val="21"/>
              </w:rPr>
            </w:pPr>
          </w:p>
        </w:tc>
      </w:tr>
      <w:tr w14:paraId="46B93E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7E6C59EE">
            <w:pPr>
              <w:rPr>
                <w:rFonts w:ascii="Arial"/>
                <w:sz w:val="21"/>
              </w:rPr>
            </w:pPr>
          </w:p>
        </w:tc>
        <w:tc>
          <w:tcPr>
            <w:tcW w:w="404" w:type="dxa"/>
            <w:vAlign w:val="top"/>
          </w:tcPr>
          <w:p w14:paraId="3B50DEEA">
            <w:pPr>
              <w:pStyle w:val="6"/>
              <w:spacing w:before="273" w:line="284" w:lineRule="exact"/>
              <w:ind w:left="72"/>
            </w:pPr>
            <w:r>
              <w:rPr>
                <w:color w:val="212529"/>
                <w:position w:val="1"/>
              </w:rPr>
              <w:t>22</w:t>
            </w:r>
          </w:p>
        </w:tc>
        <w:tc>
          <w:tcPr>
            <w:tcW w:w="1303" w:type="dxa"/>
            <w:vAlign w:val="top"/>
          </w:tcPr>
          <w:p w14:paraId="7DF20E74">
            <w:pPr>
              <w:rPr>
                <w:rFonts w:ascii="Arial"/>
                <w:sz w:val="21"/>
              </w:rPr>
            </w:pPr>
          </w:p>
        </w:tc>
        <w:tc>
          <w:tcPr>
            <w:tcW w:w="1318" w:type="dxa"/>
            <w:vAlign w:val="top"/>
          </w:tcPr>
          <w:p w14:paraId="3D50323F">
            <w:pPr>
              <w:pStyle w:val="6"/>
              <w:spacing w:before="19" w:line="224" w:lineRule="auto"/>
              <w:ind w:left="10"/>
            </w:pPr>
            <w:r>
              <w:rPr>
                <w:color w:val="212529"/>
                <w:spacing w:val="12"/>
              </w:rPr>
              <w:t>二十二、灾</w:t>
            </w:r>
          </w:p>
          <w:p w14:paraId="7AF2C609">
            <w:pPr>
              <w:pStyle w:val="6"/>
              <w:spacing w:line="224" w:lineRule="auto"/>
              <w:ind w:left="10"/>
            </w:pPr>
            <w:r>
              <w:rPr>
                <w:color w:val="212529"/>
                <w:spacing w:val="11"/>
              </w:rPr>
              <w:t>害防治及应</w:t>
            </w:r>
          </w:p>
          <w:p w14:paraId="1EC25480">
            <w:pPr>
              <w:pStyle w:val="6"/>
              <w:spacing w:line="197" w:lineRule="auto"/>
              <w:ind w:left="13"/>
            </w:pPr>
            <w:r>
              <w:rPr>
                <w:color w:val="212529"/>
                <w:spacing w:val="10"/>
              </w:rPr>
              <w:t>急管理支出</w:t>
            </w:r>
          </w:p>
        </w:tc>
        <w:tc>
          <w:tcPr>
            <w:tcW w:w="404" w:type="dxa"/>
            <w:vAlign w:val="top"/>
          </w:tcPr>
          <w:p w14:paraId="79B8D372">
            <w:pPr>
              <w:pStyle w:val="6"/>
              <w:spacing w:before="273" w:line="282" w:lineRule="exact"/>
              <w:ind w:left="76"/>
            </w:pPr>
            <w:r>
              <w:rPr>
                <w:color w:val="212529"/>
                <w:spacing w:val="-1"/>
                <w:position w:val="1"/>
              </w:rPr>
              <w:t>54</w:t>
            </w:r>
          </w:p>
        </w:tc>
        <w:tc>
          <w:tcPr>
            <w:tcW w:w="988" w:type="dxa"/>
            <w:vAlign w:val="top"/>
          </w:tcPr>
          <w:p w14:paraId="02F71CB6">
            <w:pPr>
              <w:pStyle w:val="6"/>
              <w:spacing w:before="273" w:line="281" w:lineRule="exact"/>
              <w:ind w:left="176"/>
            </w:pPr>
            <w:r>
              <w:rPr>
                <w:color w:val="212529"/>
                <w:spacing w:val="3"/>
                <w:position w:val="1"/>
              </w:rPr>
              <w:t>1411.45</w:t>
            </w:r>
          </w:p>
        </w:tc>
        <w:tc>
          <w:tcPr>
            <w:tcW w:w="1138" w:type="dxa"/>
            <w:vAlign w:val="top"/>
          </w:tcPr>
          <w:p w14:paraId="3B7821D0">
            <w:pPr>
              <w:pStyle w:val="6"/>
              <w:spacing w:before="273" w:line="281" w:lineRule="exact"/>
              <w:ind w:right="34"/>
              <w:jc w:val="right"/>
            </w:pPr>
            <w:r>
              <w:rPr>
                <w:color w:val="212529"/>
                <w:spacing w:val="3"/>
                <w:position w:val="1"/>
              </w:rPr>
              <w:t>1411.45</w:t>
            </w:r>
          </w:p>
        </w:tc>
        <w:tc>
          <w:tcPr>
            <w:tcW w:w="794" w:type="dxa"/>
            <w:vAlign w:val="top"/>
          </w:tcPr>
          <w:p w14:paraId="66002607">
            <w:pPr>
              <w:rPr>
                <w:rFonts w:ascii="Arial"/>
                <w:sz w:val="21"/>
              </w:rPr>
            </w:pPr>
          </w:p>
        </w:tc>
        <w:tc>
          <w:tcPr>
            <w:tcW w:w="996" w:type="dxa"/>
            <w:vAlign w:val="top"/>
          </w:tcPr>
          <w:p w14:paraId="09A02320">
            <w:pPr>
              <w:rPr>
                <w:rFonts w:ascii="Arial"/>
                <w:sz w:val="21"/>
              </w:rPr>
            </w:pPr>
          </w:p>
        </w:tc>
      </w:tr>
      <w:tr w14:paraId="5064761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05" w:type="dxa"/>
            <w:vAlign w:val="top"/>
          </w:tcPr>
          <w:p w14:paraId="27E22801">
            <w:pPr>
              <w:rPr>
                <w:rFonts w:ascii="Arial"/>
                <w:sz w:val="21"/>
              </w:rPr>
            </w:pPr>
          </w:p>
        </w:tc>
        <w:tc>
          <w:tcPr>
            <w:tcW w:w="404" w:type="dxa"/>
            <w:vAlign w:val="top"/>
          </w:tcPr>
          <w:p w14:paraId="5428A3D0">
            <w:pPr>
              <w:pStyle w:val="6"/>
              <w:spacing w:before="154" w:line="282" w:lineRule="exact"/>
              <w:ind w:left="72"/>
            </w:pPr>
            <w:r>
              <w:rPr>
                <w:color w:val="212529"/>
                <w:position w:val="1"/>
              </w:rPr>
              <w:t>23</w:t>
            </w:r>
          </w:p>
        </w:tc>
        <w:tc>
          <w:tcPr>
            <w:tcW w:w="1303" w:type="dxa"/>
            <w:vAlign w:val="top"/>
          </w:tcPr>
          <w:p w14:paraId="1BEF2245">
            <w:pPr>
              <w:rPr>
                <w:rFonts w:ascii="Arial"/>
                <w:sz w:val="21"/>
              </w:rPr>
            </w:pPr>
          </w:p>
        </w:tc>
        <w:tc>
          <w:tcPr>
            <w:tcW w:w="1318" w:type="dxa"/>
            <w:vAlign w:val="top"/>
          </w:tcPr>
          <w:p w14:paraId="634BB651">
            <w:pPr>
              <w:pStyle w:val="6"/>
              <w:spacing w:before="33" w:line="211" w:lineRule="auto"/>
              <w:ind w:left="6" w:right="185" w:firstLine="3"/>
            </w:pPr>
            <w:r>
              <w:rPr>
                <w:color w:val="212529"/>
                <w:spacing w:val="11"/>
              </w:rPr>
              <w:t>二十三、其</w:t>
            </w:r>
            <w:r>
              <w:rPr>
                <w:color w:val="212529"/>
                <w:spacing w:val="10"/>
              </w:rPr>
              <w:t>他支出</w:t>
            </w:r>
          </w:p>
        </w:tc>
        <w:tc>
          <w:tcPr>
            <w:tcW w:w="404" w:type="dxa"/>
            <w:vAlign w:val="top"/>
          </w:tcPr>
          <w:p w14:paraId="56F5F984">
            <w:pPr>
              <w:pStyle w:val="6"/>
              <w:spacing w:before="154" w:line="282" w:lineRule="exact"/>
              <w:ind w:left="76"/>
            </w:pPr>
            <w:r>
              <w:rPr>
                <w:color w:val="212529"/>
                <w:spacing w:val="-1"/>
                <w:position w:val="1"/>
              </w:rPr>
              <w:t>55</w:t>
            </w:r>
          </w:p>
        </w:tc>
        <w:tc>
          <w:tcPr>
            <w:tcW w:w="988" w:type="dxa"/>
            <w:vAlign w:val="top"/>
          </w:tcPr>
          <w:p w14:paraId="146CDDC8">
            <w:pPr>
              <w:rPr>
                <w:rFonts w:ascii="Arial"/>
                <w:sz w:val="21"/>
              </w:rPr>
            </w:pPr>
          </w:p>
        </w:tc>
        <w:tc>
          <w:tcPr>
            <w:tcW w:w="1138" w:type="dxa"/>
            <w:vAlign w:val="top"/>
          </w:tcPr>
          <w:p w14:paraId="3351FA17">
            <w:pPr>
              <w:rPr>
                <w:rFonts w:ascii="Arial"/>
                <w:sz w:val="21"/>
              </w:rPr>
            </w:pPr>
          </w:p>
        </w:tc>
        <w:tc>
          <w:tcPr>
            <w:tcW w:w="794" w:type="dxa"/>
            <w:vAlign w:val="top"/>
          </w:tcPr>
          <w:p w14:paraId="4117980D">
            <w:pPr>
              <w:rPr>
                <w:rFonts w:ascii="Arial"/>
                <w:sz w:val="21"/>
              </w:rPr>
            </w:pPr>
          </w:p>
        </w:tc>
        <w:tc>
          <w:tcPr>
            <w:tcW w:w="996" w:type="dxa"/>
            <w:vAlign w:val="top"/>
          </w:tcPr>
          <w:p w14:paraId="2DA8B223">
            <w:pPr>
              <w:rPr>
                <w:rFonts w:ascii="Arial"/>
                <w:sz w:val="21"/>
              </w:rPr>
            </w:pPr>
          </w:p>
        </w:tc>
      </w:tr>
      <w:tr w14:paraId="00C728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05" w:type="dxa"/>
            <w:vAlign w:val="top"/>
          </w:tcPr>
          <w:p w14:paraId="10D28CF6">
            <w:pPr>
              <w:rPr>
                <w:rFonts w:ascii="Arial"/>
                <w:sz w:val="21"/>
              </w:rPr>
            </w:pPr>
          </w:p>
        </w:tc>
        <w:tc>
          <w:tcPr>
            <w:tcW w:w="404" w:type="dxa"/>
            <w:vAlign w:val="top"/>
          </w:tcPr>
          <w:p w14:paraId="7479A43C">
            <w:pPr>
              <w:pStyle w:val="6"/>
              <w:spacing w:before="155" w:line="284" w:lineRule="exact"/>
              <w:ind w:left="72"/>
            </w:pPr>
            <w:r>
              <w:rPr>
                <w:color w:val="212529"/>
                <w:position w:val="1"/>
              </w:rPr>
              <w:t>24</w:t>
            </w:r>
          </w:p>
        </w:tc>
        <w:tc>
          <w:tcPr>
            <w:tcW w:w="1303" w:type="dxa"/>
            <w:vAlign w:val="top"/>
          </w:tcPr>
          <w:p w14:paraId="2E14E7FD">
            <w:pPr>
              <w:rPr>
                <w:rFonts w:ascii="Arial"/>
                <w:sz w:val="21"/>
              </w:rPr>
            </w:pPr>
          </w:p>
        </w:tc>
        <w:tc>
          <w:tcPr>
            <w:tcW w:w="1318" w:type="dxa"/>
            <w:vAlign w:val="top"/>
          </w:tcPr>
          <w:p w14:paraId="41AE8FAD">
            <w:pPr>
              <w:pStyle w:val="6"/>
              <w:spacing w:before="36" w:line="224" w:lineRule="auto"/>
              <w:ind w:left="10"/>
            </w:pPr>
            <w:r>
              <w:rPr>
                <w:color w:val="212529"/>
                <w:spacing w:val="11"/>
              </w:rPr>
              <w:t>二十四、债</w:t>
            </w:r>
          </w:p>
          <w:p w14:paraId="543A9F00">
            <w:pPr>
              <w:pStyle w:val="6"/>
              <w:spacing w:line="196" w:lineRule="auto"/>
              <w:ind w:left="10"/>
            </w:pPr>
            <w:r>
              <w:rPr>
                <w:color w:val="212529"/>
                <w:spacing w:val="11"/>
              </w:rPr>
              <w:t>务还本支出</w:t>
            </w:r>
          </w:p>
        </w:tc>
        <w:tc>
          <w:tcPr>
            <w:tcW w:w="404" w:type="dxa"/>
            <w:vAlign w:val="top"/>
          </w:tcPr>
          <w:p w14:paraId="747E6977">
            <w:pPr>
              <w:pStyle w:val="6"/>
              <w:spacing w:before="155" w:line="282" w:lineRule="exact"/>
              <w:ind w:left="76"/>
            </w:pPr>
            <w:r>
              <w:rPr>
                <w:color w:val="212529"/>
                <w:spacing w:val="-1"/>
                <w:position w:val="1"/>
              </w:rPr>
              <w:t>56</w:t>
            </w:r>
          </w:p>
        </w:tc>
        <w:tc>
          <w:tcPr>
            <w:tcW w:w="988" w:type="dxa"/>
            <w:vAlign w:val="top"/>
          </w:tcPr>
          <w:p w14:paraId="186F5AA0">
            <w:pPr>
              <w:rPr>
                <w:rFonts w:ascii="Arial"/>
                <w:sz w:val="21"/>
              </w:rPr>
            </w:pPr>
          </w:p>
        </w:tc>
        <w:tc>
          <w:tcPr>
            <w:tcW w:w="1138" w:type="dxa"/>
            <w:vAlign w:val="top"/>
          </w:tcPr>
          <w:p w14:paraId="7DAB9668">
            <w:pPr>
              <w:rPr>
                <w:rFonts w:ascii="Arial"/>
                <w:sz w:val="21"/>
              </w:rPr>
            </w:pPr>
          </w:p>
        </w:tc>
        <w:tc>
          <w:tcPr>
            <w:tcW w:w="794" w:type="dxa"/>
            <w:vAlign w:val="top"/>
          </w:tcPr>
          <w:p w14:paraId="751CF583">
            <w:pPr>
              <w:rPr>
                <w:rFonts w:ascii="Arial"/>
                <w:sz w:val="21"/>
              </w:rPr>
            </w:pPr>
          </w:p>
        </w:tc>
        <w:tc>
          <w:tcPr>
            <w:tcW w:w="996" w:type="dxa"/>
            <w:vAlign w:val="top"/>
          </w:tcPr>
          <w:p w14:paraId="61871E1F">
            <w:pPr>
              <w:rPr>
                <w:rFonts w:ascii="Arial"/>
                <w:sz w:val="21"/>
              </w:rPr>
            </w:pPr>
          </w:p>
        </w:tc>
      </w:tr>
      <w:tr w14:paraId="539219A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205" w:type="dxa"/>
            <w:vAlign w:val="top"/>
          </w:tcPr>
          <w:p w14:paraId="427A3788">
            <w:pPr>
              <w:rPr>
                <w:rFonts w:ascii="Arial"/>
                <w:sz w:val="21"/>
              </w:rPr>
            </w:pPr>
          </w:p>
        </w:tc>
        <w:tc>
          <w:tcPr>
            <w:tcW w:w="404" w:type="dxa"/>
            <w:vAlign w:val="top"/>
          </w:tcPr>
          <w:p w14:paraId="097BAC66">
            <w:pPr>
              <w:pStyle w:val="6"/>
              <w:spacing w:before="156" w:line="282" w:lineRule="exact"/>
              <w:ind w:left="72"/>
            </w:pPr>
            <w:r>
              <w:rPr>
                <w:color w:val="212529"/>
                <w:position w:val="1"/>
              </w:rPr>
              <w:t>25</w:t>
            </w:r>
          </w:p>
        </w:tc>
        <w:tc>
          <w:tcPr>
            <w:tcW w:w="1303" w:type="dxa"/>
            <w:vAlign w:val="top"/>
          </w:tcPr>
          <w:p w14:paraId="3FEBC3FE">
            <w:pPr>
              <w:rPr>
                <w:rFonts w:ascii="Arial"/>
                <w:sz w:val="21"/>
              </w:rPr>
            </w:pPr>
          </w:p>
        </w:tc>
        <w:tc>
          <w:tcPr>
            <w:tcW w:w="1318" w:type="dxa"/>
            <w:vAlign w:val="top"/>
          </w:tcPr>
          <w:p w14:paraId="492BC6A2">
            <w:pPr>
              <w:pStyle w:val="6"/>
              <w:spacing w:before="37" w:line="224" w:lineRule="auto"/>
              <w:ind w:left="10"/>
            </w:pPr>
            <w:r>
              <w:rPr>
                <w:color w:val="212529"/>
                <w:spacing w:val="11"/>
              </w:rPr>
              <w:t>二十五、债</w:t>
            </w:r>
          </w:p>
          <w:p w14:paraId="2DA66D35">
            <w:pPr>
              <w:pStyle w:val="6"/>
              <w:spacing w:line="195" w:lineRule="auto"/>
              <w:ind w:left="10"/>
            </w:pPr>
            <w:r>
              <w:rPr>
                <w:color w:val="212529"/>
                <w:spacing w:val="11"/>
              </w:rPr>
              <w:t>务付息支出</w:t>
            </w:r>
          </w:p>
        </w:tc>
        <w:tc>
          <w:tcPr>
            <w:tcW w:w="404" w:type="dxa"/>
            <w:vAlign w:val="top"/>
          </w:tcPr>
          <w:p w14:paraId="47F1CA39">
            <w:pPr>
              <w:pStyle w:val="6"/>
              <w:spacing w:before="156" w:line="282" w:lineRule="exact"/>
              <w:ind w:left="76"/>
            </w:pPr>
            <w:r>
              <w:rPr>
                <w:color w:val="212529"/>
                <w:spacing w:val="-1"/>
                <w:position w:val="1"/>
              </w:rPr>
              <w:t>57</w:t>
            </w:r>
          </w:p>
        </w:tc>
        <w:tc>
          <w:tcPr>
            <w:tcW w:w="988" w:type="dxa"/>
            <w:vAlign w:val="top"/>
          </w:tcPr>
          <w:p w14:paraId="368CA7AD">
            <w:pPr>
              <w:rPr>
                <w:rFonts w:ascii="Arial"/>
                <w:sz w:val="21"/>
              </w:rPr>
            </w:pPr>
          </w:p>
        </w:tc>
        <w:tc>
          <w:tcPr>
            <w:tcW w:w="1138" w:type="dxa"/>
            <w:vAlign w:val="top"/>
          </w:tcPr>
          <w:p w14:paraId="014A769A">
            <w:pPr>
              <w:rPr>
                <w:rFonts w:ascii="Arial"/>
                <w:sz w:val="21"/>
              </w:rPr>
            </w:pPr>
          </w:p>
        </w:tc>
        <w:tc>
          <w:tcPr>
            <w:tcW w:w="794" w:type="dxa"/>
            <w:vAlign w:val="top"/>
          </w:tcPr>
          <w:p w14:paraId="062998F7">
            <w:pPr>
              <w:rPr>
                <w:rFonts w:ascii="Arial"/>
                <w:sz w:val="21"/>
              </w:rPr>
            </w:pPr>
          </w:p>
        </w:tc>
        <w:tc>
          <w:tcPr>
            <w:tcW w:w="996" w:type="dxa"/>
            <w:vAlign w:val="top"/>
          </w:tcPr>
          <w:p w14:paraId="7166A0AF">
            <w:pPr>
              <w:rPr>
                <w:rFonts w:ascii="Arial"/>
                <w:sz w:val="21"/>
              </w:rPr>
            </w:pPr>
          </w:p>
        </w:tc>
      </w:tr>
      <w:tr w14:paraId="415BC6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37B87C50">
            <w:pPr>
              <w:rPr>
                <w:rFonts w:ascii="Arial"/>
                <w:sz w:val="21"/>
              </w:rPr>
            </w:pPr>
          </w:p>
        </w:tc>
        <w:tc>
          <w:tcPr>
            <w:tcW w:w="404" w:type="dxa"/>
            <w:vAlign w:val="top"/>
          </w:tcPr>
          <w:p w14:paraId="4AB3F241">
            <w:pPr>
              <w:pStyle w:val="6"/>
              <w:spacing w:before="277" w:line="282" w:lineRule="exact"/>
              <w:ind w:left="72"/>
            </w:pPr>
            <w:r>
              <w:rPr>
                <w:color w:val="212529"/>
                <w:position w:val="1"/>
              </w:rPr>
              <w:t>26</w:t>
            </w:r>
          </w:p>
        </w:tc>
        <w:tc>
          <w:tcPr>
            <w:tcW w:w="1303" w:type="dxa"/>
            <w:vAlign w:val="top"/>
          </w:tcPr>
          <w:p w14:paraId="5E74488E">
            <w:pPr>
              <w:rPr>
                <w:rFonts w:ascii="Arial"/>
                <w:sz w:val="21"/>
              </w:rPr>
            </w:pPr>
          </w:p>
        </w:tc>
        <w:tc>
          <w:tcPr>
            <w:tcW w:w="1318" w:type="dxa"/>
            <w:vAlign w:val="top"/>
          </w:tcPr>
          <w:p w14:paraId="26707810">
            <w:pPr>
              <w:pStyle w:val="6"/>
              <w:spacing w:before="23" w:line="224" w:lineRule="auto"/>
              <w:ind w:left="10"/>
            </w:pPr>
            <w:r>
              <w:rPr>
                <w:color w:val="212529"/>
                <w:spacing w:val="11"/>
              </w:rPr>
              <w:t>二十六、抗</w:t>
            </w:r>
          </w:p>
          <w:p w14:paraId="04055466">
            <w:pPr>
              <w:pStyle w:val="6"/>
              <w:spacing w:line="224" w:lineRule="auto"/>
              <w:ind w:left="9"/>
            </w:pPr>
            <w:r>
              <w:rPr>
                <w:color w:val="212529"/>
                <w:spacing w:val="11"/>
              </w:rPr>
              <w:t>疫特别国债</w:t>
            </w:r>
          </w:p>
          <w:p w14:paraId="0A68B0CB">
            <w:pPr>
              <w:pStyle w:val="6"/>
              <w:spacing w:line="194" w:lineRule="auto"/>
              <w:ind w:left="10"/>
            </w:pPr>
            <w:r>
              <w:rPr>
                <w:color w:val="212529"/>
                <w:spacing w:val="11"/>
              </w:rPr>
              <w:t>安排的支出</w:t>
            </w:r>
          </w:p>
        </w:tc>
        <w:tc>
          <w:tcPr>
            <w:tcW w:w="404" w:type="dxa"/>
            <w:vAlign w:val="top"/>
          </w:tcPr>
          <w:p w14:paraId="5F5532E9">
            <w:pPr>
              <w:pStyle w:val="6"/>
              <w:spacing w:before="277" w:line="282" w:lineRule="exact"/>
              <w:ind w:left="76"/>
            </w:pPr>
            <w:r>
              <w:rPr>
                <w:color w:val="212529"/>
                <w:spacing w:val="-1"/>
                <w:position w:val="1"/>
              </w:rPr>
              <w:t>58</w:t>
            </w:r>
          </w:p>
        </w:tc>
        <w:tc>
          <w:tcPr>
            <w:tcW w:w="988" w:type="dxa"/>
            <w:vAlign w:val="top"/>
          </w:tcPr>
          <w:p w14:paraId="6861D6B0">
            <w:pPr>
              <w:rPr>
                <w:rFonts w:ascii="Arial"/>
                <w:sz w:val="21"/>
              </w:rPr>
            </w:pPr>
          </w:p>
        </w:tc>
        <w:tc>
          <w:tcPr>
            <w:tcW w:w="1138" w:type="dxa"/>
            <w:vAlign w:val="top"/>
          </w:tcPr>
          <w:p w14:paraId="0904B11E">
            <w:pPr>
              <w:rPr>
                <w:rFonts w:ascii="Arial"/>
                <w:sz w:val="21"/>
              </w:rPr>
            </w:pPr>
          </w:p>
        </w:tc>
        <w:tc>
          <w:tcPr>
            <w:tcW w:w="794" w:type="dxa"/>
            <w:vAlign w:val="top"/>
          </w:tcPr>
          <w:p w14:paraId="25829462">
            <w:pPr>
              <w:rPr>
                <w:rFonts w:ascii="Arial"/>
                <w:sz w:val="21"/>
              </w:rPr>
            </w:pPr>
          </w:p>
        </w:tc>
        <w:tc>
          <w:tcPr>
            <w:tcW w:w="996" w:type="dxa"/>
            <w:vAlign w:val="top"/>
          </w:tcPr>
          <w:p w14:paraId="4AC75CDA">
            <w:pPr>
              <w:rPr>
                <w:rFonts w:ascii="Arial"/>
                <w:sz w:val="21"/>
              </w:rPr>
            </w:pPr>
          </w:p>
        </w:tc>
      </w:tr>
      <w:tr w14:paraId="205CB18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05" w:type="dxa"/>
            <w:vAlign w:val="top"/>
          </w:tcPr>
          <w:p w14:paraId="2B4E1234">
            <w:pPr>
              <w:spacing w:before="36" w:line="158" w:lineRule="auto"/>
              <w:ind w:left="468" w:right="54" w:hanging="443"/>
              <w:rPr>
                <w:rFonts w:ascii="微软雅黑" w:hAnsi="微软雅黑" w:eastAsia="微软雅黑" w:cs="微软雅黑"/>
                <w:sz w:val="21"/>
                <w:szCs w:val="21"/>
              </w:rPr>
            </w:pPr>
            <w:r>
              <w:rPr>
                <w:rFonts w:ascii="微软雅黑" w:hAnsi="微软雅黑" w:eastAsia="微软雅黑" w:cs="微软雅黑"/>
                <w:color w:val="212529"/>
                <w:spacing w:val="12"/>
                <w:sz w:val="21"/>
                <w:szCs w:val="21"/>
              </w:rPr>
              <w:t>本年收入合</w:t>
            </w:r>
            <w:r>
              <w:rPr>
                <w:rFonts w:ascii="微软雅黑" w:hAnsi="微软雅黑" w:eastAsia="微软雅黑" w:cs="微软雅黑"/>
                <w:color w:val="212529"/>
                <w:spacing w:val="13"/>
                <w:sz w:val="21"/>
                <w:szCs w:val="21"/>
              </w:rPr>
              <w:t>计</w:t>
            </w:r>
          </w:p>
        </w:tc>
        <w:tc>
          <w:tcPr>
            <w:tcW w:w="404" w:type="dxa"/>
            <w:vAlign w:val="top"/>
          </w:tcPr>
          <w:p w14:paraId="1B656D80">
            <w:pPr>
              <w:pStyle w:val="6"/>
              <w:spacing w:before="158" w:line="282" w:lineRule="exact"/>
              <w:ind w:left="72"/>
            </w:pPr>
            <w:r>
              <w:rPr>
                <w:color w:val="212529"/>
                <w:position w:val="1"/>
              </w:rPr>
              <w:t>27</w:t>
            </w:r>
          </w:p>
        </w:tc>
        <w:tc>
          <w:tcPr>
            <w:tcW w:w="1303" w:type="dxa"/>
            <w:vAlign w:val="top"/>
          </w:tcPr>
          <w:p w14:paraId="7FD7AA16">
            <w:pPr>
              <w:pStyle w:val="6"/>
              <w:spacing w:before="158" w:line="281" w:lineRule="exact"/>
              <w:ind w:right="34"/>
              <w:jc w:val="right"/>
            </w:pPr>
            <w:r>
              <w:rPr>
                <w:color w:val="212529"/>
                <w:spacing w:val="3"/>
                <w:position w:val="1"/>
              </w:rPr>
              <w:t>1543.45</w:t>
            </w:r>
          </w:p>
        </w:tc>
        <w:tc>
          <w:tcPr>
            <w:tcW w:w="1318" w:type="dxa"/>
            <w:vAlign w:val="top"/>
          </w:tcPr>
          <w:p w14:paraId="30CB34CA">
            <w:pPr>
              <w:spacing w:before="34" w:line="159" w:lineRule="auto"/>
              <w:ind w:left="521" w:right="114" w:hanging="443"/>
              <w:rPr>
                <w:rFonts w:ascii="微软雅黑" w:hAnsi="微软雅黑" w:eastAsia="微软雅黑" w:cs="微软雅黑"/>
                <w:sz w:val="21"/>
                <w:szCs w:val="21"/>
              </w:rPr>
            </w:pPr>
            <w:r>
              <w:rPr>
                <w:rFonts w:ascii="微软雅黑" w:hAnsi="微软雅黑" w:eastAsia="微软雅黑" w:cs="微软雅黑"/>
                <w:color w:val="212529"/>
                <w:spacing w:val="12"/>
                <w:sz w:val="21"/>
                <w:szCs w:val="21"/>
              </w:rPr>
              <w:t>本年支出合</w:t>
            </w:r>
            <w:r>
              <w:rPr>
                <w:rFonts w:ascii="微软雅黑" w:hAnsi="微软雅黑" w:eastAsia="微软雅黑" w:cs="微软雅黑"/>
                <w:color w:val="212529"/>
                <w:spacing w:val="13"/>
                <w:sz w:val="21"/>
                <w:szCs w:val="21"/>
              </w:rPr>
              <w:t>计</w:t>
            </w:r>
          </w:p>
        </w:tc>
        <w:tc>
          <w:tcPr>
            <w:tcW w:w="404" w:type="dxa"/>
            <w:vAlign w:val="top"/>
          </w:tcPr>
          <w:p w14:paraId="72A5C85D">
            <w:pPr>
              <w:pStyle w:val="6"/>
              <w:spacing w:before="158" w:line="282" w:lineRule="exact"/>
              <w:ind w:left="76"/>
            </w:pPr>
            <w:r>
              <w:rPr>
                <w:color w:val="212529"/>
                <w:spacing w:val="-1"/>
                <w:position w:val="1"/>
              </w:rPr>
              <w:t>59</w:t>
            </w:r>
          </w:p>
        </w:tc>
        <w:tc>
          <w:tcPr>
            <w:tcW w:w="988" w:type="dxa"/>
            <w:vAlign w:val="top"/>
          </w:tcPr>
          <w:p w14:paraId="3C1EFBA9">
            <w:pPr>
              <w:pStyle w:val="6"/>
              <w:spacing w:before="158" w:line="281" w:lineRule="exact"/>
              <w:ind w:left="176"/>
            </w:pPr>
            <w:r>
              <w:rPr>
                <w:color w:val="212529"/>
                <w:spacing w:val="3"/>
                <w:position w:val="1"/>
              </w:rPr>
              <w:t>1543.45</w:t>
            </w:r>
          </w:p>
        </w:tc>
        <w:tc>
          <w:tcPr>
            <w:tcW w:w="1138" w:type="dxa"/>
            <w:vAlign w:val="top"/>
          </w:tcPr>
          <w:p w14:paraId="5350A9FF">
            <w:pPr>
              <w:pStyle w:val="6"/>
              <w:spacing w:before="158" w:line="281" w:lineRule="exact"/>
              <w:ind w:right="34"/>
              <w:jc w:val="right"/>
            </w:pPr>
            <w:r>
              <w:rPr>
                <w:color w:val="212529"/>
                <w:spacing w:val="3"/>
                <w:position w:val="1"/>
              </w:rPr>
              <w:t>1543.45</w:t>
            </w:r>
          </w:p>
        </w:tc>
        <w:tc>
          <w:tcPr>
            <w:tcW w:w="794" w:type="dxa"/>
            <w:vAlign w:val="top"/>
          </w:tcPr>
          <w:p w14:paraId="02373DDA">
            <w:pPr>
              <w:rPr>
                <w:rFonts w:ascii="Arial"/>
                <w:sz w:val="21"/>
              </w:rPr>
            </w:pPr>
          </w:p>
        </w:tc>
        <w:tc>
          <w:tcPr>
            <w:tcW w:w="996" w:type="dxa"/>
            <w:vAlign w:val="top"/>
          </w:tcPr>
          <w:p w14:paraId="3AD3139A">
            <w:pPr>
              <w:rPr>
                <w:rFonts w:ascii="Arial"/>
                <w:sz w:val="21"/>
              </w:rPr>
            </w:pPr>
          </w:p>
        </w:tc>
      </w:tr>
      <w:tr w14:paraId="3C7201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4D541F75">
            <w:pPr>
              <w:pStyle w:val="6"/>
              <w:spacing w:before="24" w:line="224" w:lineRule="auto"/>
              <w:ind w:left="9"/>
            </w:pPr>
            <w:r>
              <w:rPr>
                <w:color w:val="212529"/>
                <w:spacing w:val="12"/>
              </w:rPr>
              <w:t>年初财政拨</w:t>
            </w:r>
          </w:p>
          <w:p w14:paraId="7489AAA9">
            <w:pPr>
              <w:pStyle w:val="6"/>
              <w:spacing w:before="1" w:line="208" w:lineRule="auto"/>
              <w:ind w:left="9" w:right="70" w:hanging="1"/>
            </w:pPr>
            <w:r>
              <w:rPr>
                <w:color w:val="212529"/>
                <w:spacing w:val="12"/>
              </w:rPr>
              <w:t>款结转和结</w:t>
            </w:r>
            <w:r>
              <w:rPr>
                <w:color w:val="212529"/>
              </w:rPr>
              <w:t>余</w:t>
            </w:r>
          </w:p>
        </w:tc>
        <w:tc>
          <w:tcPr>
            <w:tcW w:w="404" w:type="dxa"/>
            <w:vAlign w:val="top"/>
          </w:tcPr>
          <w:p w14:paraId="1968A276">
            <w:pPr>
              <w:pStyle w:val="6"/>
              <w:spacing w:before="278" w:line="282" w:lineRule="exact"/>
              <w:ind w:left="72"/>
            </w:pPr>
            <w:r>
              <w:rPr>
                <w:color w:val="212529"/>
                <w:position w:val="1"/>
              </w:rPr>
              <w:t>28</w:t>
            </w:r>
          </w:p>
        </w:tc>
        <w:tc>
          <w:tcPr>
            <w:tcW w:w="1303" w:type="dxa"/>
            <w:vAlign w:val="top"/>
          </w:tcPr>
          <w:p w14:paraId="1316DE1C">
            <w:pPr>
              <w:rPr>
                <w:rFonts w:ascii="Arial"/>
                <w:sz w:val="21"/>
              </w:rPr>
            </w:pPr>
          </w:p>
        </w:tc>
        <w:tc>
          <w:tcPr>
            <w:tcW w:w="1318" w:type="dxa"/>
            <w:vAlign w:val="top"/>
          </w:tcPr>
          <w:p w14:paraId="3E3BF3DC">
            <w:pPr>
              <w:pStyle w:val="6"/>
              <w:spacing w:before="24" w:line="224" w:lineRule="auto"/>
              <w:ind w:left="7"/>
            </w:pPr>
            <w:r>
              <w:rPr>
                <w:color w:val="212529"/>
                <w:spacing w:val="12"/>
              </w:rPr>
              <w:t>年末财政拨</w:t>
            </w:r>
          </w:p>
          <w:p w14:paraId="02DD53F6">
            <w:pPr>
              <w:pStyle w:val="6"/>
              <w:spacing w:before="1" w:line="208" w:lineRule="auto"/>
              <w:ind w:left="7" w:right="185" w:hanging="1"/>
            </w:pPr>
            <w:r>
              <w:rPr>
                <w:color w:val="212529"/>
                <w:spacing w:val="12"/>
              </w:rPr>
              <w:t>款结转和结</w:t>
            </w:r>
            <w:r>
              <w:rPr>
                <w:color w:val="212529"/>
              </w:rPr>
              <w:t>余</w:t>
            </w:r>
          </w:p>
        </w:tc>
        <w:tc>
          <w:tcPr>
            <w:tcW w:w="404" w:type="dxa"/>
            <w:vAlign w:val="top"/>
          </w:tcPr>
          <w:p w14:paraId="3C29239D">
            <w:pPr>
              <w:pStyle w:val="6"/>
              <w:spacing w:before="278" w:line="282" w:lineRule="exact"/>
              <w:ind w:left="73"/>
            </w:pPr>
            <w:r>
              <w:rPr>
                <w:color w:val="212529"/>
                <w:spacing w:val="1"/>
                <w:position w:val="1"/>
              </w:rPr>
              <w:t>60</w:t>
            </w:r>
          </w:p>
        </w:tc>
        <w:tc>
          <w:tcPr>
            <w:tcW w:w="988" w:type="dxa"/>
            <w:vAlign w:val="top"/>
          </w:tcPr>
          <w:p w14:paraId="060144AF">
            <w:pPr>
              <w:rPr>
                <w:rFonts w:ascii="Arial"/>
                <w:sz w:val="21"/>
              </w:rPr>
            </w:pPr>
          </w:p>
        </w:tc>
        <w:tc>
          <w:tcPr>
            <w:tcW w:w="1138" w:type="dxa"/>
            <w:vAlign w:val="top"/>
          </w:tcPr>
          <w:p w14:paraId="0C5B894F">
            <w:pPr>
              <w:rPr>
                <w:rFonts w:ascii="Arial"/>
                <w:sz w:val="21"/>
              </w:rPr>
            </w:pPr>
          </w:p>
        </w:tc>
        <w:tc>
          <w:tcPr>
            <w:tcW w:w="794" w:type="dxa"/>
            <w:vAlign w:val="top"/>
          </w:tcPr>
          <w:p w14:paraId="024CFD0E">
            <w:pPr>
              <w:rPr>
                <w:rFonts w:ascii="Arial"/>
                <w:sz w:val="21"/>
              </w:rPr>
            </w:pPr>
          </w:p>
        </w:tc>
        <w:tc>
          <w:tcPr>
            <w:tcW w:w="996" w:type="dxa"/>
            <w:vAlign w:val="top"/>
          </w:tcPr>
          <w:p w14:paraId="782DB7B5">
            <w:pPr>
              <w:rPr>
                <w:rFonts w:ascii="Arial"/>
                <w:sz w:val="21"/>
              </w:rPr>
            </w:pPr>
          </w:p>
        </w:tc>
      </w:tr>
      <w:tr w14:paraId="7D79DA0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386BFF28">
            <w:pPr>
              <w:pStyle w:val="6"/>
              <w:spacing w:before="23" w:line="214" w:lineRule="auto"/>
              <w:ind w:left="8" w:right="70" w:firstLine="227"/>
              <w:jc w:val="both"/>
            </w:pPr>
            <w:r>
              <w:rPr>
                <w:color w:val="212529"/>
                <w:spacing w:val="10"/>
              </w:rPr>
              <w:t>一般公共</w:t>
            </w:r>
            <w:r>
              <w:rPr>
                <w:color w:val="212529"/>
                <w:spacing w:val="12"/>
              </w:rPr>
              <w:t>预算财政拨</w:t>
            </w:r>
            <w:r>
              <w:rPr>
                <w:color w:val="212529"/>
                <w:spacing w:val="1"/>
              </w:rPr>
              <w:t>款</w:t>
            </w:r>
          </w:p>
        </w:tc>
        <w:tc>
          <w:tcPr>
            <w:tcW w:w="404" w:type="dxa"/>
            <w:vAlign w:val="top"/>
          </w:tcPr>
          <w:p w14:paraId="044505E9">
            <w:pPr>
              <w:pStyle w:val="6"/>
              <w:spacing w:before="279" w:line="282" w:lineRule="exact"/>
              <w:ind w:left="72"/>
            </w:pPr>
            <w:r>
              <w:rPr>
                <w:color w:val="212529"/>
                <w:position w:val="1"/>
              </w:rPr>
              <w:t>29</w:t>
            </w:r>
          </w:p>
        </w:tc>
        <w:tc>
          <w:tcPr>
            <w:tcW w:w="1303" w:type="dxa"/>
            <w:vAlign w:val="top"/>
          </w:tcPr>
          <w:p w14:paraId="1B52CDB1">
            <w:pPr>
              <w:rPr>
                <w:rFonts w:ascii="Arial"/>
                <w:sz w:val="21"/>
              </w:rPr>
            </w:pPr>
          </w:p>
        </w:tc>
        <w:tc>
          <w:tcPr>
            <w:tcW w:w="1318" w:type="dxa"/>
            <w:vAlign w:val="top"/>
          </w:tcPr>
          <w:p w14:paraId="14FEC492">
            <w:pPr>
              <w:rPr>
                <w:rFonts w:ascii="Arial"/>
                <w:sz w:val="21"/>
              </w:rPr>
            </w:pPr>
          </w:p>
        </w:tc>
        <w:tc>
          <w:tcPr>
            <w:tcW w:w="404" w:type="dxa"/>
            <w:vAlign w:val="top"/>
          </w:tcPr>
          <w:p w14:paraId="0BB67A4C">
            <w:pPr>
              <w:pStyle w:val="6"/>
              <w:spacing w:before="279" w:line="282" w:lineRule="exact"/>
              <w:ind w:left="73"/>
            </w:pPr>
            <w:r>
              <w:rPr>
                <w:color w:val="212529"/>
                <w:spacing w:val="1"/>
                <w:position w:val="1"/>
              </w:rPr>
              <w:t>61</w:t>
            </w:r>
          </w:p>
        </w:tc>
        <w:tc>
          <w:tcPr>
            <w:tcW w:w="988" w:type="dxa"/>
            <w:vAlign w:val="top"/>
          </w:tcPr>
          <w:p w14:paraId="634D2FC2">
            <w:pPr>
              <w:rPr>
                <w:rFonts w:ascii="Arial"/>
                <w:sz w:val="21"/>
              </w:rPr>
            </w:pPr>
          </w:p>
        </w:tc>
        <w:tc>
          <w:tcPr>
            <w:tcW w:w="1138" w:type="dxa"/>
            <w:vAlign w:val="top"/>
          </w:tcPr>
          <w:p w14:paraId="52A37E47">
            <w:pPr>
              <w:rPr>
                <w:rFonts w:ascii="Arial"/>
                <w:sz w:val="21"/>
              </w:rPr>
            </w:pPr>
          </w:p>
        </w:tc>
        <w:tc>
          <w:tcPr>
            <w:tcW w:w="794" w:type="dxa"/>
            <w:vAlign w:val="top"/>
          </w:tcPr>
          <w:p w14:paraId="2F024AE0">
            <w:pPr>
              <w:rPr>
                <w:rFonts w:ascii="Arial"/>
                <w:sz w:val="21"/>
              </w:rPr>
            </w:pPr>
          </w:p>
        </w:tc>
        <w:tc>
          <w:tcPr>
            <w:tcW w:w="996" w:type="dxa"/>
            <w:vAlign w:val="top"/>
          </w:tcPr>
          <w:p w14:paraId="5896BC92">
            <w:pPr>
              <w:rPr>
                <w:rFonts w:ascii="Arial"/>
                <w:sz w:val="21"/>
              </w:rPr>
            </w:pPr>
          </w:p>
        </w:tc>
      </w:tr>
      <w:tr w14:paraId="4D8486A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7B7DB16F">
            <w:pPr>
              <w:pStyle w:val="6"/>
              <w:spacing w:before="27" w:line="213" w:lineRule="auto"/>
              <w:ind w:left="10" w:right="70" w:firstLine="224"/>
              <w:jc w:val="both"/>
            </w:pPr>
            <w:r>
              <w:rPr>
                <w:color w:val="212529"/>
                <w:spacing w:val="11"/>
              </w:rPr>
              <w:t>政府性基金预算财政</w:t>
            </w:r>
            <w:r>
              <w:rPr>
                <w:color w:val="212529"/>
                <w:spacing w:val="7"/>
              </w:rPr>
              <w:t>拨款</w:t>
            </w:r>
          </w:p>
        </w:tc>
        <w:tc>
          <w:tcPr>
            <w:tcW w:w="404" w:type="dxa"/>
            <w:vAlign w:val="top"/>
          </w:tcPr>
          <w:p w14:paraId="626EB987">
            <w:pPr>
              <w:pStyle w:val="6"/>
              <w:spacing w:before="280" w:line="282" w:lineRule="exact"/>
              <w:ind w:left="74"/>
            </w:pPr>
            <w:r>
              <w:rPr>
                <w:color w:val="212529"/>
                <w:spacing w:val="-1"/>
                <w:position w:val="1"/>
              </w:rPr>
              <w:t>30</w:t>
            </w:r>
          </w:p>
        </w:tc>
        <w:tc>
          <w:tcPr>
            <w:tcW w:w="1303" w:type="dxa"/>
            <w:vAlign w:val="top"/>
          </w:tcPr>
          <w:p w14:paraId="6628BA7C">
            <w:pPr>
              <w:rPr>
                <w:rFonts w:ascii="Arial"/>
                <w:sz w:val="21"/>
              </w:rPr>
            </w:pPr>
          </w:p>
        </w:tc>
        <w:tc>
          <w:tcPr>
            <w:tcW w:w="1318" w:type="dxa"/>
            <w:vAlign w:val="top"/>
          </w:tcPr>
          <w:p w14:paraId="2E6A331D">
            <w:pPr>
              <w:rPr>
                <w:rFonts w:ascii="Arial"/>
                <w:sz w:val="21"/>
              </w:rPr>
            </w:pPr>
          </w:p>
        </w:tc>
        <w:tc>
          <w:tcPr>
            <w:tcW w:w="404" w:type="dxa"/>
            <w:vAlign w:val="top"/>
          </w:tcPr>
          <w:p w14:paraId="50F46F18">
            <w:pPr>
              <w:pStyle w:val="6"/>
              <w:spacing w:before="280" w:line="282" w:lineRule="exact"/>
              <w:ind w:left="73"/>
            </w:pPr>
            <w:r>
              <w:rPr>
                <w:color w:val="212529"/>
                <w:spacing w:val="1"/>
                <w:position w:val="1"/>
              </w:rPr>
              <w:t>62</w:t>
            </w:r>
          </w:p>
        </w:tc>
        <w:tc>
          <w:tcPr>
            <w:tcW w:w="988" w:type="dxa"/>
            <w:vAlign w:val="top"/>
          </w:tcPr>
          <w:p w14:paraId="22B9CE8C">
            <w:pPr>
              <w:rPr>
                <w:rFonts w:ascii="Arial"/>
                <w:sz w:val="21"/>
              </w:rPr>
            </w:pPr>
          </w:p>
        </w:tc>
        <w:tc>
          <w:tcPr>
            <w:tcW w:w="1138" w:type="dxa"/>
            <w:vAlign w:val="top"/>
          </w:tcPr>
          <w:p w14:paraId="6B415631">
            <w:pPr>
              <w:rPr>
                <w:rFonts w:ascii="Arial"/>
                <w:sz w:val="21"/>
              </w:rPr>
            </w:pPr>
          </w:p>
        </w:tc>
        <w:tc>
          <w:tcPr>
            <w:tcW w:w="794" w:type="dxa"/>
            <w:vAlign w:val="top"/>
          </w:tcPr>
          <w:p w14:paraId="73B5395F">
            <w:pPr>
              <w:rPr>
                <w:rFonts w:ascii="Arial"/>
                <w:sz w:val="21"/>
              </w:rPr>
            </w:pPr>
          </w:p>
        </w:tc>
        <w:tc>
          <w:tcPr>
            <w:tcW w:w="996" w:type="dxa"/>
            <w:vAlign w:val="top"/>
          </w:tcPr>
          <w:p w14:paraId="5A81B6E8">
            <w:pPr>
              <w:rPr>
                <w:rFonts w:ascii="Arial"/>
                <w:sz w:val="21"/>
              </w:rPr>
            </w:pPr>
          </w:p>
        </w:tc>
      </w:tr>
      <w:tr w14:paraId="651DD7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764" w:hRule="atLeast"/>
        </w:trPr>
        <w:tc>
          <w:tcPr>
            <w:tcW w:w="1205" w:type="dxa"/>
            <w:vAlign w:val="top"/>
          </w:tcPr>
          <w:p w14:paraId="499353A9">
            <w:pPr>
              <w:pStyle w:val="6"/>
              <w:spacing w:before="27" w:line="213" w:lineRule="auto"/>
              <w:ind w:left="9" w:right="70" w:firstLine="245"/>
              <w:jc w:val="both"/>
            </w:pPr>
            <w:r>
              <w:rPr>
                <w:color w:val="212529"/>
                <w:spacing w:val="6"/>
              </w:rPr>
              <w:t>国有资本</w:t>
            </w:r>
            <w:r>
              <w:rPr>
                <w:color w:val="212529"/>
                <w:spacing w:val="12"/>
              </w:rPr>
              <w:t>经营预算财</w:t>
            </w:r>
            <w:r>
              <w:rPr>
                <w:color w:val="212529"/>
                <w:spacing w:val="10"/>
              </w:rPr>
              <w:t>政拨款</w:t>
            </w:r>
          </w:p>
        </w:tc>
        <w:tc>
          <w:tcPr>
            <w:tcW w:w="404" w:type="dxa"/>
            <w:vAlign w:val="top"/>
          </w:tcPr>
          <w:p w14:paraId="36E3E7E9">
            <w:pPr>
              <w:pStyle w:val="6"/>
              <w:spacing w:before="281" w:line="282" w:lineRule="exact"/>
              <w:ind w:left="74"/>
            </w:pPr>
            <w:r>
              <w:rPr>
                <w:color w:val="212529"/>
                <w:spacing w:val="-1"/>
                <w:position w:val="1"/>
              </w:rPr>
              <w:t>31</w:t>
            </w:r>
          </w:p>
        </w:tc>
        <w:tc>
          <w:tcPr>
            <w:tcW w:w="1303" w:type="dxa"/>
            <w:vAlign w:val="top"/>
          </w:tcPr>
          <w:p w14:paraId="54DFB0C0">
            <w:pPr>
              <w:rPr>
                <w:rFonts w:ascii="Arial"/>
                <w:sz w:val="21"/>
              </w:rPr>
            </w:pPr>
          </w:p>
        </w:tc>
        <w:tc>
          <w:tcPr>
            <w:tcW w:w="1318" w:type="dxa"/>
            <w:vAlign w:val="top"/>
          </w:tcPr>
          <w:p w14:paraId="5AC1DE72">
            <w:pPr>
              <w:rPr>
                <w:rFonts w:ascii="Arial"/>
                <w:sz w:val="21"/>
              </w:rPr>
            </w:pPr>
          </w:p>
        </w:tc>
        <w:tc>
          <w:tcPr>
            <w:tcW w:w="404" w:type="dxa"/>
            <w:vAlign w:val="top"/>
          </w:tcPr>
          <w:p w14:paraId="66F1BA66">
            <w:pPr>
              <w:pStyle w:val="6"/>
              <w:spacing w:before="281" w:line="282" w:lineRule="exact"/>
              <w:ind w:left="73"/>
            </w:pPr>
            <w:r>
              <w:rPr>
                <w:color w:val="212529"/>
                <w:spacing w:val="1"/>
                <w:position w:val="1"/>
              </w:rPr>
              <w:t>63</w:t>
            </w:r>
          </w:p>
        </w:tc>
        <w:tc>
          <w:tcPr>
            <w:tcW w:w="988" w:type="dxa"/>
            <w:vAlign w:val="top"/>
          </w:tcPr>
          <w:p w14:paraId="27C79D4C">
            <w:pPr>
              <w:rPr>
                <w:rFonts w:ascii="Arial"/>
                <w:sz w:val="21"/>
              </w:rPr>
            </w:pPr>
          </w:p>
        </w:tc>
        <w:tc>
          <w:tcPr>
            <w:tcW w:w="1138" w:type="dxa"/>
            <w:vAlign w:val="top"/>
          </w:tcPr>
          <w:p w14:paraId="758087A2">
            <w:pPr>
              <w:rPr>
                <w:rFonts w:ascii="Arial"/>
                <w:sz w:val="21"/>
              </w:rPr>
            </w:pPr>
          </w:p>
        </w:tc>
        <w:tc>
          <w:tcPr>
            <w:tcW w:w="794" w:type="dxa"/>
            <w:vAlign w:val="top"/>
          </w:tcPr>
          <w:p w14:paraId="7E2C8D65">
            <w:pPr>
              <w:rPr>
                <w:rFonts w:ascii="Arial"/>
                <w:sz w:val="21"/>
              </w:rPr>
            </w:pPr>
          </w:p>
        </w:tc>
        <w:tc>
          <w:tcPr>
            <w:tcW w:w="996" w:type="dxa"/>
            <w:vAlign w:val="top"/>
          </w:tcPr>
          <w:p w14:paraId="73D71EBE">
            <w:pPr>
              <w:rPr>
                <w:rFonts w:ascii="Arial"/>
                <w:sz w:val="21"/>
              </w:rPr>
            </w:pPr>
          </w:p>
        </w:tc>
      </w:tr>
      <w:tr w14:paraId="42B7DB7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205" w:type="dxa"/>
            <w:vAlign w:val="top"/>
          </w:tcPr>
          <w:p w14:paraId="66ABDEE8">
            <w:pPr>
              <w:spacing w:before="160" w:line="214" w:lineRule="exact"/>
              <w:ind w:left="370"/>
              <w:rPr>
                <w:rFonts w:ascii="微软雅黑" w:hAnsi="微软雅黑" w:eastAsia="微软雅黑" w:cs="微软雅黑"/>
                <w:sz w:val="21"/>
                <w:szCs w:val="21"/>
              </w:rPr>
            </w:pPr>
            <w:r>
              <w:rPr>
                <w:rFonts w:ascii="微软雅黑" w:hAnsi="微软雅黑" w:eastAsia="微软雅黑" w:cs="微软雅黑"/>
                <w:color w:val="212529"/>
                <w:spacing w:val="7"/>
                <w:position w:val="-1"/>
                <w:sz w:val="21"/>
                <w:szCs w:val="21"/>
              </w:rPr>
              <w:t>总计</w:t>
            </w:r>
          </w:p>
        </w:tc>
        <w:tc>
          <w:tcPr>
            <w:tcW w:w="404" w:type="dxa"/>
            <w:vAlign w:val="top"/>
          </w:tcPr>
          <w:p w14:paraId="51E0DEA5">
            <w:pPr>
              <w:pStyle w:val="6"/>
              <w:spacing w:before="162" w:line="282" w:lineRule="exact"/>
              <w:ind w:left="74"/>
            </w:pPr>
            <w:r>
              <w:rPr>
                <w:color w:val="212529"/>
                <w:spacing w:val="-1"/>
                <w:position w:val="1"/>
              </w:rPr>
              <w:t>32</w:t>
            </w:r>
          </w:p>
        </w:tc>
        <w:tc>
          <w:tcPr>
            <w:tcW w:w="1303" w:type="dxa"/>
            <w:vAlign w:val="top"/>
          </w:tcPr>
          <w:p w14:paraId="1C7843E0">
            <w:pPr>
              <w:pStyle w:val="6"/>
              <w:spacing w:before="162" w:line="281" w:lineRule="exact"/>
              <w:ind w:right="34"/>
              <w:jc w:val="right"/>
            </w:pPr>
            <w:r>
              <w:rPr>
                <w:color w:val="212529"/>
                <w:spacing w:val="3"/>
                <w:position w:val="1"/>
              </w:rPr>
              <w:t>1543.45</w:t>
            </w:r>
          </w:p>
        </w:tc>
        <w:tc>
          <w:tcPr>
            <w:tcW w:w="1318" w:type="dxa"/>
            <w:vAlign w:val="top"/>
          </w:tcPr>
          <w:p w14:paraId="078F5697">
            <w:pPr>
              <w:spacing w:before="160" w:line="214" w:lineRule="exact"/>
              <w:ind w:left="424"/>
              <w:rPr>
                <w:rFonts w:ascii="微软雅黑" w:hAnsi="微软雅黑" w:eastAsia="微软雅黑" w:cs="微软雅黑"/>
                <w:sz w:val="21"/>
                <w:szCs w:val="21"/>
              </w:rPr>
            </w:pPr>
            <w:r>
              <w:rPr>
                <w:rFonts w:ascii="微软雅黑" w:hAnsi="微软雅黑" w:eastAsia="微软雅黑" w:cs="微软雅黑"/>
                <w:color w:val="212529"/>
                <w:spacing w:val="6"/>
                <w:position w:val="-1"/>
                <w:sz w:val="21"/>
                <w:szCs w:val="21"/>
              </w:rPr>
              <w:t>总计</w:t>
            </w:r>
          </w:p>
        </w:tc>
        <w:tc>
          <w:tcPr>
            <w:tcW w:w="404" w:type="dxa"/>
            <w:vAlign w:val="top"/>
          </w:tcPr>
          <w:p w14:paraId="0A2EC2CB">
            <w:pPr>
              <w:pStyle w:val="6"/>
              <w:spacing w:before="162" w:line="282" w:lineRule="exact"/>
              <w:ind w:left="73"/>
            </w:pPr>
            <w:r>
              <w:rPr>
                <w:color w:val="212529"/>
                <w:spacing w:val="1"/>
                <w:position w:val="1"/>
              </w:rPr>
              <w:t>64</w:t>
            </w:r>
          </w:p>
        </w:tc>
        <w:tc>
          <w:tcPr>
            <w:tcW w:w="988" w:type="dxa"/>
            <w:vAlign w:val="top"/>
          </w:tcPr>
          <w:p w14:paraId="752C43C1">
            <w:pPr>
              <w:pStyle w:val="6"/>
              <w:spacing w:before="162" w:line="281" w:lineRule="exact"/>
              <w:ind w:left="176"/>
            </w:pPr>
            <w:r>
              <w:rPr>
                <w:color w:val="212529"/>
                <w:spacing w:val="3"/>
                <w:position w:val="1"/>
              </w:rPr>
              <w:t>1543.45</w:t>
            </w:r>
          </w:p>
        </w:tc>
        <w:tc>
          <w:tcPr>
            <w:tcW w:w="1138" w:type="dxa"/>
            <w:vAlign w:val="top"/>
          </w:tcPr>
          <w:p w14:paraId="4372CD50">
            <w:pPr>
              <w:pStyle w:val="6"/>
              <w:spacing w:before="162" w:line="281" w:lineRule="exact"/>
              <w:ind w:right="34"/>
              <w:jc w:val="right"/>
            </w:pPr>
            <w:r>
              <w:rPr>
                <w:color w:val="212529"/>
                <w:spacing w:val="3"/>
                <w:position w:val="1"/>
              </w:rPr>
              <w:t>1543.45</w:t>
            </w:r>
          </w:p>
        </w:tc>
        <w:tc>
          <w:tcPr>
            <w:tcW w:w="794" w:type="dxa"/>
            <w:vAlign w:val="top"/>
          </w:tcPr>
          <w:p w14:paraId="3B7AFB25">
            <w:pPr>
              <w:rPr>
                <w:rFonts w:ascii="Arial"/>
                <w:sz w:val="21"/>
              </w:rPr>
            </w:pPr>
          </w:p>
        </w:tc>
        <w:tc>
          <w:tcPr>
            <w:tcW w:w="996" w:type="dxa"/>
            <w:vAlign w:val="top"/>
          </w:tcPr>
          <w:p w14:paraId="03B2A21E">
            <w:pPr>
              <w:rPr>
                <w:rFonts w:ascii="Arial"/>
                <w:sz w:val="21"/>
              </w:rPr>
            </w:pPr>
          </w:p>
        </w:tc>
      </w:tr>
      <w:tr w14:paraId="38EE9A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9" w:hRule="atLeast"/>
        </w:trPr>
        <w:tc>
          <w:tcPr>
            <w:tcW w:w="8550" w:type="dxa"/>
            <w:gridSpan w:val="9"/>
            <w:tcBorders>
              <w:left w:val="single" w:color="FFFFFF" w:sz="2" w:space="0"/>
              <w:bottom w:val="single" w:color="FFFFFF" w:sz="6" w:space="0"/>
              <w:right w:val="single" w:color="FFFFFF" w:sz="2" w:space="0"/>
            </w:tcBorders>
            <w:vAlign w:val="top"/>
          </w:tcPr>
          <w:p w14:paraId="08B5F1D1">
            <w:pPr>
              <w:spacing w:before="26" w:line="221" w:lineRule="auto"/>
              <w:ind w:left="19" w:right="185" w:firstLine="6"/>
              <w:rPr>
                <w:rFonts w:ascii="仿宋" w:hAnsi="仿宋" w:eastAsia="仿宋" w:cs="仿宋"/>
                <w:sz w:val="21"/>
                <w:szCs w:val="21"/>
              </w:rPr>
            </w:pPr>
            <w:r>
              <w:rPr>
                <w:rFonts w:ascii="仿宋" w:hAnsi="仿宋" w:eastAsia="仿宋" w:cs="仿宋"/>
                <w:color w:val="212529"/>
                <w:spacing w:val="9"/>
                <w:sz w:val="21"/>
                <w:szCs w:val="21"/>
              </w:rPr>
              <w:t>注：本表反映部门本年度一般公共预算财政拨款、政府性基金预算财政拨款和国有资本</w:t>
            </w:r>
            <w:r>
              <w:rPr>
                <w:rFonts w:ascii="仿宋" w:hAnsi="仿宋" w:eastAsia="仿宋" w:cs="仿宋"/>
                <w:color w:val="212529"/>
                <w:spacing w:val="8"/>
                <w:sz w:val="21"/>
                <w:szCs w:val="21"/>
              </w:rPr>
              <w:t>经营预算财政拨款的总收支和年末结转结余情况。</w:t>
            </w:r>
          </w:p>
        </w:tc>
      </w:tr>
      <w:tr w14:paraId="2A03CE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550" w:type="dxa"/>
            <w:gridSpan w:val="9"/>
            <w:tcBorders>
              <w:top w:val="single" w:color="FFFFFF" w:sz="6" w:space="0"/>
              <w:left w:val="single" w:color="FFFFFF" w:sz="2" w:space="0"/>
              <w:bottom w:val="single" w:color="FFFFFF" w:sz="6" w:space="0"/>
              <w:right w:val="single" w:color="FFFFFF" w:sz="2" w:space="0"/>
            </w:tcBorders>
            <w:vAlign w:val="top"/>
          </w:tcPr>
          <w:p w14:paraId="1A7D4814">
            <w:pPr>
              <w:rPr>
                <w:rFonts w:ascii="Arial"/>
                <w:sz w:val="21"/>
              </w:rPr>
            </w:pPr>
          </w:p>
        </w:tc>
      </w:tr>
    </w:tbl>
    <w:p w14:paraId="5A127C93">
      <w:pPr>
        <w:rPr>
          <w:rFonts w:ascii="Arial"/>
          <w:sz w:val="21"/>
        </w:rPr>
      </w:pPr>
    </w:p>
    <w:p w14:paraId="5235D813">
      <w:pPr>
        <w:rPr>
          <w:rFonts w:ascii="Arial" w:hAnsi="Arial" w:eastAsia="Arial" w:cs="Arial"/>
          <w:sz w:val="21"/>
          <w:szCs w:val="21"/>
        </w:rPr>
        <w:sectPr>
          <w:footerReference r:id="rId20" w:type="default"/>
          <w:pgSz w:w="11900" w:h="16840"/>
          <w:pgMar w:top="642" w:right="600" w:bottom="340" w:left="600" w:header="326" w:footer="111" w:gutter="0"/>
          <w:cols w:space="720" w:num="1"/>
        </w:sectPr>
      </w:pPr>
    </w:p>
    <w:p w14:paraId="75B46A52">
      <w:pPr>
        <w:spacing w:before="5"/>
      </w:pPr>
    </w:p>
    <w:p w14:paraId="037E6D8E">
      <w:pPr>
        <w:spacing w:before="5"/>
      </w:pPr>
    </w:p>
    <w:p w14:paraId="5DBB33C3">
      <w:pPr>
        <w:spacing w:before="4"/>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699"/>
        <w:gridCol w:w="2111"/>
        <w:gridCol w:w="1707"/>
        <w:gridCol w:w="1377"/>
        <w:gridCol w:w="1655"/>
      </w:tblGrid>
      <w:tr w14:paraId="6CFBBB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8549" w:type="dxa"/>
            <w:gridSpan w:val="5"/>
            <w:tcBorders>
              <w:top w:val="single" w:color="FFFFFF" w:sz="6" w:space="0"/>
              <w:left w:val="single" w:color="FFFFFF" w:sz="6" w:space="0"/>
              <w:bottom w:val="single" w:color="FFFFFF" w:sz="6" w:space="0"/>
              <w:right w:val="single" w:color="FFFFFF" w:sz="6" w:space="0"/>
            </w:tcBorders>
            <w:vAlign w:val="top"/>
          </w:tcPr>
          <w:p w14:paraId="68AB350C">
            <w:pPr>
              <w:spacing w:before="40" w:line="280" w:lineRule="exact"/>
              <w:ind w:left="2160"/>
              <w:outlineLvl w:val="1"/>
              <w:rPr>
                <w:rFonts w:ascii="微软雅黑" w:hAnsi="微软雅黑" w:eastAsia="微软雅黑" w:cs="微软雅黑"/>
                <w:sz w:val="28"/>
                <w:szCs w:val="28"/>
              </w:rPr>
            </w:pPr>
            <w:bookmarkStart w:id="15" w:name="bookmark35"/>
            <w:bookmarkEnd w:id="15"/>
            <w:bookmarkStart w:id="16" w:name="bookmark9"/>
            <w:bookmarkEnd w:id="16"/>
            <w:r>
              <w:rPr>
                <w:rFonts w:ascii="微软雅黑" w:hAnsi="微软雅黑" w:eastAsia="微软雅黑" w:cs="微软雅黑"/>
                <w:color w:val="212529"/>
                <w:spacing w:val="-1"/>
                <w:position w:val="-1"/>
                <w:sz w:val="28"/>
                <w:szCs w:val="28"/>
              </w:rPr>
              <w:t>一般公共预算财政拨款支出决算表</w:t>
            </w:r>
          </w:p>
        </w:tc>
      </w:tr>
      <w:tr w14:paraId="5BBDB9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9" w:type="dxa"/>
            <w:tcBorders>
              <w:top w:val="single" w:color="FFFFFF" w:sz="6" w:space="0"/>
              <w:left w:val="single" w:color="FFFFFF" w:sz="2" w:space="0"/>
              <w:bottom w:val="single" w:color="FFFFFF" w:sz="6" w:space="0"/>
              <w:right w:val="single" w:color="FFFFFF" w:sz="2" w:space="0"/>
            </w:tcBorders>
            <w:vAlign w:val="top"/>
          </w:tcPr>
          <w:p w14:paraId="74429E30">
            <w:pPr>
              <w:rPr>
                <w:rFonts w:ascii="Arial"/>
                <w:sz w:val="21"/>
              </w:rPr>
            </w:pPr>
          </w:p>
        </w:tc>
        <w:tc>
          <w:tcPr>
            <w:tcW w:w="2111" w:type="dxa"/>
            <w:tcBorders>
              <w:top w:val="single" w:color="FFFFFF" w:sz="6" w:space="0"/>
              <w:left w:val="single" w:color="FFFFFF" w:sz="2" w:space="0"/>
              <w:bottom w:val="single" w:color="FFFFFF" w:sz="6" w:space="0"/>
              <w:right w:val="single" w:color="FFFFFF" w:sz="2" w:space="0"/>
            </w:tcBorders>
            <w:vAlign w:val="top"/>
          </w:tcPr>
          <w:p w14:paraId="6D7E1711">
            <w:pPr>
              <w:rPr>
                <w:rFonts w:ascii="Arial"/>
                <w:sz w:val="21"/>
              </w:rPr>
            </w:pPr>
          </w:p>
        </w:tc>
        <w:tc>
          <w:tcPr>
            <w:tcW w:w="1707" w:type="dxa"/>
            <w:tcBorders>
              <w:top w:val="single" w:color="FFFFFF" w:sz="6" w:space="0"/>
              <w:left w:val="single" w:color="FFFFFF" w:sz="2" w:space="0"/>
              <w:bottom w:val="single" w:color="FFFFFF" w:sz="6" w:space="0"/>
              <w:right w:val="single" w:color="FFFFFF" w:sz="2" w:space="0"/>
            </w:tcBorders>
            <w:vAlign w:val="top"/>
          </w:tcPr>
          <w:p w14:paraId="7DB46081">
            <w:pPr>
              <w:rPr>
                <w:rFonts w:ascii="Arial"/>
                <w:sz w:val="21"/>
              </w:rPr>
            </w:pPr>
          </w:p>
        </w:tc>
        <w:tc>
          <w:tcPr>
            <w:tcW w:w="1377" w:type="dxa"/>
            <w:tcBorders>
              <w:top w:val="single" w:color="FFFFFF" w:sz="6" w:space="0"/>
              <w:left w:val="single" w:color="FFFFFF" w:sz="2" w:space="0"/>
              <w:bottom w:val="single" w:color="FFFFFF" w:sz="6" w:space="0"/>
              <w:right w:val="single" w:color="FFFFFF" w:sz="2" w:space="0"/>
            </w:tcBorders>
            <w:vAlign w:val="top"/>
          </w:tcPr>
          <w:p w14:paraId="2FD1AD0F">
            <w:pPr>
              <w:rPr>
                <w:rFonts w:ascii="Arial"/>
                <w:sz w:val="21"/>
              </w:rPr>
            </w:pPr>
          </w:p>
        </w:tc>
        <w:tc>
          <w:tcPr>
            <w:tcW w:w="1655" w:type="dxa"/>
            <w:tcBorders>
              <w:top w:val="single" w:color="FFFFFF" w:sz="6" w:space="0"/>
              <w:left w:val="single" w:color="FFFFFF" w:sz="2" w:space="0"/>
              <w:bottom w:val="single" w:color="FFFFFF" w:sz="6" w:space="0"/>
              <w:right w:val="single" w:color="FFFFFF" w:sz="2" w:space="0"/>
            </w:tcBorders>
            <w:vAlign w:val="top"/>
          </w:tcPr>
          <w:p w14:paraId="0331EB2A">
            <w:pPr>
              <w:pStyle w:val="6"/>
              <w:spacing w:before="4" w:line="220" w:lineRule="auto"/>
              <w:ind w:right="30"/>
              <w:jc w:val="right"/>
              <w:rPr>
                <w:sz w:val="18"/>
                <w:szCs w:val="18"/>
              </w:rPr>
            </w:pPr>
            <w:r>
              <w:rPr>
                <w:color w:val="212529"/>
                <w:spacing w:val="-2"/>
                <w:sz w:val="18"/>
                <w:szCs w:val="18"/>
              </w:rPr>
              <w:t>公开05表</w:t>
            </w:r>
          </w:p>
        </w:tc>
      </w:tr>
      <w:tr w14:paraId="5E1850D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19" w:hRule="atLeast"/>
        </w:trPr>
        <w:tc>
          <w:tcPr>
            <w:tcW w:w="3810" w:type="dxa"/>
            <w:gridSpan w:val="2"/>
            <w:tcBorders>
              <w:top w:val="single" w:color="FFFFFF" w:sz="6" w:space="0"/>
              <w:left w:val="single" w:color="FFFFFF" w:sz="2" w:space="0"/>
              <w:right w:val="single" w:color="FFFFFF" w:sz="2" w:space="0"/>
            </w:tcBorders>
            <w:vAlign w:val="top"/>
          </w:tcPr>
          <w:p w14:paraId="0EF3652A">
            <w:pPr>
              <w:pStyle w:val="6"/>
              <w:spacing w:before="109" w:line="219" w:lineRule="auto"/>
              <w:ind w:left="14"/>
              <w:rPr>
                <w:sz w:val="18"/>
                <w:szCs w:val="18"/>
              </w:rPr>
            </w:pPr>
            <w:r>
              <w:rPr>
                <w:color w:val="212529"/>
                <w:spacing w:val="-1"/>
                <w:sz w:val="18"/>
                <w:szCs w:val="18"/>
              </w:rPr>
              <w:t>部门名称：兴县应急管理局</w:t>
            </w:r>
          </w:p>
        </w:tc>
        <w:tc>
          <w:tcPr>
            <w:tcW w:w="1707" w:type="dxa"/>
            <w:tcBorders>
              <w:top w:val="single" w:color="FFFFFF" w:sz="6" w:space="0"/>
              <w:left w:val="single" w:color="FFFFFF" w:sz="2" w:space="0"/>
              <w:right w:val="single" w:color="FFFFFF" w:sz="2" w:space="0"/>
            </w:tcBorders>
            <w:vAlign w:val="top"/>
          </w:tcPr>
          <w:p w14:paraId="2500F11C">
            <w:pPr>
              <w:pStyle w:val="6"/>
              <w:spacing w:before="214" w:line="200" w:lineRule="auto"/>
              <w:ind w:left="487"/>
              <w:rPr>
                <w:sz w:val="18"/>
                <w:szCs w:val="18"/>
              </w:rPr>
            </w:pPr>
            <w:r>
              <w:rPr>
                <w:color w:val="212529"/>
                <w:spacing w:val="-2"/>
                <w:sz w:val="18"/>
                <w:szCs w:val="18"/>
              </w:rPr>
              <w:t>2023年度</w:t>
            </w:r>
          </w:p>
        </w:tc>
        <w:tc>
          <w:tcPr>
            <w:tcW w:w="1377" w:type="dxa"/>
            <w:tcBorders>
              <w:top w:val="single" w:color="FFFFFF" w:sz="6" w:space="0"/>
              <w:left w:val="single" w:color="FFFFFF" w:sz="2" w:space="0"/>
              <w:right w:val="single" w:color="FFFFFF" w:sz="2" w:space="0"/>
            </w:tcBorders>
            <w:vAlign w:val="top"/>
          </w:tcPr>
          <w:p w14:paraId="481B8701">
            <w:pPr>
              <w:rPr>
                <w:rFonts w:ascii="Arial"/>
                <w:sz w:val="21"/>
              </w:rPr>
            </w:pPr>
          </w:p>
        </w:tc>
        <w:tc>
          <w:tcPr>
            <w:tcW w:w="1655" w:type="dxa"/>
            <w:tcBorders>
              <w:top w:val="single" w:color="FFFFFF" w:sz="6" w:space="0"/>
              <w:left w:val="single" w:color="FFFFFF" w:sz="2" w:space="0"/>
              <w:right w:val="single" w:color="FFFFFF" w:sz="2" w:space="0"/>
            </w:tcBorders>
            <w:vAlign w:val="top"/>
          </w:tcPr>
          <w:p w14:paraId="178B1BBF">
            <w:pPr>
              <w:pStyle w:val="6"/>
              <w:spacing w:before="109" w:line="219" w:lineRule="auto"/>
              <w:ind w:left="364"/>
              <w:rPr>
                <w:sz w:val="18"/>
                <w:szCs w:val="18"/>
              </w:rPr>
            </w:pPr>
            <w:r>
              <w:rPr>
                <w:color w:val="212529"/>
                <w:spacing w:val="-2"/>
                <w:sz w:val="18"/>
                <w:szCs w:val="18"/>
              </w:rPr>
              <w:t>金额单位：万元</w:t>
            </w:r>
          </w:p>
        </w:tc>
      </w:tr>
      <w:tr w14:paraId="24D37F6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810" w:type="dxa"/>
            <w:gridSpan w:val="2"/>
            <w:vAlign w:val="top"/>
          </w:tcPr>
          <w:p w14:paraId="050CA7CB">
            <w:pPr>
              <w:spacing w:before="81" w:line="207" w:lineRule="exact"/>
              <w:ind w:left="1672"/>
              <w:rPr>
                <w:rFonts w:ascii="微软雅黑" w:hAnsi="微软雅黑" w:eastAsia="微软雅黑" w:cs="微软雅黑"/>
                <w:sz w:val="20"/>
                <w:szCs w:val="20"/>
              </w:rPr>
            </w:pPr>
            <w:r>
              <w:rPr>
                <w:rFonts w:ascii="微软雅黑" w:hAnsi="微软雅黑" w:eastAsia="微软雅黑" w:cs="微软雅黑"/>
                <w:color w:val="212529"/>
                <w:spacing w:val="-2"/>
                <w:sz w:val="20"/>
                <w:szCs w:val="20"/>
              </w:rPr>
              <w:t>项目</w:t>
            </w:r>
          </w:p>
        </w:tc>
        <w:tc>
          <w:tcPr>
            <w:tcW w:w="4739" w:type="dxa"/>
            <w:gridSpan w:val="3"/>
            <w:vAlign w:val="top"/>
          </w:tcPr>
          <w:p w14:paraId="75356EB8">
            <w:pPr>
              <w:spacing w:before="73" w:line="217" w:lineRule="exact"/>
              <w:ind w:left="1922"/>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本年支出</w:t>
            </w:r>
          </w:p>
        </w:tc>
      </w:tr>
      <w:tr w14:paraId="2D5BBC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9" w:type="dxa"/>
            <w:vAlign w:val="top"/>
          </w:tcPr>
          <w:p w14:paraId="071D992B">
            <w:pPr>
              <w:spacing w:before="75" w:line="220" w:lineRule="exact"/>
              <w:ind w:left="397"/>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科目代码</w:t>
            </w:r>
          </w:p>
        </w:tc>
        <w:tc>
          <w:tcPr>
            <w:tcW w:w="2111" w:type="dxa"/>
            <w:vAlign w:val="top"/>
          </w:tcPr>
          <w:p w14:paraId="16B31A83">
            <w:pPr>
              <w:spacing w:before="73" w:line="226" w:lineRule="exact"/>
              <w:ind w:left="603"/>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707" w:type="dxa"/>
            <w:vAlign w:val="top"/>
          </w:tcPr>
          <w:p w14:paraId="745DB02D">
            <w:pPr>
              <w:spacing w:before="78" w:line="215" w:lineRule="exact"/>
              <w:ind w:left="626"/>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小计</w:t>
            </w:r>
          </w:p>
        </w:tc>
        <w:tc>
          <w:tcPr>
            <w:tcW w:w="1377" w:type="dxa"/>
            <w:vAlign w:val="top"/>
          </w:tcPr>
          <w:p w14:paraId="4FFF12D7">
            <w:pPr>
              <w:spacing w:before="73" w:line="217" w:lineRule="exact"/>
              <w:ind w:left="243"/>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基本支出</w:t>
            </w:r>
          </w:p>
        </w:tc>
        <w:tc>
          <w:tcPr>
            <w:tcW w:w="1655" w:type="dxa"/>
            <w:vAlign w:val="top"/>
          </w:tcPr>
          <w:p w14:paraId="4451B564">
            <w:pPr>
              <w:spacing w:before="74" w:line="215" w:lineRule="exact"/>
              <w:ind w:left="377"/>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项目支出</w:t>
            </w:r>
          </w:p>
        </w:tc>
      </w:tr>
      <w:tr w14:paraId="1DF693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810" w:type="dxa"/>
            <w:gridSpan w:val="2"/>
            <w:vAlign w:val="top"/>
          </w:tcPr>
          <w:p w14:paraId="07BF970E">
            <w:pPr>
              <w:spacing w:before="76" w:line="217" w:lineRule="exact"/>
              <w:ind w:left="1674"/>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栏次</w:t>
            </w:r>
          </w:p>
        </w:tc>
        <w:tc>
          <w:tcPr>
            <w:tcW w:w="1707" w:type="dxa"/>
            <w:vAlign w:val="top"/>
          </w:tcPr>
          <w:p w14:paraId="1E25B810">
            <w:pPr>
              <w:spacing w:before="104" w:line="221" w:lineRule="auto"/>
              <w:ind w:left="801"/>
              <w:rPr>
                <w:rFonts w:ascii="Arial" w:hAnsi="Arial" w:eastAsia="Arial" w:cs="Arial"/>
                <w:sz w:val="15"/>
                <w:szCs w:val="15"/>
              </w:rPr>
            </w:pPr>
            <w:r>
              <w:rPr>
                <w:rFonts w:ascii="Arial" w:hAnsi="Arial" w:eastAsia="Arial" w:cs="Arial"/>
                <w:color w:val="212529"/>
                <w:sz w:val="15"/>
                <w:szCs w:val="15"/>
              </w:rPr>
              <w:t>1</w:t>
            </w:r>
          </w:p>
        </w:tc>
        <w:tc>
          <w:tcPr>
            <w:tcW w:w="1377" w:type="dxa"/>
            <w:vAlign w:val="top"/>
          </w:tcPr>
          <w:p w14:paraId="2114331D">
            <w:pPr>
              <w:spacing w:before="106" w:line="219" w:lineRule="auto"/>
              <w:ind w:left="624"/>
              <w:rPr>
                <w:rFonts w:ascii="Arial" w:hAnsi="Arial" w:eastAsia="Arial" w:cs="Arial"/>
                <w:sz w:val="15"/>
                <w:szCs w:val="15"/>
              </w:rPr>
            </w:pPr>
            <w:r>
              <w:rPr>
                <w:rFonts w:ascii="Arial" w:hAnsi="Arial" w:eastAsia="Arial" w:cs="Arial"/>
                <w:color w:val="212529"/>
                <w:spacing w:val="11"/>
                <w:sz w:val="15"/>
                <w:szCs w:val="15"/>
              </w:rPr>
              <w:t>2</w:t>
            </w:r>
          </w:p>
        </w:tc>
        <w:tc>
          <w:tcPr>
            <w:tcW w:w="1655" w:type="dxa"/>
            <w:vAlign w:val="top"/>
          </w:tcPr>
          <w:p w14:paraId="53556D87">
            <w:pPr>
              <w:spacing w:before="105" w:line="222" w:lineRule="auto"/>
              <w:ind w:left="764"/>
              <w:rPr>
                <w:rFonts w:ascii="Arial" w:hAnsi="Arial" w:eastAsia="Arial" w:cs="Arial"/>
                <w:sz w:val="15"/>
                <w:szCs w:val="15"/>
              </w:rPr>
            </w:pPr>
            <w:r>
              <w:rPr>
                <w:rFonts w:ascii="Arial" w:hAnsi="Arial" w:eastAsia="Arial" w:cs="Arial"/>
                <w:color w:val="212529"/>
                <w:spacing w:val="9"/>
                <w:sz w:val="15"/>
                <w:szCs w:val="15"/>
              </w:rPr>
              <w:t>3</w:t>
            </w:r>
          </w:p>
        </w:tc>
      </w:tr>
      <w:tr w14:paraId="2E0667B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3810" w:type="dxa"/>
            <w:gridSpan w:val="2"/>
            <w:vAlign w:val="top"/>
          </w:tcPr>
          <w:p w14:paraId="46A89692">
            <w:pPr>
              <w:spacing w:before="77" w:line="214" w:lineRule="exact"/>
              <w:ind w:left="1666"/>
              <w:rPr>
                <w:rFonts w:ascii="微软雅黑" w:hAnsi="微软雅黑" w:eastAsia="微软雅黑" w:cs="微软雅黑"/>
                <w:sz w:val="21"/>
                <w:szCs w:val="21"/>
              </w:rPr>
            </w:pPr>
            <w:r>
              <w:rPr>
                <w:rFonts w:ascii="微软雅黑" w:hAnsi="微软雅黑" w:eastAsia="微软雅黑" w:cs="微软雅黑"/>
                <w:color w:val="212529"/>
                <w:spacing w:val="11"/>
                <w:position w:val="-1"/>
                <w:sz w:val="21"/>
                <w:szCs w:val="21"/>
              </w:rPr>
              <w:t>合计</w:t>
            </w:r>
          </w:p>
        </w:tc>
        <w:tc>
          <w:tcPr>
            <w:tcW w:w="1707" w:type="dxa"/>
            <w:vAlign w:val="top"/>
          </w:tcPr>
          <w:p w14:paraId="1974885C">
            <w:pPr>
              <w:pStyle w:val="6"/>
              <w:spacing w:before="80" w:line="224" w:lineRule="auto"/>
              <w:ind w:right="28"/>
              <w:jc w:val="right"/>
            </w:pPr>
            <w:r>
              <w:rPr>
                <w:color w:val="212529"/>
                <w:spacing w:val="4"/>
              </w:rPr>
              <w:t>1,543.45</w:t>
            </w:r>
          </w:p>
        </w:tc>
        <w:tc>
          <w:tcPr>
            <w:tcW w:w="1377" w:type="dxa"/>
            <w:vAlign w:val="top"/>
          </w:tcPr>
          <w:p w14:paraId="443B1E20">
            <w:pPr>
              <w:pStyle w:val="6"/>
              <w:spacing w:before="79" w:line="281" w:lineRule="exact"/>
              <w:ind w:right="28"/>
              <w:jc w:val="right"/>
            </w:pPr>
            <w:r>
              <w:rPr>
                <w:color w:val="212529"/>
                <w:spacing w:val="5"/>
                <w:position w:val="1"/>
              </w:rPr>
              <w:t>493.03</w:t>
            </w:r>
          </w:p>
        </w:tc>
        <w:tc>
          <w:tcPr>
            <w:tcW w:w="1655" w:type="dxa"/>
            <w:vAlign w:val="top"/>
          </w:tcPr>
          <w:p w14:paraId="0178B333">
            <w:pPr>
              <w:pStyle w:val="6"/>
              <w:spacing w:before="80" w:line="224" w:lineRule="auto"/>
              <w:ind w:right="31"/>
              <w:jc w:val="right"/>
            </w:pPr>
            <w:r>
              <w:rPr>
                <w:color w:val="212529"/>
                <w:spacing w:val="4"/>
              </w:rPr>
              <w:t>1,050.42</w:t>
            </w:r>
          </w:p>
        </w:tc>
      </w:tr>
      <w:tr w14:paraId="7452397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9" w:type="dxa"/>
            <w:vAlign w:val="top"/>
          </w:tcPr>
          <w:p w14:paraId="0D4480B3">
            <w:pPr>
              <w:pStyle w:val="6"/>
              <w:spacing w:before="80" w:line="282" w:lineRule="exact"/>
              <w:ind w:left="11"/>
            </w:pPr>
            <w:r>
              <w:rPr>
                <w:color w:val="212529"/>
                <w:spacing w:val="2"/>
                <w:position w:val="1"/>
              </w:rPr>
              <w:t>201</w:t>
            </w:r>
          </w:p>
        </w:tc>
        <w:tc>
          <w:tcPr>
            <w:tcW w:w="2111" w:type="dxa"/>
            <w:vAlign w:val="top"/>
          </w:tcPr>
          <w:p w14:paraId="15A1E48A">
            <w:pPr>
              <w:pStyle w:val="6"/>
              <w:spacing w:before="81" w:line="227" w:lineRule="auto"/>
              <w:ind w:left="2"/>
            </w:pPr>
            <w:r>
              <w:rPr>
                <w:color w:val="212529"/>
                <w:spacing w:val="12"/>
              </w:rPr>
              <w:t>一般公共服务支出</w:t>
            </w:r>
          </w:p>
        </w:tc>
        <w:tc>
          <w:tcPr>
            <w:tcW w:w="1707" w:type="dxa"/>
            <w:vAlign w:val="top"/>
          </w:tcPr>
          <w:p w14:paraId="71A2BAD9">
            <w:pPr>
              <w:pStyle w:val="6"/>
              <w:spacing w:before="80" w:line="281" w:lineRule="exact"/>
              <w:ind w:right="28"/>
              <w:jc w:val="right"/>
            </w:pPr>
            <w:r>
              <w:rPr>
                <w:color w:val="212529"/>
                <w:spacing w:val="2"/>
                <w:position w:val="1"/>
              </w:rPr>
              <w:t>16.03</w:t>
            </w:r>
          </w:p>
        </w:tc>
        <w:tc>
          <w:tcPr>
            <w:tcW w:w="1377" w:type="dxa"/>
            <w:vAlign w:val="top"/>
          </w:tcPr>
          <w:p w14:paraId="2BB67ADD">
            <w:pPr>
              <w:rPr>
                <w:rFonts w:ascii="Arial"/>
                <w:sz w:val="21"/>
              </w:rPr>
            </w:pPr>
          </w:p>
        </w:tc>
        <w:tc>
          <w:tcPr>
            <w:tcW w:w="1655" w:type="dxa"/>
            <w:vAlign w:val="top"/>
          </w:tcPr>
          <w:p w14:paraId="299B8B3A">
            <w:pPr>
              <w:pStyle w:val="6"/>
              <w:spacing w:before="80" w:line="281" w:lineRule="exact"/>
              <w:ind w:right="31"/>
              <w:jc w:val="right"/>
            </w:pPr>
            <w:r>
              <w:rPr>
                <w:color w:val="212529"/>
                <w:spacing w:val="2"/>
                <w:position w:val="1"/>
              </w:rPr>
              <w:t>16.03</w:t>
            </w:r>
          </w:p>
        </w:tc>
      </w:tr>
      <w:tr w14:paraId="6440D85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4" w:hRule="atLeast"/>
        </w:trPr>
        <w:tc>
          <w:tcPr>
            <w:tcW w:w="1699" w:type="dxa"/>
            <w:vAlign w:val="top"/>
          </w:tcPr>
          <w:p w14:paraId="23DD4FF2">
            <w:pPr>
              <w:pStyle w:val="6"/>
              <w:spacing w:before="81" w:line="282" w:lineRule="exact"/>
              <w:ind w:left="11"/>
            </w:pPr>
            <w:r>
              <w:rPr>
                <w:color w:val="212529"/>
                <w:spacing w:val="4"/>
                <w:position w:val="1"/>
              </w:rPr>
              <w:t>20132</w:t>
            </w:r>
          </w:p>
        </w:tc>
        <w:tc>
          <w:tcPr>
            <w:tcW w:w="2111" w:type="dxa"/>
            <w:vAlign w:val="top"/>
          </w:tcPr>
          <w:p w14:paraId="3CC846F6">
            <w:pPr>
              <w:pStyle w:val="6"/>
              <w:spacing w:before="82" w:line="227" w:lineRule="auto"/>
              <w:ind w:left="3"/>
            </w:pPr>
            <w:r>
              <w:rPr>
                <w:color w:val="212529"/>
                <w:spacing w:val="10"/>
              </w:rPr>
              <w:t>组织事务</w:t>
            </w:r>
          </w:p>
        </w:tc>
        <w:tc>
          <w:tcPr>
            <w:tcW w:w="1707" w:type="dxa"/>
            <w:vAlign w:val="top"/>
          </w:tcPr>
          <w:p w14:paraId="62FC7A1C">
            <w:pPr>
              <w:pStyle w:val="6"/>
              <w:spacing w:before="81" w:line="281" w:lineRule="exact"/>
              <w:ind w:right="28"/>
              <w:jc w:val="right"/>
            </w:pPr>
            <w:r>
              <w:rPr>
                <w:color w:val="212529"/>
                <w:spacing w:val="2"/>
                <w:position w:val="1"/>
              </w:rPr>
              <w:t>16.03</w:t>
            </w:r>
          </w:p>
        </w:tc>
        <w:tc>
          <w:tcPr>
            <w:tcW w:w="1377" w:type="dxa"/>
            <w:vAlign w:val="top"/>
          </w:tcPr>
          <w:p w14:paraId="77E204BC">
            <w:pPr>
              <w:rPr>
                <w:rFonts w:ascii="Arial"/>
                <w:sz w:val="21"/>
              </w:rPr>
            </w:pPr>
          </w:p>
        </w:tc>
        <w:tc>
          <w:tcPr>
            <w:tcW w:w="1655" w:type="dxa"/>
            <w:vAlign w:val="top"/>
          </w:tcPr>
          <w:p w14:paraId="690B7AB4">
            <w:pPr>
              <w:pStyle w:val="6"/>
              <w:spacing w:before="81" w:line="281" w:lineRule="exact"/>
              <w:ind w:right="31"/>
              <w:jc w:val="right"/>
            </w:pPr>
            <w:r>
              <w:rPr>
                <w:color w:val="212529"/>
                <w:spacing w:val="2"/>
                <w:position w:val="1"/>
              </w:rPr>
              <w:t>16.03</w:t>
            </w:r>
          </w:p>
        </w:tc>
      </w:tr>
      <w:tr w14:paraId="078CC9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99" w:type="dxa"/>
            <w:vAlign w:val="top"/>
          </w:tcPr>
          <w:p w14:paraId="734123B7">
            <w:pPr>
              <w:pStyle w:val="6"/>
              <w:spacing w:before="82" w:line="282" w:lineRule="exact"/>
              <w:ind w:left="11"/>
            </w:pPr>
            <w:r>
              <w:rPr>
                <w:color w:val="212529"/>
                <w:spacing w:val="5"/>
                <w:position w:val="1"/>
              </w:rPr>
              <w:t>2013299</w:t>
            </w:r>
          </w:p>
        </w:tc>
        <w:tc>
          <w:tcPr>
            <w:tcW w:w="2111" w:type="dxa"/>
            <w:vAlign w:val="top"/>
          </w:tcPr>
          <w:p w14:paraId="21DC5D1C">
            <w:pPr>
              <w:pStyle w:val="6"/>
              <w:spacing w:before="83" w:line="227" w:lineRule="auto"/>
            </w:pPr>
            <w:r>
              <w:rPr>
                <w:color w:val="212529"/>
                <w:spacing w:val="13"/>
              </w:rPr>
              <w:t>其他组织事务支出</w:t>
            </w:r>
          </w:p>
        </w:tc>
        <w:tc>
          <w:tcPr>
            <w:tcW w:w="1707" w:type="dxa"/>
            <w:vAlign w:val="top"/>
          </w:tcPr>
          <w:p w14:paraId="7C83239C">
            <w:pPr>
              <w:pStyle w:val="6"/>
              <w:spacing w:before="82" w:line="281" w:lineRule="exact"/>
              <w:ind w:right="28"/>
              <w:jc w:val="right"/>
            </w:pPr>
            <w:r>
              <w:rPr>
                <w:color w:val="212529"/>
                <w:spacing w:val="2"/>
                <w:position w:val="1"/>
              </w:rPr>
              <w:t>16.03</w:t>
            </w:r>
          </w:p>
        </w:tc>
        <w:tc>
          <w:tcPr>
            <w:tcW w:w="1377" w:type="dxa"/>
            <w:vAlign w:val="top"/>
          </w:tcPr>
          <w:p w14:paraId="2BC0D232">
            <w:pPr>
              <w:rPr>
                <w:rFonts w:ascii="Arial"/>
                <w:sz w:val="21"/>
              </w:rPr>
            </w:pPr>
          </w:p>
        </w:tc>
        <w:tc>
          <w:tcPr>
            <w:tcW w:w="1655" w:type="dxa"/>
            <w:vAlign w:val="top"/>
          </w:tcPr>
          <w:p w14:paraId="10EB3BAF">
            <w:pPr>
              <w:pStyle w:val="6"/>
              <w:spacing w:before="82" w:line="281" w:lineRule="exact"/>
              <w:ind w:right="31"/>
              <w:jc w:val="right"/>
            </w:pPr>
            <w:r>
              <w:rPr>
                <w:color w:val="212529"/>
                <w:spacing w:val="2"/>
                <w:position w:val="1"/>
              </w:rPr>
              <w:t>16.03</w:t>
            </w:r>
          </w:p>
        </w:tc>
      </w:tr>
      <w:tr w14:paraId="1401FB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99" w:type="dxa"/>
            <w:vAlign w:val="top"/>
          </w:tcPr>
          <w:p w14:paraId="79F3E861">
            <w:pPr>
              <w:pStyle w:val="6"/>
              <w:spacing w:before="82" w:line="282" w:lineRule="exact"/>
              <w:ind w:left="11"/>
            </w:pPr>
            <w:r>
              <w:rPr>
                <w:color w:val="212529"/>
                <w:spacing w:val="2"/>
                <w:position w:val="1"/>
              </w:rPr>
              <w:t>208</w:t>
            </w:r>
          </w:p>
        </w:tc>
        <w:tc>
          <w:tcPr>
            <w:tcW w:w="2111" w:type="dxa"/>
            <w:vAlign w:val="top"/>
          </w:tcPr>
          <w:p w14:paraId="0AAE2AE0">
            <w:pPr>
              <w:pStyle w:val="6"/>
              <w:spacing w:before="82" w:line="227" w:lineRule="auto"/>
              <w:ind w:left="2"/>
            </w:pPr>
            <w:r>
              <w:rPr>
                <w:color w:val="212529"/>
                <w:spacing w:val="13"/>
              </w:rPr>
              <w:t>社会保障和就业支出</w:t>
            </w:r>
          </w:p>
        </w:tc>
        <w:tc>
          <w:tcPr>
            <w:tcW w:w="1707" w:type="dxa"/>
            <w:vAlign w:val="top"/>
          </w:tcPr>
          <w:p w14:paraId="47ED9437">
            <w:pPr>
              <w:pStyle w:val="6"/>
              <w:spacing w:before="82" w:line="281" w:lineRule="exact"/>
              <w:ind w:right="28"/>
              <w:jc w:val="right"/>
            </w:pPr>
            <w:r>
              <w:rPr>
                <w:color w:val="212529"/>
                <w:spacing w:val="5"/>
                <w:position w:val="1"/>
              </w:rPr>
              <w:t>47.92</w:t>
            </w:r>
          </w:p>
        </w:tc>
        <w:tc>
          <w:tcPr>
            <w:tcW w:w="1377" w:type="dxa"/>
            <w:vAlign w:val="top"/>
          </w:tcPr>
          <w:p w14:paraId="2C3761B9">
            <w:pPr>
              <w:pStyle w:val="6"/>
              <w:spacing w:before="82" w:line="281" w:lineRule="exact"/>
              <w:ind w:right="28"/>
              <w:jc w:val="right"/>
            </w:pPr>
            <w:r>
              <w:rPr>
                <w:color w:val="212529"/>
                <w:spacing w:val="5"/>
                <w:position w:val="1"/>
              </w:rPr>
              <w:t>47.92</w:t>
            </w:r>
          </w:p>
        </w:tc>
        <w:tc>
          <w:tcPr>
            <w:tcW w:w="1655" w:type="dxa"/>
            <w:vAlign w:val="top"/>
          </w:tcPr>
          <w:p w14:paraId="2ABC5442">
            <w:pPr>
              <w:rPr>
                <w:rFonts w:ascii="Arial"/>
                <w:sz w:val="21"/>
              </w:rPr>
            </w:pPr>
          </w:p>
        </w:tc>
      </w:tr>
      <w:tr w14:paraId="49B206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99" w:type="dxa"/>
            <w:vAlign w:val="top"/>
          </w:tcPr>
          <w:p w14:paraId="76E7D773">
            <w:pPr>
              <w:pStyle w:val="6"/>
              <w:spacing w:before="157" w:line="282" w:lineRule="exact"/>
              <w:ind w:left="11"/>
            </w:pPr>
            <w:r>
              <w:rPr>
                <w:color w:val="212529"/>
                <w:spacing w:val="4"/>
                <w:position w:val="1"/>
              </w:rPr>
              <w:t>20805</w:t>
            </w:r>
          </w:p>
        </w:tc>
        <w:tc>
          <w:tcPr>
            <w:tcW w:w="2111" w:type="dxa"/>
            <w:vAlign w:val="top"/>
          </w:tcPr>
          <w:p w14:paraId="2258234B">
            <w:pPr>
              <w:pStyle w:val="6"/>
              <w:spacing w:before="23" w:line="209" w:lineRule="auto"/>
              <w:ind w:left="18" w:right="84" w:hanging="18"/>
            </w:pPr>
            <w:r>
              <w:rPr>
                <w:color w:val="212529"/>
                <w:spacing w:val="13"/>
              </w:rPr>
              <w:t>行政事业单位养老支</w:t>
            </w:r>
            <w:r>
              <w:rPr>
                <w:color w:val="212529"/>
              </w:rPr>
              <w:t>出</w:t>
            </w:r>
          </w:p>
        </w:tc>
        <w:tc>
          <w:tcPr>
            <w:tcW w:w="1707" w:type="dxa"/>
            <w:vAlign w:val="top"/>
          </w:tcPr>
          <w:p w14:paraId="69D96619">
            <w:pPr>
              <w:pStyle w:val="6"/>
              <w:spacing w:before="157" w:line="281" w:lineRule="exact"/>
              <w:ind w:right="28"/>
              <w:jc w:val="right"/>
            </w:pPr>
            <w:r>
              <w:rPr>
                <w:color w:val="212529"/>
                <w:spacing w:val="5"/>
                <w:position w:val="1"/>
              </w:rPr>
              <w:t>47.92</w:t>
            </w:r>
          </w:p>
        </w:tc>
        <w:tc>
          <w:tcPr>
            <w:tcW w:w="1377" w:type="dxa"/>
            <w:vAlign w:val="top"/>
          </w:tcPr>
          <w:p w14:paraId="44A1AAC8">
            <w:pPr>
              <w:pStyle w:val="6"/>
              <w:spacing w:before="157" w:line="281" w:lineRule="exact"/>
              <w:ind w:right="28"/>
              <w:jc w:val="right"/>
            </w:pPr>
            <w:r>
              <w:rPr>
                <w:color w:val="212529"/>
                <w:spacing w:val="5"/>
                <w:position w:val="1"/>
              </w:rPr>
              <w:t>47.92</w:t>
            </w:r>
          </w:p>
        </w:tc>
        <w:tc>
          <w:tcPr>
            <w:tcW w:w="1655" w:type="dxa"/>
            <w:vAlign w:val="top"/>
          </w:tcPr>
          <w:p w14:paraId="50D20E76">
            <w:pPr>
              <w:rPr>
                <w:rFonts w:ascii="Arial"/>
                <w:sz w:val="21"/>
              </w:rPr>
            </w:pPr>
          </w:p>
        </w:tc>
      </w:tr>
      <w:tr w14:paraId="7C4FA29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99" w:type="dxa"/>
            <w:vAlign w:val="top"/>
          </w:tcPr>
          <w:p w14:paraId="2D80C405">
            <w:pPr>
              <w:pStyle w:val="6"/>
              <w:spacing w:before="158" w:line="282" w:lineRule="exact"/>
              <w:ind w:left="11"/>
            </w:pPr>
            <w:r>
              <w:rPr>
                <w:color w:val="212529"/>
                <w:spacing w:val="5"/>
                <w:position w:val="1"/>
              </w:rPr>
              <w:t>2080505</w:t>
            </w:r>
          </w:p>
        </w:tc>
        <w:tc>
          <w:tcPr>
            <w:tcW w:w="2111" w:type="dxa"/>
            <w:vAlign w:val="top"/>
          </w:tcPr>
          <w:p w14:paraId="26EE6015">
            <w:pPr>
              <w:pStyle w:val="6"/>
              <w:spacing w:before="23" w:line="209" w:lineRule="auto"/>
              <w:ind w:left="1" w:right="84" w:hanging="1"/>
            </w:pPr>
            <w:r>
              <w:rPr>
                <w:color w:val="212529"/>
                <w:spacing w:val="13"/>
              </w:rPr>
              <w:t>机关事业单位基本养</w:t>
            </w:r>
            <w:r>
              <w:rPr>
                <w:color w:val="212529"/>
                <w:spacing w:val="12"/>
              </w:rPr>
              <w:t>老保险缴费支出</w:t>
            </w:r>
          </w:p>
        </w:tc>
        <w:tc>
          <w:tcPr>
            <w:tcW w:w="1707" w:type="dxa"/>
            <w:vAlign w:val="top"/>
          </w:tcPr>
          <w:p w14:paraId="6036CAC0">
            <w:pPr>
              <w:pStyle w:val="6"/>
              <w:spacing w:before="158" w:line="281" w:lineRule="exact"/>
              <w:ind w:right="28"/>
              <w:jc w:val="right"/>
            </w:pPr>
            <w:r>
              <w:rPr>
                <w:color w:val="212529"/>
                <w:spacing w:val="5"/>
                <w:position w:val="1"/>
              </w:rPr>
              <w:t>47.30</w:t>
            </w:r>
          </w:p>
        </w:tc>
        <w:tc>
          <w:tcPr>
            <w:tcW w:w="1377" w:type="dxa"/>
            <w:vAlign w:val="top"/>
          </w:tcPr>
          <w:p w14:paraId="05A0AE89">
            <w:pPr>
              <w:pStyle w:val="6"/>
              <w:spacing w:before="158" w:line="281" w:lineRule="exact"/>
              <w:ind w:right="28"/>
              <w:jc w:val="right"/>
            </w:pPr>
            <w:r>
              <w:rPr>
                <w:color w:val="212529"/>
                <w:spacing w:val="5"/>
                <w:position w:val="1"/>
              </w:rPr>
              <w:t>47.30</w:t>
            </w:r>
          </w:p>
        </w:tc>
        <w:tc>
          <w:tcPr>
            <w:tcW w:w="1655" w:type="dxa"/>
            <w:vAlign w:val="top"/>
          </w:tcPr>
          <w:p w14:paraId="59DBF39A">
            <w:pPr>
              <w:rPr>
                <w:rFonts w:ascii="Arial"/>
                <w:sz w:val="21"/>
              </w:rPr>
            </w:pPr>
          </w:p>
        </w:tc>
      </w:tr>
      <w:tr w14:paraId="093B6BE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99" w:type="dxa"/>
            <w:vAlign w:val="top"/>
          </w:tcPr>
          <w:p w14:paraId="083808C7">
            <w:pPr>
              <w:pStyle w:val="6"/>
              <w:spacing w:before="159" w:line="282" w:lineRule="exact"/>
              <w:ind w:left="11"/>
            </w:pPr>
            <w:r>
              <w:rPr>
                <w:color w:val="212529"/>
                <w:spacing w:val="5"/>
                <w:position w:val="1"/>
              </w:rPr>
              <w:t>2080599</w:t>
            </w:r>
          </w:p>
        </w:tc>
        <w:tc>
          <w:tcPr>
            <w:tcW w:w="2111" w:type="dxa"/>
            <w:vAlign w:val="top"/>
          </w:tcPr>
          <w:p w14:paraId="4852098C">
            <w:pPr>
              <w:pStyle w:val="6"/>
              <w:spacing w:before="25" w:line="208" w:lineRule="auto"/>
              <w:ind w:left="1" w:right="84" w:hanging="1"/>
            </w:pPr>
            <w:r>
              <w:rPr>
                <w:color w:val="212529"/>
                <w:spacing w:val="13"/>
              </w:rPr>
              <w:t>其他行政事业单位养</w:t>
            </w:r>
            <w:r>
              <w:rPr>
                <w:color w:val="212529"/>
                <w:spacing w:val="10"/>
              </w:rPr>
              <w:t>老支出</w:t>
            </w:r>
          </w:p>
        </w:tc>
        <w:tc>
          <w:tcPr>
            <w:tcW w:w="1707" w:type="dxa"/>
            <w:vAlign w:val="top"/>
          </w:tcPr>
          <w:p w14:paraId="24C464ED">
            <w:pPr>
              <w:pStyle w:val="6"/>
              <w:spacing w:before="159" w:line="281" w:lineRule="exact"/>
              <w:ind w:right="28"/>
              <w:jc w:val="right"/>
            </w:pPr>
            <w:r>
              <w:rPr>
                <w:color w:val="212529"/>
                <w:spacing w:val="4"/>
                <w:position w:val="1"/>
              </w:rPr>
              <w:t>0.61</w:t>
            </w:r>
          </w:p>
        </w:tc>
        <w:tc>
          <w:tcPr>
            <w:tcW w:w="1377" w:type="dxa"/>
            <w:vAlign w:val="top"/>
          </w:tcPr>
          <w:p w14:paraId="3B5D279A">
            <w:pPr>
              <w:pStyle w:val="6"/>
              <w:spacing w:before="159" w:line="281" w:lineRule="exact"/>
              <w:ind w:right="28"/>
              <w:jc w:val="right"/>
            </w:pPr>
            <w:r>
              <w:rPr>
                <w:color w:val="212529"/>
                <w:spacing w:val="4"/>
                <w:position w:val="1"/>
              </w:rPr>
              <w:t>0.61</w:t>
            </w:r>
          </w:p>
        </w:tc>
        <w:tc>
          <w:tcPr>
            <w:tcW w:w="1655" w:type="dxa"/>
            <w:vAlign w:val="top"/>
          </w:tcPr>
          <w:p w14:paraId="7B502747">
            <w:pPr>
              <w:rPr>
                <w:rFonts w:ascii="Arial"/>
                <w:sz w:val="21"/>
              </w:rPr>
            </w:pPr>
          </w:p>
        </w:tc>
      </w:tr>
      <w:tr w14:paraId="34DD0C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99" w:type="dxa"/>
            <w:vAlign w:val="top"/>
          </w:tcPr>
          <w:p w14:paraId="7E4F2A57">
            <w:pPr>
              <w:pStyle w:val="6"/>
              <w:spacing w:before="85" w:line="280" w:lineRule="exact"/>
              <w:ind w:left="11"/>
            </w:pPr>
            <w:r>
              <w:rPr>
                <w:color w:val="212529"/>
                <w:spacing w:val="2"/>
                <w:position w:val="1"/>
              </w:rPr>
              <w:t>210</w:t>
            </w:r>
          </w:p>
        </w:tc>
        <w:tc>
          <w:tcPr>
            <w:tcW w:w="2111" w:type="dxa"/>
            <w:vAlign w:val="top"/>
          </w:tcPr>
          <w:p w14:paraId="0FC70BED">
            <w:pPr>
              <w:pStyle w:val="6"/>
              <w:spacing w:before="86" w:line="227" w:lineRule="auto"/>
              <w:ind w:left="2"/>
            </w:pPr>
            <w:r>
              <w:rPr>
                <w:color w:val="212529"/>
                <w:spacing w:val="12"/>
              </w:rPr>
              <w:t>卫生健康支出</w:t>
            </w:r>
          </w:p>
        </w:tc>
        <w:tc>
          <w:tcPr>
            <w:tcW w:w="1707" w:type="dxa"/>
            <w:vAlign w:val="top"/>
          </w:tcPr>
          <w:p w14:paraId="7E39216B">
            <w:pPr>
              <w:pStyle w:val="6"/>
              <w:spacing w:before="85" w:line="280" w:lineRule="exact"/>
              <w:ind w:right="28"/>
              <w:jc w:val="right"/>
            </w:pPr>
            <w:r>
              <w:rPr>
                <w:color w:val="212529"/>
                <w:spacing w:val="4"/>
                <w:position w:val="1"/>
              </w:rPr>
              <w:t>22.56</w:t>
            </w:r>
          </w:p>
        </w:tc>
        <w:tc>
          <w:tcPr>
            <w:tcW w:w="1377" w:type="dxa"/>
            <w:vAlign w:val="top"/>
          </w:tcPr>
          <w:p w14:paraId="49346ED8">
            <w:pPr>
              <w:pStyle w:val="6"/>
              <w:spacing w:before="85" w:line="280" w:lineRule="exact"/>
              <w:ind w:right="28"/>
              <w:jc w:val="right"/>
            </w:pPr>
            <w:r>
              <w:rPr>
                <w:color w:val="212529"/>
                <w:spacing w:val="4"/>
                <w:position w:val="1"/>
              </w:rPr>
              <w:t>22.56</w:t>
            </w:r>
          </w:p>
        </w:tc>
        <w:tc>
          <w:tcPr>
            <w:tcW w:w="1655" w:type="dxa"/>
            <w:vAlign w:val="top"/>
          </w:tcPr>
          <w:p w14:paraId="36C12BAA">
            <w:pPr>
              <w:rPr>
                <w:rFonts w:ascii="Arial"/>
                <w:sz w:val="21"/>
              </w:rPr>
            </w:pPr>
          </w:p>
        </w:tc>
      </w:tr>
      <w:tr w14:paraId="04BF4F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99" w:type="dxa"/>
            <w:vAlign w:val="top"/>
          </w:tcPr>
          <w:p w14:paraId="09CE4F12">
            <w:pPr>
              <w:pStyle w:val="6"/>
              <w:spacing w:before="85" w:line="280" w:lineRule="exact"/>
              <w:ind w:left="11"/>
            </w:pPr>
            <w:r>
              <w:rPr>
                <w:color w:val="212529"/>
                <w:spacing w:val="4"/>
                <w:position w:val="1"/>
              </w:rPr>
              <w:t>21011</w:t>
            </w:r>
          </w:p>
        </w:tc>
        <w:tc>
          <w:tcPr>
            <w:tcW w:w="2111" w:type="dxa"/>
            <w:vAlign w:val="top"/>
          </w:tcPr>
          <w:p w14:paraId="5E2A045C">
            <w:pPr>
              <w:pStyle w:val="6"/>
              <w:spacing w:before="85" w:line="228" w:lineRule="auto"/>
            </w:pPr>
            <w:r>
              <w:rPr>
                <w:color w:val="212529"/>
                <w:spacing w:val="13"/>
              </w:rPr>
              <w:t>行政事业单位医疗</w:t>
            </w:r>
          </w:p>
        </w:tc>
        <w:tc>
          <w:tcPr>
            <w:tcW w:w="1707" w:type="dxa"/>
            <w:vAlign w:val="top"/>
          </w:tcPr>
          <w:p w14:paraId="0FFCFD14">
            <w:pPr>
              <w:pStyle w:val="6"/>
              <w:spacing w:before="85" w:line="280" w:lineRule="exact"/>
              <w:ind w:right="28"/>
              <w:jc w:val="right"/>
            </w:pPr>
            <w:r>
              <w:rPr>
                <w:color w:val="212529"/>
                <w:spacing w:val="4"/>
                <w:position w:val="1"/>
              </w:rPr>
              <w:t>22.56</w:t>
            </w:r>
          </w:p>
        </w:tc>
        <w:tc>
          <w:tcPr>
            <w:tcW w:w="1377" w:type="dxa"/>
            <w:vAlign w:val="top"/>
          </w:tcPr>
          <w:p w14:paraId="663AF8A6">
            <w:pPr>
              <w:pStyle w:val="6"/>
              <w:spacing w:before="85" w:line="280" w:lineRule="exact"/>
              <w:ind w:right="28"/>
              <w:jc w:val="right"/>
            </w:pPr>
            <w:r>
              <w:rPr>
                <w:color w:val="212529"/>
                <w:spacing w:val="4"/>
                <w:position w:val="1"/>
              </w:rPr>
              <w:t>22.56</w:t>
            </w:r>
          </w:p>
        </w:tc>
        <w:tc>
          <w:tcPr>
            <w:tcW w:w="1655" w:type="dxa"/>
            <w:vAlign w:val="top"/>
          </w:tcPr>
          <w:p w14:paraId="7BF2E48D">
            <w:pPr>
              <w:rPr>
                <w:rFonts w:ascii="Arial"/>
                <w:sz w:val="21"/>
              </w:rPr>
            </w:pPr>
          </w:p>
        </w:tc>
      </w:tr>
      <w:tr w14:paraId="287007D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99" w:type="dxa"/>
            <w:vAlign w:val="top"/>
          </w:tcPr>
          <w:p w14:paraId="39B41430">
            <w:pPr>
              <w:pStyle w:val="6"/>
              <w:spacing w:before="85" w:line="280" w:lineRule="exact"/>
              <w:ind w:left="11"/>
            </w:pPr>
            <w:r>
              <w:rPr>
                <w:color w:val="212529"/>
                <w:spacing w:val="5"/>
                <w:position w:val="1"/>
              </w:rPr>
              <w:t>2101101</w:t>
            </w:r>
          </w:p>
        </w:tc>
        <w:tc>
          <w:tcPr>
            <w:tcW w:w="2111" w:type="dxa"/>
            <w:vAlign w:val="top"/>
          </w:tcPr>
          <w:p w14:paraId="67BD7DA1">
            <w:pPr>
              <w:pStyle w:val="6"/>
              <w:spacing w:before="85" w:line="228" w:lineRule="auto"/>
            </w:pPr>
            <w:r>
              <w:rPr>
                <w:color w:val="212529"/>
                <w:spacing w:val="12"/>
              </w:rPr>
              <w:t>行政单位医疗</w:t>
            </w:r>
          </w:p>
        </w:tc>
        <w:tc>
          <w:tcPr>
            <w:tcW w:w="1707" w:type="dxa"/>
            <w:vAlign w:val="top"/>
          </w:tcPr>
          <w:p w14:paraId="239D1AD5">
            <w:pPr>
              <w:pStyle w:val="6"/>
              <w:spacing w:before="85" w:line="280" w:lineRule="exact"/>
              <w:ind w:right="28"/>
              <w:jc w:val="right"/>
            </w:pPr>
            <w:r>
              <w:rPr>
                <w:color w:val="212529"/>
                <w:spacing w:val="3"/>
                <w:position w:val="1"/>
              </w:rPr>
              <w:t>7.47</w:t>
            </w:r>
          </w:p>
        </w:tc>
        <w:tc>
          <w:tcPr>
            <w:tcW w:w="1377" w:type="dxa"/>
            <w:vAlign w:val="top"/>
          </w:tcPr>
          <w:p w14:paraId="583D5612">
            <w:pPr>
              <w:pStyle w:val="6"/>
              <w:spacing w:before="85" w:line="280" w:lineRule="exact"/>
              <w:ind w:right="28"/>
              <w:jc w:val="right"/>
            </w:pPr>
            <w:r>
              <w:rPr>
                <w:color w:val="212529"/>
                <w:spacing w:val="3"/>
                <w:position w:val="1"/>
              </w:rPr>
              <w:t>7.47</w:t>
            </w:r>
          </w:p>
        </w:tc>
        <w:tc>
          <w:tcPr>
            <w:tcW w:w="1655" w:type="dxa"/>
            <w:vAlign w:val="top"/>
          </w:tcPr>
          <w:p w14:paraId="131D62C4">
            <w:pPr>
              <w:rPr>
                <w:rFonts w:ascii="Arial"/>
                <w:sz w:val="21"/>
              </w:rPr>
            </w:pPr>
          </w:p>
        </w:tc>
      </w:tr>
      <w:tr w14:paraId="016AFCF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99" w:type="dxa"/>
            <w:vAlign w:val="top"/>
          </w:tcPr>
          <w:p w14:paraId="3A12A473">
            <w:pPr>
              <w:pStyle w:val="6"/>
              <w:spacing w:before="85" w:line="280" w:lineRule="exact"/>
              <w:ind w:left="11"/>
            </w:pPr>
            <w:r>
              <w:rPr>
                <w:color w:val="212529"/>
                <w:spacing w:val="5"/>
                <w:position w:val="1"/>
              </w:rPr>
              <w:t>2101102</w:t>
            </w:r>
          </w:p>
        </w:tc>
        <w:tc>
          <w:tcPr>
            <w:tcW w:w="2111" w:type="dxa"/>
            <w:vAlign w:val="top"/>
          </w:tcPr>
          <w:p w14:paraId="446B1B04">
            <w:pPr>
              <w:pStyle w:val="6"/>
              <w:spacing w:before="85" w:line="228" w:lineRule="auto"/>
              <w:ind w:left="2"/>
            </w:pPr>
            <w:r>
              <w:rPr>
                <w:color w:val="212529"/>
                <w:spacing w:val="12"/>
              </w:rPr>
              <w:t>事业单位医疗</w:t>
            </w:r>
          </w:p>
        </w:tc>
        <w:tc>
          <w:tcPr>
            <w:tcW w:w="1707" w:type="dxa"/>
            <w:vAlign w:val="top"/>
          </w:tcPr>
          <w:p w14:paraId="2D8837E6">
            <w:pPr>
              <w:pStyle w:val="6"/>
              <w:spacing w:before="85" w:line="280" w:lineRule="exact"/>
              <w:ind w:right="28"/>
              <w:jc w:val="right"/>
            </w:pPr>
            <w:r>
              <w:rPr>
                <w:color w:val="212529"/>
                <w:spacing w:val="2"/>
                <w:position w:val="1"/>
              </w:rPr>
              <w:t>11.81</w:t>
            </w:r>
          </w:p>
        </w:tc>
        <w:tc>
          <w:tcPr>
            <w:tcW w:w="1377" w:type="dxa"/>
            <w:vAlign w:val="top"/>
          </w:tcPr>
          <w:p w14:paraId="666854C5">
            <w:pPr>
              <w:pStyle w:val="6"/>
              <w:spacing w:before="85" w:line="280" w:lineRule="exact"/>
              <w:ind w:right="28"/>
              <w:jc w:val="right"/>
            </w:pPr>
            <w:r>
              <w:rPr>
                <w:color w:val="212529"/>
                <w:spacing w:val="2"/>
                <w:position w:val="1"/>
              </w:rPr>
              <w:t>11.81</w:t>
            </w:r>
          </w:p>
        </w:tc>
        <w:tc>
          <w:tcPr>
            <w:tcW w:w="1655" w:type="dxa"/>
            <w:vAlign w:val="top"/>
          </w:tcPr>
          <w:p w14:paraId="415EC67B">
            <w:pPr>
              <w:rPr>
                <w:rFonts w:ascii="Arial"/>
                <w:sz w:val="21"/>
              </w:rPr>
            </w:pPr>
          </w:p>
        </w:tc>
      </w:tr>
      <w:tr w14:paraId="43D9ED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99" w:type="dxa"/>
            <w:vAlign w:val="top"/>
          </w:tcPr>
          <w:p w14:paraId="4B3B14DC">
            <w:pPr>
              <w:pStyle w:val="6"/>
              <w:spacing w:before="85" w:line="280" w:lineRule="exact"/>
              <w:ind w:left="11"/>
            </w:pPr>
            <w:r>
              <w:rPr>
                <w:color w:val="212529"/>
                <w:spacing w:val="5"/>
                <w:position w:val="1"/>
              </w:rPr>
              <w:t>2101103</w:t>
            </w:r>
          </w:p>
        </w:tc>
        <w:tc>
          <w:tcPr>
            <w:tcW w:w="2111" w:type="dxa"/>
            <w:vAlign w:val="top"/>
          </w:tcPr>
          <w:p w14:paraId="6BCF503E">
            <w:pPr>
              <w:pStyle w:val="6"/>
              <w:spacing w:before="86" w:line="227" w:lineRule="auto"/>
              <w:ind w:left="7"/>
            </w:pPr>
            <w:r>
              <w:rPr>
                <w:color w:val="212529"/>
                <w:spacing w:val="12"/>
              </w:rPr>
              <w:t>公务员医疗补助</w:t>
            </w:r>
          </w:p>
        </w:tc>
        <w:tc>
          <w:tcPr>
            <w:tcW w:w="1707" w:type="dxa"/>
            <w:vAlign w:val="top"/>
          </w:tcPr>
          <w:p w14:paraId="2866EC50">
            <w:pPr>
              <w:pStyle w:val="6"/>
              <w:spacing w:before="85" w:line="280" w:lineRule="exact"/>
              <w:ind w:right="28"/>
              <w:jc w:val="right"/>
            </w:pPr>
            <w:r>
              <w:rPr>
                <w:color w:val="212529"/>
                <w:spacing w:val="3"/>
                <w:position w:val="1"/>
              </w:rPr>
              <w:t>3.18</w:t>
            </w:r>
          </w:p>
        </w:tc>
        <w:tc>
          <w:tcPr>
            <w:tcW w:w="1377" w:type="dxa"/>
            <w:vAlign w:val="top"/>
          </w:tcPr>
          <w:p w14:paraId="387D751C">
            <w:pPr>
              <w:pStyle w:val="6"/>
              <w:spacing w:before="85" w:line="280" w:lineRule="exact"/>
              <w:ind w:right="28"/>
              <w:jc w:val="right"/>
            </w:pPr>
            <w:r>
              <w:rPr>
                <w:color w:val="212529"/>
                <w:spacing w:val="3"/>
                <w:position w:val="1"/>
              </w:rPr>
              <w:t>3.18</w:t>
            </w:r>
          </w:p>
        </w:tc>
        <w:tc>
          <w:tcPr>
            <w:tcW w:w="1655" w:type="dxa"/>
            <w:vAlign w:val="top"/>
          </w:tcPr>
          <w:p w14:paraId="28627345">
            <w:pPr>
              <w:rPr>
                <w:rFonts w:ascii="Arial"/>
                <w:sz w:val="21"/>
              </w:rPr>
            </w:pPr>
          </w:p>
        </w:tc>
      </w:tr>
      <w:tr w14:paraId="654F29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99" w:type="dxa"/>
            <w:vAlign w:val="top"/>
          </w:tcPr>
          <w:p w14:paraId="3316FF4C">
            <w:pPr>
              <w:pStyle w:val="6"/>
              <w:spacing w:before="160" w:line="282" w:lineRule="exact"/>
              <w:ind w:left="11"/>
            </w:pPr>
            <w:r>
              <w:rPr>
                <w:color w:val="212529"/>
                <w:spacing w:val="5"/>
                <w:position w:val="1"/>
              </w:rPr>
              <w:t>2101199</w:t>
            </w:r>
          </w:p>
        </w:tc>
        <w:tc>
          <w:tcPr>
            <w:tcW w:w="2111" w:type="dxa"/>
            <w:vAlign w:val="top"/>
          </w:tcPr>
          <w:p w14:paraId="2697E370">
            <w:pPr>
              <w:pStyle w:val="6"/>
              <w:spacing w:before="25" w:line="208" w:lineRule="auto"/>
              <w:ind w:right="84"/>
            </w:pPr>
            <w:r>
              <w:rPr>
                <w:color w:val="212529"/>
                <w:spacing w:val="13"/>
              </w:rPr>
              <w:t>其他行政事业单位医</w:t>
            </w:r>
            <w:r>
              <w:rPr>
                <w:color w:val="212529"/>
                <w:spacing w:val="10"/>
              </w:rPr>
              <w:t>疗支出</w:t>
            </w:r>
          </w:p>
        </w:tc>
        <w:tc>
          <w:tcPr>
            <w:tcW w:w="1707" w:type="dxa"/>
            <w:vAlign w:val="top"/>
          </w:tcPr>
          <w:p w14:paraId="5F418124">
            <w:pPr>
              <w:pStyle w:val="6"/>
              <w:spacing w:before="160" w:line="281" w:lineRule="exact"/>
              <w:ind w:right="28"/>
              <w:jc w:val="right"/>
            </w:pPr>
            <w:r>
              <w:rPr>
                <w:color w:val="212529"/>
                <w:spacing w:val="4"/>
                <w:position w:val="1"/>
              </w:rPr>
              <w:t>0.10</w:t>
            </w:r>
          </w:p>
        </w:tc>
        <w:tc>
          <w:tcPr>
            <w:tcW w:w="1377" w:type="dxa"/>
            <w:vAlign w:val="top"/>
          </w:tcPr>
          <w:p w14:paraId="3B3A5FA3">
            <w:pPr>
              <w:pStyle w:val="6"/>
              <w:spacing w:before="160" w:line="281" w:lineRule="exact"/>
              <w:ind w:right="28"/>
              <w:jc w:val="right"/>
            </w:pPr>
            <w:r>
              <w:rPr>
                <w:color w:val="212529"/>
                <w:spacing w:val="4"/>
                <w:position w:val="1"/>
              </w:rPr>
              <w:t>0.10</w:t>
            </w:r>
          </w:p>
        </w:tc>
        <w:tc>
          <w:tcPr>
            <w:tcW w:w="1655" w:type="dxa"/>
            <w:vAlign w:val="top"/>
          </w:tcPr>
          <w:p w14:paraId="77B88EE0">
            <w:pPr>
              <w:rPr>
                <w:rFonts w:ascii="Arial"/>
                <w:sz w:val="21"/>
              </w:rPr>
            </w:pPr>
          </w:p>
        </w:tc>
      </w:tr>
      <w:tr w14:paraId="12A38FE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99" w:type="dxa"/>
            <w:vAlign w:val="top"/>
          </w:tcPr>
          <w:p w14:paraId="3E96E34B">
            <w:pPr>
              <w:pStyle w:val="6"/>
              <w:spacing w:before="86" w:line="278" w:lineRule="exact"/>
              <w:ind w:left="11"/>
            </w:pPr>
            <w:r>
              <w:rPr>
                <w:color w:val="212529"/>
                <w:spacing w:val="2"/>
                <w:position w:val="1"/>
              </w:rPr>
              <w:t>221</w:t>
            </w:r>
          </w:p>
        </w:tc>
        <w:tc>
          <w:tcPr>
            <w:tcW w:w="2111" w:type="dxa"/>
            <w:vAlign w:val="top"/>
          </w:tcPr>
          <w:p w14:paraId="5AC114C9">
            <w:pPr>
              <w:pStyle w:val="6"/>
              <w:spacing w:before="87" w:line="227" w:lineRule="auto"/>
              <w:ind w:left="1"/>
            </w:pPr>
            <w:r>
              <w:rPr>
                <w:color w:val="212529"/>
                <w:spacing w:val="12"/>
              </w:rPr>
              <w:t>住房保障支出</w:t>
            </w:r>
          </w:p>
        </w:tc>
        <w:tc>
          <w:tcPr>
            <w:tcW w:w="1707" w:type="dxa"/>
            <w:vAlign w:val="top"/>
          </w:tcPr>
          <w:p w14:paraId="24A0BEC1">
            <w:pPr>
              <w:pStyle w:val="6"/>
              <w:spacing w:before="86" w:line="278" w:lineRule="exact"/>
              <w:ind w:right="28"/>
              <w:jc w:val="right"/>
            </w:pPr>
            <w:r>
              <w:rPr>
                <w:color w:val="212529"/>
                <w:spacing w:val="5"/>
                <w:position w:val="1"/>
              </w:rPr>
              <w:t>45.49</w:t>
            </w:r>
          </w:p>
        </w:tc>
        <w:tc>
          <w:tcPr>
            <w:tcW w:w="1377" w:type="dxa"/>
            <w:vAlign w:val="top"/>
          </w:tcPr>
          <w:p w14:paraId="78434196">
            <w:pPr>
              <w:pStyle w:val="6"/>
              <w:spacing w:before="86" w:line="278" w:lineRule="exact"/>
              <w:ind w:right="28"/>
              <w:jc w:val="right"/>
            </w:pPr>
            <w:r>
              <w:rPr>
                <w:color w:val="212529"/>
                <w:spacing w:val="5"/>
                <w:position w:val="1"/>
              </w:rPr>
              <w:t>45.49</w:t>
            </w:r>
          </w:p>
        </w:tc>
        <w:tc>
          <w:tcPr>
            <w:tcW w:w="1655" w:type="dxa"/>
            <w:vAlign w:val="top"/>
          </w:tcPr>
          <w:p w14:paraId="4F19564C">
            <w:pPr>
              <w:rPr>
                <w:rFonts w:ascii="Arial"/>
                <w:sz w:val="21"/>
              </w:rPr>
            </w:pPr>
          </w:p>
        </w:tc>
      </w:tr>
      <w:tr w14:paraId="50D145B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99" w:type="dxa"/>
            <w:vAlign w:val="top"/>
          </w:tcPr>
          <w:p w14:paraId="7BC1D475">
            <w:pPr>
              <w:pStyle w:val="6"/>
              <w:spacing w:before="86" w:line="278" w:lineRule="exact"/>
              <w:ind w:left="11"/>
            </w:pPr>
            <w:r>
              <w:rPr>
                <w:color w:val="212529"/>
                <w:spacing w:val="4"/>
                <w:position w:val="1"/>
              </w:rPr>
              <w:t>22102</w:t>
            </w:r>
          </w:p>
        </w:tc>
        <w:tc>
          <w:tcPr>
            <w:tcW w:w="2111" w:type="dxa"/>
            <w:vAlign w:val="top"/>
          </w:tcPr>
          <w:p w14:paraId="48E5005A">
            <w:pPr>
              <w:pStyle w:val="6"/>
              <w:spacing w:before="87" w:line="227" w:lineRule="auto"/>
              <w:ind w:left="1"/>
            </w:pPr>
            <w:r>
              <w:rPr>
                <w:color w:val="212529"/>
                <w:spacing w:val="12"/>
              </w:rPr>
              <w:t>住房改革支出</w:t>
            </w:r>
          </w:p>
        </w:tc>
        <w:tc>
          <w:tcPr>
            <w:tcW w:w="1707" w:type="dxa"/>
            <w:vAlign w:val="top"/>
          </w:tcPr>
          <w:p w14:paraId="7435C34C">
            <w:pPr>
              <w:pStyle w:val="6"/>
              <w:spacing w:before="86" w:line="278" w:lineRule="exact"/>
              <w:ind w:right="28"/>
              <w:jc w:val="right"/>
            </w:pPr>
            <w:r>
              <w:rPr>
                <w:color w:val="212529"/>
                <w:spacing w:val="5"/>
                <w:position w:val="1"/>
              </w:rPr>
              <w:t>45.49</w:t>
            </w:r>
          </w:p>
        </w:tc>
        <w:tc>
          <w:tcPr>
            <w:tcW w:w="1377" w:type="dxa"/>
            <w:vAlign w:val="top"/>
          </w:tcPr>
          <w:p w14:paraId="696DF8FF">
            <w:pPr>
              <w:pStyle w:val="6"/>
              <w:spacing w:before="86" w:line="278" w:lineRule="exact"/>
              <w:ind w:right="28"/>
              <w:jc w:val="right"/>
            </w:pPr>
            <w:r>
              <w:rPr>
                <w:color w:val="212529"/>
                <w:spacing w:val="5"/>
                <w:position w:val="1"/>
              </w:rPr>
              <w:t>45.49</w:t>
            </w:r>
          </w:p>
        </w:tc>
        <w:tc>
          <w:tcPr>
            <w:tcW w:w="1655" w:type="dxa"/>
            <w:vAlign w:val="top"/>
          </w:tcPr>
          <w:p w14:paraId="57AA2265">
            <w:pPr>
              <w:rPr>
                <w:rFonts w:ascii="Arial"/>
                <w:sz w:val="21"/>
              </w:rPr>
            </w:pPr>
          </w:p>
        </w:tc>
      </w:tr>
      <w:tr w14:paraId="030CCA2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99" w:type="dxa"/>
            <w:vAlign w:val="top"/>
          </w:tcPr>
          <w:p w14:paraId="269B0BD1">
            <w:pPr>
              <w:pStyle w:val="6"/>
              <w:spacing w:before="86" w:line="278" w:lineRule="exact"/>
              <w:ind w:left="11"/>
            </w:pPr>
            <w:r>
              <w:rPr>
                <w:color w:val="212529"/>
                <w:spacing w:val="5"/>
                <w:position w:val="1"/>
              </w:rPr>
              <w:t>2210201</w:t>
            </w:r>
          </w:p>
        </w:tc>
        <w:tc>
          <w:tcPr>
            <w:tcW w:w="2111" w:type="dxa"/>
            <w:vAlign w:val="top"/>
          </w:tcPr>
          <w:p w14:paraId="0F7BB887">
            <w:pPr>
              <w:pStyle w:val="6"/>
              <w:spacing w:before="86" w:line="228" w:lineRule="auto"/>
              <w:ind w:left="1"/>
            </w:pPr>
            <w:r>
              <w:rPr>
                <w:color w:val="212529"/>
                <w:spacing w:val="12"/>
              </w:rPr>
              <w:t>住房公积金</w:t>
            </w:r>
          </w:p>
        </w:tc>
        <w:tc>
          <w:tcPr>
            <w:tcW w:w="1707" w:type="dxa"/>
            <w:vAlign w:val="top"/>
          </w:tcPr>
          <w:p w14:paraId="42ABF6D2">
            <w:pPr>
              <w:pStyle w:val="6"/>
              <w:spacing w:before="86" w:line="278" w:lineRule="exact"/>
              <w:ind w:right="28"/>
              <w:jc w:val="right"/>
            </w:pPr>
            <w:r>
              <w:rPr>
                <w:color w:val="212529"/>
                <w:spacing w:val="5"/>
                <w:position w:val="1"/>
              </w:rPr>
              <w:t>45.49</w:t>
            </w:r>
          </w:p>
        </w:tc>
        <w:tc>
          <w:tcPr>
            <w:tcW w:w="1377" w:type="dxa"/>
            <w:vAlign w:val="top"/>
          </w:tcPr>
          <w:p w14:paraId="0D9984DC">
            <w:pPr>
              <w:pStyle w:val="6"/>
              <w:spacing w:before="86" w:line="278" w:lineRule="exact"/>
              <w:ind w:right="28"/>
              <w:jc w:val="right"/>
            </w:pPr>
            <w:r>
              <w:rPr>
                <w:color w:val="212529"/>
                <w:spacing w:val="5"/>
                <w:position w:val="1"/>
              </w:rPr>
              <w:t>45.49</w:t>
            </w:r>
          </w:p>
        </w:tc>
        <w:tc>
          <w:tcPr>
            <w:tcW w:w="1655" w:type="dxa"/>
            <w:vAlign w:val="top"/>
          </w:tcPr>
          <w:p w14:paraId="6C33C786">
            <w:pPr>
              <w:rPr>
                <w:rFonts w:ascii="Arial"/>
                <w:sz w:val="21"/>
              </w:rPr>
            </w:pPr>
          </w:p>
        </w:tc>
      </w:tr>
      <w:tr w14:paraId="71B940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99" w:type="dxa"/>
            <w:vAlign w:val="top"/>
          </w:tcPr>
          <w:p w14:paraId="3039A880">
            <w:pPr>
              <w:pStyle w:val="6"/>
              <w:spacing w:before="161" w:line="284" w:lineRule="exact"/>
              <w:ind w:left="11"/>
            </w:pPr>
            <w:r>
              <w:rPr>
                <w:color w:val="212529"/>
                <w:spacing w:val="2"/>
                <w:position w:val="1"/>
              </w:rPr>
              <w:t>224</w:t>
            </w:r>
          </w:p>
        </w:tc>
        <w:tc>
          <w:tcPr>
            <w:tcW w:w="2111" w:type="dxa"/>
            <w:vAlign w:val="top"/>
          </w:tcPr>
          <w:p w14:paraId="42964D5B">
            <w:pPr>
              <w:pStyle w:val="6"/>
              <w:spacing w:before="28" w:line="207" w:lineRule="auto"/>
              <w:ind w:left="1" w:right="84" w:firstLine="2"/>
            </w:pPr>
            <w:r>
              <w:rPr>
                <w:color w:val="212529"/>
                <w:spacing w:val="13"/>
              </w:rPr>
              <w:t>灾害防治及应急管理</w:t>
            </w:r>
            <w:r>
              <w:rPr>
                <w:color w:val="212529"/>
                <w:spacing w:val="7"/>
              </w:rPr>
              <w:t>支出</w:t>
            </w:r>
          </w:p>
        </w:tc>
        <w:tc>
          <w:tcPr>
            <w:tcW w:w="1707" w:type="dxa"/>
            <w:vAlign w:val="top"/>
          </w:tcPr>
          <w:p w14:paraId="155AEF4B">
            <w:pPr>
              <w:pStyle w:val="6"/>
              <w:spacing w:before="162" w:line="224" w:lineRule="auto"/>
              <w:ind w:right="28"/>
              <w:jc w:val="right"/>
            </w:pPr>
            <w:r>
              <w:rPr>
                <w:color w:val="212529"/>
                <w:spacing w:val="4"/>
              </w:rPr>
              <w:t>1,411.45</w:t>
            </w:r>
          </w:p>
        </w:tc>
        <w:tc>
          <w:tcPr>
            <w:tcW w:w="1377" w:type="dxa"/>
            <w:vAlign w:val="top"/>
          </w:tcPr>
          <w:p w14:paraId="610E63DC">
            <w:pPr>
              <w:pStyle w:val="6"/>
              <w:spacing w:before="161" w:line="281" w:lineRule="exact"/>
              <w:ind w:right="28"/>
              <w:jc w:val="right"/>
            </w:pPr>
            <w:r>
              <w:rPr>
                <w:color w:val="212529"/>
                <w:spacing w:val="4"/>
                <w:position w:val="1"/>
              </w:rPr>
              <w:t>377.06</w:t>
            </w:r>
          </w:p>
        </w:tc>
        <w:tc>
          <w:tcPr>
            <w:tcW w:w="1655" w:type="dxa"/>
            <w:vAlign w:val="top"/>
          </w:tcPr>
          <w:p w14:paraId="1E395DBE">
            <w:pPr>
              <w:pStyle w:val="6"/>
              <w:spacing w:before="161" w:line="281" w:lineRule="exact"/>
              <w:ind w:right="31"/>
              <w:jc w:val="right"/>
            </w:pPr>
            <w:r>
              <w:rPr>
                <w:color w:val="212529"/>
                <w:spacing w:val="3"/>
                <w:position w:val="1"/>
              </w:rPr>
              <w:t>1034.39</w:t>
            </w:r>
          </w:p>
        </w:tc>
      </w:tr>
      <w:tr w14:paraId="518332C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99" w:type="dxa"/>
            <w:vAlign w:val="top"/>
          </w:tcPr>
          <w:p w14:paraId="4832487E">
            <w:pPr>
              <w:pStyle w:val="6"/>
              <w:spacing w:before="87" w:line="277" w:lineRule="exact"/>
              <w:ind w:left="11"/>
            </w:pPr>
            <w:r>
              <w:rPr>
                <w:color w:val="212529"/>
                <w:spacing w:val="4"/>
                <w:position w:val="1"/>
              </w:rPr>
              <w:t>22401</w:t>
            </w:r>
          </w:p>
        </w:tc>
        <w:tc>
          <w:tcPr>
            <w:tcW w:w="2111" w:type="dxa"/>
            <w:vAlign w:val="top"/>
          </w:tcPr>
          <w:p w14:paraId="51DB0EC9">
            <w:pPr>
              <w:pStyle w:val="6"/>
              <w:spacing w:before="88" w:line="227" w:lineRule="auto"/>
            </w:pPr>
            <w:r>
              <w:rPr>
                <w:color w:val="212529"/>
                <w:spacing w:val="12"/>
              </w:rPr>
              <w:t>应急管理事务</w:t>
            </w:r>
          </w:p>
        </w:tc>
        <w:tc>
          <w:tcPr>
            <w:tcW w:w="1707" w:type="dxa"/>
            <w:vAlign w:val="top"/>
          </w:tcPr>
          <w:p w14:paraId="630EF93F">
            <w:pPr>
              <w:pStyle w:val="6"/>
              <w:spacing w:before="87" w:line="277" w:lineRule="exact"/>
              <w:ind w:right="28"/>
              <w:jc w:val="right"/>
            </w:pPr>
            <w:r>
              <w:rPr>
                <w:color w:val="212529"/>
                <w:spacing w:val="5"/>
                <w:position w:val="1"/>
              </w:rPr>
              <w:t>622.05</w:t>
            </w:r>
          </w:p>
        </w:tc>
        <w:tc>
          <w:tcPr>
            <w:tcW w:w="1377" w:type="dxa"/>
            <w:vAlign w:val="top"/>
          </w:tcPr>
          <w:p w14:paraId="0BCC476A">
            <w:pPr>
              <w:pStyle w:val="6"/>
              <w:spacing w:before="87" w:line="277" w:lineRule="exact"/>
              <w:ind w:right="28"/>
              <w:jc w:val="right"/>
            </w:pPr>
            <w:r>
              <w:rPr>
                <w:color w:val="212529"/>
                <w:spacing w:val="4"/>
                <w:position w:val="1"/>
              </w:rPr>
              <w:t>377.06</w:t>
            </w:r>
          </w:p>
        </w:tc>
        <w:tc>
          <w:tcPr>
            <w:tcW w:w="1655" w:type="dxa"/>
            <w:vAlign w:val="top"/>
          </w:tcPr>
          <w:p w14:paraId="10744C85">
            <w:pPr>
              <w:pStyle w:val="6"/>
              <w:spacing w:before="87" w:line="277" w:lineRule="exact"/>
              <w:ind w:right="31"/>
              <w:jc w:val="right"/>
            </w:pPr>
            <w:r>
              <w:rPr>
                <w:color w:val="212529"/>
                <w:spacing w:val="5"/>
                <w:position w:val="1"/>
              </w:rPr>
              <w:t>244.99</w:t>
            </w:r>
          </w:p>
        </w:tc>
      </w:tr>
      <w:tr w14:paraId="4CEDB7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99" w:type="dxa"/>
            <w:vAlign w:val="top"/>
          </w:tcPr>
          <w:p w14:paraId="78B1AAE4">
            <w:pPr>
              <w:pStyle w:val="6"/>
              <w:spacing w:before="87" w:line="277" w:lineRule="exact"/>
              <w:ind w:left="11"/>
            </w:pPr>
            <w:r>
              <w:rPr>
                <w:color w:val="212529"/>
                <w:spacing w:val="5"/>
                <w:position w:val="1"/>
              </w:rPr>
              <w:t>2240101</w:t>
            </w:r>
          </w:p>
        </w:tc>
        <w:tc>
          <w:tcPr>
            <w:tcW w:w="2111" w:type="dxa"/>
            <w:vAlign w:val="top"/>
          </w:tcPr>
          <w:p w14:paraId="61BD5E09">
            <w:pPr>
              <w:pStyle w:val="6"/>
              <w:spacing w:before="87" w:line="228" w:lineRule="auto"/>
            </w:pPr>
            <w:r>
              <w:rPr>
                <w:color w:val="212529"/>
                <w:spacing w:val="11"/>
              </w:rPr>
              <w:t>行政运行</w:t>
            </w:r>
          </w:p>
        </w:tc>
        <w:tc>
          <w:tcPr>
            <w:tcW w:w="1707" w:type="dxa"/>
            <w:vAlign w:val="top"/>
          </w:tcPr>
          <w:p w14:paraId="7D44E8A4">
            <w:pPr>
              <w:pStyle w:val="6"/>
              <w:spacing w:before="87" w:line="277" w:lineRule="exact"/>
              <w:ind w:right="28"/>
              <w:jc w:val="right"/>
            </w:pPr>
            <w:r>
              <w:rPr>
                <w:color w:val="212529"/>
                <w:spacing w:val="2"/>
                <w:position w:val="1"/>
              </w:rPr>
              <w:t>183.22</w:t>
            </w:r>
          </w:p>
        </w:tc>
        <w:tc>
          <w:tcPr>
            <w:tcW w:w="1377" w:type="dxa"/>
            <w:vAlign w:val="top"/>
          </w:tcPr>
          <w:p w14:paraId="09D55AAF">
            <w:pPr>
              <w:pStyle w:val="6"/>
              <w:spacing w:before="87" w:line="277" w:lineRule="exact"/>
              <w:ind w:right="28"/>
              <w:jc w:val="right"/>
            </w:pPr>
            <w:r>
              <w:rPr>
                <w:color w:val="212529"/>
                <w:spacing w:val="2"/>
                <w:position w:val="1"/>
              </w:rPr>
              <w:t>176.22</w:t>
            </w:r>
          </w:p>
        </w:tc>
        <w:tc>
          <w:tcPr>
            <w:tcW w:w="1655" w:type="dxa"/>
            <w:vAlign w:val="top"/>
          </w:tcPr>
          <w:p w14:paraId="72DD9DC5">
            <w:pPr>
              <w:pStyle w:val="6"/>
              <w:spacing w:before="87" w:line="277" w:lineRule="exact"/>
              <w:ind w:right="31"/>
              <w:jc w:val="right"/>
            </w:pPr>
            <w:r>
              <w:rPr>
                <w:color w:val="212529"/>
                <w:spacing w:val="3"/>
                <w:position w:val="1"/>
              </w:rPr>
              <w:t>7.00</w:t>
            </w:r>
          </w:p>
        </w:tc>
      </w:tr>
      <w:tr w14:paraId="5DBCBB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99" w:type="dxa"/>
            <w:vAlign w:val="top"/>
          </w:tcPr>
          <w:p w14:paraId="62EAA744">
            <w:pPr>
              <w:pStyle w:val="6"/>
              <w:spacing w:before="87" w:line="277" w:lineRule="exact"/>
              <w:ind w:left="11"/>
            </w:pPr>
            <w:r>
              <w:rPr>
                <w:color w:val="212529"/>
                <w:spacing w:val="5"/>
                <w:position w:val="1"/>
              </w:rPr>
              <w:t>2240106</w:t>
            </w:r>
          </w:p>
        </w:tc>
        <w:tc>
          <w:tcPr>
            <w:tcW w:w="2111" w:type="dxa"/>
            <w:vAlign w:val="top"/>
          </w:tcPr>
          <w:p w14:paraId="191782FF">
            <w:pPr>
              <w:pStyle w:val="6"/>
              <w:spacing w:before="88" w:line="227" w:lineRule="auto"/>
              <w:ind w:left="4"/>
            </w:pPr>
            <w:r>
              <w:rPr>
                <w:color w:val="212529"/>
                <w:spacing w:val="10"/>
              </w:rPr>
              <w:t>安全监管</w:t>
            </w:r>
          </w:p>
        </w:tc>
        <w:tc>
          <w:tcPr>
            <w:tcW w:w="1707" w:type="dxa"/>
            <w:vAlign w:val="top"/>
          </w:tcPr>
          <w:p w14:paraId="3B1546DC">
            <w:pPr>
              <w:pStyle w:val="6"/>
              <w:spacing w:before="87" w:line="277" w:lineRule="exact"/>
              <w:ind w:right="28"/>
              <w:jc w:val="right"/>
            </w:pPr>
            <w:r>
              <w:rPr>
                <w:color w:val="212529"/>
                <w:spacing w:val="2"/>
                <w:position w:val="1"/>
              </w:rPr>
              <w:t>10.56</w:t>
            </w:r>
          </w:p>
        </w:tc>
        <w:tc>
          <w:tcPr>
            <w:tcW w:w="1377" w:type="dxa"/>
            <w:vAlign w:val="top"/>
          </w:tcPr>
          <w:p w14:paraId="0FC3753B">
            <w:pPr>
              <w:rPr>
                <w:rFonts w:ascii="Arial"/>
                <w:sz w:val="21"/>
              </w:rPr>
            </w:pPr>
          </w:p>
        </w:tc>
        <w:tc>
          <w:tcPr>
            <w:tcW w:w="1655" w:type="dxa"/>
            <w:vAlign w:val="top"/>
          </w:tcPr>
          <w:p w14:paraId="5174FE40">
            <w:pPr>
              <w:pStyle w:val="6"/>
              <w:spacing w:before="87" w:line="277" w:lineRule="exact"/>
              <w:ind w:right="31"/>
              <w:jc w:val="right"/>
            </w:pPr>
            <w:r>
              <w:rPr>
                <w:color w:val="212529"/>
                <w:spacing w:val="2"/>
                <w:position w:val="1"/>
              </w:rPr>
              <w:t>10.56</w:t>
            </w:r>
          </w:p>
        </w:tc>
      </w:tr>
      <w:tr w14:paraId="7433AE9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99" w:type="dxa"/>
            <w:vAlign w:val="top"/>
          </w:tcPr>
          <w:p w14:paraId="068832FA">
            <w:pPr>
              <w:pStyle w:val="6"/>
              <w:spacing w:before="87" w:line="277" w:lineRule="exact"/>
              <w:ind w:left="11"/>
            </w:pPr>
            <w:r>
              <w:rPr>
                <w:color w:val="212529"/>
                <w:spacing w:val="5"/>
                <w:position w:val="1"/>
              </w:rPr>
              <w:t>2240109</w:t>
            </w:r>
          </w:p>
        </w:tc>
        <w:tc>
          <w:tcPr>
            <w:tcW w:w="2111" w:type="dxa"/>
            <w:vAlign w:val="top"/>
          </w:tcPr>
          <w:p w14:paraId="1625B52E">
            <w:pPr>
              <w:pStyle w:val="6"/>
              <w:spacing w:before="88" w:line="227" w:lineRule="auto"/>
            </w:pPr>
            <w:r>
              <w:rPr>
                <w:color w:val="212529"/>
                <w:spacing w:val="11"/>
              </w:rPr>
              <w:t>应急管理</w:t>
            </w:r>
          </w:p>
        </w:tc>
        <w:tc>
          <w:tcPr>
            <w:tcW w:w="1707" w:type="dxa"/>
            <w:vAlign w:val="top"/>
          </w:tcPr>
          <w:p w14:paraId="229A26F2">
            <w:pPr>
              <w:pStyle w:val="6"/>
              <w:spacing w:before="87" w:line="277" w:lineRule="exact"/>
              <w:ind w:right="28"/>
              <w:jc w:val="right"/>
            </w:pPr>
            <w:r>
              <w:rPr>
                <w:color w:val="212529"/>
                <w:spacing w:val="4"/>
                <w:position w:val="1"/>
              </w:rPr>
              <w:t>30.00</w:t>
            </w:r>
          </w:p>
        </w:tc>
        <w:tc>
          <w:tcPr>
            <w:tcW w:w="1377" w:type="dxa"/>
            <w:vAlign w:val="top"/>
          </w:tcPr>
          <w:p w14:paraId="2AEB6D62">
            <w:pPr>
              <w:rPr>
                <w:rFonts w:ascii="Arial"/>
                <w:sz w:val="21"/>
              </w:rPr>
            </w:pPr>
          </w:p>
        </w:tc>
        <w:tc>
          <w:tcPr>
            <w:tcW w:w="1655" w:type="dxa"/>
            <w:vAlign w:val="top"/>
          </w:tcPr>
          <w:p w14:paraId="2375219A">
            <w:pPr>
              <w:pStyle w:val="6"/>
              <w:spacing w:before="87" w:line="277" w:lineRule="exact"/>
              <w:ind w:right="31"/>
              <w:jc w:val="right"/>
            </w:pPr>
            <w:r>
              <w:rPr>
                <w:color w:val="212529"/>
                <w:spacing w:val="4"/>
                <w:position w:val="1"/>
              </w:rPr>
              <w:t>30.00</w:t>
            </w:r>
          </w:p>
        </w:tc>
      </w:tr>
      <w:tr w14:paraId="4BF24C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99" w:type="dxa"/>
            <w:vAlign w:val="top"/>
          </w:tcPr>
          <w:p w14:paraId="267E1EF8">
            <w:pPr>
              <w:pStyle w:val="6"/>
              <w:spacing w:before="87" w:line="277" w:lineRule="exact"/>
              <w:ind w:left="11"/>
            </w:pPr>
            <w:r>
              <w:rPr>
                <w:color w:val="212529"/>
                <w:spacing w:val="5"/>
                <w:position w:val="1"/>
              </w:rPr>
              <w:t>2240150</w:t>
            </w:r>
          </w:p>
        </w:tc>
        <w:tc>
          <w:tcPr>
            <w:tcW w:w="2111" w:type="dxa"/>
            <w:vAlign w:val="top"/>
          </w:tcPr>
          <w:p w14:paraId="12B959B5">
            <w:pPr>
              <w:pStyle w:val="6"/>
              <w:spacing w:before="87" w:line="228" w:lineRule="auto"/>
              <w:ind w:left="2"/>
            </w:pPr>
            <w:r>
              <w:rPr>
                <w:color w:val="212529"/>
                <w:spacing w:val="11"/>
              </w:rPr>
              <w:t>事业运行</w:t>
            </w:r>
          </w:p>
        </w:tc>
        <w:tc>
          <w:tcPr>
            <w:tcW w:w="1707" w:type="dxa"/>
            <w:vAlign w:val="top"/>
          </w:tcPr>
          <w:p w14:paraId="68B8F8A2">
            <w:pPr>
              <w:pStyle w:val="6"/>
              <w:spacing w:before="87" w:line="277" w:lineRule="exact"/>
              <w:ind w:right="28"/>
              <w:jc w:val="right"/>
            </w:pPr>
            <w:r>
              <w:rPr>
                <w:color w:val="212529"/>
                <w:spacing w:val="5"/>
                <w:position w:val="1"/>
              </w:rPr>
              <w:t>200.84</w:t>
            </w:r>
          </w:p>
        </w:tc>
        <w:tc>
          <w:tcPr>
            <w:tcW w:w="1377" w:type="dxa"/>
            <w:vAlign w:val="top"/>
          </w:tcPr>
          <w:p w14:paraId="004E40A0">
            <w:pPr>
              <w:pStyle w:val="6"/>
              <w:spacing w:before="87" w:line="277" w:lineRule="exact"/>
              <w:ind w:right="28"/>
              <w:jc w:val="right"/>
            </w:pPr>
            <w:r>
              <w:rPr>
                <w:color w:val="212529"/>
                <w:spacing w:val="5"/>
                <w:position w:val="1"/>
              </w:rPr>
              <w:t>200.84</w:t>
            </w:r>
          </w:p>
        </w:tc>
        <w:tc>
          <w:tcPr>
            <w:tcW w:w="1655" w:type="dxa"/>
            <w:vAlign w:val="top"/>
          </w:tcPr>
          <w:p w14:paraId="661EFEF2">
            <w:pPr>
              <w:rPr>
                <w:rFonts w:ascii="Arial"/>
                <w:sz w:val="21"/>
              </w:rPr>
            </w:pPr>
          </w:p>
        </w:tc>
      </w:tr>
      <w:tr w14:paraId="3BA973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99" w:type="dxa"/>
            <w:vAlign w:val="top"/>
          </w:tcPr>
          <w:p w14:paraId="22F00E3E">
            <w:pPr>
              <w:pStyle w:val="6"/>
              <w:spacing w:before="87" w:line="277" w:lineRule="exact"/>
              <w:ind w:left="11"/>
            </w:pPr>
            <w:r>
              <w:rPr>
                <w:color w:val="212529"/>
                <w:spacing w:val="5"/>
                <w:position w:val="1"/>
              </w:rPr>
              <w:t>2240199</w:t>
            </w:r>
          </w:p>
        </w:tc>
        <w:tc>
          <w:tcPr>
            <w:tcW w:w="2111" w:type="dxa"/>
            <w:vAlign w:val="top"/>
          </w:tcPr>
          <w:p w14:paraId="4B0CCC3E">
            <w:pPr>
              <w:pStyle w:val="6"/>
              <w:spacing w:before="88" w:line="227" w:lineRule="auto"/>
            </w:pPr>
            <w:r>
              <w:rPr>
                <w:color w:val="212529"/>
                <w:spacing w:val="13"/>
              </w:rPr>
              <w:t>其他应急管理支出</w:t>
            </w:r>
          </w:p>
        </w:tc>
        <w:tc>
          <w:tcPr>
            <w:tcW w:w="1707" w:type="dxa"/>
            <w:vAlign w:val="top"/>
          </w:tcPr>
          <w:p w14:paraId="4ABF13D6">
            <w:pPr>
              <w:pStyle w:val="6"/>
              <w:spacing w:before="87" w:line="277" w:lineRule="exact"/>
              <w:ind w:right="28"/>
              <w:jc w:val="right"/>
            </w:pPr>
            <w:r>
              <w:rPr>
                <w:color w:val="212529"/>
                <w:spacing w:val="2"/>
                <w:position w:val="1"/>
              </w:rPr>
              <w:t>197.43</w:t>
            </w:r>
          </w:p>
        </w:tc>
        <w:tc>
          <w:tcPr>
            <w:tcW w:w="1377" w:type="dxa"/>
            <w:vAlign w:val="top"/>
          </w:tcPr>
          <w:p w14:paraId="28D188BE">
            <w:pPr>
              <w:rPr>
                <w:rFonts w:ascii="Arial"/>
                <w:sz w:val="21"/>
              </w:rPr>
            </w:pPr>
          </w:p>
        </w:tc>
        <w:tc>
          <w:tcPr>
            <w:tcW w:w="1655" w:type="dxa"/>
            <w:vAlign w:val="top"/>
          </w:tcPr>
          <w:p w14:paraId="714C8195">
            <w:pPr>
              <w:pStyle w:val="6"/>
              <w:spacing w:before="87" w:line="277" w:lineRule="exact"/>
              <w:ind w:right="31"/>
              <w:jc w:val="right"/>
            </w:pPr>
            <w:r>
              <w:rPr>
                <w:color w:val="212529"/>
                <w:spacing w:val="2"/>
                <w:position w:val="1"/>
              </w:rPr>
              <w:t>197.43</w:t>
            </w:r>
          </w:p>
        </w:tc>
      </w:tr>
      <w:tr w14:paraId="4ECFAC4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99" w:type="dxa"/>
            <w:vAlign w:val="top"/>
          </w:tcPr>
          <w:p w14:paraId="00CD8706">
            <w:pPr>
              <w:pStyle w:val="6"/>
              <w:spacing w:before="87" w:line="277" w:lineRule="exact"/>
              <w:ind w:left="11"/>
            </w:pPr>
            <w:r>
              <w:rPr>
                <w:color w:val="212529"/>
                <w:spacing w:val="4"/>
                <w:position w:val="1"/>
              </w:rPr>
              <w:t>22406</w:t>
            </w:r>
          </w:p>
        </w:tc>
        <w:tc>
          <w:tcPr>
            <w:tcW w:w="2111" w:type="dxa"/>
            <w:vAlign w:val="top"/>
          </w:tcPr>
          <w:p w14:paraId="115E699F">
            <w:pPr>
              <w:pStyle w:val="6"/>
              <w:spacing w:before="87" w:line="228" w:lineRule="auto"/>
              <w:ind w:left="43"/>
            </w:pPr>
            <w:r>
              <w:rPr>
                <w:color w:val="212529"/>
                <w:spacing w:val="5"/>
              </w:rPr>
              <w:t>自然灾害防治</w:t>
            </w:r>
          </w:p>
        </w:tc>
        <w:tc>
          <w:tcPr>
            <w:tcW w:w="1707" w:type="dxa"/>
            <w:vAlign w:val="top"/>
          </w:tcPr>
          <w:p w14:paraId="10707DEA">
            <w:pPr>
              <w:pStyle w:val="6"/>
              <w:spacing w:before="87" w:line="277" w:lineRule="exact"/>
              <w:ind w:right="28"/>
              <w:jc w:val="right"/>
            </w:pPr>
            <w:r>
              <w:rPr>
                <w:color w:val="212529"/>
                <w:spacing w:val="2"/>
                <w:position w:val="1"/>
              </w:rPr>
              <w:t>107.68</w:t>
            </w:r>
          </w:p>
        </w:tc>
        <w:tc>
          <w:tcPr>
            <w:tcW w:w="1377" w:type="dxa"/>
            <w:vAlign w:val="top"/>
          </w:tcPr>
          <w:p w14:paraId="3784663D">
            <w:pPr>
              <w:rPr>
                <w:rFonts w:ascii="Arial"/>
                <w:sz w:val="21"/>
              </w:rPr>
            </w:pPr>
          </w:p>
        </w:tc>
        <w:tc>
          <w:tcPr>
            <w:tcW w:w="1655" w:type="dxa"/>
            <w:vAlign w:val="top"/>
          </w:tcPr>
          <w:p w14:paraId="05A0E9B8">
            <w:pPr>
              <w:pStyle w:val="6"/>
              <w:spacing w:before="87" w:line="277" w:lineRule="exact"/>
              <w:ind w:right="31"/>
              <w:jc w:val="right"/>
            </w:pPr>
            <w:r>
              <w:rPr>
                <w:color w:val="212529"/>
                <w:spacing w:val="2"/>
                <w:position w:val="1"/>
              </w:rPr>
              <w:t>107.68</w:t>
            </w:r>
          </w:p>
        </w:tc>
      </w:tr>
      <w:tr w14:paraId="67EFEB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5" w:hRule="atLeast"/>
        </w:trPr>
        <w:tc>
          <w:tcPr>
            <w:tcW w:w="1699" w:type="dxa"/>
            <w:vAlign w:val="top"/>
          </w:tcPr>
          <w:p w14:paraId="00948DAD">
            <w:pPr>
              <w:pStyle w:val="6"/>
              <w:spacing w:before="87" w:line="277" w:lineRule="exact"/>
              <w:ind w:left="11"/>
            </w:pPr>
            <w:r>
              <w:rPr>
                <w:color w:val="212529"/>
                <w:spacing w:val="5"/>
                <w:position w:val="1"/>
              </w:rPr>
              <w:t>2240602</w:t>
            </w:r>
          </w:p>
        </w:tc>
        <w:tc>
          <w:tcPr>
            <w:tcW w:w="2111" w:type="dxa"/>
            <w:vAlign w:val="top"/>
          </w:tcPr>
          <w:p w14:paraId="4A6F1FE6">
            <w:pPr>
              <w:pStyle w:val="6"/>
              <w:spacing w:before="88" w:line="227" w:lineRule="auto"/>
            </w:pPr>
            <w:r>
              <w:rPr>
                <w:color w:val="212529"/>
                <w:spacing w:val="13"/>
              </w:rPr>
              <w:t>森林草原防灾减灾</w:t>
            </w:r>
          </w:p>
        </w:tc>
        <w:tc>
          <w:tcPr>
            <w:tcW w:w="1707" w:type="dxa"/>
            <w:vAlign w:val="top"/>
          </w:tcPr>
          <w:p w14:paraId="5344E7E5">
            <w:pPr>
              <w:pStyle w:val="6"/>
              <w:spacing w:before="87" w:line="277" w:lineRule="exact"/>
              <w:ind w:right="28"/>
              <w:jc w:val="right"/>
            </w:pPr>
            <w:r>
              <w:rPr>
                <w:color w:val="212529"/>
                <w:spacing w:val="4"/>
                <w:position w:val="1"/>
              </w:rPr>
              <w:t>22.20</w:t>
            </w:r>
          </w:p>
        </w:tc>
        <w:tc>
          <w:tcPr>
            <w:tcW w:w="1377" w:type="dxa"/>
            <w:vAlign w:val="top"/>
          </w:tcPr>
          <w:p w14:paraId="74D31F66">
            <w:pPr>
              <w:rPr>
                <w:rFonts w:ascii="Arial"/>
                <w:sz w:val="21"/>
              </w:rPr>
            </w:pPr>
          </w:p>
        </w:tc>
        <w:tc>
          <w:tcPr>
            <w:tcW w:w="1655" w:type="dxa"/>
            <w:vAlign w:val="top"/>
          </w:tcPr>
          <w:p w14:paraId="2DBEA7B0">
            <w:pPr>
              <w:pStyle w:val="6"/>
              <w:spacing w:before="87" w:line="277" w:lineRule="exact"/>
              <w:ind w:right="31"/>
              <w:jc w:val="right"/>
            </w:pPr>
            <w:r>
              <w:rPr>
                <w:color w:val="212529"/>
                <w:spacing w:val="4"/>
                <w:position w:val="1"/>
              </w:rPr>
              <w:t>22.20</w:t>
            </w:r>
          </w:p>
        </w:tc>
      </w:tr>
      <w:tr w14:paraId="4B679E5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99" w:type="dxa"/>
            <w:vAlign w:val="top"/>
          </w:tcPr>
          <w:p w14:paraId="7F9714E1">
            <w:pPr>
              <w:pStyle w:val="6"/>
              <w:spacing w:before="162" w:line="282" w:lineRule="exact"/>
              <w:ind w:left="11"/>
            </w:pPr>
            <w:r>
              <w:rPr>
                <w:color w:val="212529"/>
                <w:spacing w:val="5"/>
                <w:position w:val="1"/>
              </w:rPr>
              <w:t>2240699</w:t>
            </w:r>
          </w:p>
        </w:tc>
        <w:tc>
          <w:tcPr>
            <w:tcW w:w="2111" w:type="dxa"/>
            <w:vAlign w:val="top"/>
          </w:tcPr>
          <w:p w14:paraId="7FC04F43">
            <w:pPr>
              <w:pStyle w:val="6"/>
              <w:spacing w:before="28" w:line="207" w:lineRule="auto"/>
              <w:ind w:left="18" w:right="84" w:hanging="19"/>
            </w:pPr>
            <w:r>
              <w:rPr>
                <w:color w:val="212529"/>
                <w:spacing w:val="13"/>
              </w:rPr>
              <w:t>其他自然灾害防治支</w:t>
            </w:r>
            <w:r>
              <w:rPr>
                <w:color w:val="212529"/>
              </w:rPr>
              <w:t>出</w:t>
            </w:r>
          </w:p>
        </w:tc>
        <w:tc>
          <w:tcPr>
            <w:tcW w:w="1707" w:type="dxa"/>
            <w:vAlign w:val="top"/>
          </w:tcPr>
          <w:p w14:paraId="7A97987E">
            <w:pPr>
              <w:pStyle w:val="6"/>
              <w:spacing w:before="162" w:line="281" w:lineRule="exact"/>
              <w:ind w:right="28"/>
              <w:jc w:val="right"/>
            </w:pPr>
            <w:r>
              <w:rPr>
                <w:color w:val="212529"/>
                <w:spacing w:val="5"/>
                <w:position w:val="1"/>
              </w:rPr>
              <w:t>85.48</w:t>
            </w:r>
          </w:p>
        </w:tc>
        <w:tc>
          <w:tcPr>
            <w:tcW w:w="1377" w:type="dxa"/>
            <w:vAlign w:val="top"/>
          </w:tcPr>
          <w:p w14:paraId="6E1B39BA">
            <w:pPr>
              <w:rPr>
                <w:rFonts w:ascii="Arial"/>
                <w:sz w:val="21"/>
              </w:rPr>
            </w:pPr>
          </w:p>
        </w:tc>
        <w:tc>
          <w:tcPr>
            <w:tcW w:w="1655" w:type="dxa"/>
            <w:vAlign w:val="top"/>
          </w:tcPr>
          <w:p w14:paraId="5BF2CA46">
            <w:pPr>
              <w:pStyle w:val="6"/>
              <w:spacing w:before="162" w:line="281" w:lineRule="exact"/>
              <w:ind w:right="31"/>
              <w:jc w:val="right"/>
            </w:pPr>
            <w:r>
              <w:rPr>
                <w:color w:val="212529"/>
                <w:spacing w:val="5"/>
                <w:position w:val="1"/>
              </w:rPr>
              <w:t>85.48</w:t>
            </w:r>
          </w:p>
        </w:tc>
      </w:tr>
      <w:tr w14:paraId="31E593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9" w:hRule="atLeast"/>
        </w:trPr>
        <w:tc>
          <w:tcPr>
            <w:tcW w:w="1699" w:type="dxa"/>
            <w:vAlign w:val="top"/>
          </w:tcPr>
          <w:p w14:paraId="6DE8A49B">
            <w:pPr>
              <w:pStyle w:val="6"/>
              <w:spacing w:before="163" w:line="282" w:lineRule="exact"/>
              <w:ind w:left="11"/>
            </w:pPr>
            <w:r>
              <w:rPr>
                <w:color w:val="212529"/>
                <w:spacing w:val="4"/>
                <w:position w:val="1"/>
              </w:rPr>
              <w:t>22407</w:t>
            </w:r>
          </w:p>
        </w:tc>
        <w:tc>
          <w:tcPr>
            <w:tcW w:w="2111" w:type="dxa"/>
            <w:vAlign w:val="top"/>
          </w:tcPr>
          <w:p w14:paraId="061549DF">
            <w:pPr>
              <w:pStyle w:val="6"/>
              <w:spacing w:before="28" w:line="207" w:lineRule="auto"/>
              <w:ind w:left="2" w:right="84" w:firstLine="40"/>
            </w:pPr>
            <w:r>
              <w:rPr>
                <w:color w:val="212529"/>
                <w:spacing w:val="8"/>
              </w:rPr>
              <w:t>自然灾害救灾及恢复</w:t>
            </w:r>
            <w:r>
              <w:rPr>
                <w:color w:val="212529"/>
                <w:spacing w:val="10"/>
              </w:rPr>
              <w:t>重建支出</w:t>
            </w:r>
          </w:p>
        </w:tc>
        <w:tc>
          <w:tcPr>
            <w:tcW w:w="1707" w:type="dxa"/>
            <w:vAlign w:val="top"/>
          </w:tcPr>
          <w:p w14:paraId="4C605CD8">
            <w:pPr>
              <w:pStyle w:val="6"/>
              <w:spacing w:before="163" w:line="281" w:lineRule="exact"/>
              <w:ind w:right="28"/>
              <w:jc w:val="right"/>
            </w:pPr>
            <w:r>
              <w:rPr>
                <w:color w:val="212529"/>
                <w:spacing w:val="4"/>
                <w:position w:val="1"/>
              </w:rPr>
              <w:t>310.00</w:t>
            </w:r>
          </w:p>
        </w:tc>
        <w:tc>
          <w:tcPr>
            <w:tcW w:w="1377" w:type="dxa"/>
            <w:vAlign w:val="top"/>
          </w:tcPr>
          <w:p w14:paraId="29C1F1AC">
            <w:pPr>
              <w:rPr>
                <w:rFonts w:ascii="Arial"/>
                <w:sz w:val="21"/>
              </w:rPr>
            </w:pPr>
          </w:p>
        </w:tc>
        <w:tc>
          <w:tcPr>
            <w:tcW w:w="1655" w:type="dxa"/>
            <w:vAlign w:val="top"/>
          </w:tcPr>
          <w:p w14:paraId="710CCD17">
            <w:pPr>
              <w:pStyle w:val="6"/>
              <w:spacing w:before="163" w:line="281" w:lineRule="exact"/>
              <w:ind w:right="31"/>
              <w:jc w:val="right"/>
            </w:pPr>
            <w:r>
              <w:rPr>
                <w:color w:val="212529"/>
                <w:spacing w:val="4"/>
                <w:position w:val="1"/>
              </w:rPr>
              <w:t>310.00</w:t>
            </w:r>
          </w:p>
        </w:tc>
      </w:tr>
      <w:tr w14:paraId="49AF4E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82" w:hRule="atLeast"/>
        </w:trPr>
        <w:tc>
          <w:tcPr>
            <w:tcW w:w="1699" w:type="dxa"/>
            <w:vAlign w:val="top"/>
          </w:tcPr>
          <w:p w14:paraId="3B0A0C4E">
            <w:pPr>
              <w:pStyle w:val="6"/>
              <w:spacing w:before="89" w:line="282" w:lineRule="exact"/>
              <w:ind w:left="11"/>
            </w:pPr>
            <w:r>
              <w:rPr>
                <w:color w:val="212529"/>
                <w:spacing w:val="5"/>
                <w:position w:val="1"/>
              </w:rPr>
              <w:t>2240703</w:t>
            </w:r>
          </w:p>
        </w:tc>
        <w:tc>
          <w:tcPr>
            <w:tcW w:w="2111" w:type="dxa"/>
            <w:vAlign w:val="top"/>
          </w:tcPr>
          <w:p w14:paraId="6BE7A2FB">
            <w:pPr>
              <w:pStyle w:val="6"/>
              <w:spacing w:before="90" w:line="227" w:lineRule="auto"/>
              <w:ind w:left="43"/>
            </w:pPr>
            <w:r>
              <w:rPr>
                <w:color w:val="212529"/>
                <w:spacing w:val="7"/>
              </w:rPr>
              <w:t>自然灾害救灾补助</w:t>
            </w:r>
          </w:p>
        </w:tc>
        <w:tc>
          <w:tcPr>
            <w:tcW w:w="1707" w:type="dxa"/>
            <w:vAlign w:val="top"/>
          </w:tcPr>
          <w:p w14:paraId="39D4593B">
            <w:pPr>
              <w:pStyle w:val="6"/>
              <w:spacing w:before="89" w:line="281" w:lineRule="exact"/>
              <w:ind w:right="28"/>
              <w:jc w:val="right"/>
            </w:pPr>
            <w:r>
              <w:rPr>
                <w:color w:val="212529"/>
                <w:spacing w:val="4"/>
                <w:position w:val="1"/>
              </w:rPr>
              <w:t>310.00</w:t>
            </w:r>
          </w:p>
        </w:tc>
        <w:tc>
          <w:tcPr>
            <w:tcW w:w="1377" w:type="dxa"/>
            <w:vAlign w:val="top"/>
          </w:tcPr>
          <w:p w14:paraId="7DBAFB5B">
            <w:pPr>
              <w:rPr>
                <w:rFonts w:ascii="Arial"/>
                <w:sz w:val="21"/>
              </w:rPr>
            </w:pPr>
          </w:p>
        </w:tc>
        <w:tc>
          <w:tcPr>
            <w:tcW w:w="1655" w:type="dxa"/>
            <w:vAlign w:val="top"/>
          </w:tcPr>
          <w:p w14:paraId="3202A26E">
            <w:pPr>
              <w:pStyle w:val="6"/>
              <w:spacing w:before="89" w:line="281" w:lineRule="exact"/>
              <w:ind w:right="31"/>
              <w:jc w:val="right"/>
            </w:pPr>
            <w:r>
              <w:rPr>
                <w:color w:val="212529"/>
                <w:spacing w:val="4"/>
                <w:position w:val="1"/>
              </w:rPr>
              <w:t>310.00</w:t>
            </w:r>
          </w:p>
        </w:tc>
      </w:tr>
    </w:tbl>
    <w:p w14:paraId="27AB926A">
      <w:pPr>
        <w:rPr>
          <w:rFonts w:ascii="Arial"/>
          <w:sz w:val="21"/>
        </w:rPr>
      </w:pPr>
    </w:p>
    <w:p w14:paraId="489DEF5A">
      <w:pPr>
        <w:rPr>
          <w:rFonts w:ascii="Arial" w:hAnsi="Arial" w:eastAsia="Arial" w:cs="Arial"/>
          <w:sz w:val="21"/>
          <w:szCs w:val="21"/>
        </w:rPr>
        <w:sectPr>
          <w:footerReference r:id="rId21" w:type="default"/>
          <w:pgSz w:w="11900" w:h="16840"/>
          <w:pgMar w:top="642" w:right="600" w:bottom="340" w:left="600" w:header="326" w:footer="111" w:gutter="0"/>
          <w:cols w:space="720" w:num="1"/>
        </w:sectPr>
      </w:pPr>
    </w:p>
    <w:p w14:paraId="094C1B61">
      <w:pPr>
        <w:spacing w:before="38"/>
      </w:pPr>
    </w:p>
    <w:p w14:paraId="5CF094DE">
      <w:pPr>
        <w:spacing w:before="38"/>
      </w:pPr>
    </w:p>
    <w:tbl>
      <w:tblPr>
        <w:tblStyle w:val="5"/>
        <w:tblW w:w="854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699"/>
        <w:gridCol w:w="2111"/>
        <w:gridCol w:w="1707"/>
        <w:gridCol w:w="1377"/>
        <w:gridCol w:w="1655"/>
      </w:tblGrid>
      <w:tr w14:paraId="4222DE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12" w:hRule="atLeast"/>
        </w:trPr>
        <w:tc>
          <w:tcPr>
            <w:tcW w:w="1699" w:type="dxa"/>
            <w:vAlign w:val="top"/>
          </w:tcPr>
          <w:p w14:paraId="672E280B">
            <w:pPr>
              <w:pStyle w:val="6"/>
              <w:spacing w:before="141" w:line="282" w:lineRule="exact"/>
              <w:ind w:left="11"/>
            </w:pPr>
            <w:r>
              <w:rPr>
                <w:color w:val="212529"/>
                <w:spacing w:val="4"/>
                <w:position w:val="1"/>
              </w:rPr>
              <w:t>22499</w:t>
            </w:r>
          </w:p>
        </w:tc>
        <w:tc>
          <w:tcPr>
            <w:tcW w:w="2111" w:type="dxa"/>
            <w:vAlign w:val="top"/>
          </w:tcPr>
          <w:p w14:paraId="59976198">
            <w:pPr>
              <w:pStyle w:val="6"/>
              <w:spacing w:before="21" w:line="211" w:lineRule="auto"/>
              <w:ind w:left="5" w:right="84" w:hanging="5"/>
            </w:pPr>
            <w:r>
              <w:rPr>
                <w:color w:val="212529"/>
                <w:spacing w:val="13"/>
              </w:rPr>
              <w:t>其他灾害防治及应急</w:t>
            </w:r>
            <w:r>
              <w:rPr>
                <w:color w:val="212529"/>
                <w:spacing w:val="10"/>
              </w:rPr>
              <w:t>管理支出</w:t>
            </w:r>
          </w:p>
        </w:tc>
        <w:tc>
          <w:tcPr>
            <w:tcW w:w="1707" w:type="dxa"/>
            <w:vAlign w:val="top"/>
          </w:tcPr>
          <w:p w14:paraId="6E016455">
            <w:pPr>
              <w:pStyle w:val="6"/>
              <w:spacing w:before="141" w:line="281" w:lineRule="exact"/>
              <w:ind w:right="28"/>
              <w:jc w:val="right"/>
            </w:pPr>
            <w:r>
              <w:rPr>
                <w:color w:val="212529"/>
                <w:spacing w:val="4"/>
                <w:position w:val="1"/>
              </w:rPr>
              <w:t>371.72</w:t>
            </w:r>
          </w:p>
        </w:tc>
        <w:tc>
          <w:tcPr>
            <w:tcW w:w="1377" w:type="dxa"/>
            <w:vAlign w:val="top"/>
          </w:tcPr>
          <w:p w14:paraId="71CED90A">
            <w:pPr>
              <w:rPr>
                <w:rFonts w:ascii="Arial"/>
                <w:sz w:val="21"/>
              </w:rPr>
            </w:pPr>
          </w:p>
        </w:tc>
        <w:tc>
          <w:tcPr>
            <w:tcW w:w="1655" w:type="dxa"/>
            <w:vAlign w:val="top"/>
          </w:tcPr>
          <w:p w14:paraId="14349F1D">
            <w:pPr>
              <w:pStyle w:val="6"/>
              <w:spacing w:before="141" w:line="281" w:lineRule="exact"/>
              <w:ind w:right="31"/>
              <w:jc w:val="right"/>
            </w:pPr>
            <w:r>
              <w:rPr>
                <w:color w:val="212529"/>
                <w:spacing w:val="4"/>
                <w:position w:val="1"/>
              </w:rPr>
              <w:t>371.72</w:t>
            </w:r>
          </w:p>
        </w:tc>
      </w:tr>
      <w:tr w14:paraId="2858974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04" w:hRule="atLeast"/>
        </w:trPr>
        <w:tc>
          <w:tcPr>
            <w:tcW w:w="1699" w:type="dxa"/>
            <w:vAlign w:val="top"/>
          </w:tcPr>
          <w:p w14:paraId="2F4C27F7">
            <w:pPr>
              <w:pStyle w:val="6"/>
              <w:spacing w:before="139" w:line="282" w:lineRule="exact"/>
              <w:ind w:left="11"/>
            </w:pPr>
            <w:r>
              <w:rPr>
                <w:color w:val="212529"/>
                <w:spacing w:val="5"/>
                <w:position w:val="1"/>
              </w:rPr>
              <w:t>2249999</w:t>
            </w:r>
          </w:p>
        </w:tc>
        <w:tc>
          <w:tcPr>
            <w:tcW w:w="2111" w:type="dxa"/>
            <w:vAlign w:val="top"/>
          </w:tcPr>
          <w:p w14:paraId="41FBAA23">
            <w:pPr>
              <w:pStyle w:val="6"/>
              <w:spacing w:before="20" w:line="208" w:lineRule="auto"/>
              <w:ind w:left="5" w:right="84" w:hanging="5"/>
            </w:pPr>
            <w:r>
              <w:rPr>
                <w:color w:val="212529"/>
                <w:spacing w:val="13"/>
              </w:rPr>
              <w:t>其他灾害防治及应急</w:t>
            </w:r>
            <w:r>
              <w:rPr>
                <w:color w:val="212529"/>
                <w:spacing w:val="10"/>
              </w:rPr>
              <w:t>管理支出</w:t>
            </w:r>
          </w:p>
        </w:tc>
        <w:tc>
          <w:tcPr>
            <w:tcW w:w="1707" w:type="dxa"/>
            <w:vAlign w:val="top"/>
          </w:tcPr>
          <w:p w14:paraId="6056F81E">
            <w:pPr>
              <w:pStyle w:val="6"/>
              <w:spacing w:before="139" w:line="281" w:lineRule="exact"/>
              <w:ind w:right="28"/>
              <w:jc w:val="right"/>
            </w:pPr>
            <w:r>
              <w:rPr>
                <w:color w:val="212529"/>
                <w:spacing w:val="4"/>
                <w:position w:val="1"/>
              </w:rPr>
              <w:t>371.72</w:t>
            </w:r>
          </w:p>
        </w:tc>
        <w:tc>
          <w:tcPr>
            <w:tcW w:w="1377" w:type="dxa"/>
            <w:vAlign w:val="top"/>
          </w:tcPr>
          <w:p w14:paraId="51038B7A">
            <w:pPr>
              <w:rPr>
                <w:rFonts w:ascii="Arial"/>
                <w:sz w:val="21"/>
              </w:rPr>
            </w:pPr>
          </w:p>
        </w:tc>
        <w:tc>
          <w:tcPr>
            <w:tcW w:w="1655" w:type="dxa"/>
            <w:vAlign w:val="top"/>
          </w:tcPr>
          <w:p w14:paraId="096B7E56">
            <w:pPr>
              <w:pStyle w:val="6"/>
              <w:spacing w:before="139" w:line="281" w:lineRule="exact"/>
              <w:ind w:right="31"/>
              <w:jc w:val="right"/>
            </w:pPr>
            <w:r>
              <w:rPr>
                <w:color w:val="212529"/>
                <w:spacing w:val="4"/>
                <w:position w:val="1"/>
              </w:rPr>
              <w:t>371.72</w:t>
            </w:r>
          </w:p>
        </w:tc>
      </w:tr>
      <w:tr w14:paraId="6C6B83B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378" w:hRule="atLeast"/>
        </w:trPr>
        <w:tc>
          <w:tcPr>
            <w:tcW w:w="8549" w:type="dxa"/>
            <w:gridSpan w:val="5"/>
            <w:tcBorders>
              <w:left w:val="single" w:color="FFFFFF" w:sz="2" w:space="0"/>
              <w:bottom w:val="single" w:color="FFFFFF" w:sz="6" w:space="0"/>
              <w:right w:val="single" w:color="FFFFFF" w:sz="2" w:space="0"/>
            </w:tcBorders>
            <w:vAlign w:val="top"/>
          </w:tcPr>
          <w:p w14:paraId="06A124A3">
            <w:pPr>
              <w:spacing w:before="69" w:line="231" w:lineRule="auto"/>
              <w:ind w:left="25"/>
              <w:rPr>
                <w:rFonts w:ascii="仿宋" w:hAnsi="仿宋" w:eastAsia="仿宋" w:cs="仿宋"/>
                <w:sz w:val="21"/>
                <w:szCs w:val="21"/>
              </w:rPr>
            </w:pPr>
            <w:r>
              <w:rPr>
                <w:rFonts w:ascii="仿宋" w:hAnsi="仿宋" w:eastAsia="仿宋" w:cs="仿宋"/>
                <w:color w:val="212529"/>
                <w:spacing w:val="8"/>
                <w:sz w:val="21"/>
                <w:szCs w:val="21"/>
              </w:rPr>
              <w:t>注：本表反映部门本年度一般公共预算财政拨款支出情况。</w:t>
            </w:r>
          </w:p>
        </w:tc>
      </w:tr>
    </w:tbl>
    <w:p w14:paraId="37D9D0DD">
      <w:pPr>
        <w:rPr>
          <w:rFonts w:ascii="Arial"/>
          <w:sz w:val="21"/>
        </w:rPr>
      </w:pPr>
    </w:p>
    <w:p w14:paraId="7D45E39E">
      <w:pPr>
        <w:rPr>
          <w:rFonts w:ascii="Arial" w:hAnsi="Arial" w:eastAsia="Arial" w:cs="Arial"/>
          <w:sz w:val="21"/>
          <w:szCs w:val="21"/>
        </w:rPr>
        <w:sectPr>
          <w:footerReference r:id="rId22" w:type="default"/>
          <w:pgSz w:w="11900" w:h="16840"/>
          <w:pgMar w:top="642" w:right="600" w:bottom="340" w:left="600" w:header="326" w:footer="111" w:gutter="0"/>
          <w:cols w:space="720" w:num="1"/>
        </w:sectPr>
      </w:pPr>
    </w:p>
    <w:p w14:paraId="748CF137">
      <w:pPr>
        <w:spacing w:before="118"/>
      </w:pPr>
    </w:p>
    <w:p w14:paraId="5630390D">
      <w:pPr>
        <w:spacing w:before="118"/>
      </w:pPr>
    </w:p>
    <w:tbl>
      <w:tblPr>
        <w:tblStyle w:val="5"/>
        <w:tblW w:w="1346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91"/>
        <w:gridCol w:w="1633"/>
        <w:gridCol w:w="944"/>
        <w:gridCol w:w="839"/>
        <w:gridCol w:w="1318"/>
        <w:gridCol w:w="854"/>
        <w:gridCol w:w="839"/>
        <w:gridCol w:w="1244"/>
        <w:gridCol w:w="1124"/>
        <w:gridCol w:w="839"/>
        <w:gridCol w:w="1813"/>
        <w:gridCol w:w="1131"/>
      </w:tblGrid>
      <w:tr w14:paraId="1454DF5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13469" w:type="dxa"/>
            <w:gridSpan w:val="12"/>
            <w:tcBorders>
              <w:top w:val="single" w:color="FFFFFF" w:sz="6" w:space="0"/>
              <w:left w:val="single" w:color="FFFFFF" w:sz="6" w:space="0"/>
              <w:bottom w:val="single" w:color="FFFFFF" w:sz="6" w:space="0"/>
              <w:right w:val="single" w:color="FFFFFF" w:sz="6" w:space="0"/>
            </w:tcBorders>
            <w:vAlign w:val="top"/>
          </w:tcPr>
          <w:p w14:paraId="6A0BB1BC">
            <w:pPr>
              <w:spacing w:before="115" w:line="279" w:lineRule="exact"/>
              <w:ind w:left="4059"/>
              <w:outlineLvl w:val="1"/>
              <w:rPr>
                <w:rFonts w:ascii="微软雅黑" w:hAnsi="微软雅黑" w:eastAsia="微软雅黑" w:cs="微软雅黑"/>
                <w:sz w:val="27"/>
                <w:szCs w:val="27"/>
              </w:rPr>
            </w:pPr>
            <w:bookmarkStart w:id="17" w:name="bookmark10"/>
            <w:bookmarkEnd w:id="17"/>
            <w:bookmarkStart w:id="18" w:name="bookmark36"/>
            <w:bookmarkEnd w:id="18"/>
            <w:r>
              <w:rPr>
                <w:rFonts w:ascii="微软雅黑" w:hAnsi="微软雅黑" w:eastAsia="微软雅黑" w:cs="微软雅黑"/>
                <w:color w:val="212529"/>
                <w:spacing w:val="9"/>
                <w:position w:val="-1"/>
                <w:sz w:val="27"/>
                <w:szCs w:val="27"/>
              </w:rPr>
              <w:t>一般公共预算财政拨款基本支出决算明细表</w:t>
            </w:r>
          </w:p>
        </w:tc>
      </w:tr>
      <w:tr w14:paraId="5DF4C94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tcBorders>
              <w:top w:val="single" w:color="FFFFFF" w:sz="6" w:space="0"/>
              <w:left w:val="single" w:color="FFFFFF" w:sz="2" w:space="0"/>
              <w:bottom w:val="single" w:color="FFFFFF" w:sz="6" w:space="0"/>
              <w:right w:val="single" w:color="FFFFFF" w:sz="2" w:space="0"/>
            </w:tcBorders>
            <w:vAlign w:val="top"/>
          </w:tcPr>
          <w:p w14:paraId="16889F1A">
            <w:pPr>
              <w:rPr>
                <w:rFonts w:ascii="Arial"/>
                <w:sz w:val="21"/>
              </w:rPr>
            </w:pPr>
          </w:p>
        </w:tc>
        <w:tc>
          <w:tcPr>
            <w:tcW w:w="1633" w:type="dxa"/>
            <w:tcBorders>
              <w:top w:val="single" w:color="FFFFFF" w:sz="6" w:space="0"/>
              <w:left w:val="single" w:color="FFFFFF" w:sz="2" w:space="0"/>
              <w:bottom w:val="single" w:color="FFFFFF" w:sz="6" w:space="0"/>
              <w:right w:val="single" w:color="FFFFFF" w:sz="2" w:space="0"/>
            </w:tcBorders>
            <w:vAlign w:val="top"/>
          </w:tcPr>
          <w:p w14:paraId="2FC6BCA1">
            <w:pPr>
              <w:rPr>
                <w:rFonts w:ascii="Arial"/>
                <w:sz w:val="21"/>
              </w:rPr>
            </w:pPr>
          </w:p>
        </w:tc>
        <w:tc>
          <w:tcPr>
            <w:tcW w:w="944" w:type="dxa"/>
            <w:tcBorders>
              <w:top w:val="single" w:color="FFFFFF" w:sz="6" w:space="0"/>
              <w:left w:val="single" w:color="FFFFFF" w:sz="2" w:space="0"/>
              <w:bottom w:val="single" w:color="FFFFFF" w:sz="6" w:space="0"/>
              <w:right w:val="single" w:color="FFFFFF" w:sz="2" w:space="0"/>
            </w:tcBorders>
            <w:vAlign w:val="top"/>
          </w:tcPr>
          <w:p w14:paraId="7451CA38">
            <w:pPr>
              <w:rPr>
                <w:rFonts w:ascii="Arial"/>
                <w:sz w:val="21"/>
              </w:rPr>
            </w:pPr>
          </w:p>
        </w:tc>
        <w:tc>
          <w:tcPr>
            <w:tcW w:w="839" w:type="dxa"/>
            <w:tcBorders>
              <w:top w:val="single" w:color="FFFFFF" w:sz="6" w:space="0"/>
              <w:left w:val="single" w:color="FFFFFF" w:sz="2" w:space="0"/>
              <w:bottom w:val="single" w:color="FFFFFF" w:sz="6" w:space="0"/>
              <w:right w:val="single" w:color="FFFFFF" w:sz="2" w:space="0"/>
            </w:tcBorders>
            <w:vAlign w:val="top"/>
          </w:tcPr>
          <w:p w14:paraId="64EF2616">
            <w:pPr>
              <w:rPr>
                <w:rFonts w:ascii="Arial"/>
                <w:sz w:val="21"/>
              </w:rPr>
            </w:pPr>
          </w:p>
        </w:tc>
        <w:tc>
          <w:tcPr>
            <w:tcW w:w="1318" w:type="dxa"/>
            <w:tcBorders>
              <w:top w:val="single" w:color="FFFFFF" w:sz="6" w:space="0"/>
              <w:left w:val="single" w:color="FFFFFF" w:sz="2" w:space="0"/>
              <w:bottom w:val="single" w:color="FFFFFF" w:sz="6" w:space="0"/>
              <w:right w:val="single" w:color="FFFFFF" w:sz="2" w:space="0"/>
            </w:tcBorders>
            <w:vAlign w:val="top"/>
          </w:tcPr>
          <w:p w14:paraId="5FCE8234">
            <w:pPr>
              <w:rPr>
                <w:rFonts w:ascii="Arial"/>
                <w:sz w:val="21"/>
              </w:rPr>
            </w:pPr>
          </w:p>
        </w:tc>
        <w:tc>
          <w:tcPr>
            <w:tcW w:w="854" w:type="dxa"/>
            <w:tcBorders>
              <w:top w:val="single" w:color="FFFFFF" w:sz="6" w:space="0"/>
              <w:left w:val="single" w:color="FFFFFF" w:sz="2" w:space="0"/>
              <w:bottom w:val="single" w:color="FFFFFF" w:sz="6" w:space="0"/>
              <w:right w:val="single" w:color="FFFFFF" w:sz="2" w:space="0"/>
            </w:tcBorders>
            <w:vAlign w:val="top"/>
          </w:tcPr>
          <w:p w14:paraId="20EF7213">
            <w:pPr>
              <w:rPr>
                <w:rFonts w:ascii="Arial"/>
                <w:sz w:val="21"/>
              </w:rPr>
            </w:pPr>
          </w:p>
        </w:tc>
        <w:tc>
          <w:tcPr>
            <w:tcW w:w="839" w:type="dxa"/>
            <w:tcBorders>
              <w:top w:val="single" w:color="FFFFFF" w:sz="6" w:space="0"/>
              <w:left w:val="single" w:color="FFFFFF" w:sz="2" w:space="0"/>
              <w:bottom w:val="single" w:color="FFFFFF" w:sz="6" w:space="0"/>
              <w:right w:val="single" w:color="FFFFFF" w:sz="2" w:space="0"/>
            </w:tcBorders>
            <w:vAlign w:val="top"/>
          </w:tcPr>
          <w:p w14:paraId="4DF8E39F">
            <w:pPr>
              <w:rPr>
                <w:rFonts w:ascii="Arial"/>
                <w:sz w:val="21"/>
              </w:rPr>
            </w:pPr>
          </w:p>
        </w:tc>
        <w:tc>
          <w:tcPr>
            <w:tcW w:w="1244" w:type="dxa"/>
            <w:tcBorders>
              <w:top w:val="single" w:color="FFFFFF" w:sz="6" w:space="0"/>
              <w:left w:val="single" w:color="FFFFFF" w:sz="2" w:space="0"/>
              <w:bottom w:val="single" w:color="FFFFFF" w:sz="6" w:space="0"/>
              <w:right w:val="single" w:color="FFFFFF" w:sz="2" w:space="0"/>
            </w:tcBorders>
            <w:vAlign w:val="top"/>
          </w:tcPr>
          <w:p w14:paraId="2CFCF439">
            <w:pPr>
              <w:rPr>
                <w:rFonts w:ascii="Arial"/>
                <w:sz w:val="21"/>
              </w:rPr>
            </w:pPr>
          </w:p>
        </w:tc>
        <w:tc>
          <w:tcPr>
            <w:tcW w:w="1124" w:type="dxa"/>
            <w:tcBorders>
              <w:top w:val="single" w:color="FFFFFF" w:sz="6" w:space="0"/>
              <w:left w:val="single" w:color="FFFFFF" w:sz="2" w:space="0"/>
              <w:bottom w:val="single" w:color="FFFFFF" w:sz="6" w:space="0"/>
              <w:right w:val="single" w:color="FFFFFF" w:sz="2" w:space="0"/>
            </w:tcBorders>
            <w:vAlign w:val="top"/>
          </w:tcPr>
          <w:p w14:paraId="33853F9C">
            <w:pPr>
              <w:rPr>
                <w:rFonts w:ascii="Arial"/>
                <w:sz w:val="21"/>
              </w:rPr>
            </w:pPr>
          </w:p>
        </w:tc>
        <w:tc>
          <w:tcPr>
            <w:tcW w:w="839" w:type="dxa"/>
            <w:tcBorders>
              <w:top w:val="single" w:color="FFFFFF" w:sz="6" w:space="0"/>
              <w:left w:val="single" w:color="FFFFFF" w:sz="2" w:space="0"/>
              <w:bottom w:val="single" w:color="FFFFFF" w:sz="6" w:space="0"/>
              <w:right w:val="single" w:color="FFFFFF" w:sz="2" w:space="0"/>
            </w:tcBorders>
            <w:vAlign w:val="top"/>
          </w:tcPr>
          <w:p w14:paraId="35EE6AC4">
            <w:pPr>
              <w:rPr>
                <w:rFonts w:ascii="Arial"/>
                <w:sz w:val="21"/>
              </w:rPr>
            </w:pPr>
          </w:p>
        </w:tc>
        <w:tc>
          <w:tcPr>
            <w:tcW w:w="1813" w:type="dxa"/>
            <w:tcBorders>
              <w:top w:val="single" w:color="FFFFFF" w:sz="6" w:space="0"/>
              <w:left w:val="single" w:color="FFFFFF" w:sz="2" w:space="0"/>
              <w:bottom w:val="single" w:color="FFFFFF" w:sz="6" w:space="0"/>
              <w:right w:val="single" w:color="FFFFFF" w:sz="2" w:space="0"/>
            </w:tcBorders>
            <w:vAlign w:val="top"/>
          </w:tcPr>
          <w:p w14:paraId="1E68628C">
            <w:pPr>
              <w:rPr>
                <w:rFonts w:ascii="Arial"/>
                <w:sz w:val="21"/>
              </w:rPr>
            </w:pPr>
          </w:p>
        </w:tc>
        <w:tc>
          <w:tcPr>
            <w:tcW w:w="1131" w:type="dxa"/>
            <w:tcBorders>
              <w:top w:val="single" w:color="FFFFFF" w:sz="6" w:space="0"/>
              <w:left w:val="single" w:color="FFFFFF" w:sz="2" w:space="0"/>
              <w:bottom w:val="single" w:color="FFFFFF" w:sz="6" w:space="0"/>
              <w:right w:val="single" w:color="FFFFFF" w:sz="2" w:space="0"/>
            </w:tcBorders>
            <w:vAlign w:val="top"/>
          </w:tcPr>
          <w:p w14:paraId="3CE1E244">
            <w:pPr>
              <w:pStyle w:val="6"/>
              <w:spacing w:before="168" w:line="221" w:lineRule="auto"/>
              <w:ind w:right="30"/>
              <w:jc w:val="right"/>
              <w:rPr>
                <w:sz w:val="18"/>
                <w:szCs w:val="18"/>
              </w:rPr>
            </w:pPr>
            <w:r>
              <w:rPr>
                <w:color w:val="212529"/>
                <w:spacing w:val="-2"/>
                <w:sz w:val="18"/>
                <w:szCs w:val="18"/>
              </w:rPr>
              <w:t>公开06表</w:t>
            </w:r>
          </w:p>
        </w:tc>
      </w:tr>
      <w:tr w14:paraId="67661E2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5625" w:type="dxa"/>
            <w:gridSpan w:val="5"/>
            <w:tcBorders>
              <w:top w:val="single" w:color="FFFFFF" w:sz="6" w:space="0"/>
              <w:left w:val="single" w:color="FFFFFF" w:sz="2" w:space="0"/>
              <w:right w:val="single" w:color="FFFFFF" w:sz="2" w:space="0"/>
            </w:tcBorders>
            <w:vAlign w:val="top"/>
          </w:tcPr>
          <w:p w14:paraId="585788D7">
            <w:pPr>
              <w:pStyle w:val="6"/>
              <w:spacing w:before="169" w:line="219" w:lineRule="auto"/>
              <w:ind w:left="14"/>
              <w:rPr>
                <w:sz w:val="18"/>
                <w:szCs w:val="18"/>
              </w:rPr>
            </w:pPr>
            <w:r>
              <w:rPr>
                <w:color w:val="212529"/>
                <w:spacing w:val="-1"/>
                <w:sz w:val="18"/>
                <w:szCs w:val="18"/>
              </w:rPr>
              <w:t>部门名称：兴县应急管理局</w:t>
            </w:r>
          </w:p>
        </w:tc>
        <w:tc>
          <w:tcPr>
            <w:tcW w:w="854" w:type="dxa"/>
            <w:tcBorders>
              <w:top w:val="single" w:color="FFFFFF" w:sz="6" w:space="0"/>
              <w:left w:val="single" w:color="FFFFFF" w:sz="2" w:space="0"/>
              <w:right w:val="single" w:color="FFFFFF" w:sz="2" w:space="0"/>
            </w:tcBorders>
            <w:vAlign w:val="top"/>
          </w:tcPr>
          <w:p w14:paraId="452D98FA">
            <w:pPr>
              <w:pStyle w:val="6"/>
              <w:spacing w:before="169" w:line="219" w:lineRule="auto"/>
              <w:ind w:left="7"/>
              <w:rPr>
                <w:sz w:val="18"/>
                <w:szCs w:val="18"/>
              </w:rPr>
            </w:pPr>
            <w:r>
              <w:rPr>
                <w:color w:val="212529"/>
                <w:spacing w:val="-2"/>
                <w:sz w:val="18"/>
                <w:szCs w:val="18"/>
              </w:rPr>
              <w:t>2023年度</w:t>
            </w:r>
          </w:p>
        </w:tc>
        <w:tc>
          <w:tcPr>
            <w:tcW w:w="839" w:type="dxa"/>
            <w:tcBorders>
              <w:top w:val="single" w:color="FFFFFF" w:sz="6" w:space="0"/>
              <w:left w:val="single" w:color="FFFFFF" w:sz="2" w:space="0"/>
              <w:right w:val="single" w:color="FFFFFF" w:sz="2" w:space="0"/>
            </w:tcBorders>
            <w:vAlign w:val="top"/>
          </w:tcPr>
          <w:p w14:paraId="102FAFA8">
            <w:pPr>
              <w:rPr>
                <w:rFonts w:ascii="Arial"/>
                <w:sz w:val="21"/>
              </w:rPr>
            </w:pPr>
          </w:p>
        </w:tc>
        <w:tc>
          <w:tcPr>
            <w:tcW w:w="1244" w:type="dxa"/>
            <w:tcBorders>
              <w:top w:val="single" w:color="FFFFFF" w:sz="6" w:space="0"/>
              <w:left w:val="single" w:color="FFFFFF" w:sz="2" w:space="0"/>
              <w:right w:val="single" w:color="FFFFFF" w:sz="2" w:space="0"/>
            </w:tcBorders>
            <w:vAlign w:val="top"/>
          </w:tcPr>
          <w:p w14:paraId="049C8A19">
            <w:pPr>
              <w:rPr>
                <w:rFonts w:ascii="Arial"/>
                <w:sz w:val="21"/>
              </w:rPr>
            </w:pPr>
          </w:p>
        </w:tc>
        <w:tc>
          <w:tcPr>
            <w:tcW w:w="1124" w:type="dxa"/>
            <w:tcBorders>
              <w:top w:val="single" w:color="FFFFFF" w:sz="6" w:space="0"/>
              <w:left w:val="single" w:color="FFFFFF" w:sz="2" w:space="0"/>
              <w:right w:val="single" w:color="FFFFFF" w:sz="2" w:space="0"/>
            </w:tcBorders>
            <w:vAlign w:val="top"/>
          </w:tcPr>
          <w:p w14:paraId="3F3D9AC8">
            <w:pPr>
              <w:rPr>
                <w:rFonts w:ascii="Arial"/>
                <w:sz w:val="21"/>
              </w:rPr>
            </w:pPr>
          </w:p>
        </w:tc>
        <w:tc>
          <w:tcPr>
            <w:tcW w:w="839" w:type="dxa"/>
            <w:tcBorders>
              <w:top w:val="single" w:color="FFFFFF" w:sz="6" w:space="0"/>
              <w:left w:val="single" w:color="FFFFFF" w:sz="2" w:space="0"/>
              <w:right w:val="single" w:color="FFFFFF" w:sz="2" w:space="0"/>
            </w:tcBorders>
            <w:vAlign w:val="top"/>
          </w:tcPr>
          <w:p w14:paraId="0E505FAF">
            <w:pPr>
              <w:rPr>
                <w:rFonts w:ascii="Arial"/>
                <w:sz w:val="21"/>
              </w:rPr>
            </w:pPr>
          </w:p>
        </w:tc>
        <w:tc>
          <w:tcPr>
            <w:tcW w:w="1813" w:type="dxa"/>
            <w:tcBorders>
              <w:top w:val="single" w:color="FFFFFF" w:sz="6" w:space="0"/>
              <w:left w:val="single" w:color="FFFFFF" w:sz="2" w:space="0"/>
              <w:right w:val="single" w:color="FFFFFF" w:sz="2" w:space="0"/>
            </w:tcBorders>
            <w:vAlign w:val="top"/>
          </w:tcPr>
          <w:p w14:paraId="175DC269">
            <w:pPr>
              <w:rPr>
                <w:rFonts w:ascii="Arial"/>
                <w:sz w:val="21"/>
              </w:rPr>
            </w:pPr>
          </w:p>
        </w:tc>
        <w:tc>
          <w:tcPr>
            <w:tcW w:w="1131" w:type="dxa"/>
            <w:tcBorders>
              <w:top w:val="single" w:color="FFFFFF" w:sz="6" w:space="0"/>
              <w:left w:val="single" w:color="FFFFFF" w:sz="2" w:space="0"/>
              <w:right w:val="single" w:color="FFFFFF" w:sz="2" w:space="0"/>
            </w:tcBorders>
            <w:vAlign w:val="top"/>
          </w:tcPr>
          <w:p w14:paraId="28F06B13">
            <w:pPr>
              <w:pStyle w:val="6"/>
              <w:spacing w:before="64" w:line="218" w:lineRule="auto"/>
              <w:ind w:left="920" w:right="34" w:hanging="900"/>
              <w:rPr>
                <w:sz w:val="18"/>
                <w:szCs w:val="18"/>
              </w:rPr>
            </w:pPr>
            <w:r>
              <w:rPr>
                <w:color w:val="212529"/>
                <w:spacing w:val="-2"/>
                <w:sz w:val="18"/>
                <w:szCs w:val="18"/>
              </w:rPr>
              <w:t>金额单位：万</w:t>
            </w:r>
            <w:r>
              <w:rPr>
                <w:color w:val="212529"/>
                <w:spacing w:val="-9"/>
                <w:sz w:val="18"/>
                <w:szCs w:val="18"/>
              </w:rPr>
              <w:t>元</w:t>
            </w:r>
          </w:p>
        </w:tc>
      </w:tr>
      <w:tr w14:paraId="1C36B95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3468" w:type="dxa"/>
            <w:gridSpan w:val="3"/>
            <w:vAlign w:val="top"/>
          </w:tcPr>
          <w:p w14:paraId="6722E1C0">
            <w:pPr>
              <w:spacing w:before="148" w:line="216" w:lineRule="exact"/>
              <w:ind w:left="1288"/>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人员经费</w:t>
            </w:r>
          </w:p>
        </w:tc>
        <w:tc>
          <w:tcPr>
            <w:tcW w:w="10001" w:type="dxa"/>
            <w:gridSpan w:val="9"/>
            <w:vAlign w:val="top"/>
          </w:tcPr>
          <w:p w14:paraId="25CBAECF">
            <w:pPr>
              <w:spacing w:before="148" w:line="218" w:lineRule="exact"/>
              <w:ind w:left="4556"/>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公用经费</w:t>
            </w:r>
          </w:p>
        </w:tc>
      </w:tr>
      <w:tr w14:paraId="38AABD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1064" w:hRule="atLeast"/>
        </w:trPr>
        <w:tc>
          <w:tcPr>
            <w:tcW w:w="891" w:type="dxa"/>
            <w:vAlign w:val="top"/>
          </w:tcPr>
          <w:p w14:paraId="2C28F738">
            <w:pPr>
              <w:spacing w:before="286" w:line="166" w:lineRule="auto"/>
              <w:ind w:left="322" w:right="135" w:hanging="217"/>
              <w:rPr>
                <w:rFonts w:ascii="微软雅黑" w:hAnsi="微软雅黑" w:eastAsia="微软雅黑" w:cs="微软雅黑"/>
                <w:sz w:val="21"/>
                <w:szCs w:val="21"/>
              </w:rPr>
            </w:pPr>
            <w:r>
              <w:rPr>
                <w:rFonts w:ascii="微软雅黑" w:hAnsi="微软雅黑" w:eastAsia="微软雅黑" w:cs="微软雅黑"/>
                <w:color w:val="212529"/>
                <w:spacing w:val="1"/>
                <w:sz w:val="21"/>
                <w:szCs w:val="21"/>
              </w:rPr>
              <w:t>科目代</w:t>
            </w:r>
            <w:r>
              <w:rPr>
                <w:rFonts w:ascii="微软雅黑" w:hAnsi="微软雅黑" w:eastAsia="微软雅黑" w:cs="微软雅黑"/>
                <w:color w:val="212529"/>
                <w:sz w:val="21"/>
                <w:szCs w:val="21"/>
              </w:rPr>
              <w:t>码</w:t>
            </w:r>
          </w:p>
        </w:tc>
        <w:tc>
          <w:tcPr>
            <w:tcW w:w="1633" w:type="dxa"/>
            <w:vAlign w:val="top"/>
          </w:tcPr>
          <w:p w14:paraId="7BB9FA47">
            <w:pPr>
              <w:spacing w:line="322" w:lineRule="auto"/>
              <w:rPr>
                <w:rFonts w:ascii="Arial"/>
                <w:sz w:val="21"/>
              </w:rPr>
            </w:pPr>
          </w:p>
          <w:p w14:paraId="1CDC6A3B">
            <w:pPr>
              <w:spacing w:before="94" w:line="226" w:lineRule="exact"/>
              <w:ind w:left="364"/>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944" w:type="dxa"/>
            <w:vAlign w:val="top"/>
          </w:tcPr>
          <w:p w14:paraId="09C7C1A8">
            <w:pPr>
              <w:spacing w:line="322" w:lineRule="auto"/>
              <w:rPr>
                <w:rFonts w:ascii="Arial"/>
                <w:sz w:val="21"/>
              </w:rPr>
            </w:pPr>
          </w:p>
          <w:p w14:paraId="488817AC">
            <w:pPr>
              <w:spacing w:before="94" w:line="220" w:lineRule="exact"/>
              <w:ind w:left="132"/>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c>
          <w:tcPr>
            <w:tcW w:w="839" w:type="dxa"/>
            <w:vAlign w:val="top"/>
          </w:tcPr>
          <w:p w14:paraId="5C7975DB">
            <w:pPr>
              <w:spacing w:before="286" w:line="166" w:lineRule="auto"/>
              <w:ind w:left="299" w:right="106" w:hanging="217"/>
              <w:rPr>
                <w:rFonts w:ascii="微软雅黑" w:hAnsi="微软雅黑" w:eastAsia="微软雅黑" w:cs="微软雅黑"/>
                <w:sz w:val="21"/>
                <w:szCs w:val="21"/>
              </w:rPr>
            </w:pPr>
            <w:r>
              <w:rPr>
                <w:rFonts w:ascii="微软雅黑" w:hAnsi="微软雅黑" w:eastAsia="微软雅黑" w:cs="微软雅黑"/>
                <w:color w:val="212529"/>
                <w:spacing w:val="1"/>
                <w:sz w:val="21"/>
                <w:szCs w:val="21"/>
              </w:rPr>
              <w:t>科目代</w:t>
            </w:r>
            <w:r>
              <w:rPr>
                <w:rFonts w:ascii="微软雅黑" w:hAnsi="微软雅黑" w:eastAsia="微软雅黑" w:cs="微软雅黑"/>
                <w:color w:val="212529"/>
                <w:sz w:val="21"/>
                <w:szCs w:val="21"/>
              </w:rPr>
              <w:t>码</w:t>
            </w:r>
          </w:p>
        </w:tc>
        <w:tc>
          <w:tcPr>
            <w:tcW w:w="1318" w:type="dxa"/>
            <w:vAlign w:val="top"/>
          </w:tcPr>
          <w:p w14:paraId="1B51333E">
            <w:pPr>
              <w:spacing w:line="322" w:lineRule="auto"/>
              <w:rPr>
                <w:rFonts w:ascii="Arial"/>
                <w:sz w:val="21"/>
              </w:rPr>
            </w:pPr>
          </w:p>
          <w:p w14:paraId="0305DDA9">
            <w:pPr>
              <w:spacing w:before="94" w:line="226" w:lineRule="exact"/>
              <w:ind w:left="208"/>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854" w:type="dxa"/>
            <w:vAlign w:val="top"/>
          </w:tcPr>
          <w:p w14:paraId="493390B7">
            <w:pPr>
              <w:spacing w:line="322" w:lineRule="auto"/>
              <w:rPr>
                <w:rFonts w:ascii="Arial"/>
                <w:sz w:val="21"/>
              </w:rPr>
            </w:pPr>
          </w:p>
          <w:p w14:paraId="0B71A08C">
            <w:pPr>
              <w:spacing w:before="94" w:line="220" w:lineRule="exact"/>
              <w:ind w:left="83"/>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c>
          <w:tcPr>
            <w:tcW w:w="839" w:type="dxa"/>
            <w:vAlign w:val="top"/>
          </w:tcPr>
          <w:p w14:paraId="77EB1973">
            <w:pPr>
              <w:spacing w:before="286" w:line="166" w:lineRule="auto"/>
              <w:ind w:left="296" w:right="110" w:hanging="217"/>
              <w:rPr>
                <w:rFonts w:ascii="微软雅黑" w:hAnsi="微软雅黑" w:eastAsia="微软雅黑" w:cs="微软雅黑"/>
                <w:sz w:val="21"/>
                <w:szCs w:val="21"/>
              </w:rPr>
            </w:pPr>
            <w:r>
              <w:rPr>
                <w:rFonts w:ascii="微软雅黑" w:hAnsi="微软雅黑" w:eastAsia="微软雅黑" w:cs="微软雅黑"/>
                <w:color w:val="212529"/>
                <w:spacing w:val="1"/>
                <w:sz w:val="21"/>
                <w:szCs w:val="21"/>
              </w:rPr>
              <w:t>科目代</w:t>
            </w:r>
            <w:r>
              <w:rPr>
                <w:rFonts w:ascii="微软雅黑" w:hAnsi="微软雅黑" w:eastAsia="微软雅黑" w:cs="微软雅黑"/>
                <w:color w:val="212529"/>
                <w:sz w:val="21"/>
                <w:szCs w:val="21"/>
              </w:rPr>
              <w:t>码</w:t>
            </w:r>
          </w:p>
        </w:tc>
        <w:tc>
          <w:tcPr>
            <w:tcW w:w="1244" w:type="dxa"/>
            <w:vAlign w:val="top"/>
          </w:tcPr>
          <w:p w14:paraId="272A4039">
            <w:pPr>
              <w:spacing w:line="322" w:lineRule="auto"/>
              <w:rPr>
                <w:rFonts w:ascii="Arial"/>
                <w:sz w:val="21"/>
              </w:rPr>
            </w:pPr>
          </w:p>
          <w:p w14:paraId="6E335BA6">
            <w:pPr>
              <w:spacing w:before="94" w:line="226" w:lineRule="exact"/>
              <w:ind w:left="177"/>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124" w:type="dxa"/>
            <w:vAlign w:val="top"/>
          </w:tcPr>
          <w:p w14:paraId="6D727A22">
            <w:pPr>
              <w:spacing w:line="322" w:lineRule="auto"/>
              <w:rPr>
                <w:rFonts w:ascii="Arial"/>
                <w:sz w:val="21"/>
              </w:rPr>
            </w:pPr>
          </w:p>
          <w:p w14:paraId="6E8D06D4">
            <w:pPr>
              <w:spacing w:before="94" w:line="220" w:lineRule="exact"/>
              <w:ind w:left="231"/>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c>
          <w:tcPr>
            <w:tcW w:w="839" w:type="dxa"/>
            <w:vAlign w:val="top"/>
          </w:tcPr>
          <w:p w14:paraId="196B71CD">
            <w:pPr>
              <w:spacing w:before="286" w:line="166" w:lineRule="auto"/>
              <w:ind w:left="307" w:right="98" w:hanging="217"/>
              <w:rPr>
                <w:rFonts w:ascii="微软雅黑" w:hAnsi="微软雅黑" w:eastAsia="微软雅黑" w:cs="微软雅黑"/>
                <w:sz w:val="21"/>
                <w:szCs w:val="21"/>
              </w:rPr>
            </w:pPr>
            <w:r>
              <w:rPr>
                <w:rFonts w:ascii="微软雅黑" w:hAnsi="微软雅黑" w:eastAsia="微软雅黑" w:cs="微软雅黑"/>
                <w:color w:val="212529"/>
                <w:spacing w:val="1"/>
                <w:sz w:val="21"/>
                <w:szCs w:val="21"/>
              </w:rPr>
              <w:t>科目代</w:t>
            </w:r>
            <w:r>
              <w:rPr>
                <w:rFonts w:ascii="微软雅黑" w:hAnsi="微软雅黑" w:eastAsia="微软雅黑" w:cs="微软雅黑"/>
                <w:color w:val="212529"/>
                <w:sz w:val="21"/>
                <w:szCs w:val="21"/>
              </w:rPr>
              <w:t>码</w:t>
            </w:r>
          </w:p>
        </w:tc>
        <w:tc>
          <w:tcPr>
            <w:tcW w:w="1813" w:type="dxa"/>
            <w:vAlign w:val="top"/>
          </w:tcPr>
          <w:p w14:paraId="3B272114">
            <w:pPr>
              <w:spacing w:line="322" w:lineRule="auto"/>
              <w:rPr>
                <w:rFonts w:ascii="Arial"/>
                <w:sz w:val="21"/>
              </w:rPr>
            </w:pPr>
          </w:p>
          <w:p w14:paraId="700A6745">
            <w:pPr>
              <w:spacing w:before="94" w:line="226" w:lineRule="exact"/>
              <w:ind w:left="466"/>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科目名称</w:t>
            </w:r>
          </w:p>
        </w:tc>
        <w:tc>
          <w:tcPr>
            <w:tcW w:w="1131" w:type="dxa"/>
            <w:vAlign w:val="top"/>
          </w:tcPr>
          <w:p w14:paraId="7982751F">
            <w:pPr>
              <w:spacing w:line="322" w:lineRule="auto"/>
              <w:rPr>
                <w:rFonts w:ascii="Arial"/>
                <w:sz w:val="21"/>
              </w:rPr>
            </w:pPr>
          </w:p>
          <w:p w14:paraId="46534A7D">
            <w:pPr>
              <w:spacing w:before="94" w:line="220" w:lineRule="exact"/>
              <w:ind w:left="230"/>
              <w:rPr>
                <w:rFonts w:ascii="微软雅黑" w:hAnsi="微软雅黑" w:eastAsia="微软雅黑" w:cs="微软雅黑"/>
                <w:sz w:val="22"/>
                <w:szCs w:val="22"/>
              </w:rPr>
            </w:pPr>
            <w:r>
              <w:rPr>
                <w:rFonts w:ascii="微软雅黑" w:hAnsi="微软雅黑" w:eastAsia="微软雅黑" w:cs="微软雅黑"/>
                <w:color w:val="212529"/>
                <w:spacing w:val="-5"/>
                <w:position w:val="-1"/>
                <w:sz w:val="22"/>
                <w:szCs w:val="22"/>
              </w:rPr>
              <w:t>决算数</w:t>
            </w:r>
          </w:p>
        </w:tc>
      </w:tr>
      <w:tr w14:paraId="73E680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2F473122">
            <w:pPr>
              <w:spacing w:before="194" w:line="211" w:lineRule="auto"/>
              <w:ind w:left="10"/>
              <w:rPr>
                <w:rFonts w:ascii="Arial" w:hAnsi="Arial" w:eastAsia="Arial" w:cs="Arial"/>
                <w:sz w:val="13"/>
                <w:szCs w:val="13"/>
              </w:rPr>
            </w:pPr>
            <w:r>
              <w:rPr>
                <w:rFonts w:ascii="Arial" w:hAnsi="Arial" w:eastAsia="Arial" w:cs="Arial"/>
                <w:color w:val="212529"/>
                <w:spacing w:val="10"/>
                <w:sz w:val="13"/>
                <w:szCs w:val="13"/>
              </w:rPr>
              <w:t>301</w:t>
            </w:r>
          </w:p>
        </w:tc>
        <w:tc>
          <w:tcPr>
            <w:tcW w:w="1633" w:type="dxa"/>
            <w:vAlign w:val="top"/>
          </w:tcPr>
          <w:p w14:paraId="0EB61743">
            <w:pPr>
              <w:spacing w:before="170" w:line="176" w:lineRule="exact"/>
              <w:rPr>
                <w:rFonts w:ascii="微软雅黑" w:hAnsi="微软雅黑" w:eastAsia="微软雅黑" w:cs="微软雅黑"/>
                <w:sz w:val="17"/>
                <w:szCs w:val="17"/>
              </w:rPr>
            </w:pPr>
            <w:r>
              <w:rPr>
                <w:rFonts w:ascii="微软雅黑" w:hAnsi="微软雅黑" w:eastAsia="微软雅黑" w:cs="微软雅黑"/>
                <w:color w:val="212529"/>
                <w:spacing w:val="7"/>
                <w:position w:val="-1"/>
                <w:sz w:val="17"/>
                <w:szCs w:val="17"/>
              </w:rPr>
              <w:t>工资福利支出</w:t>
            </w:r>
          </w:p>
        </w:tc>
        <w:tc>
          <w:tcPr>
            <w:tcW w:w="944" w:type="dxa"/>
            <w:vAlign w:val="top"/>
          </w:tcPr>
          <w:p w14:paraId="22FD006B">
            <w:pPr>
              <w:pStyle w:val="6"/>
              <w:spacing w:before="173" w:line="238" w:lineRule="auto"/>
              <w:ind w:right="28"/>
              <w:jc w:val="right"/>
              <w:rPr>
                <w:sz w:val="18"/>
                <w:szCs w:val="18"/>
              </w:rPr>
            </w:pPr>
            <w:r>
              <w:rPr>
                <w:color w:val="212529"/>
                <w:spacing w:val="-1"/>
                <w:sz w:val="18"/>
                <w:szCs w:val="18"/>
              </w:rPr>
              <w:t>457.74</w:t>
            </w:r>
          </w:p>
        </w:tc>
        <w:tc>
          <w:tcPr>
            <w:tcW w:w="839" w:type="dxa"/>
            <w:vAlign w:val="top"/>
          </w:tcPr>
          <w:p w14:paraId="000F7B12">
            <w:pPr>
              <w:spacing w:before="194" w:line="182" w:lineRule="auto"/>
              <w:ind w:left="10"/>
              <w:rPr>
                <w:rFonts w:ascii="Arial" w:hAnsi="Arial" w:eastAsia="Arial" w:cs="Arial"/>
                <w:sz w:val="15"/>
                <w:szCs w:val="15"/>
              </w:rPr>
            </w:pPr>
            <w:r>
              <w:rPr>
                <w:rFonts w:ascii="Arial" w:hAnsi="Arial" w:eastAsia="Arial" w:cs="Arial"/>
                <w:color w:val="212529"/>
                <w:spacing w:val="1"/>
                <w:sz w:val="15"/>
                <w:szCs w:val="15"/>
              </w:rPr>
              <w:t>302</w:t>
            </w:r>
          </w:p>
        </w:tc>
        <w:tc>
          <w:tcPr>
            <w:tcW w:w="1318" w:type="dxa"/>
            <w:vAlign w:val="top"/>
          </w:tcPr>
          <w:p w14:paraId="35C8E23F">
            <w:pPr>
              <w:spacing w:before="170" w:line="177" w:lineRule="exact"/>
              <w:ind w:left="6"/>
              <w:rPr>
                <w:rFonts w:ascii="微软雅黑" w:hAnsi="微软雅黑" w:eastAsia="微软雅黑" w:cs="微软雅黑"/>
                <w:sz w:val="17"/>
                <w:szCs w:val="17"/>
              </w:rPr>
            </w:pPr>
            <w:r>
              <w:rPr>
                <w:rFonts w:ascii="微软雅黑" w:hAnsi="微软雅黑" w:eastAsia="微软雅黑" w:cs="微软雅黑"/>
                <w:color w:val="212529"/>
                <w:spacing w:val="7"/>
                <w:position w:val="-1"/>
                <w:sz w:val="17"/>
                <w:szCs w:val="17"/>
              </w:rPr>
              <w:t>商品和服务支出</w:t>
            </w:r>
          </w:p>
        </w:tc>
        <w:tc>
          <w:tcPr>
            <w:tcW w:w="854" w:type="dxa"/>
            <w:vAlign w:val="top"/>
          </w:tcPr>
          <w:p w14:paraId="1F4F4609">
            <w:pPr>
              <w:pStyle w:val="6"/>
              <w:spacing w:before="173" w:line="238" w:lineRule="auto"/>
              <w:ind w:right="30"/>
              <w:jc w:val="right"/>
              <w:rPr>
                <w:sz w:val="18"/>
                <w:szCs w:val="18"/>
              </w:rPr>
            </w:pPr>
            <w:r>
              <w:rPr>
                <w:color w:val="212529"/>
                <w:spacing w:val="-2"/>
                <w:sz w:val="18"/>
                <w:szCs w:val="18"/>
              </w:rPr>
              <w:t>35.29</w:t>
            </w:r>
          </w:p>
        </w:tc>
        <w:tc>
          <w:tcPr>
            <w:tcW w:w="839" w:type="dxa"/>
            <w:vAlign w:val="top"/>
          </w:tcPr>
          <w:p w14:paraId="0D1DED20">
            <w:pPr>
              <w:spacing w:before="194" w:line="182" w:lineRule="auto"/>
              <w:ind w:left="7"/>
              <w:rPr>
                <w:rFonts w:ascii="Arial" w:hAnsi="Arial" w:eastAsia="Arial" w:cs="Arial"/>
                <w:sz w:val="15"/>
                <w:szCs w:val="15"/>
              </w:rPr>
            </w:pPr>
            <w:r>
              <w:rPr>
                <w:rFonts w:ascii="Arial" w:hAnsi="Arial" w:eastAsia="Arial" w:cs="Arial"/>
                <w:color w:val="212529"/>
                <w:spacing w:val="2"/>
                <w:sz w:val="15"/>
                <w:szCs w:val="15"/>
              </w:rPr>
              <w:t>307</w:t>
            </w:r>
          </w:p>
        </w:tc>
        <w:tc>
          <w:tcPr>
            <w:tcW w:w="1244" w:type="dxa"/>
            <w:vAlign w:val="top"/>
          </w:tcPr>
          <w:p w14:paraId="64288BD6">
            <w:pPr>
              <w:spacing w:before="65" w:line="160" w:lineRule="auto"/>
              <w:ind w:left="3" w:right="152" w:hanging="1"/>
              <w:rPr>
                <w:rFonts w:ascii="微软雅黑" w:hAnsi="微软雅黑" w:eastAsia="微软雅黑" w:cs="微软雅黑"/>
                <w:sz w:val="17"/>
                <w:szCs w:val="17"/>
              </w:rPr>
            </w:pPr>
            <w:r>
              <w:rPr>
                <w:rFonts w:ascii="微软雅黑" w:hAnsi="微软雅黑" w:eastAsia="微软雅黑" w:cs="微软雅黑"/>
                <w:color w:val="212529"/>
                <w:spacing w:val="8"/>
                <w:sz w:val="17"/>
                <w:szCs w:val="17"/>
              </w:rPr>
              <w:t>债务利息及费</w:t>
            </w:r>
            <w:r>
              <w:rPr>
                <w:rFonts w:ascii="微软雅黑" w:hAnsi="微软雅黑" w:eastAsia="微软雅黑" w:cs="微软雅黑"/>
                <w:color w:val="212529"/>
                <w:spacing w:val="4"/>
                <w:sz w:val="17"/>
                <w:szCs w:val="17"/>
              </w:rPr>
              <w:t>用支出</w:t>
            </w:r>
          </w:p>
        </w:tc>
        <w:tc>
          <w:tcPr>
            <w:tcW w:w="1124" w:type="dxa"/>
            <w:vAlign w:val="top"/>
          </w:tcPr>
          <w:p w14:paraId="1927C541">
            <w:pPr>
              <w:rPr>
                <w:rFonts w:ascii="Arial"/>
                <w:sz w:val="21"/>
              </w:rPr>
            </w:pPr>
          </w:p>
        </w:tc>
        <w:tc>
          <w:tcPr>
            <w:tcW w:w="839" w:type="dxa"/>
            <w:vAlign w:val="top"/>
          </w:tcPr>
          <w:p w14:paraId="43D136B0">
            <w:pPr>
              <w:pStyle w:val="6"/>
              <w:spacing w:before="172" w:line="239" w:lineRule="auto"/>
              <w:ind w:left="18"/>
              <w:rPr>
                <w:sz w:val="18"/>
                <w:szCs w:val="18"/>
              </w:rPr>
            </w:pPr>
            <w:r>
              <w:rPr>
                <w:color w:val="212529"/>
                <w:spacing w:val="-2"/>
                <w:sz w:val="18"/>
                <w:szCs w:val="18"/>
              </w:rPr>
              <w:t>31011</w:t>
            </w:r>
          </w:p>
        </w:tc>
        <w:tc>
          <w:tcPr>
            <w:tcW w:w="1813" w:type="dxa"/>
            <w:vAlign w:val="top"/>
          </w:tcPr>
          <w:p w14:paraId="7884EBEF">
            <w:pPr>
              <w:pStyle w:val="6"/>
              <w:spacing w:before="67" w:line="218" w:lineRule="auto"/>
              <w:ind w:left="16" w:right="168" w:firstLine="180"/>
              <w:rPr>
                <w:sz w:val="18"/>
                <w:szCs w:val="18"/>
              </w:rPr>
            </w:pPr>
            <w:r>
              <w:rPr>
                <w:color w:val="212529"/>
                <w:spacing w:val="-1"/>
                <w:sz w:val="18"/>
                <w:szCs w:val="18"/>
              </w:rPr>
              <w:t>地上附着物和青苗</w:t>
            </w:r>
            <w:r>
              <w:rPr>
                <w:color w:val="212529"/>
                <w:spacing w:val="-2"/>
                <w:sz w:val="18"/>
                <w:szCs w:val="18"/>
              </w:rPr>
              <w:t>补偿</w:t>
            </w:r>
          </w:p>
        </w:tc>
        <w:tc>
          <w:tcPr>
            <w:tcW w:w="1131" w:type="dxa"/>
            <w:vAlign w:val="top"/>
          </w:tcPr>
          <w:p w14:paraId="39C54ACA">
            <w:pPr>
              <w:rPr>
                <w:rFonts w:ascii="Arial"/>
                <w:sz w:val="21"/>
              </w:rPr>
            </w:pPr>
          </w:p>
        </w:tc>
      </w:tr>
      <w:tr w14:paraId="5831C13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1D06381C">
            <w:pPr>
              <w:pStyle w:val="6"/>
              <w:spacing w:before="173" w:line="239" w:lineRule="auto"/>
              <w:ind w:left="10"/>
              <w:rPr>
                <w:sz w:val="18"/>
                <w:szCs w:val="18"/>
              </w:rPr>
            </w:pPr>
            <w:r>
              <w:rPr>
                <w:color w:val="212529"/>
                <w:spacing w:val="-2"/>
                <w:sz w:val="18"/>
                <w:szCs w:val="18"/>
              </w:rPr>
              <w:t>30101</w:t>
            </w:r>
          </w:p>
        </w:tc>
        <w:tc>
          <w:tcPr>
            <w:tcW w:w="1633" w:type="dxa"/>
            <w:vAlign w:val="top"/>
          </w:tcPr>
          <w:p w14:paraId="68467AF8">
            <w:pPr>
              <w:pStyle w:val="6"/>
              <w:spacing w:before="173" w:line="218" w:lineRule="auto"/>
              <w:ind w:left="181"/>
              <w:rPr>
                <w:sz w:val="18"/>
                <w:szCs w:val="18"/>
              </w:rPr>
            </w:pPr>
            <w:r>
              <w:rPr>
                <w:color w:val="212529"/>
                <w:spacing w:val="-2"/>
                <w:sz w:val="18"/>
                <w:szCs w:val="18"/>
              </w:rPr>
              <w:t>基本工资</w:t>
            </w:r>
          </w:p>
        </w:tc>
        <w:tc>
          <w:tcPr>
            <w:tcW w:w="944" w:type="dxa"/>
            <w:vAlign w:val="top"/>
          </w:tcPr>
          <w:p w14:paraId="7075117A">
            <w:pPr>
              <w:pStyle w:val="6"/>
              <w:spacing w:before="174" w:line="238" w:lineRule="auto"/>
              <w:ind w:right="26"/>
              <w:jc w:val="right"/>
              <w:rPr>
                <w:sz w:val="18"/>
                <w:szCs w:val="18"/>
              </w:rPr>
            </w:pPr>
            <w:r>
              <w:rPr>
                <w:color w:val="212529"/>
                <w:spacing w:val="-3"/>
                <w:sz w:val="18"/>
                <w:szCs w:val="18"/>
              </w:rPr>
              <w:t>170.40</w:t>
            </w:r>
          </w:p>
        </w:tc>
        <w:tc>
          <w:tcPr>
            <w:tcW w:w="839" w:type="dxa"/>
            <w:vAlign w:val="top"/>
          </w:tcPr>
          <w:p w14:paraId="2E4AC0B6">
            <w:pPr>
              <w:pStyle w:val="6"/>
              <w:spacing w:before="173" w:line="239" w:lineRule="auto"/>
              <w:ind w:left="10"/>
              <w:rPr>
                <w:sz w:val="18"/>
                <w:szCs w:val="18"/>
              </w:rPr>
            </w:pPr>
            <w:r>
              <w:rPr>
                <w:color w:val="212529"/>
                <w:spacing w:val="-2"/>
                <w:sz w:val="18"/>
                <w:szCs w:val="18"/>
              </w:rPr>
              <w:t>30201</w:t>
            </w:r>
          </w:p>
        </w:tc>
        <w:tc>
          <w:tcPr>
            <w:tcW w:w="1318" w:type="dxa"/>
            <w:vAlign w:val="top"/>
          </w:tcPr>
          <w:p w14:paraId="27F3552B">
            <w:pPr>
              <w:pStyle w:val="6"/>
              <w:spacing w:before="173" w:line="219" w:lineRule="auto"/>
              <w:ind w:left="192"/>
              <w:rPr>
                <w:sz w:val="18"/>
                <w:szCs w:val="18"/>
              </w:rPr>
            </w:pPr>
            <w:r>
              <w:rPr>
                <w:color w:val="212529"/>
                <w:spacing w:val="-3"/>
                <w:sz w:val="18"/>
                <w:szCs w:val="18"/>
              </w:rPr>
              <w:t>办公费</w:t>
            </w:r>
          </w:p>
        </w:tc>
        <w:tc>
          <w:tcPr>
            <w:tcW w:w="854" w:type="dxa"/>
            <w:vAlign w:val="top"/>
          </w:tcPr>
          <w:p w14:paraId="66D27C62">
            <w:pPr>
              <w:pStyle w:val="6"/>
              <w:spacing w:before="174" w:line="238" w:lineRule="auto"/>
              <w:ind w:right="30"/>
              <w:jc w:val="right"/>
              <w:rPr>
                <w:sz w:val="18"/>
                <w:szCs w:val="18"/>
              </w:rPr>
            </w:pPr>
            <w:r>
              <w:rPr>
                <w:color w:val="212529"/>
                <w:spacing w:val="-2"/>
                <w:sz w:val="18"/>
                <w:szCs w:val="18"/>
              </w:rPr>
              <w:t>3.52</w:t>
            </w:r>
          </w:p>
        </w:tc>
        <w:tc>
          <w:tcPr>
            <w:tcW w:w="839" w:type="dxa"/>
            <w:vAlign w:val="top"/>
          </w:tcPr>
          <w:p w14:paraId="2CD67386">
            <w:pPr>
              <w:pStyle w:val="6"/>
              <w:spacing w:before="173" w:line="239" w:lineRule="auto"/>
              <w:ind w:left="7"/>
              <w:rPr>
                <w:sz w:val="18"/>
                <w:szCs w:val="18"/>
              </w:rPr>
            </w:pPr>
            <w:r>
              <w:rPr>
                <w:color w:val="212529"/>
                <w:spacing w:val="-2"/>
                <w:sz w:val="18"/>
                <w:szCs w:val="18"/>
              </w:rPr>
              <w:t>30701</w:t>
            </w:r>
          </w:p>
        </w:tc>
        <w:tc>
          <w:tcPr>
            <w:tcW w:w="1244" w:type="dxa"/>
            <w:vAlign w:val="top"/>
          </w:tcPr>
          <w:p w14:paraId="755D095F">
            <w:pPr>
              <w:pStyle w:val="6"/>
              <w:spacing w:before="70" w:line="221" w:lineRule="auto"/>
              <w:ind w:left="10" w:right="150" w:firstLine="192"/>
              <w:rPr>
                <w:sz w:val="18"/>
                <w:szCs w:val="18"/>
              </w:rPr>
            </w:pPr>
            <w:r>
              <w:rPr>
                <w:color w:val="212529"/>
                <w:spacing w:val="-5"/>
                <w:sz w:val="18"/>
                <w:szCs w:val="18"/>
              </w:rPr>
              <w:t>国内债务付</w:t>
            </w:r>
            <w:r>
              <w:rPr>
                <w:color w:val="212529"/>
                <w:sz w:val="18"/>
                <w:szCs w:val="18"/>
              </w:rPr>
              <w:t>息</w:t>
            </w:r>
          </w:p>
        </w:tc>
        <w:tc>
          <w:tcPr>
            <w:tcW w:w="1124" w:type="dxa"/>
            <w:vAlign w:val="top"/>
          </w:tcPr>
          <w:p w14:paraId="184C21AD">
            <w:pPr>
              <w:rPr>
                <w:rFonts w:ascii="Arial"/>
                <w:sz w:val="21"/>
              </w:rPr>
            </w:pPr>
          </w:p>
        </w:tc>
        <w:tc>
          <w:tcPr>
            <w:tcW w:w="839" w:type="dxa"/>
            <w:vAlign w:val="top"/>
          </w:tcPr>
          <w:p w14:paraId="26A09EEA">
            <w:pPr>
              <w:pStyle w:val="6"/>
              <w:spacing w:before="173" w:line="239" w:lineRule="auto"/>
              <w:ind w:left="18"/>
              <w:rPr>
                <w:sz w:val="18"/>
                <w:szCs w:val="18"/>
              </w:rPr>
            </w:pPr>
            <w:r>
              <w:rPr>
                <w:color w:val="212529"/>
                <w:spacing w:val="-2"/>
                <w:sz w:val="18"/>
                <w:szCs w:val="18"/>
              </w:rPr>
              <w:t>31012</w:t>
            </w:r>
          </w:p>
        </w:tc>
        <w:tc>
          <w:tcPr>
            <w:tcW w:w="1813" w:type="dxa"/>
            <w:vAlign w:val="top"/>
          </w:tcPr>
          <w:p w14:paraId="71DE097C">
            <w:pPr>
              <w:pStyle w:val="6"/>
              <w:spacing w:before="174" w:line="219" w:lineRule="auto"/>
              <w:ind w:left="195"/>
              <w:rPr>
                <w:sz w:val="18"/>
                <w:szCs w:val="18"/>
              </w:rPr>
            </w:pPr>
            <w:r>
              <w:rPr>
                <w:color w:val="212529"/>
                <w:spacing w:val="-2"/>
                <w:sz w:val="18"/>
                <w:szCs w:val="18"/>
              </w:rPr>
              <w:t>拆迁补偿</w:t>
            </w:r>
          </w:p>
        </w:tc>
        <w:tc>
          <w:tcPr>
            <w:tcW w:w="1131" w:type="dxa"/>
            <w:vAlign w:val="top"/>
          </w:tcPr>
          <w:p w14:paraId="05B89929">
            <w:pPr>
              <w:rPr>
                <w:rFonts w:ascii="Arial"/>
                <w:sz w:val="21"/>
              </w:rPr>
            </w:pPr>
          </w:p>
        </w:tc>
      </w:tr>
      <w:tr w14:paraId="286AED4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39BE9A6">
            <w:pPr>
              <w:pStyle w:val="6"/>
              <w:spacing w:before="174" w:line="239" w:lineRule="auto"/>
              <w:ind w:left="10"/>
              <w:rPr>
                <w:sz w:val="18"/>
                <w:szCs w:val="18"/>
              </w:rPr>
            </w:pPr>
            <w:r>
              <w:rPr>
                <w:color w:val="212529"/>
                <w:spacing w:val="-2"/>
                <w:sz w:val="18"/>
                <w:szCs w:val="18"/>
              </w:rPr>
              <w:t>30102</w:t>
            </w:r>
          </w:p>
        </w:tc>
        <w:tc>
          <w:tcPr>
            <w:tcW w:w="1633" w:type="dxa"/>
            <w:vAlign w:val="top"/>
          </w:tcPr>
          <w:p w14:paraId="52104E72">
            <w:pPr>
              <w:pStyle w:val="6"/>
              <w:spacing w:before="174" w:line="219" w:lineRule="auto"/>
              <w:ind w:left="181"/>
              <w:rPr>
                <w:sz w:val="18"/>
                <w:szCs w:val="18"/>
              </w:rPr>
            </w:pPr>
            <w:r>
              <w:rPr>
                <w:color w:val="212529"/>
                <w:spacing w:val="-2"/>
                <w:sz w:val="18"/>
                <w:szCs w:val="18"/>
              </w:rPr>
              <w:t>津贴补贴</w:t>
            </w:r>
          </w:p>
        </w:tc>
        <w:tc>
          <w:tcPr>
            <w:tcW w:w="944" w:type="dxa"/>
            <w:vAlign w:val="top"/>
          </w:tcPr>
          <w:p w14:paraId="20221975">
            <w:pPr>
              <w:pStyle w:val="6"/>
              <w:spacing w:before="175" w:line="238" w:lineRule="auto"/>
              <w:ind w:right="28"/>
              <w:jc w:val="right"/>
              <w:rPr>
                <w:sz w:val="18"/>
                <w:szCs w:val="18"/>
              </w:rPr>
            </w:pPr>
            <w:r>
              <w:rPr>
                <w:color w:val="212529"/>
                <w:spacing w:val="-2"/>
                <w:sz w:val="18"/>
                <w:szCs w:val="18"/>
              </w:rPr>
              <w:t>88.00</w:t>
            </w:r>
          </w:p>
        </w:tc>
        <w:tc>
          <w:tcPr>
            <w:tcW w:w="839" w:type="dxa"/>
            <w:vAlign w:val="top"/>
          </w:tcPr>
          <w:p w14:paraId="005C1D57">
            <w:pPr>
              <w:pStyle w:val="6"/>
              <w:spacing w:before="174" w:line="239" w:lineRule="auto"/>
              <w:ind w:left="10"/>
              <w:rPr>
                <w:sz w:val="18"/>
                <w:szCs w:val="18"/>
              </w:rPr>
            </w:pPr>
            <w:r>
              <w:rPr>
                <w:color w:val="212529"/>
                <w:spacing w:val="-2"/>
                <w:sz w:val="18"/>
                <w:szCs w:val="18"/>
              </w:rPr>
              <w:t>30202</w:t>
            </w:r>
          </w:p>
        </w:tc>
        <w:tc>
          <w:tcPr>
            <w:tcW w:w="1318" w:type="dxa"/>
            <w:vAlign w:val="top"/>
          </w:tcPr>
          <w:p w14:paraId="58936CD2">
            <w:pPr>
              <w:pStyle w:val="6"/>
              <w:spacing w:before="174" w:line="219" w:lineRule="auto"/>
              <w:ind w:left="203"/>
              <w:rPr>
                <w:sz w:val="18"/>
                <w:szCs w:val="18"/>
              </w:rPr>
            </w:pPr>
            <w:r>
              <w:rPr>
                <w:color w:val="212529"/>
                <w:spacing w:val="-5"/>
                <w:sz w:val="18"/>
                <w:szCs w:val="18"/>
              </w:rPr>
              <w:t>印刷费</w:t>
            </w:r>
          </w:p>
        </w:tc>
        <w:tc>
          <w:tcPr>
            <w:tcW w:w="854" w:type="dxa"/>
            <w:vAlign w:val="top"/>
          </w:tcPr>
          <w:p w14:paraId="2492466C">
            <w:pPr>
              <w:pStyle w:val="6"/>
              <w:spacing w:before="175" w:line="238" w:lineRule="auto"/>
              <w:ind w:right="30"/>
              <w:jc w:val="right"/>
              <w:rPr>
                <w:sz w:val="18"/>
                <w:szCs w:val="18"/>
              </w:rPr>
            </w:pPr>
            <w:r>
              <w:rPr>
                <w:color w:val="212529"/>
                <w:spacing w:val="-2"/>
                <w:sz w:val="18"/>
                <w:szCs w:val="18"/>
              </w:rPr>
              <w:t>2.00</w:t>
            </w:r>
          </w:p>
        </w:tc>
        <w:tc>
          <w:tcPr>
            <w:tcW w:w="839" w:type="dxa"/>
            <w:vAlign w:val="top"/>
          </w:tcPr>
          <w:p w14:paraId="58280ECA">
            <w:pPr>
              <w:pStyle w:val="6"/>
              <w:spacing w:before="174" w:line="239" w:lineRule="auto"/>
              <w:ind w:left="7"/>
              <w:rPr>
                <w:sz w:val="18"/>
                <w:szCs w:val="18"/>
              </w:rPr>
            </w:pPr>
            <w:r>
              <w:rPr>
                <w:color w:val="212529"/>
                <w:spacing w:val="-2"/>
                <w:sz w:val="18"/>
                <w:szCs w:val="18"/>
              </w:rPr>
              <w:t>30702</w:t>
            </w:r>
          </w:p>
        </w:tc>
        <w:tc>
          <w:tcPr>
            <w:tcW w:w="1244" w:type="dxa"/>
            <w:vAlign w:val="top"/>
          </w:tcPr>
          <w:p w14:paraId="36B77C3F">
            <w:pPr>
              <w:pStyle w:val="6"/>
              <w:spacing w:before="71" w:line="221" w:lineRule="auto"/>
              <w:ind w:left="10" w:right="150" w:firstLine="192"/>
              <w:rPr>
                <w:sz w:val="18"/>
                <w:szCs w:val="18"/>
              </w:rPr>
            </w:pPr>
            <w:r>
              <w:rPr>
                <w:color w:val="212529"/>
                <w:spacing w:val="-5"/>
                <w:sz w:val="18"/>
                <w:szCs w:val="18"/>
              </w:rPr>
              <w:t>国外债务付</w:t>
            </w:r>
            <w:r>
              <w:rPr>
                <w:color w:val="212529"/>
                <w:sz w:val="18"/>
                <w:szCs w:val="18"/>
              </w:rPr>
              <w:t>息</w:t>
            </w:r>
          </w:p>
        </w:tc>
        <w:tc>
          <w:tcPr>
            <w:tcW w:w="1124" w:type="dxa"/>
            <w:vAlign w:val="top"/>
          </w:tcPr>
          <w:p w14:paraId="4B2CDFCB">
            <w:pPr>
              <w:rPr>
                <w:rFonts w:ascii="Arial"/>
                <w:sz w:val="21"/>
              </w:rPr>
            </w:pPr>
          </w:p>
        </w:tc>
        <w:tc>
          <w:tcPr>
            <w:tcW w:w="839" w:type="dxa"/>
            <w:vAlign w:val="top"/>
          </w:tcPr>
          <w:p w14:paraId="5EEEF947">
            <w:pPr>
              <w:pStyle w:val="6"/>
              <w:spacing w:before="174" w:line="239" w:lineRule="auto"/>
              <w:ind w:left="18"/>
              <w:rPr>
                <w:sz w:val="18"/>
                <w:szCs w:val="18"/>
              </w:rPr>
            </w:pPr>
            <w:r>
              <w:rPr>
                <w:color w:val="212529"/>
                <w:spacing w:val="-2"/>
                <w:sz w:val="18"/>
                <w:szCs w:val="18"/>
              </w:rPr>
              <w:t>31013</w:t>
            </w:r>
          </w:p>
        </w:tc>
        <w:tc>
          <w:tcPr>
            <w:tcW w:w="1813" w:type="dxa"/>
            <w:vAlign w:val="top"/>
          </w:tcPr>
          <w:p w14:paraId="1AB1EB40">
            <w:pPr>
              <w:pStyle w:val="6"/>
              <w:spacing w:before="174" w:line="219" w:lineRule="auto"/>
              <w:ind w:left="202"/>
              <w:rPr>
                <w:sz w:val="18"/>
                <w:szCs w:val="18"/>
              </w:rPr>
            </w:pPr>
            <w:r>
              <w:rPr>
                <w:color w:val="212529"/>
                <w:spacing w:val="-2"/>
                <w:sz w:val="18"/>
                <w:szCs w:val="18"/>
              </w:rPr>
              <w:t>公务用车购置</w:t>
            </w:r>
          </w:p>
        </w:tc>
        <w:tc>
          <w:tcPr>
            <w:tcW w:w="1131" w:type="dxa"/>
            <w:vAlign w:val="top"/>
          </w:tcPr>
          <w:p w14:paraId="0C7EBCD5">
            <w:pPr>
              <w:rPr>
                <w:rFonts w:ascii="Arial"/>
                <w:sz w:val="21"/>
              </w:rPr>
            </w:pPr>
          </w:p>
        </w:tc>
      </w:tr>
      <w:tr w14:paraId="5143142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B154463">
            <w:pPr>
              <w:pStyle w:val="6"/>
              <w:spacing w:before="175" w:line="239" w:lineRule="auto"/>
              <w:ind w:left="10"/>
              <w:rPr>
                <w:sz w:val="18"/>
                <w:szCs w:val="18"/>
              </w:rPr>
            </w:pPr>
            <w:r>
              <w:rPr>
                <w:color w:val="212529"/>
                <w:spacing w:val="-2"/>
                <w:sz w:val="18"/>
                <w:szCs w:val="18"/>
              </w:rPr>
              <w:t>30103</w:t>
            </w:r>
          </w:p>
        </w:tc>
        <w:tc>
          <w:tcPr>
            <w:tcW w:w="1633" w:type="dxa"/>
            <w:vAlign w:val="top"/>
          </w:tcPr>
          <w:p w14:paraId="33A1D603">
            <w:pPr>
              <w:pStyle w:val="6"/>
              <w:spacing w:before="176" w:line="219" w:lineRule="auto"/>
              <w:ind w:left="183"/>
              <w:rPr>
                <w:sz w:val="18"/>
                <w:szCs w:val="18"/>
              </w:rPr>
            </w:pPr>
            <w:r>
              <w:rPr>
                <w:color w:val="212529"/>
                <w:spacing w:val="-3"/>
                <w:sz w:val="18"/>
                <w:szCs w:val="18"/>
              </w:rPr>
              <w:t>奖金</w:t>
            </w:r>
          </w:p>
        </w:tc>
        <w:tc>
          <w:tcPr>
            <w:tcW w:w="944" w:type="dxa"/>
            <w:vAlign w:val="top"/>
          </w:tcPr>
          <w:p w14:paraId="7E18CF36">
            <w:pPr>
              <w:pStyle w:val="6"/>
              <w:spacing w:before="176" w:line="238" w:lineRule="auto"/>
              <w:ind w:right="26"/>
              <w:jc w:val="right"/>
              <w:rPr>
                <w:sz w:val="18"/>
                <w:szCs w:val="18"/>
              </w:rPr>
            </w:pPr>
            <w:r>
              <w:rPr>
                <w:color w:val="212529"/>
                <w:spacing w:val="-3"/>
                <w:sz w:val="18"/>
                <w:szCs w:val="18"/>
              </w:rPr>
              <w:t>7.57</w:t>
            </w:r>
          </w:p>
        </w:tc>
        <w:tc>
          <w:tcPr>
            <w:tcW w:w="839" w:type="dxa"/>
            <w:vAlign w:val="top"/>
          </w:tcPr>
          <w:p w14:paraId="2C0624A7">
            <w:pPr>
              <w:pStyle w:val="6"/>
              <w:spacing w:before="175" w:line="239" w:lineRule="auto"/>
              <w:ind w:left="10"/>
              <w:rPr>
                <w:sz w:val="18"/>
                <w:szCs w:val="18"/>
              </w:rPr>
            </w:pPr>
            <w:r>
              <w:rPr>
                <w:color w:val="212529"/>
                <w:spacing w:val="-2"/>
                <w:sz w:val="18"/>
                <w:szCs w:val="18"/>
              </w:rPr>
              <w:t>30203</w:t>
            </w:r>
          </w:p>
        </w:tc>
        <w:tc>
          <w:tcPr>
            <w:tcW w:w="1318" w:type="dxa"/>
            <w:vAlign w:val="top"/>
          </w:tcPr>
          <w:p w14:paraId="60FA0E72">
            <w:pPr>
              <w:pStyle w:val="6"/>
              <w:spacing w:before="176" w:line="219" w:lineRule="auto"/>
              <w:ind w:left="197"/>
              <w:rPr>
                <w:sz w:val="18"/>
                <w:szCs w:val="18"/>
              </w:rPr>
            </w:pPr>
            <w:r>
              <w:rPr>
                <w:color w:val="212529"/>
                <w:spacing w:val="-4"/>
                <w:sz w:val="18"/>
                <w:szCs w:val="18"/>
              </w:rPr>
              <w:t>咨询费</w:t>
            </w:r>
          </w:p>
        </w:tc>
        <w:tc>
          <w:tcPr>
            <w:tcW w:w="854" w:type="dxa"/>
            <w:vAlign w:val="top"/>
          </w:tcPr>
          <w:p w14:paraId="39B324B7">
            <w:pPr>
              <w:rPr>
                <w:rFonts w:ascii="Arial"/>
                <w:sz w:val="21"/>
              </w:rPr>
            </w:pPr>
          </w:p>
        </w:tc>
        <w:tc>
          <w:tcPr>
            <w:tcW w:w="839" w:type="dxa"/>
            <w:vAlign w:val="top"/>
          </w:tcPr>
          <w:p w14:paraId="4BB6843A">
            <w:pPr>
              <w:pStyle w:val="6"/>
              <w:spacing w:before="175" w:line="239" w:lineRule="auto"/>
              <w:ind w:left="7"/>
              <w:rPr>
                <w:sz w:val="18"/>
                <w:szCs w:val="18"/>
              </w:rPr>
            </w:pPr>
            <w:r>
              <w:rPr>
                <w:color w:val="212529"/>
                <w:spacing w:val="-2"/>
                <w:sz w:val="18"/>
                <w:szCs w:val="18"/>
              </w:rPr>
              <w:t>30703</w:t>
            </w:r>
          </w:p>
        </w:tc>
        <w:tc>
          <w:tcPr>
            <w:tcW w:w="1244" w:type="dxa"/>
            <w:vAlign w:val="top"/>
          </w:tcPr>
          <w:p w14:paraId="2BF369E5">
            <w:pPr>
              <w:pStyle w:val="6"/>
              <w:spacing w:before="70" w:line="218" w:lineRule="auto"/>
              <w:ind w:left="5" w:right="150" w:firstLine="197"/>
              <w:rPr>
                <w:sz w:val="18"/>
                <w:szCs w:val="18"/>
              </w:rPr>
            </w:pPr>
            <w:r>
              <w:rPr>
                <w:color w:val="212529"/>
                <w:spacing w:val="-5"/>
                <w:sz w:val="18"/>
                <w:szCs w:val="18"/>
              </w:rPr>
              <w:t>国内债务发</w:t>
            </w:r>
            <w:r>
              <w:rPr>
                <w:color w:val="212529"/>
                <w:spacing w:val="-2"/>
                <w:sz w:val="18"/>
                <w:szCs w:val="18"/>
              </w:rPr>
              <w:t>行费用</w:t>
            </w:r>
          </w:p>
        </w:tc>
        <w:tc>
          <w:tcPr>
            <w:tcW w:w="1124" w:type="dxa"/>
            <w:vAlign w:val="top"/>
          </w:tcPr>
          <w:p w14:paraId="5D93810A">
            <w:pPr>
              <w:rPr>
                <w:rFonts w:ascii="Arial"/>
                <w:sz w:val="21"/>
              </w:rPr>
            </w:pPr>
          </w:p>
        </w:tc>
        <w:tc>
          <w:tcPr>
            <w:tcW w:w="839" w:type="dxa"/>
            <w:vAlign w:val="top"/>
          </w:tcPr>
          <w:p w14:paraId="4B70C224">
            <w:pPr>
              <w:pStyle w:val="6"/>
              <w:spacing w:before="175" w:line="239" w:lineRule="auto"/>
              <w:ind w:left="18"/>
              <w:rPr>
                <w:sz w:val="18"/>
                <w:szCs w:val="18"/>
              </w:rPr>
            </w:pPr>
            <w:r>
              <w:rPr>
                <w:color w:val="212529"/>
                <w:spacing w:val="-2"/>
                <w:sz w:val="18"/>
                <w:szCs w:val="18"/>
              </w:rPr>
              <w:t>31019</w:t>
            </w:r>
          </w:p>
        </w:tc>
        <w:tc>
          <w:tcPr>
            <w:tcW w:w="1813" w:type="dxa"/>
            <w:vAlign w:val="top"/>
          </w:tcPr>
          <w:p w14:paraId="02808C6E">
            <w:pPr>
              <w:pStyle w:val="6"/>
              <w:spacing w:before="176" w:line="219" w:lineRule="auto"/>
              <w:ind w:left="195"/>
              <w:rPr>
                <w:sz w:val="18"/>
                <w:szCs w:val="18"/>
              </w:rPr>
            </w:pPr>
            <w:r>
              <w:rPr>
                <w:color w:val="212529"/>
                <w:spacing w:val="-1"/>
                <w:sz w:val="18"/>
                <w:szCs w:val="18"/>
              </w:rPr>
              <w:t>其他交通工具购置</w:t>
            </w:r>
          </w:p>
        </w:tc>
        <w:tc>
          <w:tcPr>
            <w:tcW w:w="1131" w:type="dxa"/>
            <w:vAlign w:val="top"/>
          </w:tcPr>
          <w:p w14:paraId="12E4E3D5">
            <w:pPr>
              <w:rPr>
                <w:rFonts w:ascii="Arial"/>
                <w:sz w:val="21"/>
              </w:rPr>
            </w:pPr>
          </w:p>
        </w:tc>
      </w:tr>
      <w:tr w14:paraId="2894EC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70DA3AE">
            <w:pPr>
              <w:pStyle w:val="6"/>
              <w:spacing w:before="176" w:line="239" w:lineRule="auto"/>
              <w:ind w:left="10"/>
              <w:rPr>
                <w:sz w:val="18"/>
                <w:szCs w:val="18"/>
              </w:rPr>
            </w:pPr>
            <w:r>
              <w:rPr>
                <w:color w:val="212529"/>
                <w:spacing w:val="-2"/>
                <w:sz w:val="18"/>
                <w:szCs w:val="18"/>
              </w:rPr>
              <w:t>30106</w:t>
            </w:r>
          </w:p>
        </w:tc>
        <w:tc>
          <w:tcPr>
            <w:tcW w:w="1633" w:type="dxa"/>
            <w:vAlign w:val="top"/>
          </w:tcPr>
          <w:p w14:paraId="7F95AB6D">
            <w:pPr>
              <w:pStyle w:val="6"/>
              <w:spacing w:before="176" w:line="219" w:lineRule="auto"/>
              <w:ind w:left="183"/>
              <w:rPr>
                <w:sz w:val="18"/>
                <w:szCs w:val="18"/>
              </w:rPr>
            </w:pPr>
            <w:r>
              <w:rPr>
                <w:color w:val="212529"/>
                <w:spacing w:val="-2"/>
                <w:sz w:val="18"/>
                <w:szCs w:val="18"/>
              </w:rPr>
              <w:t>伙食补助费</w:t>
            </w:r>
          </w:p>
        </w:tc>
        <w:tc>
          <w:tcPr>
            <w:tcW w:w="944" w:type="dxa"/>
            <w:vAlign w:val="top"/>
          </w:tcPr>
          <w:p w14:paraId="5A5E5064">
            <w:pPr>
              <w:rPr>
                <w:rFonts w:ascii="Arial"/>
                <w:sz w:val="21"/>
              </w:rPr>
            </w:pPr>
          </w:p>
        </w:tc>
        <w:tc>
          <w:tcPr>
            <w:tcW w:w="839" w:type="dxa"/>
            <w:vAlign w:val="top"/>
          </w:tcPr>
          <w:p w14:paraId="5A788F2A">
            <w:pPr>
              <w:pStyle w:val="6"/>
              <w:spacing w:before="176" w:line="239" w:lineRule="auto"/>
              <w:ind w:left="10"/>
              <w:rPr>
                <w:sz w:val="18"/>
                <w:szCs w:val="18"/>
              </w:rPr>
            </w:pPr>
            <w:r>
              <w:rPr>
                <w:color w:val="212529"/>
                <w:spacing w:val="-2"/>
                <w:sz w:val="18"/>
                <w:szCs w:val="18"/>
              </w:rPr>
              <w:t>30204</w:t>
            </w:r>
          </w:p>
        </w:tc>
        <w:tc>
          <w:tcPr>
            <w:tcW w:w="1318" w:type="dxa"/>
            <w:vAlign w:val="top"/>
          </w:tcPr>
          <w:p w14:paraId="101DCDA1">
            <w:pPr>
              <w:pStyle w:val="6"/>
              <w:spacing w:before="177" w:line="219" w:lineRule="auto"/>
              <w:ind w:left="188"/>
              <w:rPr>
                <w:sz w:val="18"/>
                <w:szCs w:val="18"/>
              </w:rPr>
            </w:pPr>
            <w:r>
              <w:rPr>
                <w:color w:val="212529"/>
                <w:spacing w:val="-2"/>
                <w:sz w:val="18"/>
                <w:szCs w:val="18"/>
              </w:rPr>
              <w:t>手续费</w:t>
            </w:r>
          </w:p>
        </w:tc>
        <w:tc>
          <w:tcPr>
            <w:tcW w:w="854" w:type="dxa"/>
            <w:vAlign w:val="top"/>
          </w:tcPr>
          <w:p w14:paraId="15DA8428">
            <w:pPr>
              <w:rPr>
                <w:rFonts w:ascii="Arial"/>
                <w:sz w:val="21"/>
              </w:rPr>
            </w:pPr>
          </w:p>
        </w:tc>
        <w:tc>
          <w:tcPr>
            <w:tcW w:w="839" w:type="dxa"/>
            <w:vAlign w:val="top"/>
          </w:tcPr>
          <w:p w14:paraId="04462BA5">
            <w:pPr>
              <w:pStyle w:val="6"/>
              <w:spacing w:before="176" w:line="239" w:lineRule="auto"/>
              <w:ind w:left="7"/>
              <w:rPr>
                <w:sz w:val="18"/>
                <w:szCs w:val="18"/>
              </w:rPr>
            </w:pPr>
            <w:r>
              <w:rPr>
                <w:color w:val="212529"/>
                <w:spacing w:val="-2"/>
                <w:sz w:val="18"/>
                <w:szCs w:val="18"/>
              </w:rPr>
              <w:t>30704</w:t>
            </w:r>
          </w:p>
        </w:tc>
        <w:tc>
          <w:tcPr>
            <w:tcW w:w="1244" w:type="dxa"/>
            <w:vAlign w:val="top"/>
          </w:tcPr>
          <w:p w14:paraId="4FC81223">
            <w:pPr>
              <w:pStyle w:val="6"/>
              <w:spacing w:before="71" w:line="218" w:lineRule="auto"/>
              <w:ind w:left="5" w:right="150" w:firstLine="197"/>
              <w:rPr>
                <w:sz w:val="18"/>
                <w:szCs w:val="18"/>
              </w:rPr>
            </w:pPr>
            <w:r>
              <w:rPr>
                <w:color w:val="212529"/>
                <w:spacing w:val="-5"/>
                <w:sz w:val="18"/>
                <w:szCs w:val="18"/>
              </w:rPr>
              <w:t>国外债务发</w:t>
            </w:r>
            <w:r>
              <w:rPr>
                <w:color w:val="212529"/>
                <w:spacing w:val="-2"/>
                <w:sz w:val="18"/>
                <w:szCs w:val="18"/>
              </w:rPr>
              <w:t>行费用</w:t>
            </w:r>
          </w:p>
        </w:tc>
        <w:tc>
          <w:tcPr>
            <w:tcW w:w="1124" w:type="dxa"/>
            <w:vAlign w:val="top"/>
          </w:tcPr>
          <w:p w14:paraId="28E47C28">
            <w:pPr>
              <w:rPr>
                <w:rFonts w:ascii="Arial"/>
                <w:sz w:val="21"/>
              </w:rPr>
            </w:pPr>
          </w:p>
        </w:tc>
        <w:tc>
          <w:tcPr>
            <w:tcW w:w="839" w:type="dxa"/>
            <w:vAlign w:val="top"/>
          </w:tcPr>
          <w:p w14:paraId="0FB0E531">
            <w:pPr>
              <w:pStyle w:val="6"/>
              <w:spacing w:before="176" w:line="239" w:lineRule="auto"/>
              <w:ind w:left="18"/>
              <w:rPr>
                <w:sz w:val="18"/>
                <w:szCs w:val="18"/>
              </w:rPr>
            </w:pPr>
            <w:r>
              <w:rPr>
                <w:color w:val="212529"/>
                <w:spacing w:val="-2"/>
                <w:sz w:val="18"/>
                <w:szCs w:val="18"/>
              </w:rPr>
              <w:t>31021</w:t>
            </w:r>
          </w:p>
        </w:tc>
        <w:tc>
          <w:tcPr>
            <w:tcW w:w="1813" w:type="dxa"/>
            <w:vAlign w:val="top"/>
          </w:tcPr>
          <w:p w14:paraId="15427C55">
            <w:pPr>
              <w:pStyle w:val="6"/>
              <w:spacing w:before="176" w:line="218" w:lineRule="auto"/>
              <w:ind w:left="197"/>
              <w:rPr>
                <w:sz w:val="18"/>
                <w:szCs w:val="18"/>
              </w:rPr>
            </w:pPr>
            <w:r>
              <w:rPr>
                <w:color w:val="212529"/>
                <w:spacing w:val="-1"/>
                <w:sz w:val="18"/>
                <w:szCs w:val="18"/>
              </w:rPr>
              <w:t>文物和陈列品购置</w:t>
            </w:r>
          </w:p>
        </w:tc>
        <w:tc>
          <w:tcPr>
            <w:tcW w:w="1131" w:type="dxa"/>
            <w:vAlign w:val="top"/>
          </w:tcPr>
          <w:p w14:paraId="4C0699AF">
            <w:pPr>
              <w:rPr>
                <w:rFonts w:ascii="Arial"/>
                <w:sz w:val="21"/>
              </w:rPr>
            </w:pPr>
          </w:p>
        </w:tc>
      </w:tr>
      <w:tr w14:paraId="3CCE3F4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19839CCF">
            <w:pPr>
              <w:pStyle w:val="6"/>
              <w:spacing w:before="177" w:line="239" w:lineRule="auto"/>
              <w:ind w:left="10"/>
              <w:rPr>
                <w:sz w:val="18"/>
                <w:szCs w:val="18"/>
              </w:rPr>
            </w:pPr>
            <w:r>
              <w:rPr>
                <w:color w:val="212529"/>
                <w:spacing w:val="-2"/>
                <w:sz w:val="18"/>
                <w:szCs w:val="18"/>
              </w:rPr>
              <w:t>30107</w:t>
            </w:r>
          </w:p>
        </w:tc>
        <w:tc>
          <w:tcPr>
            <w:tcW w:w="1633" w:type="dxa"/>
            <w:vAlign w:val="top"/>
          </w:tcPr>
          <w:p w14:paraId="0CE852BA">
            <w:pPr>
              <w:pStyle w:val="6"/>
              <w:spacing w:before="178" w:line="219" w:lineRule="auto"/>
              <w:ind w:left="185"/>
              <w:rPr>
                <w:sz w:val="18"/>
                <w:szCs w:val="18"/>
              </w:rPr>
            </w:pPr>
            <w:r>
              <w:rPr>
                <w:color w:val="212529"/>
                <w:spacing w:val="-2"/>
                <w:sz w:val="18"/>
                <w:szCs w:val="18"/>
              </w:rPr>
              <w:t>绩效工资</w:t>
            </w:r>
          </w:p>
        </w:tc>
        <w:tc>
          <w:tcPr>
            <w:tcW w:w="944" w:type="dxa"/>
            <w:vAlign w:val="top"/>
          </w:tcPr>
          <w:p w14:paraId="65D48865">
            <w:pPr>
              <w:pStyle w:val="6"/>
              <w:spacing w:before="178" w:line="238" w:lineRule="auto"/>
              <w:ind w:right="28"/>
              <w:jc w:val="right"/>
              <w:rPr>
                <w:sz w:val="18"/>
                <w:szCs w:val="18"/>
              </w:rPr>
            </w:pPr>
            <w:r>
              <w:rPr>
                <w:color w:val="212529"/>
                <w:spacing w:val="-2"/>
                <w:sz w:val="18"/>
                <w:szCs w:val="18"/>
              </w:rPr>
              <w:t>67.21</w:t>
            </w:r>
          </w:p>
        </w:tc>
        <w:tc>
          <w:tcPr>
            <w:tcW w:w="839" w:type="dxa"/>
            <w:vAlign w:val="top"/>
          </w:tcPr>
          <w:p w14:paraId="56E5A196">
            <w:pPr>
              <w:pStyle w:val="6"/>
              <w:spacing w:before="177" w:line="239" w:lineRule="auto"/>
              <w:ind w:left="10"/>
              <w:rPr>
                <w:sz w:val="18"/>
                <w:szCs w:val="18"/>
              </w:rPr>
            </w:pPr>
            <w:r>
              <w:rPr>
                <w:color w:val="212529"/>
                <w:spacing w:val="-2"/>
                <w:sz w:val="18"/>
                <w:szCs w:val="18"/>
              </w:rPr>
              <w:t>30205</w:t>
            </w:r>
          </w:p>
        </w:tc>
        <w:tc>
          <w:tcPr>
            <w:tcW w:w="1318" w:type="dxa"/>
            <w:vAlign w:val="top"/>
          </w:tcPr>
          <w:p w14:paraId="2EA3145B">
            <w:pPr>
              <w:pStyle w:val="6"/>
              <w:spacing w:before="177" w:line="219" w:lineRule="auto"/>
              <w:ind w:left="189"/>
              <w:rPr>
                <w:sz w:val="18"/>
                <w:szCs w:val="18"/>
              </w:rPr>
            </w:pPr>
            <w:r>
              <w:rPr>
                <w:color w:val="212529"/>
                <w:spacing w:val="-3"/>
                <w:sz w:val="18"/>
                <w:szCs w:val="18"/>
              </w:rPr>
              <w:t>水费</w:t>
            </w:r>
          </w:p>
        </w:tc>
        <w:tc>
          <w:tcPr>
            <w:tcW w:w="854" w:type="dxa"/>
            <w:vAlign w:val="top"/>
          </w:tcPr>
          <w:p w14:paraId="4C95E525">
            <w:pPr>
              <w:pStyle w:val="6"/>
              <w:spacing w:before="178" w:line="238" w:lineRule="auto"/>
              <w:ind w:right="30"/>
              <w:jc w:val="right"/>
              <w:rPr>
                <w:sz w:val="18"/>
                <w:szCs w:val="18"/>
              </w:rPr>
            </w:pPr>
            <w:r>
              <w:rPr>
                <w:color w:val="212529"/>
                <w:spacing w:val="-2"/>
                <w:sz w:val="18"/>
                <w:szCs w:val="18"/>
              </w:rPr>
              <w:t>0.30</w:t>
            </w:r>
          </w:p>
        </w:tc>
        <w:tc>
          <w:tcPr>
            <w:tcW w:w="839" w:type="dxa"/>
            <w:vAlign w:val="top"/>
          </w:tcPr>
          <w:p w14:paraId="4598F886">
            <w:pPr>
              <w:spacing w:before="199" w:line="182" w:lineRule="auto"/>
              <w:ind w:left="7"/>
              <w:rPr>
                <w:rFonts w:ascii="Arial" w:hAnsi="Arial" w:eastAsia="Arial" w:cs="Arial"/>
                <w:sz w:val="15"/>
                <w:szCs w:val="15"/>
              </w:rPr>
            </w:pPr>
            <w:r>
              <w:rPr>
                <w:rFonts w:ascii="Arial" w:hAnsi="Arial" w:eastAsia="Arial" w:cs="Arial"/>
                <w:color w:val="212529"/>
                <w:spacing w:val="2"/>
                <w:sz w:val="15"/>
                <w:szCs w:val="15"/>
              </w:rPr>
              <w:t>309</w:t>
            </w:r>
          </w:p>
        </w:tc>
        <w:tc>
          <w:tcPr>
            <w:tcW w:w="1244" w:type="dxa"/>
            <w:vAlign w:val="top"/>
          </w:tcPr>
          <w:p w14:paraId="3B4ACA79">
            <w:pPr>
              <w:spacing w:before="70" w:line="160" w:lineRule="auto"/>
              <w:ind w:left="99" w:right="245" w:hanging="88"/>
              <w:rPr>
                <w:rFonts w:ascii="微软雅黑" w:hAnsi="微软雅黑" w:eastAsia="微软雅黑" w:cs="微软雅黑"/>
                <w:sz w:val="17"/>
                <w:szCs w:val="17"/>
              </w:rPr>
            </w:pPr>
            <w:r>
              <w:rPr>
                <w:rFonts w:ascii="微软雅黑" w:hAnsi="微软雅黑" w:eastAsia="微软雅黑" w:cs="微软雅黑"/>
                <w:color w:val="212529"/>
                <w:spacing w:val="5"/>
                <w:sz w:val="17"/>
                <w:szCs w:val="17"/>
              </w:rPr>
              <w:t>资本性支出</w:t>
            </w:r>
            <w:r>
              <w:rPr>
                <w:rFonts w:ascii="微软雅黑" w:hAnsi="微软雅黑" w:eastAsia="微软雅黑" w:cs="微软雅黑"/>
                <w:color w:val="212529"/>
                <w:sz w:val="17"/>
                <w:szCs w:val="17"/>
              </w:rPr>
              <w:t xml:space="preserve"> </w:t>
            </w:r>
            <w:r>
              <w:rPr>
                <w:rFonts w:ascii="微软雅黑" w:hAnsi="微软雅黑" w:eastAsia="微软雅黑" w:cs="微软雅黑"/>
                <w:color w:val="212529"/>
                <w:spacing w:val="14"/>
                <w:sz w:val="17"/>
                <w:szCs w:val="17"/>
              </w:rPr>
              <w:t>(基本建设)</w:t>
            </w:r>
          </w:p>
        </w:tc>
        <w:tc>
          <w:tcPr>
            <w:tcW w:w="1124" w:type="dxa"/>
            <w:vAlign w:val="top"/>
          </w:tcPr>
          <w:p w14:paraId="03E8B023">
            <w:pPr>
              <w:pStyle w:val="6"/>
              <w:spacing w:before="178" w:line="289" w:lineRule="exact"/>
              <w:ind w:left="187"/>
              <w:rPr>
                <w:sz w:val="18"/>
                <w:szCs w:val="18"/>
              </w:rPr>
            </w:pPr>
            <w:r>
              <w:rPr>
                <w:color w:val="212529"/>
                <w:position w:val="2"/>
                <w:sz w:val="18"/>
                <w:szCs w:val="18"/>
              </w:rPr>
              <w:t>────</w:t>
            </w:r>
          </w:p>
        </w:tc>
        <w:tc>
          <w:tcPr>
            <w:tcW w:w="839" w:type="dxa"/>
            <w:vAlign w:val="top"/>
          </w:tcPr>
          <w:p w14:paraId="319A7D98">
            <w:pPr>
              <w:pStyle w:val="6"/>
              <w:spacing w:before="177" w:line="239" w:lineRule="auto"/>
              <w:ind w:left="18"/>
              <w:rPr>
                <w:sz w:val="18"/>
                <w:szCs w:val="18"/>
              </w:rPr>
            </w:pPr>
            <w:r>
              <w:rPr>
                <w:color w:val="212529"/>
                <w:spacing w:val="-2"/>
                <w:sz w:val="18"/>
                <w:szCs w:val="18"/>
              </w:rPr>
              <w:t>31022</w:t>
            </w:r>
          </w:p>
        </w:tc>
        <w:tc>
          <w:tcPr>
            <w:tcW w:w="1813" w:type="dxa"/>
            <w:vAlign w:val="top"/>
          </w:tcPr>
          <w:p w14:paraId="2DB2DD2F">
            <w:pPr>
              <w:pStyle w:val="6"/>
              <w:spacing w:before="177" w:line="219" w:lineRule="auto"/>
              <w:ind w:left="196"/>
              <w:rPr>
                <w:sz w:val="18"/>
                <w:szCs w:val="18"/>
              </w:rPr>
            </w:pPr>
            <w:r>
              <w:rPr>
                <w:color w:val="212529"/>
                <w:spacing w:val="-1"/>
                <w:sz w:val="18"/>
                <w:szCs w:val="18"/>
              </w:rPr>
              <w:t>无形资产购置</w:t>
            </w:r>
          </w:p>
        </w:tc>
        <w:tc>
          <w:tcPr>
            <w:tcW w:w="1131" w:type="dxa"/>
            <w:vAlign w:val="top"/>
          </w:tcPr>
          <w:p w14:paraId="4BFA3451">
            <w:pPr>
              <w:rPr>
                <w:rFonts w:ascii="Arial"/>
                <w:sz w:val="21"/>
              </w:rPr>
            </w:pPr>
          </w:p>
        </w:tc>
      </w:tr>
      <w:tr w14:paraId="5CB431D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22737C76">
            <w:pPr>
              <w:pStyle w:val="6"/>
              <w:spacing w:before="178" w:line="239" w:lineRule="auto"/>
              <w:ind w:left="10"/>
              <w:rPr>
                <w:sz w:val="18"/>
                <w:szCs w:val="18"/>
              </w:rPr>
            </w:pPr>
            <w:r>
              <w:rPr>
                <w:color w:val="212529"/>
                <w:spacing w:val="-2"/>
                <w:sz w:val="18"/>
                <w:szCs w:val="18"/>
              </w:rPr>
              <w:t>30108</w:t>
            </w:r>
          </w:p>
        </w:tc>
        <w:tc>
          <w:tcPr>
            <w:tcW w:w="1633" w:type="dxa"/>
            <w:vAlign w:val="top"/>
          </w:tcPr>
          <w:p w14:paraId="38AE87A1">
            <w:pPr>
              <w:pStyle w:val="6"/>
              <w:spacing w:before="74" w:line="217" w:lineRule="auto"/>
              <w:ind w:left="3" w:right="182" w:firstLine="178"/>
              <w:rPr>
                <w:sz w:val="18"/>
                <w:szCs w:val="18"/>
              </w:rPr>
            </w:pPr>
            <w:r>
              <w:rPr>
                <w:color w:val="212529"/>
                <w:spacing w:val="-1"/>
                <w:sz w:val="18"/>
                <w:szCs w:val="18"/>
              </w:rPr>
              <w:t>机关事业单位基本养老保险缴费</w:t>
            </w:r>
          </w:p>
        </w:tc>
        <w:tc>
          <w:tcPr>
            <w:tcW w:w="944" w:type="dxa"/>
            <w:vAlign w:val="top"/>
          </w:tcPr>
          <w:p w14:paraId="3BF5A8D4">
            <w:pPr>
              <w:pStyle w:val="6"/>
              <w:spacing w:before="179" w:line="238" w:lineRule="auto"/>
              <w:ind w:right="28"/>
              <w:jc w:val="right"/>
              <w:rPr>
                <w:sz w:val="18"/>
                <w:szCs w:val="18"/>
              </w:rPr>
            </w:pPr>
            <w:r>
              <w:rPr>
                <w:color w:val="212529"/>
                <w:spacing w:val="-2"/>
                <w:sz w:val="18"/>
                <w:szCs w:val="18"/>
              </w:rPr>
              <w:t>47.30</w:t>
            </w:r>
          </w:p>
        </w:tc>
        <w:tc>
          <w:tcPr>
            <w:tcW w:w="839" w:type="dxa"/>
            <w:vAlign w:val="top"/>
          </w:tcPr>
          <w:p w14:paraId="7A0D2730">
            <w:pPr>
              <w:pStyle w:val="6"/>
              <w:spacing w:before="178" w:line="239" w:lineRule="auto"/>
              <w:ind w:left="10"/>
              <w:rPr>
                <w:sz w:val="18"/>
                <w:szCs w:val="18"/>
              </w:rPr>
            </w:pPr>
            <w:r>
              <w:rPr>
                <w:color w:val="212529"/>
                <w:spacing w:val="-2"/>
                <w:sz w:val="18"/>
                <w:szCs w:val="18"/>
              </w:rPr>
              <w:t>30206</w:t>
            </w:r>
          </w:p>
        </w:tc>
        <w:tc>
          <w:tcPr>
            <w:tcW w:w="1318" w:type="dxa"/>
            <w:vAlign w:val="top"/>
          </w:tcPr>
          <w:p w14:paraId="09746019">
            <w:pPr>
              <w:pStyle w:val="6"/>
              <w:spacing w:before="179" w:line="219" w:lineRule="auto"/>
              <w:ind w:left="208"/>
              <w:rPr>
                <w:sz w:val="18"/>
                <w:szCs w:val="18"/>
              </w:rPr>
            </w:pPr>
            <w:r>
              <w:rPr>
                <w:color w:val="212529"/>
                <w:spacing w:val="-7"/>
                <w:sz w:val="18"/>
                <w:szCs w:val="18"/>
              </w:rPr>
              <w:t>电费</w:t>
            </w:r>
          </w:p>
        </w:tc>
        <w:tc>
          <w:tcPr>
            <w:tcW w:w="854" w:type="dxa"/>
            <w:vAlign w:val="top"/>
          </w:tcPr>
          <w:p w14:paraId="6A448786">
            <w:pPr>
              <w:pStyle w:val="6"/>
              <w:spacing w:before="179" w:line="238" w:lineRule="auto"/>
              <w:ind w:right="30"/>
              <w:jc w:val="right"/>
              <w:rPr>
                <w:sz w:val="18"/>
                <w:szCs w:val="18"/>
              </w:rPr>
            </w:pPr>
            <w:r>
              <w:rPr>
                <w:color w:val="212529"/>
                <w:spacing w:val="-2"/>
                <w:sz w:val="18"/>
                <w:szCs w:val="18"/>
              </w:rPr>
              <w:t>0.50</w:t>
            </w:r>
          </w:p>
        </w:tc>
        <w:tc>
          <w:tcPr>
            <w:tcW w:w="839" w:type="dxa"/>
            <w:vAlign w:val="top"/>
          </w:tcPr>
          <w:p w14:paraId="26668D06">
            <w:pPr>
              <w:pStyle w:val="6"/>
              <w:spacing w:before="178" w:line="239" w:lineRule="auto"/>
              <w:ind w:left="7"/>
              <w:rPr>
                <w:sz w:val="18"/>
                <w:szCs w:val="18"/>
              </w:rPr>
            </w:pPr>
            <w:r>
              <w:rPr>
                <w:color w:val="212529"/>
                <w:spacing w:val="-2"/>
                <w:sz w:val="18"/>
                <w:szCs w:val="18"/>
              </w:rPr>
              <w:t>30901</w:t>
            </w:r>
          </w:p>
        </w:tc>
        <w:tc>
          <w:tcPr>
            <w:tcW w:w="1244" w:type="dxa"/>
            <w:vAlign w:val="top"/>
          </w:tcPr>
          <w:p w14:paraId="49D3950B">
            <w:pPr>
              <w:pStyle w:val="6"/>
              <w:spacing w:before="73" w:line="218" w:lineRule="auto"/>
              <w:ind w:left="7" w:right="150" w:firstLine="179"/>
              <w:rPr>
                <w:sz w:val="18"/>
                <w:szCs w:val="18"/>
              </w:rPr>
            </w:pPr>
            <w:r>
              <w:rPr>
                <w:color w:val="212529"/>
                <w:spacing w:val="-2"/>
                <w:sz w:val="18"/>
                <w:szCs w:val="18"/>
              </w:rPr>
              <w:t>房屋建筑物</w:t>
            </w:r>
            <w:r>
              <w:rPr>
                <w:color w:val="212529"/>
                <w:spacing w:val="-3"/>
                <w:sz w:val="18"/>
                <w:szCs w:val="18"/>
              </w:rPr>
              <w:t>构建</w:t>
            </w:r>
          </w:p>
        </w:tc>
        <w:tc>
          <w:tcPr>
            <w:tcW w:w="1124" w:type="dxa"/>
            <w:vAlign w:val="top"/>
          </w:tcPr>
          <w:p w14:paraId="3F8D59DE">
            <w:pPr>
              <w:pStyle w:val="6"/>
              <w:spacing w:before="179" w:line="289" w:lineRule="exact"/>
              <w:ind w:left="187"/>
              <w:rPr>
                <w:sz w:val="18"/>
                <w:szCs w:val="18"/>
              </w:rPr>
            </w:pPr>
            <w:r>
              <w:rPr>
                <w:color w:val="212529"/>
                <w:position w:val="2"/>
                <w:sz w:val="18"/>
                <w:szCs w:val="18"/>
              </w:rPr>
              <w:t>────</w:t>
            </w:r>
          </w:p>
        </w:tc>
        <w:tc>
          <w:tcPr>
            <w:tcW w:w="839" w:type="dxa"/>
            <w:vAlign w:val="top"/>
          </w:tcPr>
          <w:p w14:paraId="5254B3E4">
            <w:pPr>
              <w:pStyle w:val="6"/>
              <w:spacing w:before="178" w:line="239" w:lineRule="auto"/>
              <w:ind w:left="18"/>
              <w:rPr>
                <w:sz w:val="18"/>
                <w:szCs w:val="18"/>
              </w:rPr>
            </w:pPr>
            <w:r>
              <w:rPr>
                <w:color w:val="212529"/>
                <w:spacing w:val="-2"/>
                <w:sz w:val="18"/>
                <w:szCs w:val="18"/>
              </w:rPr>
              <w:t>31099</w:t>
            </w:r>
          </w:p>
        </w:tc>
        <w:tc>
          <w:tcPr>
            <w:tcW w:w="1813" w:type="dxa"/>
            <w:vAlign w:val="top"/>
          </w:tcPr>
          <w:p w14:paraId="3108066F">
            <w:pPr>
              <w:pStyle w:val="6"/>
              <w:spacing w:before="178" w:line="218" w:lineRule="auto"/>
              <w:ind w:left="195"/>
              <w:rPr>
                <w:sz w:val="18"/>
                <w:szCs w:val="18"/>
              </w:rPr>
            </w:pPr>
            <w:r>
              <w:rPr>
                <w:color w:val="212529"/>
                <w:spacing w:val="-1"/>
                <w:sz w:val="18"/>
                <w:szCs w:val="18"/>
              </w:rPr>
              <w:t>其他资本性支出</w:t>
            </w:r>
          </w:p>
        </w:tc>
        <w:tc>
          <w:tcPr>
            <w:tcW w:w="1131" w:type="dxa"/>
            <w:vAlign w:val="top"/>
          </w:tcPr>
          <w:p w14:paraId="01ECAC6E">
            <w:pPr>
              <w:rPr>
                <w:rFonts w:ascii="Arial"/>
                <w:sz w:val="21"/>
              </w:rPr>
            </w:pPr>
          </w:p>
        </w:tc>
      </w:tr>
      <w:tr w14:paraId="00779ED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E0106DD">
            <w:pPr>
              <w:pStyle w:val="6"/>
              <w:spacing w:before="179" w:line="239" w:lineRule="auto"/>
              <w:ind w:left="10"/>
              <w:rPr>
                <w:sz w:val="18"/>
                <w:szCs w:val="18"/>
              </w:rPr>
            </w:pPr>
            <w:r>
              <w:rPr>
                <w:color w:val="212529"/>
                <w:spacing w:val="-2"/>
                <w:sz w:val="18"/>
                <w:szCs w:val="18"/>
              </w:rPr>
              <w:t>30109</w:t>
            </w:r>
          </w:p>
        </w:tc>
        <w:tc>
          <w:tcPr>
            <w:tcW w:w="1633" w:type="dxa"/>
            <w:vAlign w:val="top"/>
          </w:tcPr>
          <w:p w14:paraId="3855887C">
            <w:pPr>
              <w:pStyle w:val="6"/>
              <w:spacing w:before="179" w:line="219" w:lineRule="auto"/>
              <w:ind w:left="180"/>
              <w:rPr>
                <w:sz w:val="18"/>
                <w:szCs w:val="18"/>
              </w:rPr>
            </w:pPr>
            <w:r>
              <w:rPr>
                <w:color w:val="212529"/>
                <w:spacing w:val="-1"/>
                <w:sz w:val="18"/>
                <w:szCs w:val="18"/>
              </w:rPr>
              <w:t>职业年金缴费</w:t>
            </w:r>
          </w:p>
        </w:tc>
        <w:tc>
          <w:tcPr>
            <w:tcW w:w="944" w:type="dxa"/>
            <w:vAlign w:val="top"/>
          </w:tcPr>
          <w:p w14:paraId="10D8973F">
            <w:pPr>
              <w:rPr>
                <w:rFonts w:ascii="Arial"/>
                <w:sz w:val="21"/>
              </w:rPr>
            </w:pPr>
          </w:p>
        </w:tc>
        <w:tc>
          <w:tcPr>
            <w:tcW w:w="839" w:type="dxa"/>
            <w:vAlign w:val="top"/>
          </w:tcPr>
          <w:p w14:paraId="41CF80C8">
            <w:pPr>
              <w:pStyle w:val="6"/>
              <w:spacing w:before="179" w:line="239" w:lineRule="auto"/>
              <w:ind w:left="10"/>
              <w:rPr>
                <w:sz w:val="18"/>
                <w:szCs w:val="18"/>
              </w:rPr>
            </w:pPr>
            <w:r>
              <w:rPr>
                <w:color w:val="212529"/>
                <w:spacing w:val="-2"/>
                <w:sz w:val="18"/>
                <w:szCs w:val="18"/>
              </w:rPr>
              <w:t>30207</w:t>
            </w:r>
          </w:p>
        </w:tc>
        <w:tc>
          <w:tcPr>
            <w:tcW w:w="1318" w:type="dxa"/>
            <w:vAlign w:val="top"/>
          </w:tcPr>
          <w:p w14:paraId="140D0657">
            <w:pPr>
              <w:pStyle w:val="6"/>
              <w:spacing w:before="180" w:line="219" w:lineRule="auto"/>
              <w:ind w:left="202"/>
              <w:rPr>
                <w:sz w:val="18"/>
                <w:szCs w:val="18"/>
              </w:rPr>
            </w:pPr>
            <w:r>
              <w:rPr>
                <w:color w:val="212529"/>
                <w:spacing w:val="-5"/>
                <w:sz w:val="18"/>
                <w:szCs w:val="18"/>
              </w:rPr>
              <w:t>邮电费</w:t>
            </w:r>
          </w:p>
        </w:tc>
        <w:tc>
          <w:tcPr>
            <w:tcW w:w="854" w:type="dxa"/>
            <w:vAlign w:val="top"/>
          </w:tcPr>
          <w:p w14:paraId="208ED4E6">
            <w:pPr>
              <w:pStyle w:val="6"/>
              <w:spacing w:before="180" w:line="238" w:lineRule="auto"/>
              <w:ind w:right="30"/>
              <w:jc w:val="right"/>
              <w:rPr>
                <w:sz w:val="18"/>
                <w:szCs w:val="18"/>
              </w:rPr>
            </w:pPr>
            <w:r>
              <w:rPr>
                <w:color w:val="212529"/>
                <w:spacing w:val="-2"/>
                <w:sz w:val="18"/>
                <w:szCs w:val="18"/>
              </w:rPr>
              <w:t>0.10</w:t>
            </w:r>
          </w:p>
        </w:tc>
        <w:tc>
          <w:tcPr>
            <w:tcW w:w="839" w:type="dxa"/>
            <w:vAlign w:val="top"/>
          </w:tcPr>
          <w:p w14:paraId="3CE2285B">
            <w:pPr>
              <w:pStyle w:val="6"/>
              <w:spacing w:before="179" w:line="239" w:lineRule="auto"/>
              <w:ind w:left="7"/>
              <w:rPr>
                <w:sz w:val="18"/>
                <w:szCs w:val="18"/>
              </w:rPr>
            </w:pPr>
            <w:r>
              <w:rPr>
                <w:color w:val="212529"/>
                <w:spacing w:val="-2"/>
                <w:sz w:val="18"/>
                <w:szCs w:val="18"/>
              </w:rPr>
              <w:t>30902</w:t>
            </w:r>
          </w:p>
        </w:tc>
        <w:tc>
          <w:tcPr>
            <w:tcW w:w="1244" w:type="dxa"/>
            <w:vAlign w:val="top"/>
          </w:tcPr>
          <w:p w14:paraId="2933FEF9">
            <w:pPr>
              <w:pStyle w:val="6"/>
              <w:spacing w:before="75" w:line="220" w:lineRule="auto"/>
              <w:ind w:left="7" w:right="150" w:firstLine="181"/>
              <w:rPr>
                <w:sz w:val="18"/>
                <w:szCs w:val="18"/>
              </w:rPr>
            </w:pPr>
            <w:r>
              <w:rPr>
                <w:color w:val="212529"/>
                <w:spacing w:val="-3"/>
                <w:sz w:val="18"/>
                <w:szCs w:val="18"/>
              </w:rPr>
              <w:t>办公设备购</w:t>
            </w:r>
            <w:r>
              <w:rPr>
                <w:color w:val="212529"/>
                <w:sz w:val="18"/>
                <w:szCs w:val="18"/>
              </w:rPr>
              <w:t>置</w:t>
            </w:r>
          </w:p>
        </w:tc>
        <w:tc>
          <w:tcPr>
            <w:tcW w:w="1124" w:type="dxa"/>
            <w:vAlign w:val="top"/>
          </w:tcPr>
          <w:p w14:paraId="19FA5516">
            <w:pPr>
              <w:pStyle w:val="6"/>
              <w:spacing w:before="180" w:line="289" w:lineRule="exact"/>
              <w:ind w:left="187"/>
              <w:rPr>
                <w:sz w:val="18"/>
                <w:szCs w:val="18"/>
              </w:rPr>
            </w:pPr>
            <w:r>
              <w:rPr>
                <w:color w:val="212529"/>
                <w:position w:val="2"/>
                <w:sz w:val="18"/>
                <w:szCs w:val="18"/>
              </w:rPr>
              <w:t>────</w:t>
            </w:r>
          </w:p>
        </w:tc>
        <w:tc>
          <w:tcPr>
            <w:tcW w:w="839" w:type="dxa"/>
            <w:vAlign w:val="top"/>
          </w:tcPr>
          <w:p w14:paraId="2EDF5A65">
            <w:pPr>
              <w:spacing w:before="201" w:line="211" w:lineRule="auto"/>
              <w:ind w:left="18"/>
              <w:rPr>
                <w:rFonts w:ascii="Arial" w:hAnsi="Arial" w:eastAsia="Arial" w:cs="Arial"/>
                <w:sz w:val="13"/>
                <w:szCs w:val="13"/>
              </w:rPr>
            </w:pPr>
            <w:r>
              <w:rPr>
                <w:rFonts w:ascii="Arial" w:hAnsi="Arial" w:eastAsia="Arial" w:cs="Arial"/>
                <w:color w:val="212529"/>
                <w:spacing w:val="10"/>
                <w:sz w:val="13"/>
                <w:szCs w:val="13"/>
              </w:rPr>
              <w:t>311</w:t>
            </w:r>
          </w:p>
        </w:tc>
        <w:tc>
          <w:tcPr>
            <w:tcW w:w="1813" w:type="dxa"/>
            <w:vAlign w:val="top"/>
          </w:tcPr>
          <w:p w14:paraId="1621F4F9">
            <w:pPr>
              <w:spacing w:before="71" w:line="162" w:lineRule="auto"/>
              <w:ind w:left="14" w:right="165" w:firstLine="1"/>
              <w:rPr>
                <w:rFonts w:ascii="微软雅黑" w:hAnsi="微软雅黑" w:eastAsia="微软雅黑" w:cs="微软雅黑"/>
                <w:sz w:val="17"/>
                <w:szCs w:val="17"/>
              </w:rPr>
            </w:pPr>
            <w:r>
              <w:rPr>
                <w:rFonts w:ascii="微软雅黑" w:hAnsi="微软雅黑" w:eastAsia="微软雅黑" w:cs="微软雅黑"/>
                <w:color w:val="212529"/>
                <w:spacing w:val="11"/>
                <w:sz w:val="17"/>
                <w:szCs w:val="17"/>
              </w:rPr>
              <w:t>对企业补助</w:t>
            </w:r>
            <w:r>
              <w:rPr>
                <w:rFonts w:ascii="微软雅黑" w:hAnsi="微软雅黑" w:eastAsia="微软雅黑" w:cs="微软雅黑"/>
                <w:color w:val="212529"/>
                <w:sz w:val="17"/>
                <w:szCs w:val="17"/>
              </w:rPr>
              <w:t xml:space="preserve">  </w:t>
            </w:r>
            <w:r>
              <w:rPr>
                <w:rFonts w:ascii="微软雅黑" w:hAnsi="微软雅黑" w:eastAsia="微软雅黑" w:cs="微软雅黑"/>
                <w:color w:val="212529"/>
                <w:spacing w:val="11"/>
                <w:sz w:val="17"/>
                <w:szCs w:val="17"/>
              </w:rPr>
              <w:t>(基本建</w:t>
            </w:r>
            <w:r>
              <w:rPr>
                <w:rFonts w:ascii="微软雅黑" w:hAnsi="微软雅黑" w:eastAsia="微软雅黑" w:cs="微软雅黑"/>
                <w:color w:val="212529"/>
                <w:spacing w:val="17"/>
                <w:sz w:val="17"/>
                <w:szCs w:val="17"/>
              </w:rPr>
              <w:t>设)</w:t>
            </w:r>
          </w:p>
        </w:tc>
        <w:tc>
          <w:tcPr>
            <w:tcW w:w="1131" w:type="dxa"/>
            <w:vAlign w:val="top"/>
          </w:tcPr>
          <w:p w14:paraId="1A8C42AA">
            <w:pPr>
              <w:pStyle w:val="6"/>
              <w:spacing w:before="180" w:line="289" w:lineRule="exact"/>
              <w:ind w:left="186"/>
              <w:rPr>
                <w:sz w:val="18"/>
                <w:szCs w:val="18"/>
              </w:rPr>
            </w:pPr>
            <w:r>
              <w:rPr>
                <w:color w:val="212529"/>
                <w:position w:val="2"/>
                <w:sz w:val="18"/>
                <w:szCs w:val="18"/>
              </w:rPr>
              <w:t>────</w:t>
            </w:r>
          </w:p>
        </w:tc>
      </w:tr>
      <w:tr w14:paraId="6127E57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0DE264B">
            <w:pPr>
              <w:pStyle w:val="6"/>
              <w:spacing w:before="180" w:line="239" w:lineRule="auto"/>
              <w:ind w:left="10"/>
              <w:rPr>
                <w:sz w:val="18"/>
                <w:szCs w:val="18"/>
              </w:rPr>
            </w:pPr>
            <w:r>
              <w:rPr>
                <w:color w:val="212529"/>
                <w:spacing w:val="-2"/>
                <w:sz w:val="18"/>
                <w:szCs w:val="18"/>
              </w:rPr>
              <w:t>30110</w:t>
            </w:r>
          </w:p>
        </w:tc>
        <w:tc>
          <w:tcPr>
            <w:tcW w:w="1633" w:type="dxa"/>
            <w:vAlign w:val="top"/>
          </w:tcPr>
          <w:p w14:paraId="712442B2">
            <w:pPr>
              <w:pStyle w:val="6"/>
              <w:spacing w:before="75" w:line="218" w:lineRule="auto"/>
              <w:ind w:left="13" w:right="182" w:firstLine="167"/>
              <w:rPr>
                <w:sz w:val="18"/>
                <w:szCs w:val="18"/>
              </w:rPr>
            </w:pPr>
            <w:r>
              <w:rPr>
                <w:color w:val="212529"/>
                <w:spacing w:val="-1"/>
                <w:sz w:val="18"/>
                <w:szCs w:val="18"/>
              </w:rPr>
              <w:t>职工基本医疗保</w:t>
            </w:r>
            <w:r>
              <w:rPr>
                <w:color w:val="212529"/>
                <w:spacing w:val="-5"/>
                <w:sz w:val="18"/>
                <w:szCs w:val="18"/>
              </w:rPr>
              <w:t>险缴费</w:t>
            </w:r>
          </w:p>
        </w:tc>
        <w:tc>
          <w:tcPr>
            <w:tcW w:w="944" w:type="dxa"/>
            <w:vAlign w:val="top"/>
          </w:tcPr>
          <w:p w14:paraId="3DDF96AA">
            <w:pPr>
              <w:pStyle w:val="6"/>
              <w:spacing w:before="181" w:line="238" w:lineRule="auto"/>
              <w:ind w:right="25"/>
              <w:jc w:val="right"/>
              <w:rPr>
                <w:sz w:val="18"/>
                <w:szCs w:val="18"/>
              </w:rPr>
            </w:pPr>
            <w:r>
              <w:rPr>
                <w:color w:val="212529"/>
                <w:spacing w:val="-4"/>
                <w:sz w:val="18"/>
                <w:szCs w:val="18"/>
              </w:rPr>
              <w:t>19.38</w:t>
            </w:r>
          </w:p>
        </w:tc>
        <w:tc>
          <w:tcPr>
            <w:tcW w:w="839" w:type="dxa"/>
            <w:vAlign w:val="top"/>
          </w:tcPr>
          <w:p w14:paraId="0877311D">
            <w:pPr>
              <w:pStyle w:val="6"/>
              <w:spacing w:before="180" w:line="239" w:lineRule="auto"/>
              <w:ind w:left="10"/>
              <w:rPr>
                <w:sz w:val="18"/>
                <w:szCs w:val="18"/>
              </w:rPr>
            </w:pPr>
            <w:r>
              <w:rPr>
                <w:color w:val="212529"/>
                <w:spacing w:val="-2"/>
                <w:sz w:val="18"/>
                <w:szCs w:val="18"/>
              </w:rPr>
              <w:t>30208</w:t>
            </w:r>
          </w:p>
        </w:tc>
        <w:tc>
          <w:tcPr>
            <w:tcW w:w="1318" w:type="dxa"/>
            <w:vAlign w:val="top"/>
          </w:tcPr>
          <w:p w14:paraId="5941DDE6">
            <w:pPr>
              <w:pStyle w:val="6"/>
              <w:spacing w:before="181" w:line="219" w:lineRule="auto"/>
              <w:ind w:left="189"/>
              <w:rPr>
                <w:sz w:val="18"/>
                <w:szCs w:val="18"/>
              </w:rPr>
            </w:pPr>
            <w:r>
              <w:rPr>
                <w:color w:val="212529"/>
                <w:spacing w:val="-2"/>
                <w:sz w:val="18"/>
                <w:szCs w:val="18"/>
              </w:rPr>
              <w:t>取暖费</w:t>
            </w:r>
          </w:p>
        </w:tc>
        <w:tc>
          <w:tcPr>
            <w:tcW w:w="854" w:type="dxa"/>
            <w:vAlign w:val="top"/>
          </w:tcPr>
          <w:p w14:paraId="3BE03EB3">
            <w:pPr>
              <w:pStyle w:val="6"/>
              <w:spacing w:before="181" w:line="238" w:lineRule="auto"/>
              <w:ind w:right="31"/>
              <w:jc w:val="right"/>
              <w:rPr>
                <w:sz w:val="18"/>
                <w:szCs w:val="18"/>
              </w:rPr>
            </w:pPr>
            <w:r>
              <w:rPr>
                <w:color w:val="212529"/>
                <w:spacing w:val="-2"/>
                <w:sz w:val="18"/>
                <w:szCs w:val="18"/>
              </w:rPr>
              <w:t>4.19</w:t>
            </w:r>
          </w:p>
        </w:tc>
        <w:tc>
          <w:tcPr>
            <w:tcW w:w="839" w:type="dxa"/>
            <w:vAlign w:val="top"/>
          </w:tcPr>
          <w:p w14:paraId="104512FF">
            <w:pPr>
              <w:pStyle w:val="6"/>
              <w:spacing w:before="180" w:line="239" w:lineRule="auto"/>
              <w:ind w:left="7"/>
              <w:rPr>
                <w:sz w:val="18"/>
                <w:szCs w:val="18"/>
              </w:rPr>
            </w:pPr>
            <w:r>
              <w:rPr>
                <w:color w:val="212529"/>
                <w:spacing w:val="-2"/>
                <w:sz w:val="18"/>
                <w:szCs w:val="18"/>
              </w:rPr>
              <w:t>30903</w:t>
            </w:r>
          </w:p>
        </w:tc>
        <w:tc>
          <w:tcPr>
            <w:tcW w:w="1244" w:type="dxa"/>
            <w:vAlign w:val="top"/>
          </w:tcPr>
          <w:p w14:paraId="50CEAD8B">
            <w:pPr>
              <w:pStyle w:val="6"/>
              <w:spacing w:before="76" w:line="220" w:lineRule="auto"/>
              <w:ind w:left="7" w:right="150" w:firstLine="177"/>
              <w:rPr>
                <w:sz w:val="18"/>
                <w:szCs w:val="18"/>
              </w:rPr>
            </w:pPr>
            <w:r>
              <w:rPr>
                <w:color w:val="212529"/>
                <w:spacing w:val="-2"/>
                <w:sz w:val="18"/>
                <w:szCs w:val="18"/>
              </w:rPr>
              <w:t>专用设备购</w:t>
            </w:r>
            <w:r>
              <w:rPr>
                <w:color w:val="212529"/>
                <w:sz w:val="18"/>
                <w:szCs w:val="18"/>
              </w:rPr>
              <w:t>置</w:t>
            </w:r>
          </w:p>
        </w:tc>
        <w:tc>
          <w:tcPr>
            <w:tcW w:w="1124" w:type="dxa"/>
            <w:vAlign w:val="top"/>
          </w:tcPr>
          <w:p w14:paraId="318CF069">
            <w:pPr>
              <w:pStyle w:val="6"/>
              <w:spacing w:before="181" w:line="289" w:lineRule="exact"/>
              <w:ind w:left="187"/>
              <w:rPr>
                <w:sz w:val="18"/>
                <w:szCs w:val="18"/>
              </w:rPr>
            </w:pPr>
            <w:r>
              <w:rPr>
                <w:color w:val="212529"/>
                <w:position w:val="2"/>
                <w:sz w:val="18"/>
                <w:szCs w:val="18"/>
              </w:rPr>
              <w:t>────</w:t>
            </w:r>
          </w:p>
        </w:tc>
        <w:tc>
          <w:tcPr>
            <w:tcW w:w="839" w:type="dxa"/>
            <w:vAlign w:val="top"/>
          </w:tcPr>
          <w:p w14:paraId="6D19B832">
            <w:pPr>
              <w:pStyle w:val="6"/>
              <w:spacing w:before="180" w:line="239" w:lineRule="auto"/>
              <w:ind w:left="18"/>
              <w:rPr>
                <w:sz w:val="18"/>
                <w:szCs w:val="18"/>
              </w:rPr>
            </w:pPr>
            <w:r>
              <w:rPr>
                <w:color w:val="212529"/>
                <w:spacing w:val="-2"/>
                <w:sz w:val="18"/>
                <w:szCs w:val="18"/>
              </w:rPr>
              <w:t>31101</w:t>
            </w:r>
          </w:p>
        </w:tc>
        <w:tc>
          <w:tcPr>
            <w:tcW w:w="1813" w:type="dxa"/>
            <w:vAlign w:val="top"/>
          </w:tcPr>
          <w:p w14:paraId="1298E31B">
            <w:pPr>
              <w:pStyle w:val="6"/>
              <w:spacing w:before="180" w:line="218" w:lineRule="auto"/>
              <w:ind w:left="203"/>
              <w:rPr>
                <w:sz w:val="18"/>
                <w:szCs w:val="18"/>
              </w:rPr>
            </w:pPr>
            <w:r>
              <w:rPr>
                <w:color w:val="212529"/>
                <w:spacing w:val="-3"/>
                <w:sz w:val="18"/>
                <w:szCs w:val="18"/>
              </w:rPr>
              <w:t>资本金注入</w:t>
            </w:r>
          </w:p>
        </w:tc>
        <w:tc>
          <w:tcPr>
            <w:tcW w:w="1131" w:type="dxa"/>
            <w:vAlign w:val="top"/>
          </w:tcPr>
          <w:p w14:paraId="5BAD61FB">
            <w:pPr>
              <w:pStyle w:val="6"/>
              <w:spacing w:before="181" w:line="289" w:lineRule="exact"/>
              <w:ind w:left="186"/>
              <w:rPr>
                <w:sz w:val="18"/>
                <w:szCs w:val="18"/>
              </w:rPr>
            </w:pPr>
            <w:r>
              <w:rPr>
                <w:color w:val="212529"/>
                <w:position w:val="2"/>
                <w:sz w:val="18"/>
                <w:szCs w:val="18"/>
              </w:rPr>
              <w:t>────</w:t>
            </w:r>
          </w:p>
        </w:tc>
      </w:tr>
      <w:tr w14:paraId="742CD7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269ABE70">
            <w:pPr>
              <w:pStyle w:val="6"/>
              <w:spacing w:before="181" w:line="239" w:lineRule="auto"/>
              <w:ind w:left="10"/>
              <w:rPr>
                <w:sz w:val="18"/>
                <w:szCs w:val="18"/>
              </w:rPr>
            </w:pPr>
            <w:r>
              <w:rPr>
                <w:color w:val="212529"/>
                <w:spacing w:val="-2"/>
                <w:sz w:val="18"/>
                <w:szCs w:val="18"/>
              </w:rPr>
              <w:t>30111</w:t>
            </w:r>
          </w:p>
        </w:tc>
        <w:tc>
          <w:tcPr>
            <w:tcW w:w="1633" w:type="dxa"/>
            <w:vAlign w:val="top"/>
          </w:tcPr>
          <w:p w14:paraId="2E1BAC11">
            <w:pPr>
              <w:pStyle w:val="6"/>
              <w:spacing w:before="76" w:line="218" w:lineRule="auto"/>
              <w:ind w:left="1" w:right="182" w:firstLine="186"/>
              <w:rPr>
                <w:sz w:val="18"/>
                <w:szCs w:val="18"/>
              </w:rPr>
            </w:pPr>
            <w:r>
              <w:rPr>
                <w:color w:val="212529"/>
                <w:spacing w:val="-2"/>
                <w:sz w:val="18"/>
                <w:szCs w:val="18"/>
              </w:rPr>
              <w:t>公务员医疗补助缴费</w:t>
            </w:r>
          </w:p>
        </w:tc>
        <w:tc>
          <w:tcPr>
            <w:tcW w:w="944" w:type="dxa"/>
            <w:vAlign w:val="top"/>
          </w:tcPr>
          <w:p w14:paraId="43F76082">
            <w:pPr>
              <w:pStyle w:val="6"/>
              <w:spacing w:before="182" w:line="238" w:lineRule="auto"/>
              <w:ind w:right="27"/>
              <w:jc w:val="right"/>
              <w:rPr>
                <w:sz w:val="18"/>
                <w:szCs w:val="18"/>
              </w:rPr>
            </w:pPr>
            <w:r>
              <w:rPr>
                <w:color w:val="212529"/>
                <w:spacing w:val="-2"/>
                <w:sz w:val="18"/>
                <w:szCs w:val="18"/>
              </w:rPr>
              <w:t>3.18</w:t>
            </w:r>
          </w:p>
        </w:tc>
        <w:tc>
          <w:tcPr>
            <w:tcW w:w="839" w:type="dxa"/>
            <w:vAlign w:val="top"/>
          </w:tcPr>
          <w:p w14:paraId="7842E227">
            <w:pPr>
              <w:pStyle w:val="6"/>
              <w:spacing w:before="181" w:line="239" w:lineRule="auto"/>
              <w:ind w:left="10"/>
              <w:rPr>
                <w:sz w:val="18"/>
                <w:szCs w:val="18"/>
              </w:rPr>
            </w:pPr>
            <w:r>
              <w:rPr>
                <w:color w:val="212529"/>
                <w:spacing w:val="-2"/>
                <w:sz w:val="18"/>
                <w:szCs w:val="18"/>
              </w:rPr>
              <w:t>30209</w:t>
            </w:r>
          </w:p>
        </w:tc>
        <w:tc>
          <w:tcPr>
            <w:tcW w:w="1318" w:type="dxa"/>
            <w:vAlign w:val="top"/>
          </w:tcPr>
          <w:p w14:paraId="467F102B">
            <w:pPr>
              <w:pStyle w:val="6"/>
              <w:spacing w:before="181" w:line="219" w:lineRule="auto"/>
              <w:ind w:left="188"/>
              <w:rPr>
                <w:sz w:val="18"/>
                <w:szCs w:val="18"/>
              </w:rPr>
            </w:pPr>
            <w:r>
              <w:rPr>
                <w:color w:val="212529"/>
                <w:spacing w:val="-2"/>
                <w:sz w:val="18"/>
                <w:szCs w:val="18"/>
              </w:rPr>
              <w:t>物业管理费</w:t>
            </w:r>
          </w:p>
        </w:tc>
        <w:tc>
          <w:tcPr>
            <w:tcW w:w="854" w:type="dxa"/>
            <w:vAlign w:val="top"/>
          </w:tcPr>
          <w:p w14:paraId="1599CB8F">
            <w:pPr>
              <w:pStyle w:val="6"/>
              <w:spacing w:before="182" w:line="238" w:lineRule="auto"/>
              <w:ind w:right="30"/>
              <w:jc w:val="right"/>
              <w:rPr>
                <w:sz w:val="18"/>
                <w:szCs w:val="18"/>
              </w:rPr>
            </w:pPr>
            <w:r>
              <w:rPr>
                <w:color w:val="212529"/>
                <w:spacing w:val="-2"/>
                <w:sz w:val="18"/>
                <w:szCs w:val="18"/>
              </w:rPr>
              <w:t>2.36</w:t>
            </w:r>
          </w:p>
        </w:tc>
        <w:tc>
          <w:tcPr>
            <w:tcW w:w="839" w:type="dxa"/>
            <w:vAlign w:val="top"/>
          </w:tcPr>
          <w:p w14:paraId="73CEC264">
            <w:pPr>
              <w:pStyle w:val="6"/>
              <w:spacing w:before="181" w:line="239" w:lineRule="auto"/>
              <w:ind w:left="7"/>
              <w:rPr>
                <w:sz w:val="18"/>
                <w:szCs w:val="18"/>
              </w:rPr>
            </w:pPr>
            <w:r>
              <w:rPr>
                <w:color w:val="212529"/>
                <w:spacing w:val="-2"/>
                <w:sz w:val="18"/>
                <w:szCs w:val="18"/>
              </w:rPr>
              <w:t>30905</w:t>
            </w:r>
          </w:p>
        </w:tc>
        <w:tc>
          <w:tcPr>
            <w:tcW w:w="1244" w:type="dxa"/>
            <w:vAlign w:val="top"/>
          </w:tcPr>
          <w:p w14:paraId="7378A5E0">
            <w:pPr>
              <w:pStyle w:val="6"/>
              <w:spacing w:before="77" w:line="218" w:lineRule="auto"/>
              <w:ind w:left="8" w:right="150" w:firstLine="176"/>
              <w:rPr>
                <w:sz w:val="18"/>
                <w:szCs w:val="18"/>
              </w:rPr>
            </w:pPr>
            <w:r>
              <w:rPr>
                <w:color w:val="212529"/>
                <w:spacing w:val="-2"/>
                <w:sz w:val="18"/>
                <w:szCs w:val="18"/>
              </w:rPr>
              <w:t>基础设施建</w:t>
            </w:r>
            <w:r>
              <w:rPr>
                <w:color w:val="212529"/>
                <w:sz w:val="18"/>
                <w:szCs w:val="18"/>
              </w:rPr>
              <w:t>设</w:t>
            </w:r>
          </w:p>
        </w:tc>
        <w:tc>
          <w:tcPr>
            <w:tcW w:w="1124" w:type="dxa"/>
            <w:vAlign w:val="top"/>
          </w:tcPr>
          <w:p w14:paraId="09700750">
            <w:pPr>
              <w:pStyle w:val="6"/>
              <w:spacing w:before="182" w:line="289" w:lineRule="exact"/>
              <w:ind w:left="187"/>
              <w:rPr>
                <w:sz w:val="18"/>
                <w:szCs w:val="18"/>
              </w:rPr>
            </w:pPr>
            <w:r>
              <w:rPr>
                <w:color w:val="212529"/>
                <w:position w:val="2"/>
                <w:sz w:val="18"/>
                <w:szCs w:val="18"/>
              </w:rPr>
              <w:t>────</w:t>
            </w:r>
          </w:p>
        </w:tc>
        <w:tc>
          <w:tcPr>
            <w:tcW w:w="839" w:type="dxa"/>
            <w:vAlign w:val="top"/>
          </w:tcPr>
          <w:p w14:paraId="030F199B">
            <w:pPr>
              <w:pStyle w:val="6"/>
              <w:spacing w:before="181" w:line="239" w:lineRule="auto"/>
              <w:ind w:left="18"/>
              <w:rPr>
                <w:sz w:val="18"/>
                <w:szCs w:val="18"/>
              </w:rPr>
            </w:pPr>
            <w:r>
              <w:rPr>
                <w:color w:val="212529"/>
                <w:spacing w:val="-2"/>
                <w:sz w:val="18"/>
                <w:szCs w:val="18"/>
              </w:rPr>
              <w:t>31199</w:t>
            </w:r>
          </w:p>
        </w:tc>
        <w:tc>
          <w:tcPr>
            <w:tcW w:w="1813" w:type="dxa"/>
            <w:vAlign w:val="top"/>
          </w:tcPr>
          <w:p w14:paraId="04470B8D">
            <w:pPr>
              <w:pStyle w:val="6"/>
              <w:spacing w:before="182" w:line="219" w:lineRule="auto"/>
              <w:ind w:left="195"/>
              <w:rPr>
                <w:sz w:val="18"/>
                <w:szCs w:val="18"/>
              </w:rPr>
            </w:pPr>
            <w:r>
              <w:rPr>
                <w:color w:val="212529"/>
                <w:spacing w:val="-1"/>
                <w:sz w:val="18"/>
                <w:szCs w:val="18"/>
              </w:rPr>
              <w:t>其他对企业补助</w:t>
            </w:r>
          </w:p>
        </w:tc>
        <w:tc>
          <w:tcPr>
            <w:tcW w:w="1131" w:type="dxa"/>
            <w:vAlign w:val="top"/>
          </w:tcPr>
          <w:p w14:paraId="42F80A54">
            <w:pPr>
              <w:pStyle w:val="6"/>
              <w:spacing w:before="182" w:line="289" w:lineRule="exact"/>
              <w:ind w:left="186"/>
              <w:rPr>
                <w:sz w:val="18"/>
                <w:szCs w:val="18"/>
              </w:rPr>
            </w:pPr>
            <w:r>
              <w:rPr>
                <w:color w:val="212529"/>
                <w:position w:val="2"/>
                <w:sz w:val="18"/>
                <w:szCs w:val="18"/>
              </w:rPr>
              <w:t>────</w:t>
            </w:r>
          </w:p>
        </w:tc>
      </w:tr>
      <w:tr w14:paraId="0E4248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1E423CEB">
            <w:pPr>
              <w:pStyle w:val="6"/>
              <w:spacing w:before="182" w:line="239" w:lineRule="auto"/>
              <w:ind w:left="10"/>
              <w:rPr>
                <w:sz w:val="18"/>
                <w:szCs w:val="18"/>
              </w:rPr>
            </w:pPr>
            <w:r>
              <w:rPr>
                <w:color w:val="212529"/>
                <w:spacing w:val="-2"/>
                <w:sz w:val="18"/>
                <w:szCs w:val="18"/>
              </w:rPr>
              <w:t>30112</w:t>
            </w:r>
          </w:p>
        </w:tc>
        <w:tc>
          <w:tcPr>
            <w:tcW w:w="1633" w:type="dxa"/>
            <w:vAlign w:val="top"/>
          </w:tcPr>
          <w:p w14:paraId="67D86A55">
            <w:pPr>
              <w:pStyle w:val="6"/>
              <w:spacing w:before="77" w:line="218" w:lineRule="auto"/>
              <w:ind w:left="12" w:right="182" w:firstLine="169"/>
              <w:rPr>
                <w:sz w:val="18"/>
                <w:szCs w:val="18"/>
              </w:rPr>
            </w:pPr>
            <w:r>
              <w:rPr>
                <w:color w:val="212529"/>
                <w:spacing w:val="-1"/>
                <w:sz w:val="18"/>
                <w:szCs w:val="18"/>
              </w:rPr>
              <w:t>其他社会保障缴</w:t>
            </w:r>
            <w:r>
              <w:rPr>
                <w:color w:val="212529"/>
                <w:sz w:val="18"/>
                <w:szCs w:val="18"/>
              </w:rPr>
              <w:t>费</w:t>
            </w:r>
          </w:p>
        </w:tc>
        <w:tc>
          <w:tcPr>
            <w:tcW w:w="944" w:type="dxa"/>
            <w:vAlign w:val="top"/>
          </w:tcPr>
          <w:p w14:paraId="33F25E86">
            <w:pPr>
              <w:pStyle w:val="6"/>
              <w:spacing w:before="183" w:line="238" w:lineRule="auto"/>
              <w:ind w:right="27"/>
              <w:jc w:val="right"/>
              <w:rPr>
                <w:sz w:val="18"/>
                <w:szCs w:val="18"/>
              </w:rPr>
            </w:pPr>
            <w:r>
              <w:rPr>
                <w:color w:val="212529"/>
                <w:spacing w:val="-2"/>
                <w:sz w:val="18"/>
                <w:szCs w:val="18"/>
              </w:rPr>
              <w:t>0.61</w:t>
            </w:r>
          </w:p>
        </w:tc>
        <w:tc>
          <w:tcPr>
            <w:tcW w:w="839" w:type="dxa"/>
            <w:vAlign w:val="top"/>
          </w:tcPr>
          <w:p w14:paraId="0F999B18">
            <w:pPr>
              <w:pStyle w:val="6"/>
              <w:spacing w:before="182" w:line="239" w:lineRule="auto"/>
              <w:ind w:left="10"/>
              <w:rPr>
                <w:sz w:val="18"/>
                <w:szCs w:val="18"/>
              </w:rPr>
            </w:pPr>
            <w:r>
              <w:rPr>
                <w:color w:val="212529"/>
                <w:spacing w:val="-2"/>
                <w:sz w:val="18"/>
                <w:szCs w:val="18"/>
              </w:rPr>
              <w:t>30211</w:t>
            </w:r>
          </w:p>
        </w:tc>
        <w:tc>
          <w:tcPr>
            <w:tcW w:w="1318" w:type="dxa"/>
            <w:vAlign w:val="top"/>
          </w:tcPr>
          <w:p w14:paraId="4B75C163">
            <w:pPr>
              <w:pStyle w:val="6"/>
              <w:spacing w:before="183" w:line="219" w:lineRule="auto"/>
              <w:ind w:left="190"/>
              <w:rPr>
                <w:sz w:val="18"/>
                <w:szCs w:val="18"/>
              </w:rPr>
            </w:pPr>
            <w:r>
              <w:rPr>
                <w:color w:val="212529"/>
                <w:spacing w:val="-3"/>
                <w:sz w:val="18"/>
                <w:szCs w:val="18"/>
              </w:rPr>
              <w:t>差旅费</w:t>
            </w:r>
          </w:p>
        </w:tc>
        <w:tc>
          <w:tcPr>
            <w:tcW w:w="854" w:type="dxa"/>
            <w:vAlign w:val="top"/>
          </w:tcPr>
          <w:p w14:paraId="1E2953D3">
            <w:pPr>
              <w:pStyle w:val="6"/>
              <w:spacing w:before="183" w:line="238" w:lineRule="auto"/>
              <w:ind w:right="30"/>
              <w:jc w:val="right"/>
              <w:rPr>
                <w:sz w:val="18"/>
                <w:szCs w:val="18"/>
              </w:rPr>
            </w:pPr>
            <w:r>
              <w:rPr>
                <w:color w:val="212529"/>
                <w:spacing w:val="-2"/>
                <w:sz w:val="18"/>
                <w:szCs w:val="18"/>
              </w:rPr>
              <w:t>2.00</w:t>
            </w:r>
          </w:p>
        </w:tc>
        <w:tc>
          <w:tcPr>
            <w:tcW w:w="839" w:type="dxa"/>
            <w:vAlign w:val="top"/>
          </w:tcPr>
          <w:p w14:paraId="51766578">
            <w:pPr>
              <w:pStyle w:val="6"/>
              <w:spacing w:before="182" w:line="239" w:lineRule="auto"/>
              <w:ind w:left="7"/>
              <w:rPr>
                <w:sz w:val="18"/>
                <w:szCs w:val="18"/>
              </w:rPr>
            </w:pPr>
            <w:r>
              <w:rPr>
                <w:color w:val="212529"/>
                <w:spacing w:val="-2"/>
                <w:sz w:val="18"/>
                <w:szCs w:val="18"/>
              </w:rPr>
              <w:t>30906</w:t>
            </w:r>
          </w:p>
        </w:tc>
        <w:tc>
          <w:tcPr>
            <w:tcW w:w="1244" w:type="dxa"/>
            <w:vAlign w:val="top"/>
          </w:tcPr>
          <w:p w14:paraId="641AF250">
            <w:pPr>
              <w:pStyle w:val="6"/>
              <w:spacing w:before="182" w:line="219" w:lineRule="auto"/>
              <w:ind w:left="187"/>
              <w:rPr>
                <w:sz w:val="18"/>
                <w:szCs w:val="18"/>
              </w:rPr>
            </w:pPr>
            <w:r>
              <w:rPr>
                <w:color w:val="212529"/>
                <w:spacing w:val="-2"/>
                <w:sz w:val="18"/>
                <w:szCs w:val="18"/>
              </w:rPr>
              <w:t>大型修缮</w:t>
            </w:r>
          </w:p>
        </w:tc>
        <w:tc>
          <w:tcPr>
            <w:tcW w:w="1124" w:type="dxa"/>
            <w:vAlign w:val="top"/>
          </w:tcPr>
          <w:p w14:paraId="70D02A20">
            <w:pPr>
              <w:pStyle w:val="6"/>
              <w:spacing w:before="183" w:line="289" w:lineRule="exact"/>
              <w:ind w:left="187"/>
              <w:rPr>
                <w:sz w:val="18"/>
                <w:szCs w:val="18"/>
              </w:rPr>
            </w:pPr>
            <w:r>
              <w:rPr>
                <w:color w:val="212529"/>
                <w:position w:val="2"/>
                <w:sz w:val="18"/>
                <w:szCs w:val="18"/>
              </w:rPr>
              <w:t>────</w:t>
            </w:r>
          </w:p>
        </w:tc>
        <w:tc>
          <w:tcPr>
            <w:tcW w:w="839" w:type="dxa"/>
            <w:vAlign w:val="top"/>
          </w:tcPr>
          <w:p w14:paraId="28F112CD">
            <w:pPr>
              <w:spacing w:before="204" w:line="183" w:lineRule="auto"/>
              <w:ind w:left="18"/>
              <w:rPr>
                <w:rFonts w:ascii="Arial" w:hAnsi="Arial" w:eastAsia="Arial" w:cs="Arial"/>
                <w:sz w:val="15"/>
                <w:szCs w:val="15"/>
              </w:rPr>
            </w:pPr>
            <w:r>
              <w:rPr>
                <w:rFonts w:ascii="Arial" w:hAnsi="Arial" w:eastAsia="Arial" w:cs="Arial"/>
                <w:color w:val="212529"/>
                <w:spacing w:val="1"/>
                <w:sz w:val="15"/>
                <w:szCs w:val="15"/>
              </w:rPr>
              <w:t>312</w:t>
            </w:r>
          </w:p>
        </w:tc>
        <w:tc>
          <w:tcPr>
            <w:tcW w:w="1813" w:type="dxa"/>
            <w:vAlign w:val="top"/>
          </w:tcPr>
          <w:p w14:paraId="0D2B81FA">
            <w:pPr>
              <w:spacing w:before="181" w:line="176" w:lineRule="exact"/>
              <w:ind w:left="15"/>
              <w:rPr>
                <w:rFonts w:ascii="微软雅黑" w:hAnsi="微软雅黑" w:eastAsia="微软雅黑" w:cs="微软雅黑"/>
                <w:sz w:val="17"/>
                <w:szCs w:val="17"/>
              </w:rPr>
            </w:pPr>
            <w:r>
              <w:rPr>
                <w:rFonts w:ascii="微软雅黑" w:hAnsi="微软雅黑" w:eastAsia="微软雅黑" w:cs="微软雅黑"/>
                <w:color w:val="212529"/>
                <w:spacing w:val="7"/>
                <w:position w:val="-1"/>
                <w:sz w:val="17"/>
                <w:szCs w:val="17"/>
              </w:rPr>
              <w:t>对企业补助</w:t>
            </w:r>
          </w:p>
        </w:tc>
        <w:tc>
          <w:tcPr>
            <w:tcW w:w="1131" w:type="dxa"/>
            <w:vAlign w:val="top"/>
          </w:tcPr>
          <w:p w14:paraId="53927356">
            <w:pPr>
              <w:rPr>
                <w:rFonts w:ascii="Arial"/>
                <w:sz w:val="21"/>
              </w:rPr>
            </w:pPr>
          </w:p>
        </w:tc>
      </w:tr>
      <w:tr w14:paraId="03D9293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91" w:type="dxa"/>
            <w:vAlign w:val="top"/>
          </w:tcPr>
          <w:p w14:paraId="067140BD">
            <w:pPr>
              <w:pStyle w:val="6"/>
              <w:spacing w:before="183" w:line="239" w:lineRule="auto"/>
              <w:ind w:left="10"/>
              <w:rPr>
                <w:sz w:val="18"/>
                <w:szCs w:val="18"/>
              </w:rPr>
            </w:pPr>
            <w:r>
              <w:rPr>
                <w:color w:val="212529"/>
                <w:spacing w:val="-2"/>
                <w:sz w:val="18"/>
                <w:szCs w:val="18"/>
              </w:rPr>
              <w:t>30113</w:t>
            </w:r>
          </w:p>
        </w:tc>
        <w:tc>
          <w:tcPr>
            <w:tcW w:w="1633" w:type="dxa"/>
            <w:vAlign w:val="top"/>
          </w:tcPr>
          <w:p w14:paraId="5E869D38">
            <w:pPr>
              <w:pStyle w:val="6"/>
              <w:spacing w:before="184" w:line="219" w:lineRule="auto"/>
              <w:ind w:left="183"/>
              <w:rPr>
                <w:sz w:val="18"/>
                <w:szCs w:val="18"/>
              </w:rPr>
            </w:pPr>
            <w:r>
              <w:rPr>
                <w:color w:val="212529"/>
                <w:spacing w:val="-2"/>
                <w:sz w:val="18"/>
                <w:szCs w:val="18"/>
              </w:rPr>
              <w:t>住房公积金</w:t>
            </w:r>
          </w:p>
        </w:tc>
        <w:tc>
          <w:tcPr>
            <w:tcW w:w="944" w:type="dxa"/>
            <w:vAlign w:val="top"/>
          </w:tcPr>
          <w:p w14:paraId="1B1D804F">
            <w:pPr>
              <w:pStyle w:val="6"/>
              <w:spacing w:before="184" w:line="238" w:lineRule="auto"/>
              <w:ind w:right="28"/>
              <w:jc w:val="right"/>
              <w:rPr>
                <w:sz w:val="18"/>
                <w:szCs w:val="18"/>
              </w:rPr>
            </w:pPr>
            <w:r>
              <w:rPr>
                <w:color w:val="212529"/>
                <w:spacing w:val="-2"/>
                <w:sz w:val="18"/>
                <w:szCs w:val="18"/>
              </w:rPr>
              <w:t>45.89</w:t>
            </w:r>
          </w:p>
        </w:tc>
        <w:tc>
          <w:tcPr>
            <w:tcW w:w="839" w:type="dxa"/>
            <w:vAlign w:val="top"/>
          </w:tcPr>
          <w:p w14:paraId="6B74620F">
            <w:pPr>
              <w:pStyle w:val="6"/>
              <w:spacing w:before="183" w:line="239" w:lineRule="auto"/>
              <w:ind w:left="10"/>
              <w:rPr>
                <w:sz w:val="18"/>
                <w:szCs w:val="18"/>
              </w:rPr>
            </w:pPr>
            <w:r>
              <w:rPr>
                <w:color w:val="212529"/>
                <w:spacing w:val="-2"/>
                <w:sz w:val="18"/>
                <w:szCs w:val="18"/>
              </w:rPr>
              <w:t>30212</w:t>
            </w:r>
          </w:p>
        </w:tc>
        <w:tc>
          <w:tcPr>
            <w:tcW w:w="1318" w:type="dxa"/>
            <w:vAlign w:val="top"/>
          </w:tcPr>
          <w:p w14:paraId="3E09C115">
            <w:pPr>
              <w:pStyle w:val="6"/>
              <w:spacing w:before="78" w:line="218" w:lineRule="auto"/>
              <w:ind w:left="13" w:right="401" w:firstLine="189"/>
              <w:rPr>
                <w:sz w:val="18"/>
                <w:szCs w:val="18"/>
              </w:rPr>
            </w:pPr>
            <w:r>
              <w:rPr>
                <w:color w:val="212529"/>
                <w:spacing w:val="-6"/>
                <w:sz w:val="18"/>
                <w:szCs w:val="18"/>
              </w:rPr>
              <w:t>因公出国（境）费用</w:t>
            </w:r>
          </w:p>
        </w:tc>
        <w:tc>
          <w:tcPr>
            <w:tcW w:w="854" w:type="dxa"/>
            <w:vAlign w:val="top"/>
          </w:tcPr>
          <w:p w14:paraId="74F703A0">
            <w:pPr>
              <w:rPr>
                <w:rFonts w:ascii="Arial"/>
                <w:sz w:val="21"/>
              </w:rPr>
            </w:pPr>
          </w:p>
        </w:tc>
        <w:tc>
          <w:tcPr>
            <w:tcW w:w="839" w:type="dxa"/>
            <w:vAlign w:val="top"/>
          </w:tcPr>
          <w:p w14:paraId="0908EC3A">
            <w:pPr>
              <w:pStyle w:val="6"/>
              <w:spacing w:before="183" w:line="239" w:lineRule="auto"/>
              <w:ind w:left="7"/>
              <w:rPr>
                <w:sz w:val="18"/>
                <w:szCs w:val="18"/>
              </w:rPr>
            </w:pPr>
            <w:r>
              <w:rPr>
                <w:color w:val="212529"/>
                <w:spacing w:val="-2"/>
                <w:sz w:val="18"/>
                <w:szCs w:val="18"/>
              </w:rPr>
              <w:t>30907</w:t>
            </w:r>
          </w:p>
        </w:tc>
        <w:tc>
          <w:tcPr>
            <w:tcW w:w="1244" w:type="dxa"/>
            <w:vAlign w:val="top"/>
          </w:tcPr>
          <w:p w14:paraId="031FFBC6">
            <w:pPr>
              <w:pStyle w:val="6"/>
              <w:spacing w:before="78" w:line="218" w:lineRule="auto"/>
              <w:ind w:left="7" w:right="150" w:firstLine="177"/>
              <w:rPr>
                <w:sz w:val="18"/>
                <w:szCs w:val="18"/>
              </w:rPr>
            </w:pPr>
            <w:r>
              <w:rPr>
                <w:color w:val="212529"/>
                <w:spacing w:val="-2"/>
                <w:sz w:val="18"/>
                <w:szCs w:val="18"/>
              </w:rPr>
              <w:t>信息网络及软件购置更新</w:t>
            </w:r>
          </w:p>
        </w:tc>
        <w:tc>
          <w:tcPr>
            <w:tcW w:w="1124" w:type="dxa"/>
            <w:vAlign w:val="top"/>
          </w:tcPr>
          <w:p w14:paraId="26BE89E4">
            <w:pPr>
              <w:pStyle w:val="6"/>
              <w:spacing w:before="184" w:line="289" w:lineRule="exact"/>
              <w:ind w:left="187"/>
              <w:rPr>
                <w:sz w:val="18"/>
                <w:szCs w:val="18"/>
              </w:rPr>
            </w:pPr>
            <w:r>
              <w:rPr>
                <w:color w:val="212529"/>
                <w:position w:val="2"/>
                <w:sz w:val="18"/>
                <w:szCs w:val="18"/>
              </w:rPr>
              <w:t>────</w:t>
            </w:r>
          </w:p>
        </w:tc>
        <w:tc>
          <w:tcPr>
            <w:tcW w:w="839" w:type="dxa"/>
            <w:vAlign w:val="top"/>
          </w:tcPr>
          <w:p w14:paraId="1BB5F371">
            <w:pPr>
              <w:pStyle w:val="6"/>
              <w:spacing w:before="183" w:line="239" w:lineRule="auto"/>
              <w:ind w:left="18"/>
              <w:rPr>
                <w:sz w:val="18"/>
                <w:szCs w:val="18"/>
              </w:rPr>
            </w:pPr>
            <w:r>
              <w:rPr>
                <w:color w:val="212529"/>
                <w:spacing w:val="-2"/>
                <w:sz w:val="18"/>
                <w:szCs w:val="18"/>
              </w:rPr>
              <w:t>31201</w:t>
            </w:r>
          </w:p>
        </w:tc>
        <w:tc>
          <w:tcPr>
            <w:tcW w:w="1813" w:type="dxa"/>
            <w:vAlign w:val="top"/>
          </w:tcPr>
          <w:p w14:paraId="009359A2">
            <w:pPr>
              <w:pStyle w:val="6"/>
              <w:spacing w:before="183" w:line="218" w:lineRule="auto"/>
              <w:ind w:left="203"/>
              <w:rPr>
                <w:sz w:val="18"/>
                <w:szCs w:val="18"/>
              </w:rPr>
            </w:pPr>
            <w:r>
              <w:rPr>
                <w:color w:val="212529"/>
                <w:spacing w:val="-3"/>
                <w:sz w:val="18"/>
                <w:szCs w:val="18"/>
              </w:rPr>
              <w:t>资本金注入</w:t>
            </w:r>
          </w:p>
        </w:tc>
        <w:tc>
          <w:tcPr>
            <w:tcW w:w="1131" w:type="dxa"/>
            <w:vAlign w:val="top"/>
          </w:tcPr>
          <w:p w14:paraId="2A0CBE80">
            <w:pPr>
              <w:rPr>
                <w:rFonts w:ascii="Arial"/>
                <w:sz w:val="21"/>
              </w:rPr>
            </w:pPr>
          </w:p>
        </w:tc>
      </w:tr>
    </w:tbl>
    <w:p w14:paraId="7FE2B5B1">
      <w:pPr>
        <w:rPr>
          <w:rFonts w:ascii="Arial"/>
          <w:sz w:val="21"/>
        </w:rPr>
      </w:pPr>
    </w:p>
    <w:p w14:paraId="45636E06">
      <w:pPr>
        <w:rPr>
          <w:rFonts w:ascii="Arial" w:hAnsi="Arial" w:eastAsia="Arial" w:cs="Arial"/>
          <w:sz w:val="21"/>
          <w:szCs w:val="21"/>
        </w:rPr>
        <w:sectPr>
          <w:headerReference r:id="rId23" w:type="default"/>
          <w:footerReference r:id="rId24" w:type="default"/>
          <w:pgSz w:w="16840" w:h="11900"/>
          <w:pgMar w:top="642" w:right="600" w:bottom="340" w:left="600" w:header="326" w:footer="111" w:gutter="0"/>
          <w:cols w:space="720" w:num="1"/>
        </w:sectPr>
      </w:pPr>
    </w:p>
    <w:p w14:paraId="3BDFA4CC">
      <w:pPr>
        <w:spacing w:before="28"/>
      </w:pPr>
    </w:p>
    <w:p w14:paraId="31BA4606">
      <w:pPr>
        <w:spacing w:before="28"/>
      </w:pPr>
    </w:p>
    <w:tbl>
      <w:tblPr>
        <w:tblStyle w:val="5"/>
        <w:tblW w:w="1346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891"/>
        <w:gridCol w:w="1633"/>
        <w:gridCol w:w="944"/>
        <w:gridCol w:w="839"/>
        <w:gridCol w:w="1318"/>
        <w:gridCol w:w="854"/>
        <w:gridCol w:w="839"/>
        <w:gridCol w:w="1244"/>
        <w:gridCol w:w="1124"/>
        <w:gridCol w:w="839"/>
        <w:gridCol w:w="1813"/>
        <w:gridCol w:w="1131"/>
      </w:tblGrid>
      <w:tr w14:paraId="3BD2563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91" w:type="dxa"/>
            <w:vAlign w:val="top"/>
          </w:tcPr>
          <w:p w14:paraId="0F36EC67">
            <w:pPr>
              <w:pStyle w:val="6"/>
              <w:spacing w:before="160" w:line="239" w:lineRule="auto"/>
              <w:ind w:left="10"/>
              <w:rPr>
                <w:sz w:val="18"/>
                <w:szCs w:val="18"/>
              </w:rPr>
            </w:pPr>
            <w:bookmarkStart w:id="19" w:name="bookmark37"/>
            <w:bookmarkEnd w:id="19"/>
            <w:r>
              <w:rPr>
                <w:color w:val="212529"/>
                <w:spacing w:val="-2"/>
                <w:sz w:val="18"/>
                <w:szCs w:val="18"/>
              </w:rPr>
              <w:t>30114</w:t>
            </w:r>
          </w:p>
        </w:tc>
        <w:tc>
          <w:tcPr>
            <w:tcW w:w="1633" w:type="dxa"/>
            <w:vAlign w:val="top"/>
          </w:tcPr>
          <w:p w14:paraId="3B34B2DF">
            <w:pPr>
              <w:pStyle w:val="6"/>
              <w:spacing w:before="161" w:line="219" w:lineRule="auto"/>
              <w:ind w:left="190"/>
              <w:rPr>
                <w:sz w:val="18"/>
                <w:szCs w:val="18"/>
              </w:rPr>
            </w:pPr>
            <w:r>
              <w:rPr>
                <w:color w:val="212529"/>
                <w:spacing w:val="-4"/>
                <w:sz w:val="18"/>
                <w:szCs w:val="18"/>
              </w:rPr>
              <w:t>医疗费</w:t>
            </w:r>
          </w:p>
        </w:tc>
        <w:tc>
          <w:tcPr>
            <w:tcW w:w="944" w:type="dxa"/>
            <w:vAlign w:val="top"/>
          </w:tcPr>
          <w:p w14:paraId="69AF445A">
            <w:pPr>
              <w:rPr>
                <w:rFonts w:ascii="Arial"/>
                <w:sz w:val="21"/>
              </w:rPr>
            </w:pPr>
          </w:p>
        </w:tc>
        <w:tc>
          <w:tcPr>
            <w:tcW w:w="839" w:type="dxa"/>
            <w:vAlign w:val="top"/>
          </w:tcPr>
          <w:p w14:paraId="172BE01A">
            <w:pPr>
              <w:pStyle w:val="6"/>
              <w:spacing w:before="160" w:line="239" w:lineRule="auto"/>
              <w:ind w:left="10"/>
              <w:rPr>
                <w:sz w:val="18"/>
                <w:szCs w:val="18"/>
              </w:rPr>
            </w:pPr>
            <w:r>
              <w:rPr>
                <w:color w:val="212529"/>
                <w:spacing w:val="-2"/>
                <w:sz w:val="18"/>
                <w:szCs w:val="18"/>
              </w:rPr>
              <w:t>30213</w:t>
            </w:r>
          </w:p>
        </w:tc>
        <w:tc>
          <w:tcPr>
            <w:tcW w:w="1318" w:type="dxa"/>
            <w:vAlign w:val="top"/>
          </w:tcPr>
          <w:p w14:paraId="531A485A">
            <w:pPr>
              <w:pStyle w:val="6"/>
              <w:spacing w:before="160" w:line="219" w:lineRule="auto"/>
              <w:ind w:left="191"/>
              <w:rPr>
                <w:sz w:val="18"/>
                <w:szCs w:val="18"/>
              </w:rPr>
            </w:pPr>
            <w:r>
              <w:rPr>
                <w:color w:val="212529"/>
                <w:spacing w:val="-2"/>
                <w:sz w:val="18"/>
                <w:szCs w:val="18"/>
              </w:rPr>
              <w:t>维修（护）费</w:t>
            </w:r>
          </w:p>
        </w:tc>
        <w:tc>
          <w:tcPr>
            <w:tcW w:w="854" w:type="dxa"/>
            <w:vAlign w:val="top"/>
          </w:tcPr>
          <w:p w14:paraId="72169320">
            <w:pPr>
              <w:pStyle w:val="6"/>
              <w:spacing w:before="161" w:line="238" w:lineRule="auto"/>
              <w:ind w:right="30"/>
              <w:jc w:val="right"/>
              <w:rPr>
                <w:sz w:val="18"/>
                <w:szCs w:val="18"/>
              </w:rPr>
            </w:pPr>
            <w:r>
              <w:rPr>
                <w:color w:val="212529"/>
                <w:spacing w:val="-2"/>
                <w:sz w:val="18"/>
                <w:szCs w:val="18"/>
              </w:rPr>
              <w:t>2.62</w:t>
            </w:r>
          </w:p>
        </w:tc>
        <w:tc>
          <w:tcPr>
            <w:tcW w:w="839" w:type="dxa"/>
            <w:vAlign w:val="top"/>
          </w:tcPr>
          <w:p w14:paraId="71E3304E">
            <w:pPr>
              <w:pStyle w:val="6"/>
              <w:spacing w:before="160" w:line="239" w:lineRule="auto"/>
              <w:ind w:left="7"/>
              <w:rPr>
                <w:sz w:val="18"/>
                <w:szCs w:val="18"/>
              </w:rPr>
            </w:pPr>
            <w:r>
              <w:rPr>
                <w:color w:val="212529"/>
                <w:spacing w:val="-2"/>
                <w:sz w:val="18"/>
                <w:szCs w:val="18"/>
              </w:rPr>
              <w:t>30908</w:t>
            </w:r>
          </w:p>
        </w:tc>
        <w:tc>
          <w:tcPr>
            <w:tcW w:w="1244" w:type="dxa"/>
            <w:vAlign w:val="top"/>
          </w:tcPr>
          <w:p w14:paraId="45E6CC60">
            <w:pPr>
              <w:pStyle w:val="6"/>
              <w:spacing w:before="161" w:line="219" w:lineRule="auto"/>
              <w:ind w:left="185"/>
              <w:rPr>
                <w:sz w:val="18"/>
                <w:szCs w:val="18"/>
              </w:rPr>
            </w:pPr>
            <w:r>
              <w:rPr>
                <w:color w:val="212529"/>
                <w:spacing w:val="-2"/>
                <w:sz w:val="18"/>
                <w:szCs w:val="18"/>
              </w:rPr>
              <w:t>物资储备</w:t>
            </w:r>
          </w:p>
        </w:tc>
        <w:tc>
          <w:tcPr>
            <w:tcW w:w="1124" w:type="dxa"/>
            <w:vAlign w:val="top"/>
          </w:tcPr>
          <w:p w14:paraId="0FD1DFDE">
            <w:pPr>
              <w:pStyle w:val="6"/>
              <w:spacing w:before="161" w:line="289" w:lineRule="exact"/>
              <w:ind w:left="187"/>
              <w:rPr>
                <w:sz w:val="18"/>
                <w:szCs w:val="18"/>
              </w:rPr>
            </w:pPr>
            <w:r>
              <w:rPr>
                <w:color w:val="212529"/>
                <w:position w:val="2"/>
                <w:sz w:val="18"/>
                <w:szCs w:val="18"/>
              </w:rPr>
              <w:t>────</w:t>
            </w:r>
          </w:p>
        </w:tc>
        <w:tc>
          <w:tcPr>
            <w:tcW w:w="839" w:type="dxa"/>
            <w:vAlign w:val="top"/>
          </w:tcPr>
          <w:p w14:paraId="7472F06B">
            <w:pPr>
              <w:pStyle w:val="6"/>
              <w:spacing w:before="160" w:line="239" w:lineRule="auto"/>
              <w:ind w:left="18"/>
              <w:rPr>
                <w:sz w:val="18"/>
                <w:szCs w:val="18"/>
              </w:rPr>
            </w:pPr>
            <w:r>
              <w:rPr>
                <w:color w:val="212529"/>
                <w:spacing w:val="-2"/>
                <w:sz w:val="18"/>
                <w:szCs w:val="18"/>
              </w:rPr>
              <w:t>31203</w:t>
            </w:r>
          </w:p>
        </w:tc>
        <w:tc>
          <w:tcPr>
            <w:tcW w:w="1813" w:type="dxa"/>
            <w:vAlign w:val="top"/>
          </w:tcPr>
          <w:p w14:paraId="79F3372A">
            <w:pPr>
              <w:pStyle w:val="6"/>
              <w:spacing w:before="55" w:line="218" w:lineRule="auto"/>
              <w:ind w:left="15" w:right="168" w:firstLine="181"/>
              <w:rPr>
                <w:sz w:val="18"/>
                <w:szCs w:val="18"/>
              </w:rPr>
            </w:pPr>
            <w:r>
              <w:rPr>
                <w:color w:val="212529"/>
                <w:spacing w:val="-1"/>
                <w:sz w:val="18"/>
                <w:szCs w:val="18"/>
              </w:rPr>
              <w:t>政府投资基金股权</w:t>
            </w:r>
            <w:r>
              <w:rPr>
                <w:color w:val="212529"/>
                <w:spacing w:val="-2"/>
                <w:sz w:val="18"/>
                <w:szCs w:val="18"/>
              </w:rPr>
              <w:t>投资</w:t>
            </w:r>
          </w:p>
        </w:tc>
        <w:tc>
          <w:tcPr>
            <w:tcW w:w="1131" w:type="dxa"/>
            <w:vAlign w:val="top"/>
          </w:tcPr>
          <w:p w14:paraId="2B127141">
            <w:pPr>
              <w:rPr>
                <w:rFonts w:ascii="Arial"/>
                <w:sz w:val="21"/>
              </w:rPr>
            </w:pPr>
          </w:p>
        </w:tc>
      </w:tr>
      <w:tr w14:paraId="5F4469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2C19B96">
            <w:pPr>
              <w:pStyle w:val="6"/>
              <w:spacing w:before="153" w:line="239" w:lineRule="auto"/>
              <w:ind w:left="10"/>
              <w:rPr>
                <w:sz w:val="18"/>
                <w:szCs w:val="18"/>
              </w:rPr>
            </w:pPr>
            <w:r>
              <w:rPr>
                <w:color w:val="212529"/>
                <w:spacing w:val="-2"/>
                <w:sz w:val="18"/>
                <w:szCs w:val="18"/>
              </w:rPr>
              <w:t>30199</w:t>
            </w:r>
          </w:p>
        </w:tc>
        <w:tc>
          <w:tcPr>
            <w:tcW w:w="1633" w:type="dxa"/>
            <w:vAlign w:val="top"/>
          </w:tcPr>
          <w:p w14:paraId="26D00CB5">
            <w:pPr>
              <w:pStyle w:val="6"/>
              <w:spacing w:before="49" w:line="219" w:lineRule="auto"/>
              <w:ind w:left="17" w:right="182" w:firstLine="163"/>
              <w:rPr>
                <w:sz w:val="18"/>
                <w:szCs w:val="18"/>
              </w:rPr>
            </w:pPr>
            <w:r>
              <w:rPr>
                <w:color w:val="212529"/>
                <w:spacing w:val="-1"/>
                <w:sz w:val="18"/>
                <w:szCs w:val="18"/>
              </w:rPr>
              <w:t>其他工资福利支</w:t>
            </w:r>
            <w:r>
              <w:rPr>
                <w:color w:val="212529"/>
                <w:sz w:val="18"/>
                <w:szCs w:val="18"/>
              </w:rPr>
              <w:t>出</w:t>
            </w:r>
          </w:p>
        </w:tc>
        <w:tc>
          <w:tcPr>
            <w:tcW w:w="944" w:type="dxa"/>
            <w:vAlign w:val="top"/>
          </w:tcPr>
          <w:p w14:paraId="14BFFD5C">
            <w:pPr>
              <w:pStyle w:val="6"/>
              <w:spacing w:before="154" w:line="238" w:lineRule="auto"/>
              <w:ind w:right="27"/>
              <w:jc w:val="right"/>
              <w:rPr>
                <w:sz w:val="18"/>
                <w:szCs w:val="18"/>
              </w:rPr>
            </w:pPr>
            <w:r>
              <w:rPr>
                <w:color w:val="212529"/>
                <w:spacing w:val="-2"/>
                <w:sz w:val="18"/>
                <w:szCs w:val="18"/>
              </w:rPr>
              <w:t>8.20</w:t>
            </w:r>
          </w:p>
        </w:tc>
        <w:tc>
          <w:tcPr>
            <w:tcW w:w="839" w:type="dxa"/>
            <w:vAlign w:val="top"/>
          </w:tcPr>
          <w:p w14:paraId="0B9B8DF5">
            <w:pPr>
              <w:pStyle w:val="6"/>
              <w:spacing w:before="153" w:line="239" w:lineRule="auto"/>
              <w:ind w:left="10"/>
              <w:rPr>
                <w:sz w:val="18"/>
                <w:szCs w:val="18"/>
              </w:rPr>
            </w:pPr>
            <w:r>
              <w:rPr>
                <w:color w:val="212529"/>
                <w:spacing w:val="-2"/>
                <w:sz w:val="18"/>
                <w:szCs w:val="18"/>
              </w:rPr>
              <w:t>30214</w:t>
            </w:r>
          </w:p>
        </w:tc>
        <w:tc>
          <w:tcPr>
            <w:tcW w:w="1318" w:type="dxa"/>
            <w:vAlign w:val="top"/>
          </w:tcPr>
          <w:p w14:paraId="6D7BCDF4">
            <w:pPr>
              <w:pStyle w:val="6"/>
              <w:spacing w:before="154" w:line="219" w:lineRule="auto"/>
              <w:ind w:left="188"/>
              <w:rPr>
                <w:sz w:val="18"/>
                <w:szCs w:val="18"/>
              </w:rPr>
            </w:pPr>
            <w:r>
              <w:rPr>
                <w:color w:val="212529"/>
                <w:spacing w:val="-2"/>
                <w:sz w:val="18"/>
                <w:szCs w:val="18"/>
              </w:rPr>
              <w:t>租赁费</w:t>
            </w:r>
          </w:p>
        </w:tc>
        <w:tc>
          <w:tcPr>
            <w:tcW w:w="854" w:type="dxa"/>
            <w:vAlign w:val="top"/>
          </w:tcPr>
          <w:p w14:paraId="197F8457">
            <w:pPr>
              <w:rPr>
                <w:rFonts w:ascii="Arial"/>
                <w:sz w:val="21"/>
              </w:rPr>
            </w:pPr>
          </w:p>
        </w:tc>
        <w:tc>
          <w:tcPr>
            <w:tcW w:w="839" w:type="dxa"/>
            <w:vAlign w:val="top"/>
          </w:tcPr>
          <w:p w14:paraId="113CDEA6">
            <w:pPr>
              <w:pStyle w:val="6"/>
              <w:spacing w:before="153" w:line="239" w:lineRule="auto"/>
              <w:ind w:left="7"/>
              <w:rPr>
                <w:sz w:val="18"/>
                <w:szCs w:val="18"/>
              </w:rPr>
            </w:pPr>
            <w:r>
              <w:rPr>
                <w:color w:val="212529"/>
                <w:spacing w:val="-2"/>
                <w:sz w:val="18"/>
                <w:szCs w:val="18"/>
              </w:rPr>
              <w:t>30913</w:t>
            </w:r>
          </w:p>
        </w:tc>
        <w:tc>
          <w:tcPr>
            <w:tcW w:w="1244" w:type="dxa"/>
            <w:vAlign w:val="top"/>
          </w:tcPr>
          <w:p w14:paraId="5EB8D9A4">
            <w:pPr>
              <w:pStyle w:val="6"/>
              <w:spacing w:before="49" w:line="220" w:lineRule="auto"/>
              <w:ind w:left="7" w:right="150" w:firstLine="183"/>
              <w:rPr>
                <w:sz w:val="18"/>
                <w:szCs w:val="18"/>
              </w:rPr>
            </w:pPr>
            <w:r>
              <w:rPr>
                <w:color w:val="212529"/>
                <w:spacing w:val="-3"/>
                <w:sz w:val="18"/>
                <w:szCs w:val="18"/>
              </w:rPr>
              <w:t>公务用车购</w:t>
            </w:r>
            <w:r>
              <w:rPr>
                <w:color w:val="212529"/>
                <w:sz w:val="18"/>
                <w:szCs w:val="18"/>
              </w:rPr>
              <w:t>置</w:t>
            </w:r>
          </w:p>
        </w:tc>
        <w:tc>
          <w:tcPr>
            <w:tcW w:w="1124" w:type="dxa"/>
            <w:vAlign w:val="top"/>
          </w:tcPr>
          <w:p w14:paraId="56CF36DE">
            <w:pPr>
              <w:pStyle w:val="6"/>
              <w:spacing w:before="154" w:line="289" w:lineRule="exact"/>
              <w:ind w:left="187"/>
              <w:rPr>
                <w:sz w:val="18"/>
                <w:szCs w:val="18"/>
              </w:rPr>
            </w:pPr>
            <w:r>
              <w:rPr>
                <w:color w:val="212529"/>
                <w:position w:val="2"/>
                <w:sz w:val="18"/>
                <w:szCs w:val="18"/>
              </w:rPr>
              <w:t>────</w:t>
            </w:r>
          </w:p>
        </w:tc>
        <w:tc>
          <w:tcPr>
            <w:tcW w:w="839" w:type="dxa"/>
            <w:vAlign w:val="top"/>
          </w:tcPr>
          <w:p w14:paraId="542DFBCD">
            <w:pPr>
              <w:pStyle w:val="6"/>
              <w:spacing w:before="153" w:line="239" w:lineRule="auto"/>
              <w:ind w:left="18"/>
              <w:rPr>
                <w:sz w:val="18"/>
                <w:szCs w:val="18"/>
              </w:rPr>
            </w:pPr>
            <w:r>
              <w:rPr>
                <w:color w:val="212529"/>
                <w:spacing w:val="-2"/>
                <w:sz w:val="18"/>
                <w:szCs w:val="18"/>
              </w:rPr>
              <w:t>31204</w:t>
            </w:r>
          </w:p>
        </w:tc>
        <w:tc>
          <w:tcPr>
            <w:tcW w:w="1813" w:type="dxa"/>
            <w:vAlign w:val="top"/>
          </w:tcPr>
          <w:p w14:paraId="0C45F92C">
            <w:pPr>
              <w:pStyle w:val="6"/>
              <w:spacing w:before="153" w:line="219" w:lineRule="auto"/>
              <w:ind w:left="206"/>
              <w:rPr>
                <w:sz w:val="18"/>
                <w:szCs w:val="18"/>
              </w:rPr>
            </w:pPr>
            <w:r>
              <w:rPr>
                <w:color w:val="212529"/>
                <w:spacing w:val="-4"/>
                <w:sz w:val="18"/>
                <w:szCs w:val="18"/>
              </w:rPr>
              <w:t>费用补贴</w:t>
            </w:r>
          </w:p>
        </w:tc>
        <w:tc>
          <w:tcPr>
            <w:tcW w:w="1131" w:type="dxa"/>
            <w:vAlign w:val="top"/>
          </w:tcPr>
          <w:p w14:paraId="10FA495E">
            <w:pPr>
              <w:rPr>
                <w:rFonts w:ascii="Arial"/>
                <w:sz w:val="21"/>
              </w:rPr>
            </w:pPr>
          </w:p>
        </w:tc>
      </w:tr>
      <w:tr w14:paraId="508032A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521B65B">
            <w:pPr>
              <w:spacing w:before="176" w:line="182" w:lineRule="auto"/>
              <w:ind w:left="10"/>
              <w:rPr>
                <w:rFonts w:ascii="Arial" w:hAnsi="Arial" w:eastAsia="Arial" w:cs="Arial"/>
                <w:sz w:val="15"/>
                <w:szCs w:val="15"/>
              </w:rPr>
            </w:pPr>
            <w:r>
              <w:rPr>
                <w:rFonts w:ascii="Arial" w:hAnsi="Arial" w:eastAsia="Arial" w:cs="Arial"/>
                <w:color w:val="212529"/>
                <w:spacing w:val="1"/>
                <w:sz w:val="15"/>
                <w:szCs w:val="15"/>
              </w:rPr>
              <w:t>303</w:t>
            </w:r>
          </w:p>
        </w:tc>
        <w:tc>
          <w:tcPr>
            <w:tcW w:w="1633" w:type="dxa"/>
            <w:vAlign w:val="top"/>
          </w:tcPr>
          <w:p w14:paraId="380E92CF">
            <w:pPr>
              <w:spacing w:before="47" w:line="161" w:lineRule="auto"/>
              <w:ind w:right="186"/>
              <w:rPr>
                <w:rFonts w:ascii="微软雅黑" w:hAnsi="微软雅黑" w:eastAsia="微软雅黑" w:cs="微软雅黑"/>
                <w:sz w:val="17"/>
                <w:szCs w:val="17"/>
              </w:rPr>
            </w:pPr>
            <w:r>
              <w:rPr>
                <w:rFonts w:ascii="微软雅黑" w:hAnsi="微软雅黑" w:eastAsia="微软雅黑" w:cs="微软雅黑"/>
                <w:color w:val="212529"/>
                <w:spacing w:val="8"/>
                <w:sz w:val="17"/>
                <w:szCs w:val="17"/>
              </w:rPr>
              <w:t>对个人和家庭的补</w:t>
            </w:r>
            <w:r>
              <w:rPr>
                <w:rFonts w:ascii="微软雅黑" w:hAnsi="微软雅黑" w:eastAsia="微软雅黑" w:cs="微软雅黑"/>
                <w:color w:val="212529"/>
                <w:sz w:val="17"/>
                <w:szCs w:val="17"/>
              </w:rPr>
              <w:t>助</w:t>
            </w:r>
          </w:p>
        </w:tc>
        <w:tc>
          <w:tcPr>
            <w:tcW w:w="944" w:type="dxa"/>
            <w:vAlign w:val="top"/>
          </w:tcPr>
          <w:p w14:paraId="705B0C4A">
            <w:pPr>
              <w:rPr>
                <w:rFonts w:ascii="Arial"/>
                <w:sz w:val="21"/>
              </w:rPr>
            </w:pPr>
          </w:p>
        </w:tc>
        <w:tc>
          <w:tcPr>
            <w:tcW w:w="839" w:type="dxa"/>
            <w:vAlign w:val="top"/>
          </w:tcPr>
          <w:p w14:paraId="221FDEAC">
            <w:pPr>
              <w:pStyle w:val="6"/>
              <w:spacing w:before="154" w:line="239" w:lineRule="auto"/>
              <w:ind w:left="10"/>
              <w:rPr>
                <w:sz w:val="18"/>
                <w:szCs w:val="18"/>
              </w:rPr>
            </w:pPr>
            <w:r>
              <w:rPr>
                <w:color w:val="212529"/>
                <w:spacing w:val="-2"/>
                <w:sz w:val="18"/>
                <w:szCs w:val="18"/>
              </w:rPr>
              <w:t>30215</w:t>
            </w:r>
          </w:p>
        </w:tc>
        <w:tc>
          <w:tcPr>
            <w:tcW w:w="1318" w:type="dxa"/>
            <w:vAlign w:val="top"/>
          </w:tcPr>
          <w:p w14:paraId="551A7F32">
            <w:pPr>
              <w:pStyle w:val="6"/>
              <w:spacing w:before="154" w:line="218" w:lineRule="auto"/>
              <w:ind w:left="187"/>
              <w:rPr>
                <w:sz w:val="18"/>
                <w:szCs w:val="18"/>
              </w:rPr>
            </w:pPr>
            <w:r>
              <w:rPr>
                <w:color w:val="212529"/>
                <w:spacing w:val="-2"/>
                <w:sz w:val="18"/>
                <w:szCs w:val="18"/>
              </w:rPr>
              <w:t>会议费</w:t>
            </w:r>
          </w:p>
        </w:tc>
        <w:tc>
          <w:tcPr>
            <w:tcW w:w="854" w:type="dxa"/>
            <w:vAlign w:val="top"/>
          </w:tcPr>
          <w:p w14:paraId="44FB653D">
            <w:pPr>
              <w:rPr>
                <w:rFonts w:ascii="Arial"/>
                <w:sz w:val="21"/>
              </w:rPr>
            </w:pPr>
          </w:p>
        </w:tc>
        <w:tc>
          <w:tcPr>
            <w:tcW w:w="839" w:type="dxa"/>
            <w:vAlign w:val="top"/>
          </w:tcPr>
          <w:p w14:paraId="02816C3B">
            <w:pPr>
              <w:pStyle w:val="6"/>
              <w:spacing w:before="154" w:line="239" w:lineRule="auto"/>
              <w:ind w:left="7"/>
              <w:rPr>
                <w:sz w:val="18"/>
                <w:szCs w:val="18"/>
              </w:rPr>
            </w:pPr>
            <w:r>
              <w:rPr>
                <w:color w:val="212529"/>
                <w:spacing w:val="-2"/>
                <w:sz w:val="18"/>
                <w:szCs w:val="18"/>
              </w:rPr>
              <w:t>30919</w:t>
            </w:r>
          </w:p>
        </w:tc>
        <w:tc>
          <w:tcPr>
            <w:tcW w:w="1244" w:type="dxa"/>
            <w:vAlign w:val="top"/>
          </w:tcPr>
          <w:p w14:paraId="2634AE0D">
            <w:pPr>
              <w:pStyle w:val="6"/>
              <w:spacing w:before="49" w:line="218" w:lineRule="auto"/>
              <w:ind w:left="8" w:right="150" w:firstLine="175"/>
              <w:rPr>
                <w:sz w:val="18"/>
                <w:szCs w:val="18"/>
              </w:rPr>
            </w:pPr>
            <w:r>
              <w:rPr>
                <w:color w:val="212529"/>
                <w:spacing w:val="-2"/>
                <w:sz w:val="18"/>
                <w:szCs w:val="18"/>
              </w:rPr>
              <w:t>其他交通工</w:t>
            </w:r>
            <w:r>
              <w:rPr>
                <w:color w:val="212529"/>
                <w:spacing w:val="-3"/>
                <w:sz w:val="18"/>
                <w:szCs w:val="18"/>
              </w:rPr>
              <w:t>具购置</w:t>
            </w:r>
          </w:p>
        </w:tc>
        <w:tc>
          <w:tcPr>
            <w:tcW w:w="1124" w:type="dxa"/>
            <w:vAlign w:val="top"/>
          </w:tcPr>
          <w:p w14:paraId="15D0B60C">
            <w:pPr>
              <w:pStyle w:val="6"/>
              <w:spacing w:before="155" w:line="289" w:lineRule="exact"/>
              <w:ind w:left="187"/>
              <w:rPr>
                <w:sz w:val="18"/>
                <w:szCs w:val="18"/>
              </w:rPr>
            </w:pPr>
            <w:r>
              <w:rPr>
                <w:color w:val="212529"/>
                <w:position w:val="2"/>
                <w:sz w:val="18"/>
                <w:szCs w:val="18"/>
              </w:rPr>
              <w:t>────</w:t>
            </w:r>
          </w:p>
        </w:tc>
        <w:tc>
          <w:tcPr>
            <w:tcW w:w="839" w:type="dxa"/>
            <w:vAlign w:val="top"/>
          </w:tcPr>
          <w:p w14:paraId="0F449E75">
            <w:pPr>
              <w:pStyle w:val="6"/>
              <w:spacing w:before="154" w:line="239" w:lineRule="auto"/>
              <w:ind w:left="18"/>
              <w:rPr>
                <w:sz w:val="18"/>
                <w:szCs w:val="18"/>
              </w:rPr>
            </w:pPr>
            <w:r>
              <w:rPr>
                <w:color w:val="212529"/>
                <w:spacing w:val="-2"/>
                <w:sz w:val="18"/>
                <w:szCs w:val="18"/>
              </w:rPr>
              <w:t>31205</w:t>
            </w:r>
          </w:p>
        </w:tc>
        <w:tc>
          <w:tcPr>
            <w:tcW w:w="1813" w:type="dxa"/>
            <w:vAlign w:val="top"/>
          </w:tcPr>
          <w:p w14:paraId="26E88AAC">
            <w:pPr>
              <w:pStyle w:val="6"/>
              <w:spacing w:before="154" w:line="219" w:lineRule="auto"/>
              <w:ind w:left="197"/>
              <w:rPr>
                <w:sz w:val="18"/>
                <w:szCs w:val="18"/>
              </w:rPr>
            </w:pPr>
            <w:r>
              <w:rPr>
                <w:color w:val="212529"/>
                <w:spacing w:val="-2"/>
                <w:sz w:val="18"/>
                <w:szCs w:val="18"/>
              </w:rPr>
              <w:t>利息补贴</w:t>
            </w:r>
          </w:p>
        </w:tc>
        <w:tc>
          <w:tcPr>
            <w:tcW w:w="1131" w:type="dxa"/>
            <w:vAlign w:val="top"/>
          </w:tcPr>
          <w:p w14:paraId="27244A14">
            <w:pPr>
              <w:rPr>
                <w:rFonts w:ascii="Arial"/>
                <w:sz w:val="21"/>
              </w:rPr>
            </w:pPr>
          </w:p>
        </w:tc>
      </w:tr>
      <w:tr w14:paraId="1A7C2A5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D812301">
            <w:pPr>
              <w:pStyle w:val="6"/>
              <w:spacing w:before="155" w:line="239" w:lineRule="auto"/>
              <w:ind w:left="10"/>
              <w:rPr>
                <w:sz w:val="18"/>
                <w:szCs w:val="18"/>
              </w:rPr>
            </w:pPr>
            <w:r>
              <w:rPr>
                <w:color w:val="212529"/>
                <w:spacing w:val="-2"/>
                <w:sz w:val="18"/>
                <w:szCs w:val="18"/>
              </w:rPr>
              <w:t>30301</w:t>
            </w:r>
          </w:p>
        </w:tc>
        <w:tc>
          <w:tcPr>
            <w:tcW w:w="1633" w:type="dxa"/>
            <w:vAlign w:val="top"/>
          </w:tcPr>
          <w:p w14:paraId="1CFD3B23">
            <w:pPr>
              <w:pStyle w:val="6"/>
              <w:spacing w:before="155" w:line="219" w:lineRule="auto"/>
              <w:ind w:left="185"/>
              <w:rPr>
                <w:sz w:val="18"/>
                <w:szCs w:val="18"/>
              </w:rPr>
            </w:pPr>
            <w:r>
              <w:rPr>
                <w:color w:val="212529"/>
                <w:spacing w:val="-3"/>
                <w:sz w:val="18"/>
                <w:szCs w:val="18"/>
              </w:rPr>
              <w:t>离休费</w:t>
            </w:r>
          </w:p>
        </w:tc>
        <w:tc>
          <w:tcPr>
            <w:tcW w:w="944" w:type="dxa"/>
            <w:vAlign w:val="top"/>
          </w:tcPr>
          <w:p w14:paraId="28CA52E3">
            <w:pPr>
              <w:rPr>
                <w:rFonts w:ascii="Arial"/>
                <w:sz w:val="21"/>
              </w:rPr>
            </w:pPr>
          </w:p>
        </w:tc>
        <w:tc>
          <w:tcPr>
            <w:tcW w:w="839" w:type="dxa"/>
            <w:vAlign w:val="top"/>
          </w:tcPr>
          <w:p w14:paraId="76A231B0">
            <w:pPr>
              <w:pStyle w:val="6"/>
              <w:spacing w:before="155" w:line="239" w:lineRule="auto"/>
              <w:ind w:left="10"/>
              <w:rPr>
                <w:sz w:val="18"/>
                <w:szCs w:val="18"/>
              </w:rPr>
            </w:pPr>
            <w:r>
              <w:rPr>
                <w:color w:val="212529"/>
                <w:spacing w:val="-2"/>
                <w:sz w:val="18"/>
                <w:szCs w:val="18"/>
              </w:rPr>
              <w:t>30216</w:t>
            </w:r>
          </w:p>
        </w:tc>
        <w:tc>
          <w:tcPr>
            <w:tcW w:w="1318" w:type="dxa"/>
            <w:vAlign w:val="top"/>
          </w:tcPr>
          <w:p w14:paraId="51106792">
            <w:pPr>
              <w:pStyle w:val="6"/>
              <w:spacing w:before="156" w:line="219" w:lineRule="auto"/>
              <w:ind w:left="189"/>
              <w:rPr>
                <w:sz w:val="18"/>
                <w:szCs w:val="18"/>
              </w:rPr>
            </w:pPr>
            <w:r>
              <w:rPr>
                <w:color w:val="212529"/>
                <w:spacing w:val="-2"/>
                <w:sz w:val="18"/>
                <w:szCs w:val="18"/>
              </w:rPr>
              <w:t>培训费</w:t>
            </w:r>
          </w:p>
        </w:tc>
        <w:tc>
          <w:tcPr>
            <w:tcW w:w="854" w:type="dxa"/>
            <w:vAlign w:val="top"/>
          </w:tcPr>
          <w:p w14:paraId="07C61E17">
            <w:pPr>
              <w:rPr>
                <w:rFonts w:ascii="Arial"/>
                <w:sz w:val="21"/>
              </w:rPr>
            </w:pPr>
          </w:p>
        </w:tc>
        <w:tc>
          <w:tcPr>
            <w:tcW w:w="839" w:type="dxa"/>
            <w:vAlign w:val="top"/>
          </w:tcPr>
          <w:p w14:paraId="7DC1F421">
            <w:pPr>
              <w:pStyle w:val="6"/>
              <w:spacing w:before="155" w:line="239" w:lineRule="auto"/>
              <w:ind w:left="7"/>
              <w:rPr>
                <w:sz w:val="18"/>
                <w:szCs w:val="18"/>
              </w:rPr>
            </w:pPr>
            <w:r>
              <w:rPr>
                <w:color w:val="212529"/>
                <w:spacing w:val="-2"/>
                <w:sz w:val="18"/>
                <w:szCs w:val="18"/>
              </w:rPr>
              <w:t>30921</w:t>
            </w:r>
          </w:p>
        </w:tc>
        <w:tc>
          <w:tcPr>
            <w:tcW w:w="1244" w:type="dxa"/>
            <w:vAlign w:val="top"/>
          </w:tcPr>
          <w:p w14:paraId="2AF24DFA">
            <w:pPr>
              <w:pStyle w:val="6"/>
              <w:spacing w:before="50" w:line="218" w:lineRule="auto"/>
              <w:ind w:left="20" w:right="150" w:firstLine="166"/>
              <w:rPr>
                <w:sz w:val="18"/>
                <w:szCs w:val="18"/>
              </w:rPr>
            </w:pPr>
            <w:r>
              <w:rPr>
                <w:color w:val="212529"/>
                <w:spacing w:val="-2"/>
                <w:sz w:val="18"/>
                <w:szCs w:val="18"/>
              </w:rPr>
              <w:t>文物和陈列</w:t>
            </w:r>
            <w:r>
              <w:rPr>
                <w:color w:val="212529"/>
                <w:spacing w:val="-5"/>
                <w:sz w:val="18"/>
                <w:szCs w:val="18"/>
              </w:rPr>
              <w:t>品购置</w:t>
            </w:r>
          </w:p>
        </w:tc>
        <w:tc>
          <w:tcPr>
            <w:tcW w:w="1124" w:type="dxa"/>
            <w:vAlign w:val="top"/>
          </w:tcPr>
          <w:p w14:paraId="22A26DDE">
            <w:pPr>
              <w:pStyle w:val="6"/>
              <w:spacing w:before="156" w:line="289" w:lineRule="exact"/>
              <w:ind w:left="187"/>
              <w:rPr>
                <w:sz w:val="18"/>
                <w:szCs w:val="18"/>
              </w:rPr>
            </w:pPr>
            <w:r>
              <w:rPr>
                <w:color w:val="212529"/>
                <w:position w:val="2"/>
                <w:sz w:val="18"/>
                <w:szCs w:val="18"/>
              </w:rPr>
              <w:t>────</w:t>
            </w:r>
          </w:p>
        </w:tc>
        <w:tc>
          <w:tcPr>
            <w:tcW w:w="839" w:type="dxa"/>
            <w:vAlign w:val="top"/>
          </w:tcPr>
          <w:p w14:paraId="402D424F">
            <w:pPr>
              <w:pStyle w:val="6"/>
              <w:spacing w:before="155" w:line="239" w:lineRule="auto"/>
              <w:ind w:left="18"/>
              <w:rPr>
                <w:sz w:val="18"/>
                <w:szCs w:val="18"/>
              </w:rPr>
            </w:pPr>
            <w:r>
              <w:rPr>
                <w:color w:val="212529"/>
                <w:spacing w:val="-2"/>
                <w:sz w:val="18"/>
                <w:szCs w:val="18"/>
              </w:rPr>
              <w:t>31299</w:t>
            </w:r>
          </w:p>
        </w:tc>
        <w:tc>
          <w:tcPr>
            <w:tcW w:w="1813" w:type="dxa"/>
            <w:vAlign w:val="top"/>
          </w:tcPr>
          <w:p w14:paraId="6CF2F24F">
            <w:pPr>
              <w:pStyle w:val="6"/>
              <w:spacing w:before="156" w:line="219" w:lineRule="auto"/>
              <w:ind w:left="195"/>
              <w:rPr>
                <w:sz w:val="18"/>
                <w:szCs w:val="18"/>
              </w:rPr>
            </w:pPr>
            <w:r>
              <w:rPr>
                <w:color w:val="212529"/>
                <w:spacing w:val="-1"/>
                <w:sz w:val="18"/>
                <w:szCs w:val="18"/>
              </w:rPr>
              <w:t>其他对企业补助</w:t>
            </w:r>
          </w:p>
        </w:tc>
        <w:tc>
          <w:tcPr>
            <w:tcW w:w="1131" w:type="dxa"/>
            <w:vAlign w:val="top"/>
          </w:tcPr>
          <w:p w14:paraId="10B9E256">
            <w:pPr>
              <w:rPr>
                <w:rFonts w:ascii="Arial"/>
                <w:sz w:val="21"/>
              </w:rPr>
            </w:pPr>
          </w:p>
        </w:tc>
      </w:tr>
      <w:tr w14:paraId="03B8B06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5B143B9F">
            <w:pPr>
              <w:pStyle w:val="6"/>
              <w:spacing w:before="156" w:line="239" w:lineRule="auto"/>
              <w:ind w:left="10"/>
              <w:rPr>
                <w:sz w:val="18"/>
                <w:szCs w:val="18"/>
              </w:rPr>
            </w:pPr>
            <w:r>
              <w:rPr>
                <w:color w:val="212529"/>
                <w:spacing w:val="-2"/>
                <w:sz w:val="18"/>
                <w:szCs w:val="18"/>
              </w:rPr>
              <w:t>30302</w:t>
            </w:r>
          </w:p>
        </w:tc>
        <w:tc>
          <w:tcPr>
            <w:tcW w:w="1633" w:type="dxa"/>
            <w:vAlign w:val="top"/>
          </w:tcPr>
          <w:p w14:paraId="1B63E082">
            <w:pPr>
              <w:pStyle w:val="6"/>
              <w:spacing w:before="156" w:line="219" w:lineRule="auto"/>
              <w:ind w:left="183"/>
              <w:rPr>
                <w:sz w:val="18"/>
                <w:szCs w:val="18"/>
              </w:rPr>
            </w:pPr>
            <w:r>
              <w:rPr>
                <w:color w:val="212529"/>
                <w:spacing w:val="-2"/>
                <w:sz w:val="18"/>
                <w:szCs w:val="18"/>
              </w:rPr>
              <w:t>退休费</w:t>
            </w:r>
          </w:p>
        </w:tc>
        <w:tc>
          <w:tcPr>
            <w:tcW w:w="944" w:type="dxa"/>
            <w:vAlign w:val="top"/>
          </w:tcPr>
          <w:p w14:paraId="4429C899">
            <w:pPr>
              <w:rPr>
                <w:rFonts w:ascii="Arial"/>
                <w:sz w:val="21"/>
              </w:rPr>
            </w:pPr>
          </w:p>
        </w:tc>
        <w:tc>
          <w:tcPr>
            <w:tcW w:w="839" w:type="dxa"/>
            <w:vAlign w:val="top"/>
          </w:tcPr>
          <w:p w14:paraId="2CF1E22F">
            <w:pPr>
              <w:pStyle w:val="6"/>
              <w:spacing w:before="156" w:line="239" w:lineRule="auto"/>
              <w:ind w:left="10"/>
              <w:rPr>
                <w:sz w:val="18"/>
                <w:szCs w:val="18"/>
              </w:rPr>
            </w:pPr>
            <w:r>
              <w:rPr>
                <w:color w:val="212529"/>
                <w:spacing w:val="-2"/>
                <w:sz w:val="18"/>
                <w:szCs w:val="18"/>
              </w:rPr>
              <w:t>30217</w:t>
            </w:r>
          </w:p>
        </w:tc>
        <w:tc>
          <w:tcPr>
            <w:tcW w:w="1318" w:type="dxa"/>
            <w:vAlign w:val="top"/>
          </w:tcPr>
          <w:p w14:paraId="6C26E7D3">
            <w:pPr>
              <w:pStyle w:val="6"/>
              <w:spacing w:before="156" w:line="219" w:lineRule="auto"/>
              <w:ind w:left="194"/>
              <w:rPr>
                <w:sz w:val="18"/>
                <w:szCs w:val="18"/>
              </w:rPr>
            </w:pPr>
            <w:r>
              <w:rPr>
                <w:color w:val="212529"/>
                <w:spacing w:val="-3"/>
                <w:sz w:val="18"/>
                <w:szCs w:val="18"/>
              </w:rPr>
              <w:t>公务接待费</w:t>
            </w:r>
          </w:p>
        </w:tc>
        <w:tc>
          <w:tcPr>
            <w:tcW w:w="854" w:type="dxa"/>
            <w:vAlign w:val="top"/>
          </w:tcPr>
          <w:p w14:paraId="03F66FD7">
            <w:pPr>
              <w:rPr>
                <w:rFonts w:ascii="Arial"/>
                <w:sz w:val="21"/>
              </w:rPr>
            </w:pPr>
          </w:p>
        </w:tc>
        <w:tc>
          <w:tcPr>
            <w:tcW w:w="839" w:type="dxa"/>
            <w:vAlign w:val="top"/>
          </w:tcPr>
          <w:p w14:paraId="4263CF0B">
            <w:pPr>
              <w:pStyle w:val="6"/>
              <w:spacing w:before="156" w:line="239" w:lineRule="auto"/>
              <w:ind w:left="7"/>
              <w:rPr>
                <w:sz w:val="18"/>
                <w:szCs w:val="18"/>
              </w:rPr>
            </w:pPr>
            <w:r>
              <w:rPr>
                <w:color w:val="212529"/>
                <w:spacing w:val="-2"/>
                <w:sz w:val="18"/>
                <w:szCs w:val="18"/>
              </w:rPr>
              <w:t>30922</w:t>
            </w:r>
          </w:p>
        </w:tc>
        <w:tc>
          <w:tcPr>
            <w:tcW w:w="1244" w:type="dxa"/>
            <w:vAlign w:val="top"/>
          </w:tcPr>
          <w:p w14:paraId="569FC0C1">
            <w:pPr>
              <w:pStyle w:val="6"/>
              <w:spacing w:before="52" w:line="220" w:lineRule="auto"/>
              <w:ind w:left="7" w:right="150" w:firstLine="177"/>
              <w:rPr>
                <w:sz w:val="18"/>
                <w:szCs w:val="18"/>
              </w:rPr>
            </w:pPr>
            <w:r>
              <w:rPr>
                <w:color w:val="212529"/>
                <w:spacing w:val="-2"/>
                <w:sz w:val="18"/>
                <w:szCs w:val="18"/>
              </w:rPr>
              <w:t>无形资产购</w:t>
            </w:r>
            <w:r>
              <w:rPr>
                <w:color w:val="212529"/>
                <w:sz w:val="18"/>
                <w:szCs w:val="18"/>
              </w:rPr>
              <w:t>置</w:t>
            </w:r>
          </w:p>
        </w:tc>
        <w:tc>
          <w:tcPr>
            <w:tcW w:w="1124" w:type="dxa"/>
            <w:vAlign w:val="top"/>
          </w:tcPr>
          <w:p w14:paraId="5FFF2D50">
            <w:pPr>
              <w:pStyle w:val="6"/>
              <w:spacing w:before="157" w:line="289" w:lineRule="exact"/>
              <w:ind w:left="187"/>
              <w:rPr>
                <w:sz w:val="18"/>
                <w:szCs w:val="18"/>
              </w:rPr>
            </w:pPr>
            <w:r>
              <w:rPr>
                <w:color w:val="212529"/>
                <w:position w:val="2"/>
                <w:sz w:val="18"/>
                <w:szCs w:val="18"/>
              </w:rPr>
              <w:t>────</w:t>
            </w:r>
          </w:p>
        </w:tc>
        <w:tc>
          <w:tcPr>
            <w:tcW w:w="839" w:type="dxa"/>
            <w:vAlign w:val="top"/>
          </w:tcPr>
          <w:p w14:paraId="39129DFA">
            <w:pPr>
              <w:spacing w:before="178" w:line="183" w:lineRule="auto"/>
              <w:ind w:left="18"/>
              <w:rPr>
                <w:rFonts w:ascii="Arial" w:hAnsi="Arial" w:eastAsia="Arial" w:cs="Arial"/>
                <w:sz w:val="15"/>
                <w:szCs w:val="15"/>
              </w:rPr>
            </w:pPr>
            <w:r>
              <w:rPr>
                <w:rFonts w:ascii="Arial" w:hAnsi="Arial" w:eastAsia="Arial" w:cs="Arial"/>
                <w:color w:val="212529"/>
                <w:spacing w:val="1"/>
                <w:sz w:val="15"/>
                <w:szCs w:val="15"/>
              </w:rPr>
              <w:t>313</w:t>
            </w:r>
          </w:p>
        </w:tc>
        <w:tc>
          <w:tcPr>
            <w:tcW w:w="1813" w:type="dxa"/>
            <w:vAlign w:val="top"/>
          </w:tcPr>
          <w:p w14:paraId="4986CE1C">
            <w:pPr>
              <w:spacing w:before="153" w:line="179" w:lineRule="exact"/>
              <w:ind w:left="15"/>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对社会保障基金补助</w:t>
            </w:r>
          </w:p>
        </w:tc>
        <w:tc>
          <w:tcPr>
            <w:tcW w:w="1131" w:type="dxa"/>
            <w:vAlign w:val="top"/>
          </w:tcPr>
          <w:p w14:paraId="79FCC184">
            <w:pPr>
              <w:rPr>
                <w:rFonts w:ascii="Arial"/>
                <w:sz w:val="21"/>
              </w:rPr>
            </w:pPr>
          </w:p>
        </w:tc>
      </w:tr>
      <w:tr w14:paraId="6B41D9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6B692929">
            <w:pPr>
              <w:pStyle w:val="6"/>
              <w:spacing w:before="157" w:line="239" w:lineRule="auto"/>
              <w:ind w:left="10"/>
              <w:rPr>
                <w:sz w:val="18"/>
                <w:szCs w:val="18"/>
              </w:rPr>
            </w:pPr>
            <w:r>
              <w:rPr>
                <w:color w:val="212529"/>
                <w:spacing w:val="-2"/>
                <w:sz w:val="18"/>
                <w:szCs w:val="18"/>
              </w:rPr>
              <w:t>30303</w:t>
            </w:r>
          </w:p>
        </w:tc>
        <w:tc>
          <w:tcPr>
            <w:tcW w:w="1633" w:type="dxa"/>
            <w:vAlign w:val="top"/>
          </w:tcPr>
          <w:p w14:paraId="6A6BF218">
            <w:pPr>
              <w:pStyle w:val="6"/>
              <w:spacing w:before="157" w:line="219" w:lineRule="auto"/>
              <w:ind w:left="183"/>
              <w:rPr>
                <w:sz w:val="18"/>
                <w:szCs w:val="18"/>
              </w:rPr>
            </w:pPr>
            <w:r>
              <w:rPr>
                <w:color w:val="212529"/>
                <w:spacing w:val="-2"/>
                <w:sz w:val="18"/>
                <w:szCs w:val="18"/>
              </w:rPr>
              <w:t>退职（役）费</w:t>
            </w:r>
          </w:p>
        </w:tc>
        <w:tc>
          <w:tcPr>
            <w:tcW w:w="944" w:type="dxa"/>
            <w:vAlign w:val="top"/>
          </w:tcPr>
          <w:p w14:paraId="64DAD68C">
            <w:pPr>
              <w:rPr>
                <w:rFonts w:ascii="Arial"/>
                <w:sz w:val="21"/>
              </w:rPr>
            </w:pPr>
          </w:p>
        </w:tc>
        <w:tc>
          <w:tcPr>
            <w:tcW w:w="839" w:type="dxa"/>
            <w:vAlign w:val="top"/>
          </w:tcPr>
          <w:p w14:paraId="08DE2237">
            <w:pPr>
              <w:pStyle w:val="6"/>
              <w:spacing w:before="157" w:line="239" w:lineRule="auto"/>
              <w:ind w:left="10"/>
              <w:rPr>
                <w:sz w:val="18"/>
                <w:szCs w:val="18"/>
              </w:rPr>
            </w:pPr>
            <w:r>
              <w:rPr>
                <w:color w:val="212529"/>
                <w:spacing w:val="-2"/>
                <w:sz w:val="18"/>
                <w:szCs w:val="18"/>
              </w:rPr>
              <w:t>30218</w:t>
            </w:r>
          </w:p>
        </w:tc>
        <w:tc>
          <w:tcPr>
            <w:tcW w:w="1318" w:type="dxa"/>
            <w:vAlign w:val="top"/>
          </w:tcPr>
          <w:p w14:paraId="1F25E85E">
            <w:pPr>
              <w:pStyle w:val="6"/>
              <w:spacing w:before="157" w:line="218" w:lineRule="auto"/>
              <w:ind w:left="188"/>
              <w:rPr>
                <w:sz w:val="18"/>
                <w:szCs w:val="18"/>
              </w:rPr>
            </w:pPr>
            <w:r>
              <w:rPr>
                <w:color w:val="212529"/>
                <w:spacing w:val="-2"/>
                <w:sz w:val="18"/>
                <w:szCs w:val="18"/>
              </w:rPr>
              <w:t>专用材料费</w:t>
            </w:r>
          </w:p>
        </w:tc>
        <w:tc>
          <w:tcPr>
            <w:tcW w:w="854" w:type="dxa"/>
            <w:vAlign w:val="top"/>
          </w:tcPr>
          <w:p w14:paraId="778DD428">
            <w:pPr>
              <w:rPr>
                <w:rFonts w:ascii="Arial"/>
                <w:sz w:val="21"/>
              </w:rPr>
            </w:pPr>
          </w:p>
        </w:tc>
        <w:tc>
          <w:tcPr>
            <w:tcW w:w="839" w:type="dxa"/>
            <w:vAlign w:val="top"/>
          </w:tcPr>
          <w:p w14:paraId="06E9974F">
            <w:pPr>
              <w:pStyle w:val="6"/>
              <w:spacing w:before="157" w:line="239" w:lineRule="auto"/>
              <w:ind w:left="7"/>
              <w:rPr>
                <w:sz w:val="18"/>
                <w:szCs w:val="18"/>
              </w:rPr>
            </w:pPr>
            <w:r>
              <w:rPr>
                <w:color w:val="212529"/>
                <w:spacing w:val="-2"/>
                <w:sz w:val="18"/>
                <w:szCs w:val="18"/>
              </w:rPr>
              <w:t>30999</w:t>
            </w:r>
          </w:p>
        </w:tc>
        <w:tc>
          <w:tcPr>
            <w:tcW w:w="1244" w:type="dxa"/>
            <w:vAlign w:val="top"/>
          </w:tcPr>
          <w:p w14:paraId="6AE88BDA">
            <w:pPr>
              <w:pStyle w:val="6"/>
              <w:spacing w:before="52" w:line="218" w:lineRule="auto"/>
              <w:ind w:left="5" w:right="150" w:firstLine="178"/>
              <w:rPr>
                <w:sz w:val="18"/>
                <w:szCs w:val="18"/>
              </w:rPr>
            </w:pPr>
            <w:r>
              <w:rPr>
                <w:color w:val="212529"/>
                <w:spacing w:val="-2"/>
                <w:sz w:val="18"/>
                <w:szCs w:val="18"/>
              </w:rPr>
              <w:t>其他资本性支出</w:t>
            </w:r>
          </w:p>
        </w:tc>
        <w:tc>
          <w:tcPr>
            <w:tcW w:w="1124" w:type="dxa"/>
            <w:vAlign w:val="top"/>
          </w:tcPr>
          <w:p w14:paraId="4850FF7B">
            <w:pPr>
              <w:pStyle w:val="6"/>
              <w:spacing w:before="158" w:line="289" w:lineRule="exact"/>
              <w:ind w:left="187"/>
              <w:rPr>
                <w:sz w:val="18"/>
                <w:szCs w:val="18"/>
              </w:rPr>
            </w:pPr>
            <w:r>
              <w:rPr>
                <w:color w:val="212529"/>
                <w:position w:val="2"/>
                <w:sz w:val="18"/>
                <w:szCs w:val="18"/>
              </w:rPr>
              <w:t>────</w:t>
            </w:r>
          </w:p>
        </w:tc>
        <w:tc>
          <w:tcPr>
            <w:tcW w:w="839" w:type="dxa"/>
            <w:vAlign w:val="top"/>
          </w:tcPr>
          <w:p w14:paraId="585F8233">
            <w:pPr>
              <w:pStyle w:val="6"/>
              <w:spacing w:before="157" w:line="239" w:lineRule="auto"/>
              <w:ind w:left="18"/>
              <w:rPr>
                <w:sz w:val="18"/>
                <w:szCs w:val="18"/>
              </w:rPr>
            </w:pPr>
            <w:r>
              <w:rPr>
                <w:color w:val="212529"/>
                <w:spacing w:val="-2"/>
                <w:sz w:val="18"/>
                <w:szCs w:val="18"/>
              </w:rPr>
              <w:t>31302</w:t>
            </w:r>
          </w:p>
        </w:tc>
        <w:tc>
          <w:tcPr>
            <w:tcW w:w="1813" w:type="dxa"/>
            <w:vAlign w:val="top"/>
          </w:tcPr>
          <w:p w14:paraId="4391E3D7">
            <w:pPr>
              <w:pStyle w:val="6"/>
              <w:spacing w:before="52" w:line="218" w:lineRule="auto"/>
              <w:ind w:left="16" w:right="168" w:firstLine="179"/>
              <w:rPr>
                <w:sz w:val="18"/>
                <w:szCs w:val="18"/>
              </w:rPr>
            </w:pPr>
            <w:r>
              <w:rPr>
                <w:color w:val="212529"/>
                <w:spacing w:val="-1"/>
                <w:sz w:val="18"/>
                <w:szCs w:val="18"/>
              </w:rPr>
              <w:t>对社会保险基金补</w:t>
            </w:r>
            <w:r>
              <w:rPr>
                <w:color w:val="212529"/>
                <w:sz w:val="18"/>
                <w:szCs w:val="18"/>
              </w:rPr>
              <w:t>助</w:t>
            </w:r>
          </w:p>
        </w:tc>
        <w:tc>
          <w:tcPr>
            <w:tcW w:w="1131" w:type="dxa"/>
            <w:vAlign w:val="top"/>
          </w:tcPr>
          <w:p w14:paraId="3ABDD74A">
            <w:pPr>
              <w:rPr>
                <w:rFonts w:ascii="Arial"/>
                <w:sz w:val="21"/>
              </w:rPr>
            </w:pPr>
          </w:p>
        </w:tc>
      </w:tr>
      <w:tr w14:paraId="062C1E8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254DBB6B">
            <w:pPr>
              <w:pStyle w:val="6"/>
              <w:spacing w:before="158" w:line="239" w:lineRule="auto"/>
              <w:ind w:left="10"/>
              <w:rPr>
                <w:sz w:val="18"/>
                <w:szCs w:val="18"/>
              </w:rPr>
            </w:pPr>
            <w:r>
              <w:rPr>
                <w:color w:val="212529"/>
                <w:spacing w:val="-2"/>
                <w:sz w:val="18"/>
                <w:szCs w:val="18"/>
              </w:rPr>
              <w:t>30304</w:t>
            </w:r>
          </w:p>
        </w:tc>
        <w:tc>
          <w:tcPr>
            <w:tcW w:w="1633" w:type="dxa"/>
            <w:vAlign w:val="top"/>
          </w:tcPr>
          <w:p w14:paraId="13DD321D">
            <w:pPr>
              <w:pStyle w:val="6"/>
              <w:spacing w:before="158" w:line="219" w:lineRule="auto"/>
              <w:ind w:left="180"/>
              <w:rPr>
                <w:sz w:val="18"/>
                <w:szCs w:val="18"/>
              </w:rPr>
            </w:pPr>
            <w:r>
              <w:rPr>
                <w:color w:val="212529"/>
                <w:spacing w:val="-2"/>
                <w:sz w:val="18"/>
                <w:szCs w:val="18"/>
              </w:rPr>
              <w:t>抚恤金</w:t>
            </w:r>
          </w:p>
        </w:tc>
        <w:tc>
          <w:tcPr>
            <w:tcW w:w="944" w:type="dxa"/>
            <w:vAlign w:val="top"/>
          </w:tcPr>
          <w:p w14:paraId="1BD55307">
            <w:pPr>
              <w:rPr>
                <w:rFonts w:ascii="Arial"/>
                <w:sz w:val="21"/>
              </w:rPr>
            </w:pPr>
          </w:p>
        </w:tc>
        <w:tc>
          <w:tcPr>
            <w:tcW w:w="839" w:type="dxa"/>
            <w:vAlign w:val="top"/>
          </w:tcPr>
          <w:p w14:paraId="5975F128">
            <w:pPr>
              <w:pStyle w:val="6"/>
              <w:spacing w:before="158" w:line="239" w:lineRule="auto"/>
              <w:ind w:left="10"/>
              <w:rPr>
                <w:sz w:val="18"/>
                <w:szCs w:val="18"/>
              </w:rPr>
            </w:pPr>
            <w:r>
              <w:rPr>
                <w:color w:val="212529"/>
                <w:spacing w:val="-2"/>
                <w:sz w:val="18"/>
                <w:szCs w:val="18"/>
              </w:rPr>
              <w:t>30224</w:t>
            </w:r>
          </w:p>
        </w:tc>
        <w:tc>
          <w:tcPr>
            <w:tcW w:w="1318" w:type="dxa"/>
            <w:vAlign w:val="top"/>
          </w:tcPr>
          <w:p w14:paraId="606D0388">
            <w:pPr>
              <w:pStyle w:val="6"/>
              <w:spacing w:before="158" w:line="219" w:lineRule="auto"/>
              <w:ind w:left="188"/>
              <w:rPr>
                <w:sz w:val="18"/>
                <w:szCs w:val="18"/>
              </w:rPr>
            </w:pPr>
            <w:r>
              <w:rPr>
                <w:color w:val="212529"/>
                <w:spacing w:val="-2"/>
                <w:sz w:val="18"/>
                <w:szCs w:val="18"/>
              </w:rPr>
              <w:t>被装购置费</w:t>
            </w:r>
          </w:p>
        </w:tc>
        <w:tc>
          <w:tcPr>
            <w:tcW w:w="854" w:type="dxa"/>
            <w:vAlign w:val="top"/>
          </w:tcPr>
          <w:p w14:paraId="2C45ADEE">
            <w:pPr>
              <w:rPr>
                <w:rFonts w:ascii="Arial"/>
                <w:sz w:val="21"/>
              </w:rPr>
            </w:pPr>
          </w:p>
        </w:tc>
        <w:tc>
          <w:tcPr>
            <w:tcW w:w="839" w:type="dxa"/>
            <w:vAlign w:val="top"/>
          </w:tcPr>
          <w:p w14:paraId="12C75678">
            <w:pPr>
              <w:spacing w:before="180" w:line="183" w:lineRule="auto"/>
              <w:ind w:left="7"/>
              <w:rPr>
                <w:rFonts w:ascii="Arial" w:hAnsi="Arial" w:eastAsia="Arial" w:cs="Arial"/>
                <w:sz w:val="15"/>
                <w:szCs w:val="15"/>
              </w:rPr>
            </w:pPr>
            <w:r>
              <w:rPr>
                <w:rFonts w:ascii="Arial" w:hAnsi="Arial" w:eastAsia="Arial" w:cs="Arial"/>
                <w:color w:val="212529"/>
                <w:spacing w:val="2"/>
                <w:sz w:val="15"/>
                <w:szCs w:val="15"/>
              </w:rPr>
              <w:t>310</w:t>
            </w:r>
          </w:p>
        </w:tc>
        <w:tc>
          <w:tcPr>
            <w:tcW w:w="1244" w:type="dxa"/>
            <w:vAlign w:val="top"/>
          </w:tcPr>
          <w:p w14:paraId="0F567B50">
            <w:pPr>
              <w:spacing w:before="155" w:line="178" w:lineRule="exact"/>
              <w:ind w:left="11"/>
              <w:rPr>
                <w:rFonts w:ascii="微软雅黑" w:hAnsi="微软雅黑" w:eastAsia="微软雅黑" w:cs="微软雅黑"/>
                <w:sz w:val="17"/>
                <w:szCs w:val="17"/>
              </w:rPr>
            </w:pPr>
            <w:r>
              <w:rPr>
                <w:rFonts w:ascii="微软雅黑" w:hAnsi="微软雅黑" w:eastAsia="微软雅黑" w:cs="微软雅黑"/>
                <w:color w:val="212529"/>
                <w:spacing w:val="5"/>
                <w:position w:val="-1"/>
                <w:sz w:val="17"/>
                <w:szCs w:val="17"/>
              </w:rPr>
              <w:t>资本性支出</w:t>
            </w:r>
          </w:p>
        </w:tc>
        <w:tc>
          <w:tcPr>
            <w:tcW w:w="1124" w:type="dxa"/>
            <w:vAlign w:val="top"/>
          </w:tcPr>
          <w:p w14:paraId="76E1D103">
            <w:pPr>
              <w:rPr>
                <w:rFonts w:ascii="Arial"/>
                <w:sz w:val="21"/>
              </w:rPr>
            </w:pPr>
          </w:p>
        </w:tc>
        <w:tc>
          <w:tcPr>
            <w:tcW w:w="839" w:type="dxa"/>
            <w:vAlign w:val="top"/>
          </w:tcPr>
          <w:p w14:paraId="381F6BEA">
            <w:pPr>
              <w:pStyle w:val="6"/>
              <w:spacing w:before="158" w:line="239" w:lineRule="auto"/>
              <w:ind w:left="18"/>
              <w:rPr>
                <w:sz w:val="18"/>
                <w:szCs w:val="18"/>
              </w:rPr>
            </w:pPr>
            <w:r>
              <w:rPr>
                <w:color w:val="212529"/>
                <w:spacing w:val="-2"/>
                <w:sz w:val="18"/>
                <w:szCs w:val="18"/>
              </w:rPr>
              <w:t>31303</w:t>
            </w:r>
          </w:p>
        </w:tc>
        <w:tc>
          <w:tcPr>
            <w:tcW w:w="1813" w:type="dxa"/>
            <w:vAlign w:val="top"/>
          </w:tcPr>
          <w:p w14:paraId="1B225DEF">
            <w:pPr>
              <w:pStyle w:val="6"/>
              <w:spacing w:before="53" w:line="221" w:lineRule="auto"/>
              <w:ind w:left="15" w:right="168" w:firstLine="180"/>
              <w:rPr>
                <w:sz w:val="18"/>
                <w:szCs w:val="18"/>
              </w:rPr>
            </w:pPr>
            <w:r>
              <w:rPr>
                <w:color w:val="212529"/>
                <w:spacing w:val="-1"/>
                <w:sz w:val="18"/>
                <w:szCs w:val="18"/>
              </w:rPr>
              <w:t>补充全国社会保障</w:t>
            </w:r>
            <w:r>
              <w:rPr>
                <w:color w:val="212529"/>
                <w:spacing w:val="-2"/>
                <w:sz w:val="18"/>
                <w:szCs w:val="18"/>
              </w:rPr>
              <w:t>基金</w:t>
            </w:r>
          </w:p>
        </w:tc>
        <w:tc>
          <w:tcPr>
            <w:tcW w:w="1131" w:type="dxa"/>
            <w:vAlign w:val="top"/>
          </w:tcPr>
          <w:p w14:paraId="141575A6">
            <w:pPr>
              <w:rPr>
                <w:rFonts w:ascii="Arial"/>
                <w:sz w:val="21"/>
              </w:rPr>
            </w:pPr>
          </w:p>
        </w:tc>
      </w:tr>
      <w:tr w14:paraId="4D7006C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41EA5F6">
            <w:pPr>
              <w:pStyle w:val="6"/>
              <w:spacing w:before="159" w:line="239" w:lineRule="auto"/>
              <w:ind w:left="10"/>
              <w:rPr>
                <w:sz w:val="18"/>
                <w:szCs w:val="18"/>
              </w:rPr>
            </w:pPr>
            <w:r>
              <w:rPr>
                <w:color w:val="212529"/>
                <w:spacing w:val="-2"/>
                <w:sz w:val="18"/>
                <w:szCs w:val="18"/>
              </w:rPr>
              <w:t>30305</w:t>
            </w:r>
          </w:p>
        </w:tc>
        <w:tc>
          <w:tcPr>
            <w:tcW w:w="1633" w:type="dxa"/>
            <w:vAlign w:val="top"/>
          </w:tcPr>
          <w:p w14:paraId="7D425D24">
            <w:pPr>
              <w:pStyle w:val="6"/>
              <w:spacing w:before="160" w:line="219" w:lineRule="auto"/>
              <w:ind w:left="188"/>
              <w:rPr>
                <w:sz w:val="18"/>
                <w:szCs w:val="18"/>
              </w:rPr>
            </w:pPr>
            <w:r>
              <w:rPr>
                <w:color w:val="212529"/>
                <w:spacing w:val="-3"/>
                <w:sz w:val="18"/>
                <w:szCs w:val="18"/>
              </w:rPr>
              <w:t>生活补助</w:t>
            </w:r>
          </w:p>
        </w:tc>
        <w:tc>
          <w:tcPr>
            <w:tcW w:w="944" w:type="dxa"/>
            <w:vAlign w:val="top"/>
          </w:tcPr>
          <w:p w14:paraId="5FB7E788">
            <w:pPr>
              <w:rPr>
                <w:rFonts w:ascii="Arial"/>
                <w:sz w:val="21"/>
              </w:rPr>
            </w:pPr>
          </w:p>
        </w:tc>
        <w:tc>
          <w:tcPr>
            <w:tcW w:w="839" w:type="dxa"/>
            <w:vAlign w:val="top"/>
          </w:tcPr>
          <w:p w14:paraId="6ED96102">
            <w:pPr>
              <w:pStyle w:val="6"/>
              <w:spacing w:before="159" w:line="239" w:lineRule="auto"/>
              <w:ind w:left="10"/>
              <w:rPr>
                <w:sz w:val="18"/>
                <w:szCs w:val="18"/>
              </w:rPr>
            </w:pPr>
            <w:r>
              <w:rPr>
                <w:color w:val="212529"/>
                <w:spacing w:val="-2"/>
                <w:sz w:val="18"/>
                <w:szCs w:val="18"/>
              </w:rPr>
              <w:t>30225</w:t>
            </w:r>
          </w:p>
        </w:tc>
        <w:tc>
          <w:tcPr>
            <w:tcW w:w="1318" w:type="dxa"/>
            <w:vAlign w:val="top"/>
          </w:tcPr>
          <w:p w14:paraId="0F8D8B1B">
            <w:pPr>
              <w:pStyle w:val="6"/>
              <w:spacing w:before="160" w:line="219" w:lineRule="auto"/>
              <w:ind w:left="188"/>
              <w:rPr>
                <w:sz w:val="18"/>
                <w:szCs w:val="18"/>
              </w:rPr>
            </w:pPr>
            <w:r>
              <w:rPr>
                <w:color w:val="212529"/>
                <w:spacing w:val="-2"/>
                <w:sz w:val="18"/>
                <w:szCs w:val="18"/>
              </w:rPr>
              <w:t>专用燃料费</w:t>
            </w:r>
          </w:p>
        </w:tc>
        <w:tc>
          <w:tcPr>
            <w:tcW w:w="854" w:type="dxa"/>
            <w:vAlign w:val="top"/>
          </w:tcPr>
          <w:p w14:paraId="0AA04D44">
            <w:pPr>
              <w:rPr>
                <w:rFonts w:ascii="Arial"/>
                <w:sz w:val="21"/>
              </w:rPr>
            </w:pPr>
          </w:p>
        </w:tc>
        <w:tc>
          <w:tcPr>
            <w:tcW w:w="839" w:type="dxa"/>
            <w:vAlign w:val="top"/>
          </w:tcPr>
          <w:p w14:paraId="45C31699">
            <w:pPr>
              <w:pStyle w:val="6"/>
              <w:spacing w:before="159" w:line="239" w:lineRule="auto"/>
              <w:ind w:left="7"/>
              <w:rPr>
                <w:sz w:val="18"/>
                <w:szCs w:val="18"/>
              </w:rPr>
            </w:pPr>
            <w:r>
              <w:rPr>
                <w:color w:val="212529"/>
                <w:spacing w:val="-2"/>
                <w:sz w:val="18"/>
                <w:szCs w:val="18"/>
              </w:rPr>
              <w:t>31001</w:t>
            </w:r>
          </w:p>
        </w:tc>
        <w:tc>
          <w:tcPr>
            <w:tcW w:w="1244" w:type="dxa"/>
            <w:vAlign w:val="top"/>
          </w:tcPr>
          <w:p w14:paraId="14F6F2EC">
            <w:pPr>
              <w:pStyle w:val="6"/>
              <w:spacing w:before="54" w:line="218" w:lineRule="auto"/>
              <w:ind w:left="7" w:right="150" w:firstLine="179"/>
              <w:rPr>
                <w:sz w:val="18"/>
                <w:szCs w:val="18"/>
              </w:rPr>
            </w:pPr>
            <w:r>
              <w:rPr>
                <w:color w:val="212529"/>
                <w:spacing w:val="-2"/>
                <w:sz w:val="18"/>
                <w:szCs w:val="18"/>
              </w:rPr>
              <w:t>房屋建筑物</w:t>
            </w:r>
            <w:r>
              <w:rPr>
                <w:color w:val="212529"/>
                <w:spacing w:val="-3"/>
                <w:sz w:val="18"/>
                <w:szCs w:val="18"/>
              </w:rPr>
              <w:t>构建</w:t>
            </w:r>
          </w:p>
        </w:tc>
        <w:tc>
          <w:tcPr>
            <w:tcW w:w="1124" w:type="dxa"/>
            <w:vAlign w:val="top"/>
          </w:tcPr>
          <w:p w14:paraId="19250204">
            <w:pPr>
              <w:rPr>
                <w:rFonts w:ascii="Arial"/>
                <w:sz w:val="21"/>
              </w:rPr>
            </w:pPr>
          </w:p>
        </w:tc>
        <w:tc>
          <w:tcPr>
            <w:tcW w:w="839" w:type="dxa"/>
            <w:vAlign w:val="top"/>
          </w:tcPr>
          <w:p w14:paraId="1BA08F02">
            <w:pPr>
              <w:pStyle w:val="6"/>
              <w:spacing w:before="159" w:line="239" w:lineRule="auto"/>
              <w:ind w:left="18"/>
              <w:rPr>
                <w:sz w:val="18"/>
                <w:szCs w:val="18"/>
              </w:rPr>
            </w:pPr>
            <w:r>
              <w:rPr>
                <w:color w:val="212529"/>
                <w:spacing w:val="-2"/>
                <w:sz w:val="18"/>
                <w:szCs w:val="18"/>
              </w:rPr>
              <w:t>31304</w:t>
            </w:r>
          </w:p>
        </w:tc>
        <w:tc>
          <w:tcPr>
            <w:tcW w:w="1813" w:type="dxa"/>
            <w:vAlign w:val="top"/>
          </w:tcPr>
          <w:p w14:paraId="2DC2E5FD">
            <w:pPr>
              <w:pStyle w:val="6"/>
              <w:spacing w:before="54" w:line="218" w:lineRule="auto"/>
              <w:ind w:left="15" w:right="168" w:firstLine="180"/>
              <w:rPr>
                <w:sz w:val="18"/>
                <w:szCs w:val="18"/>
              </w:rPr>
            </w:pPr>
            <w:r>
              <w:rPr>
                <w:color w:val="212529"/>
                <w:spacing w:val="-1"/>
                <w:sz w:val="18"/>
                <w:szCs w:val="18"/>
              </w:rPr>
              <w:t>对机关事业单位职业年金的补助</w:t>
            </w:r>
          </w:p>
        </w:tc>
        <w:tc>
          <w:tcPr>
            <w:tcW w:w="1131" w:type="dxa"/>
            <w:vAlign w:val="top"/>
          </w:tcPr>
          <w:p w14:paraId="555C7C3A">
            <w:pPr>
              <w:rPr>
                <w:rFonts w:ascii="Arial"/>
                <w:sz w:val="21"/>
              </w:rPr>
            </w:pPr>
          </w:p>
        </w:tc>
      </w:tr>
      <w:tr w14:paraId="645B0ED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D9F2AC4">
            <w:pPr>
              <w:pStyle w:val="6"/>
              <w:spacing w:before="160" w:line="239" w:lineRule="auto"/>
              <w:ind w:left="10"/>
              <w:rPr>
                <w:sz w:val="18"/>
                <w:szCs w:val="18"/>
              </w:rPr>
            </w:pPr>
            <w:r>
              <w:rPr>
                <w:color w:val="212529"/>
                <w:spacing w:val="-2"/>
                <w:sz w:val="18"/>
                <w:szCs w:val="18"/>
              </w:rPr>
              <w:t>30306</w:t>
            </w:r>
          </w:p>
        </w:tc>
        <w:tc>
          <w:tcPr>
            <w:tcW w:w="1633" w:type="dxa"/>
            <w:vAlign w:val="top"/>
          </w:tcPr>
          <w:p w14:paraId="7E4A96CD">
            <w:pPr>
              <w:pStyle w:val="6"/>
              <w:spacing w:before="160" w:line="219" w:lineRule="auto"/>
              <w:ind w:left="183"/>
              <w:rPr>
                <w:sz w:val="18"/>
                <w:szCs w:val="18"/>
              </w:rPr>
            </w:pPr>
            <w:r>
              <w:rPr>
                <w:color w:val="212529"/>
                <w:spacing w:val="-2"/>
                <w:sz w:val="18"/>
                <w:szCs w:val="18"/>
              </w:rPr>
              <w:t>救济费</w:t>
            </w:r>
          </w:p>
        </w:tc>
        <w:tc>
          <w:tcPr>
            <w:tcW w:w="944" w:type="dxa"/>
            <w:vAlign w:val="top"/>
          </w:tcPr>
          <w:p w14:paraId="29B60A28">
            <w:pPr>
              <w:rPr>
                <w:rFonts w:ascii="Arial"/>
                <w:sz w:val="21"/>
              </w:rPr>
            </w:pPr>
          </w:p>
        </w:tc>
        <w:tc>
          <w:tcPr>
            <w:tcW w:w="839" w:type="dxa"/>
            <w:vAlign w:val="top"/>
          </w:tcPr>
          <w:p w14:paraId="58783546">
            <w:pPr>
              <w:pStyle w:val="6"/>
              <w:spacing w:before="160" w:line="239" w:lineRule="auto"/>
              <w:ind w:left="10"/>
              <w:rPr>
                <w:sz w:val="18"/>
                <w:szCs w:val="18"/>
              </w:rPr>
            </w:pPr>
            <w:r>
              <w:rPr>
                <w:color w:val="212529"/>
                <w:spacing w:val="-2"/>
                <w:sz w:val="18"/>
                <w:szCs w:val="18"/>
              </w:rPr>
              <w:t>30226</w:t>
            </w:r>
          </w:p>
        </w:tc>
        <w:tc>
          <w:tcPr>
            <w:tcW w:w="1318" w:type="dxa"/>
            <w:vAlign w:val="top"/>
          </w:tcPr>
          <w:p w14:paraId="6BAAEA73">
            <w:pPr>
              <w:pStyle w:val="6"/>
              <w:spacing w:before="160" w:line="219" w:lineRule="auto"/>
              <w:ind w:left="193"/>
              <w:rPr>
                <w:sz w:val="18"/>
                <w:szCs w:val="18"/>
              </w:rPr>
            </w:pPr>
            <w:r>
              <w:rPr>
                <w:color w:val="212529"/>
                <w:spacing w:val="-3"/>
                <w:sz w:val="18"/>
                <w:szCs w:val="18"/>
              </w:rPr>
              <w:t>劳务费</w:t>
            </w:r>
          </w:p>
        </w:tc>
        <w:tc>
          <w:tcPr>
            <w:tcW w:w="854" w:type="dxa"/>
            <w:vAlign w:val="top"/>
          </w:tcPr>
          <w:p w14:paraId="1104863E">
            <w:pPr>
              <w:rPr>
                <w:rFonts w:ascii="Arial"/>
                <w:sz w:val="21"/>
              </w:rPr>
            </w:pPr>
          </w:p>
        </w:tc>
        <w:tc>
          <w:tcPr>
            <w:tcW w:w="839" w:type="dxa"/>
            <w:vAlign w:val="top"/>
          </w:tcPr>
          <w:p w14:paraId="70A2D14D">
            <w:pPr>
              <w:pStyle w:val="6"/>
              <w:spacing w:before="160" w:line="239" w:lineRule="auto"/>
              <w:ind w:left="7"/>
              <w:rPr>
                <w:sz w:val="18"/>
                <w:szCs w:val="18"/>
              </w:rPr>
            </w:pPr>
            <w:r>
              <w:rPr>
                <w:color w:val="212529"/>
                <w:spacing w:val="-2"/>
                <w:sz w:val="18"/>
                <w:szCs w:val="18"/>
              </w:rPr>
              <w:t>31002</w:t>
            </w:r>
          </w:p>
        </w:tc>
        <w:tc>
          <w:tcPr>
            <w:tcW w:w="1244" w:type="dxa"/>
            <w:vAlign w:val="top"/>
          </w:tcPr>
          <w:p w14:paraId="33A27578">
            <w:pPr>
              <w:pStyle w:val="6"/>
              <w:spacing w:before="56" w:line="220" w:lineRule="auto"/>
              <w:ind w:left="7" w:right="150" w:firstLine="181"/>
              <w:rPr>
                <w:sz w:val="18"/>
                <w:szCs w:val="18"/>
              </w:rPr>
            </w:pPr>
            <w:r>
              <w:rPr>
                <w:color w:val="212529"/>
                <w:spacing w:val="-3"/>
                <w:sz w:val="18"/>
                <w:szCs w:val="18"/>
              </w:rPr>
              <w:t>办公设备购</w:t>
            </w:r>
            <w:r>
              <w:rPr>
                <w:color w:val="212529"/>
                <w:sz w:val="18"/>
                <w:szCs w:val="18"/>
              </w:rPr>
              <w:t>置</w:t>
            </w:r>
          </w:p>
        </w:tc>
        <w:tc>
          <w:tcPr>
            <w:tcW w:w="1124" w:type="dxa"/>
            <w:vAlign w:val="top"/>
          </w:tcPr>
          <w:p w14:paraId="5C0E14C8">
            <w:pPr>
              <w:rPr>
                <w:rFonts w:ascii="Arial"/>
                <w:sz w:val="21"/>
              </w:rPr>
            </w:pPr>
          </w:p>
        </w:tc>
        <w:tc>
          <w:tcPr>
            <w:tcW w:w="839" w:type="dxa"/>
            <w:vAlign w:val="top"/>
          </w:tcPr>
          <w:p w14:paraId="5FD340D7">
            <w:pPr>
              <w:spacing w:before="182" w:line="182" w:lineRule="auto"/>
              <w:ind w:left="18"/>
              <w:rPr>
                <w:rFonts w:ascii="Arial" w:hAnsi="Arial" w:eastAsia="Arial" w:cs="Arial"/>
                <w:sz w:val="15"/>
                <w:szCs w:val="15"/>
              </w:rPr>
            </w:pPr>
            <w:r>
              <w:rPr>
                <w:rFonts w:ascii="Arial" w:hAnsi="Arial" w:eastAsia="Arial" w:cs="Arial"/>
                <w:color w:val="212529"/>
                <w:spacing w:val="2"/>
                <w:sz w:val="15"/>
                <w:szCs w:val="15"/>
              </w:rPr>
              <w:t>399</w:t>
            </w:r>
          </w:p>
        </w:tc>
        <w:tc>
          <w:tcPr>
            <w:tcW w:w="1813" w:type="dxa"/>
            <w:vAlign w:val="top"/>
          </w:tcPr>
          <w:p w14:paraId="076CC63B">
            <w:pPr>
              <w:spacing w:before="158" w:line="177" w:lineRule="exact"/>
              <w:ind w:left="10"/>
              <w:rPr>
                <w:rFonts w:ascii="微软雅黑" w:hAnsi="微软雅黑" w:eastAsia="微软雅黑" w:cs="微软雅黑"/>
                <w:sz w:val="17"/>
                <w:szCs w:val="17"/>
              </w:rPr>
            </w:pPr>
            <w:r>
              <w:rPr>
                <w:rFonts w:ascii="微软雅黑" w:hAnsi="微软雅黑" w:eastAsia="微软雅黑" w:cs="微软雅黑"/>
                <w:color w:val="212529"/>
                <w:spacing w:val="6"/>
                <w:position w:val="-1"/>
                <w:sz w:val="17"/>
                <w:szCs w:val="17"/>
              </w:rPr>
              <w:t>其他支出</w:t>
            </w:r>
          </w:p>
        </w:tc>
        <w:tc>
          <w:tcPr>
            <w:tcW w:w="1131" w:type="dxa"/>
            <w:vAlign w:val="top"/>
          </w:tcPr>
          <w:p w14:paraId="1066A314">
            <w:pPr>
              <w:rPr>
                <w:rFonts w:ascii="Arial"/>
                <w:sz w:val="21"/>
              </w:rPr>
            </w:pPr>
          </w:p>
        </w:tc>
      </w:tr>
      <w:tr w14:paraId="11D831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5FD38195">
            <w:pPr>
              <w:pStyle w:val="6"/>
              <w:spacing w:before="161" w:line="239" w:lineRule="auto"/>
              <w:ind w:left="10"/>
              <w:rPr>
                <w:sz w:val="18"/>
                <w:szCs w:val="18"/>
              </w:rPr>
            </w:pPr>
            <w:r>
              <w:rPr>
                <w:color w:val="212529"/>
                <w:spacing w:val="-2"/>
                <w:sz w:val="18"/>
                <w:szCs w:val="18"/>
              </w:rPr>
              <w:t>30307</w:t>
            </w:r>
          </w:p>
        </w:tc>
        <w:tc>
          <w:tcPr>
            <w:tcW w:w="1633" w:type="dxa"/>
            <w:vAlign w:val="top"/>
          </w:tcPr>
          <w:p w14:paraId="1F46D34E">
            <w:pPr>
              <w:pStyle w:val="6"/>
              <w:spacing w:before="162" w:line="219" w:lineRule="auto"/>
              <w:ind w:left="190"/>
              <w:rPr>
                <w:sz w:val="18"/>
                <w:szCs w:val="18"/>
              </w:rPr>
            </w:pPr>
            <w:r>
              <w:rPr>
                <w:color w:val="212529"/>
                <w:spacing w:val="-3"/>
                <w:sz w:val="18"/>
                <w:szCs w:val="18"/>
              </w:rPr>
              <w:t>医疗费补助</w:t>
            </w:r>
          </w:p>
        </w:tc>
        <w:tc>
          <w:tcPr>
            <w:tcW w:w="944" w:type="dxa"/>
            <w:vAlign w:val="top"/>
          </w:tcPr>
          <w:p w14:paraId="0445C0A1">
            <w:pPr>
              <w:rPr>
                <w:rFonts w:ascii="Arial"/>
                <w:sz w:val="21"/>
              </w:rPr>
            </w:pPr>
          </w:p>
        </w:tc>
        <w:tc>
          <w:tcPr>
            <w:tcW w:w="839" w:type="dxa"/>
            <w:vAlign w:val="top"/>
          </w:tcPr>
          <w:p w14:paraId="009247C4">
            <w:pPr>
              <w:pStyle w:val="6"/>
              <w:spacing w:before="161" w:line="239" w:lineRule="auto"/>
              <w:ind w:left="10"/>
              <w:rPr>
                <w:sz w:val="18"/>
                <w:szCs w:val="18"/>
              </w:rPr>
            </w:pPr>
            <w:r>
              <w:rPr>
                <w:color w:val="212529"/>
                <w:spacing w:val="-2"/>
                <w:sz w:val="18"/>
                <w:szCs w:val="18"/>
              </w:rPr>
              <w:t>30227</w:t>
            </w:r>
          </w:p>
        </w:tc>
        <w:tc>
          <w:tcPr>
            <w:tcW w:w="1318" w:type="dxa"/>
            <w:vAlign w:val="top"/>
          </w:tcPr>
          <w:p w14:paraId="23925342">
            <w:pPr>
              <w:pStyle w:val="6"/>
              <w:spacing w:before="161" w:line="219" w:lineRule="auto"/>
              <w:ind w:left="187"/>
              <w:rPr>
                <w:sz w:val="18"/>
                <w:szCs w:val="18"/>
              </w:rPr>
            </w:pPr>
            <w:r>
              <w:rPr>
                <w:color w:val="212529"/>
                <w:spacing w:val="-2"/>
                <w:sz w:val="18"/>
                <w:szCs w:val="18"/>
              </w:rPr>
              <w:t>委托业务费</w:t>
            </w:r>
          </w:p>
        </w:tc>
        <w:tc>
          <w:tcPr>
            <w:tcW w:w="854" w:type="dxa"/>
            <w:vAlign w:val="top"/>
          </w:tcPr>
          <w:p w14:paraId="3E851B1F">
            <w:pPr>
              <w:rPr>
                <w:rFonts w:ascii="Arial"/>
                <w:sz w:val="21"/>
              </w:rPr>
            </w:pPr>
          </w:p>
        </w:tc>
        <w:tc>
          <w:tcPr>
            <w:tcW w:w="839" w:type="dxa"/>
            <w:vAlign w:val="top"/>
          </w:tcPr>
          <w:p w14:paraId="31D3CBFA">
            <w:pPr>
              <w:pStyle w:val="6"/>
              <w:spacing w:before="161" w:line="239" w:lineRule="auto"/>
              <w:ind w:left="7"/>
              <w:rPr>
                <w:sz w:val="18"/>
                <w:szCs w:val="18"/>
              </w:rPr>
            </w:pPr>
            <w:r>
              <w:rPr>
                <w:color w:val="212529"/>
                <w:spacing w:val="-2"/>
                <w:sz w:val="18"/>
                <w:szCs w:val="18"/>
              </w:rPr>
              <w:t>31003</w:t>
            </w:r>
          </w:p>
        </w:tc>
        <w:tc>
          <w:tcPr>
            <w:tcW w:w="1244" w:type="dxa"/>
            <w:vAlign w:val="top"/>
          </w:tcPr>
          <w:p w14:paraId="2829AC4B">
            <w:pPr>
              <w:pStyle w:val="6"/>
              <w:spacing w:before="57" w:line="220" w:lineRule="auto"/>
              <w:ind w:left="7" w:right="150" w:firstLine="177"/>
              <w:rPr>
                <w:sz w:val="18"/>
                <w:szCs w:val="18"/>
              </w:rPr>
            </w:pPr>
            <w:r>
              <w:rPr>
                <w:color w:val="212529"/>
                <w:spacing w:val="-2"/>
                <w:sz w:val="18"/>
                <w:szCs w:val="18"/>
              </w:rPr>
              <w:t>专用设备购</w:t>
            </w:r>
            <w:r>
              <w:rPr>
                <w:color w:val="212529"/>
                <w:sz w:val="18"/>
                <w:szCs w:val="18"/>
              </w:rPr>
              <w:t>置</w:t>
            </w:r>
          </w:p>
        </w:tc>
        <w:tc>
          <w:tcPr>
            <w:tcW w:w="1124" w:type="dxa"/>
            <w:vAlign w:val="top"/>
          </w:tcPr>
          <w:p w14:paraId="5179147F">
            <w:pPr>
              <w:rPr>
                <w:rFonts w:ascii="Arial"/>
                <w:sz w:val="21"/>
              </w:rPr>
            </w:pPr>
          </w:p>
        </w:tc>
        <w:tc>
          <w:tcPr>
            <w:tcW w:w="839" w:type="dxa"/>
            <w:vAlign w:val="top"/>
          </w:tcPr>
          <w:p w14:paraId="450F70AA">
            <w:pPr>
              <w:pStyle w:val="6"/>
              <w:spacing w:before="161" w:line="239" w:lineRule="auto"/>
              <w:ind w:left="18"/>
              <w:rPr>
                <w:sz w:val="18"/>
                <w:szCs w:val="18"/>
              </w:rPr>
            </w:pPr>
            <w:r>
              <w:rPr>
                <w:color w:val="212529"/>
                <w:spacing w:val="-2"/>
                <w:sz w:val="18"/>
                <w:szCs w:val="18"/>
              </w:rPr>
              <w:t>39907</w:t>
            </w:r>
          </w:p>
        </w:tc>
        <w:tc>
          <w:tcPr>
            <w:tcW w:w="1813" w:type="dxa"/>
            <w:vAlign w:val="top"/>
          </w:tcPr>
          <w:p w14:paraId="77BFB4D3">
            <w:pPr>
              <w:pStyle w:val="6"/>
              <w:spacing w:before="161" w:line="219" w:lineRule="auto"/>
              <w:ind w:left="214"/>
              <w:rPr>
                <w:sz w:val="18"/>
                <w:szCs w:val="18"/>
              </w:rPr>
            </w:pPr>
            <w:r>
              <w:rPr>
                <w:color w:val="212529"/>
                <w:spacing w:val="-3"/>
                <w:sz w:val="18"/>
                <w:szCs w:val="18"/>
              </w:rPr>
              <w:t>国家赔偿费用支出</w:t>
            </w:r>
          </w:p>
        </w:tc>
        <w:tc>
          <w:tcPr>
            <w:tcW w:w="1131" w:type="dxa"/>
            <w:vAlign w:val="top"/>
          </w:tcPr>
          <w:p w14:paraId="47593D12">
            <w:pPr>
              <w:rPr>
                <w:rFonts w:ascii="Arial"/>
                <w:sz w:val="21"/>
              </w:rPr>
            </w:pPr>
          </w:p>
        </w:tc>
      </w:tr>
      <w:tr w14:paraId="79B5D74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629" w:hRule="atLeast"/>
        </w:trPr>
        <w:tc>
          <w:tcPr>
            <w:tcW w:w="891" w:type="dxa"/>
            <w:vAlign w:val="top"/>
          </w:tcPr>
          <w:p w14:paraId="3390B73D">
            <w:pPr>
              <w:pStyle w:val="6"/>
              <w:spacing w:before="222" w:line="239" w:lineRule="auto"/>
              <w:ind w:left="10"/>
              <w:rPr>
                <w:sz w:val="18"/>
                <w:szCs w:val="18"/>
              </w:rPr>
            </w:pPr>
            <w:r>
              <w:rPr>
                <w:color w:val="212529"/>
                <w:spacing w:val="-2"/>
                <w:sz w:val="18"/>
                <w:szCs w:val="18"/>
              </w:rPr>
              <w:t>30308</w:t>
            </w:r>
          </w:p>
        </w:tc>
        <w:tc>
          <w:tcPr>
            <w:tcW w:w="1633" w:type="dxa"/>
            <w:vAlign w:val="top"/>
          </w:tcPr>
          <w:p w14:paraId="07C07F65">
            <w:pPr>
              <w:pStyle w:val="6"/>
              <w:spacing w:before="223" w:line="219" w:lineRule="auto"/>
              <w:ind w:left="182"/>
              <w:rPr>
                <w:sz w:val="18"/>
                <w:szCs w:val="18"/>
              </w:rPr>
            </w:pPr>
            <w:r>
              <w:rPr>
                <w:color w:val="212529"/>
                <w:spacing w:val="-2"/>
                <w:sz w:val="18"/>
                <w:szCs w:val="18"/>
              </w:rPr>
              <w:t>助学金</w:t>
            </w:r>
          </w:p>
        </w:tc>
        <w:tc>
          <w:tcPr>
            <w:tcW w:w="944" w:type="dxa"/>
            <w:vAlign w:val="top"/>
          </w:tcPr>
          <w:p w14:paraId="6CB63E59">
            <w:pPr>
              <w:rPr>
                <w:rFonts w:ascii="Arial"/>
                <w:sz w:val="21"/>
              </w:rPr>
            </w:pPr>
          </w:p>
        </w:tc>
        <w:tc>
          <w:tcPr>
            <w:tcW w:w="839" w:type="dxa"/>
            <w:vAlign w:val="top"/>
          </w:tcPr>
          <w:p w14:paraId="482286C2">
            <w:pPr>
              <w:pStyle w:val="6"/>
              <w:spacing w:before="222" w:line="239" w:lineRule="auto"/>
              <w:ind w:left="10"/>
              <w:rPr>
                <w:sz w:val="18"/>
                <w:szCs w:val="18"/>
              </w:rPr>
            </w:pPr>
            <w:r>
              <w:rPr>
                <w:color w:val="212529"/>
                <w:spacing w:val="-2"/>
                <w:sz w:val="18"/>
                <w:szCs w:val="18"/>
              </w:rPr>
              <w:t>30228</w:t>
            </w:r>
          </w:p>
        </w:tc>
        <w:tc>
          <w:tcPr>
            <w:tcW w:w="1318" w:type="dxa"/>
            <w:vAlign w:val="top"/>
          </w:tcPr>
          <w:p w14:paraId="1C5A0AC7">
            <w:pPr>
              <w:pStyle w:val="6"/>
              <w:spacing w:before="222" w:line="218" w:lineRule="auto"/>
              <w:ind w:left="190"/>
              <w:rPr>
                <w:sz w:val="18"/>
                <w:szCs w:val="18"/>
              </w:rPr>
            </w:pPr>
            <w:r>
              <w:rPr>
                <w:color w:val="212529"/>
                <w:spacing w:val="-2"/>
                <w:sz w:val="18"/>
                <w:szCs w:val="18"/>
              </w:rPr>
              <w:t>工会经费</w:t>
            </w:r>
          </w:p>
        </w:tc>
        <w:tc>
          <w:tcPr>
            <w:tcW w:w="854" w:type="dxa"/>
            <w:vAlign w:val="top"/>
          </w:tcPr>
          <w:p w14:paraId="3777C60F">
            <w:pPr>
              <w:pStyle w:val="6"/>
              <w:spacing w:before="223" w:line="238" w:lineRule="auto"/>
              <w:ind w:right="30"/>
              <w:jc w:val="right"/>
              <w:rPr>
                <w:sz w:val="18"/>
                <w:szCs w:val="18"/>
              </w:rPr>
            </w:pPr>
            <w:r>
              <w:rPr>
                <w:color w:val="212529"/>
                <w:spacing w:val="-2"/>
                <w:sz w:val="18"/>
                <w:szCs w:val="18"/>
              </w:rPr>
              <w:t>3.36</w:t>
            </w:r>
          </w:p>
        </w:tc>
        <w:tc>
          <w:tcPr>
            <w:tcW w:w="839" w:type="dxa"/>
            <w:vAlign w:val="top"/>
          </w:tcPr>
          <w:p w14:paraId="4A848C3F">
            <w:pPr>
              <w:pStyle w:val="6"/>
              <w:spacing w:before="222" w:line="239" w:lineRule="auto"/>
              <w:ind w:left="7"/>
              <w:rPr>
                <w:sz w:val="18"/>
                <w:szCs w:val="18"/>
              </w:rPr>
            </w:pPr>
            <w:r>
              <w:rPr>
                <w:color w:val="212529"/>
                <w:spacing w:val="-2"/>
                <w:sz w:val="18"/>
                <w:szCs w:val="18"/>
              </w:rPr>
              <w:t>31005</w:t>
            </w:r>
          </w:p>
        </w:tc>
        <w:tc>
          <w:tcPr>
            <w:tcW w:w="1244" w:type="dxa"/>
            <w:vAlign w:val="top"/>
          </w:tcPr>
          <w:p w14:paraId="72591E80">
            <w:pPr>
              <w:pStyle w:val="6"/>
              <w:spacing w:before="118" w:line="218" w:lineRule="auto"/>
              <w:ind w:left="8" w:right="150" w:firstLine="176"/>
              <w:rPr>
                <w:sz w:val="18"/>
                <w:szCs w:val="18"/>
              </w:rPr>
            </w:pPr>
            <w:r>
              <w:rPr>
                <w:color w:val="212529"/>
                <w:spacing w:val="-2"/>
                <w:sz w:val="18"/>
                <w:szCs w:val="18"/>
              </w:rPr>
              <w:t>基础设施建</w:t>
            </w:r>
            <w:r>
              <w:rPr>
                <w:color w:val="212529"/>
                <w:sz w:val="18"/>
                <w:szCs w:val="18"/>
              </w:rPr>
              <w:t>设</w:t>
            </w:r>
          </w:p>
        </w:tc>
        <w:tc>
          <w:tcPr>
            <w:tcW w:w="1124" w:type="dxa"/>
            <w:vAlign w:val="top"/>
          </w:tcPr>
          <w:p w14:paraId="113A9AA0">
            <w:pPr>
              <w:rPr>
                <w:rFonts w:ascii="Arial"/>
                <w:sz w:val="21"/>
              </w:rPr>
            </w:pPr>
          </w:p>
        </w:tc>
        <w:tc>
          <w:tcPr>
            <w:tcW w:w="839" w:type="dxa"/>
            <w:vAlign w:val="top"/>
          </w:tcPr>
          <w:p w14:paraId="4265724F">
            <w:pPr>
              <w:pStyle w:val="6"/>
              <w:spacing w:before="222" w:line="239" w:lineRule="auto"/>
              <w:ind w:left="18"/>
              <w:rPr>
                <w:sz w:val="18"/>
                <w:szCs w:val="18"/>
              </w:rPr>
            </w:pPr>
            <w:r>
              <w:rPr>
                <w:color w:val="212529"/>
                <w:spacing w:val="-2"/>
                <w:sz w:val="18"/>
                <w:szCs w:val="18"/>
              </w:rPr>
              <w:t>39908</w:t>
            </w:r>
          </w:p>
        </w:tc>
        <w:tc>
          <w:tcPr>
            <w:tcW w:w="1813" w:type="dxa"/>
            <w:vAlign w:val="top"/>
          </w:tcPr>
          <w:p w14:paraId="439879FE">
            <w:pPr>
              <w:pStyle w:val="6"/>
              <w:spacing w:before="13" w:line="207" w:lineRule="auto"/>
              <w:ind w:left="16" w:right="168" w:firstLine="179"/>
              <w:jc w:val="both"/>
              <w:rPr>
                <w:sz w:val="18"/>
                <w:szCs w:val="18"/>
              </w:rPr>
            </w:pPr>
            <w:r>
              <w:rPr>
                <w:color w:val="212529"/>
                <w:spacing w:val="-1"/>
                <w:sz w:val="18"/>
                <w:szCs w:val="18"/>
              </w:rPr>
              <w:t>对民间非营利组织和群众性自治组织补</w:t>
            </w:r>
            <w:r>
              <w:rPr>
                <w:color w:val="212529"/>
                <w:sz w:val="18"/>
                <w:szCs w:val="18"/>
              </w:rPr>
              <w:t>贴</w:t>
            </w:r>
          </w:p>
        </w:tc>
        <w:tc>
          <w:tcPr>
            <w:tcW w:w="1131" w:type="dxa"/>
            <w:vAlign w:val="top"/>
          </w:tcPr>
          <w:p w14:paraId="63B23372">
            <w:pPr>
              <w:rPr>
                <w:rFonts w:ascii="Arial"/>
                <w:sz w:val="21"/>
              </w:rPr>
            </w:pPr>
          </w:p>
        </w:tc>
      </w:tr>
      <w:tr w14:paraId="74A4B5F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7A03509A">
            <w:pPr>
              <w:pStyle w:val="6"/>
              <w:spacing w:before="163" w:line="239" w:lineRule="auto"/>
              <w:ind w:left="10"/>
              <w:rPr>
                <w:sz w:val="18"/>
                <w:szCs w:val="18"/>
              </w:rPr>
            </w:pPr>
            <w:r>
              <w:rPr>
                <w:color w:val="212529"/>
                <w:spacing w:val="-2"/>
                <w:sz w:val="18"/>
                <w:szCs w:val="18"/>
              </w:rPr>
              <w:t>30309</w:t>
            </w:r>
          </w:p>
        </w:tc>
        <w:tc>
          <w:tcPr>
            <w:tcW w:w="1633" w:type="dxa"/>
            <w:vAlign w:val="top"/>
          </w:tcPr>
          <w:p w14:paraId="631D7B30">
            <w:pPr>
              <w:pStyle w:val="6"/>
              <w:spacing w:before="163" w:line="219" w:lineRule="auto"/>
              <w:ind w:left="183"/>
              <w:rPr>
                <w:sz w:val="18"/>
                <w:szCs w:val="18"/>
              </w:rPr>
            </w:pPr>
            <w:r>
              <w:rPr>
                <w:color w:val="212529"/>
                <w:spacing w:val="-2"/>
                <w:sz w:val="18"/>
                <w:szCs w:val="18"/>
              </w:rPr>
              <w:t>奖励金</w:t>
            </w:r>
          </w:p>
        </w:tc>
        <w:tc>
          <w:tcPr>
            <w:tcW w:w="944" w:type="dxa"/>
            <w:vAlign w:val="top"/>
          </w:tcPr>
          <w:p w14:paraId="3EE6B741">
            <w:pPr>
              <w:rPr>
                <w:rFonts w:ascii="Arial"/>
                <w:sz w:val="21"/>
              </w:rPr>
            </w:pPr>
          </w:p>
        </w:tc>
        <w:tc>
          <w:tcPr>
            <w:tcW w:w="839" w:type="dxa"/>
            <w:vAlign w:val="top"/>
          </w:tcPr>
          <w:p w14:paraId="21DB3A71">
            <w:pPr>
              <w:pStyle w:val="6"/>
              <w:spacing w:before="163" w:line="239" w:lineRule="auto"/>
              <w:ind w:left="10"/>
              <w:rPr>
                <w:sz w:val="18"/>
                <w:szCs w:val="18"/>
              </w:rPr>
            </w:pPr>
            <w:r>
              <w:rPr>
                <w:color w:val="212529"/>
                <w:spacing w:val="-2"/>
                <w:sz w:val="18"/>
                <w:szCs w:val="18"/>
              </w:rPr>
              <w:t>30229</w:t>
            </w:r>
          </w:p>
        </w:tc>
        <w:tc>
          <w:tcPr>
            <w:tcW w:w="1318" w:type="dxa"/>
            <w:vAlign w:val="top"/>
          </w:tcPr>
          <w:p w14:paraId="19200905">
            <w:pPr>
              <w:pStyle w:val="6"/>
              <w:spacing w:before="164" w:line="219" w:lineRule="auto"/>
              <w:ind w:left="187"/>
              <w:rPr>
                <w:sz w:val="18"/>
                <w:szCs w:val="18"/>
              </w:rPr>
            </w:pPr>
            <w:r>
              <w:rPr>
                <w:color w:val="212529"/>
                <w:spacing w:val="-2"/>
                <w:sz w:val="18"/>
                <w:szCs w:val="18"/>
              </w:rPr>
              <w:t>福利费</w:t>
            </w:r>
          </w:p>
        </w:tc>
        <w:tc>
          <w:tcPr>
            <w:tcW w:w="854" w:type="dxa"/>
            <w:vAlign w:val="top"/>
          </w:tcPr>
          <w:p w14:paraId="5355180E">
            <w:pPr>
              <w:rPr>
                <w:rFonts w:ascii="Arial"/>
                <w:sz w:val="21"/>
              </w:rPr>
            </w:pPr>
          </w:p>
        </w:tc>
        <w:tc>
          <w:tcPr>
            <w:tcW w:w="839" w:type="dxa"/>
            <w:vAlign w:val="top"/>
          </w:tcPr>
          <w:p w14:paraId="1DE67178">
            <w:pPr>
              <w:pStyle w:val="6"/>
              <w:spacing w:before="163" w:line="239" w:lineRule="auto"/>
              <w:ind w:left="7"/>
              <w:rPr>
                <w:sz w:val="18"/>
                <w:szCs w:val="18"/>
              </w:rPr>
            </w:pPr>
            <w:r>
              <w:rPr>
                <w:color w:val="212529"/>
                <w:spacing w:val="-2"/>
                <w:sz w:val="18"/>
                <w:szCs w:val="18"/>
              </w:rPr>
              <w:t>31006</w:t>
            </w:r>
          </w:p>
        </w:tc>
        <w:tc>
          <w:tcPr>
            <w:tcW w:w="1244" w:type="dxa"/>
            <w:vAlign w:val="top"/>
          </w:tcPr>
          <w:p w14:paraId="69263B70">
            <w:pPr>
              <w:pStyle w:val="6"/>
              <w:spacing w:before="163" w:line="219" w:lineRule="auto"/>
              <w:ind w:left="187"/>
              <w:rPr>
                <w:sz w:val="18"/>
                <w:szCs w:val="18"/>
              </w:rPr>
            </w:pPr>
            <w:r>
              <w:rPr>
                <w:color w:val="212529"/>
                <w:spacing w:val="-2"/>
                <w:sz w:val="18"/>
                <w:szCs w:val="18"/>
              </w:rPr>
              <w:t>大型修缮</w:t>
            </w:r>
          </w:p>
        </w:tc>
        <w:tc>
          <w:tcPr>
            <w:tcW w:w="1124" w:type="dxa"/>
            <w:vAlign w:val="top"/>
          </w:tcPr>
          <w:p w14:paraId="310994E3">
            <w:pPr>
              <w:rPr>
                <w:rFonts w:ascii="Arial"/>
                <w:sz w:val="21"/>
              </w:rPr>
            </w:pPr>
          </w:p>
        </w:tc>
        <w:tc>
          <w:tcPr>
            <w:tcW w:w="839" w:type="dxa"/>
            <w:vAlign w:val="top"/>
          </w:tcPr>
          <w:p w14:paraId="72EEA600">
            <w:pPr>
              <w:pStyle w:val="6"/>
              <w:spacing w:before="163" w:line="239" w:lineRule="auto"/>
              <w:ind w:left="18"/>
              <w:rPr>
                <w:sz w:val="18"/>
                <w:szCs w:val="18"/>
              </w:rPr>
            </w:pPr>
            <w:r>
              <w:rPr>
                <w:color w:val="212529"/>
                <w:spacing w:val="-2"/>
                <w:sz w:val="18"/>
                <w:szCs w:val="18"/>
              </w:rPr>
              <w:t>39909</w:t>
            </w:r>
          </w:p>
        </w:tc>
        <w:tc>
          <w:tcPr>
            <w:tcW w:w="1813" w:type="dxa"/>
            <w:vAlign w:val="top"/>
          </w:tcPr>
          <w:p w14:paraId="7923FC43">
            <w:pPr>
              <w:pStyle w:val="6"/>
              <w:spacing w:before="164" w:line="219" w:lineRule="auto"/>
              <w:ind w:left="197"/>
              <w:rPr>
                <w:sz w:val="18"/>
                <w:szCs w:val="18"/>
              </w:rPr>
            </w:pPr>
            <w:r>
              <w:rPr>
                <w:color w:val="212529"/>
                <w:spacing w:val="-2"/>
                <w:sz w:val="18"/>
                <w:szCs w:val="18"/>
              </w:rPr>
              <w:t>经常性赠与</w:t>
            </w:r>
          </w:p>
        </w:tc>
        <w:tc>
          <w:tcPr>
            <w:tcW w:w="1131" w:type="dxa"/>
            <w:vAlign w:val="top"/>
          </w:tcPr>
          <w:p w14:paraId="6D6BD3F2">
            <w:pPr>
              <w:rPr>
                <w:rFonts w:ascii="Arial"/>
                <w:sz w:val="21"/>
              </w:rPr>
            </w:pPr>
          </w:p>
        </w:tc>
      </w:tr>
      <w:tr w14:paraId="35485C0C">
        <w:tblPrEx>
          <w:tblCellMar>
            <w:top w:w="0" w:type="dxa"/>
            <w:left w:w="0" w:type="dxa"/>
            <w:bottom w:w="0" w:type="dxa"/>
            <w:right w:w="0" w:type="dxa"/>
          </w:tblCellMar>
        </w:tblPrEx>
        <w:trPr>
          <w:trHeight w:val="524" w:hRule="atLeast"/>
        </w:trPr>
        <w:tc>
          <w:tcPr>
            <w:tcW w:w="891" w:type="dxa"/>
            <w:vAlign w:val="top"/>
          </w:tcPr>
          <w:p w14:paraId="177FBC3A">
            <w:pPr>
              <w:pStyle w:val="6"/>
              <w:spacing w:before="164" w:line="239" w:lineRule="auto"/>
              <w:ind w:left="10"/>
              <w:rPr>
                <w:sz w:val="18"/>
                <w:szCs w:val="18"/>
              </w:rPr>
            </w:pPr>
            <w:r>
              <w:rPr>
                <w:color w:val="212529"/>
                <w:spacing w:val="-2"/>
                <w:sz w:val="18"/>
                <w:szCs w:val="18"/>
              </w:rPr>
              <w:t>30310</w:t>
            </w:r>
          </w:p>
        </w:tc>
        <w:tc>
          <w:tcPr>
            <w:tcW w:w="1633" w:type="dxa"/>
            <w:vAlign w:val="top"/>
          </w:tcPr>
          <w:p w14:paraId="6BE99589">
            <w:pPr>
              <w:pStyle w:val="6"/>
              <w:spacing w:before="59" w:line="218" w:lineRule="auto"/>
              <w:ind w:left="5" w:right="182" w:firstLine="177"/>
              <w:rPr>
                <w:sz w:val="18"/>
                <w:szCs w:val="18"/>
              </w:rPr>
            </w:pPr>
            <w:r>
              <w:rPr>
                <w:color w:val="212529"/>
                <w:spacing w:val="-2"/>
                <w:sz w:val="18"/>
                <w:szCs w:val="18"/>
              </w:rPr>
              <w:t>个人农业生产补</w:t>
            </w:r>
            <w:r>
              <w:rPr>
                <w:color w:val="212529"/>
                <w:sz w:val="18"/>
                <w:szCs w:val="18"/>
              </w:rPr>
              <w:t>贴</w:t>
            </w:r>
          </w:p>
        </w:tc>
        <w:tc>
          <w:tcPr>
            <w:tcW w:w="944" w:type="dxa"/>
            <w:vAlign w:val="top"/>
          </w:tcPr>
          <w:p w14:paraId="2C2BA1ED">
            <w:pPr>
              <w:rPr>
                <w:rFonts w:ascii="Arial"/>
                <w:sz w:val="21"/>
              </w:rPr>
            </w:pPr>
          </w:p>
        </w:tc>
        <w:tc>
          <w:tcPr>
            <w:tcW w:w="839" w:type="dxa"/>
            <w:vAlign w:val="top"/>
          </w:tcPr>
          <w:p w14:paraId="5826C19D">
            <w:pPr>
              <w:pStyle w:val="6"/>
              <w:spacing w:before="164" w:line="239" w:lineRule="auto"/>
              <w:ind w:left="10"/>
              <w:rPr>
                <w:sz w:val="18"/>
                <w:szCs w:val="18"/>
              </w:rPr>
            </w:pPr>
            <w:r>
              <w:rPr>
                <w:color w:val="212529"/>
                <w:spacing w:val="-2"/>
                <w:sz w:val="18"/>
                <w:szCs w:val="18"/>
              </w:rPr>
              <w:t>30231</w:t>
            </w:r>
          </w:p>
        </w:tc>
        <w:tc>
          <w:tcPr>
            <w:tcW w:w="1318" w:type="dxa"/>
            <w:vAlign w:val="top"/>
          </w:tcPr>
          <w:p w14:paraId="60FC2C1C">
            <w:pPr>
              <w:pStyle w:val="6"/>
              <w:spacing w:before="59" w:line="218" w:lineRule="auto"/>
              <w:ind w:left="11" w:right="41" w:firstLine="182"/>
              <w:rPr>
                <w:sz w:val="18"/>
                <w:szCs w:val="18"/>
              </w:rPr>
            </w:pPr>
            <w:r>
              <w:rPr>
                <w:color w:val="212529"/>
                <w:spacing w:val="-3"/>
                <w:sz w:val="18"/>
                <w:szCs w:val="18"/>
              </w:rPr>
              <w:t>公务用车运行维护费</w:t>
            </w:r>
          </w:p>
        </w:tc>
        <w:tc>
          <w:tcPr>
            <w:tcW w:w="854" w:type="dxa"/>
            <w:vAlign w:val="top"/>
          </w:tcPr>
          <w:p w14:paraId="79907F58">
            <w:pPr>
              <w:pStyle w:val="6"/>
              <w:spacing w:before="165" w:line="238" w:lineRule="auto"/>
              <w:ind w:right="30"/>
              <w:jc w:val="right"/>
              <w:rPr>
                <w:sz w:val="18"/>
                <w:szCs w:val="18"/>
              </w:rPr>
            </w:pPr>
            <w:r>
              <w:rPr>
                <w:color w:val="212529"/>
                <w:spacing w:val="-2"/>
                <w:sz w:val="18"/>
                <w:szCs w:val="18"/>
              </w:rPr>
              <w:t>2.00</w:t>
            </w:r>
          </w:p>
        </w:tc>
        <w:tc>
          <w:tcPr>
            <w:tcW w:w="839" w:type="dxa"/>
            <w:vAlign w:val="top"/>
          </w:tcPr>
          <w:p w14:paraId="6360057D">
            <w:pPr>
              <w:pStyle w:val="6"/>
              <w:spacing w:before="164" w:line="239" w:lineRule="auto"/>
              <w:ind w:left="7"/>
              <w:rPr>
                <w:sz w:val="18"/>
                <w:szCs w:val="18"/>
              </w:rPr>
            </w:pPr>
            <w:r>
              <w:rPr>
                <w:color w:val="212529"/>
                <w:spacing w:val="-2"/>
                <w:sz w:val="18"/>
                <w:szCs w:val="18"/>
              </w:rPr>
              <w:t>31007</w:t>
            </w:r>
          </w:p>
        </w:tc>
        <w:tc>
          <w:tcPr>
            <w:tcW w:w="1244" w:type="dxa"/>
            <w:vAlign w:val="top"/>
          </w:tcPr>
          <w:p w14:paraId="7834BEC7">
            <w:pPr>
              <w:pStyle w:val="6"/>
              <w:spacing w:before="59" w:line="218" w:lineRule="auto"/>
              <w:ind w:left="7" w:right="150" w:firstLine="177"/>
              <w:rPr>
                <w:sz w:val="18"/>
                <w:szCs w:val="18"/>
              </w:rPr>
            </w:pPr>
            <w:r>
              <w:rPr>
                <w:color w:val="212529"/>
                <w:spacing w:val="-2"/>
                <w:sz w:val="18"/>
                <w:szCs w:val="18"/>
              </w:rPr>
              <w:t>信息网络及软件购置更新</w:t>
            </w:r>
          </w:p>
        </w:tc>
        <w:tc>
          <w:tcPr>
            <w:tcW w:w="1124" w:type="dxa"/>
            <w:vAlign w:val="top"/>
          </w:tcPr>
          <w:p w14:paraId="41FD1367">
            <w:pPr>
              <w:rPr>
                <w:rFonts w:ascii="Arial"/>
                <w:sz w:val="21"/>
              </w:rPr>
            </w:pPr>
          </w:p>
        </w:tc>
        <w:tc>
          <w:tcPr>
            <w:tcW w:w="839" w:type="dxa"/>
            <w:vAlign w:val="top"/>
          </w:tcPr>
          <w:p w14:paraId="58040D86">
            <w:pPr>
              <w:pStyle w:val="6"/>
              <w:spacing w:before="164" w:line="239" w:lineRule="auto"/>
              <w:ind w:left="18"/>
              <w:rPr>
                <w:sz w:val="18"/>
                <w:szCs w:val="18"/>
              </w:rPr>
            </w:pPr>
            <w:r>
              <w:rPr>
                <w:color w:val="212529"/>
                <w:spacing w:val="-2"/>
                <w:sz w:val="18"/>
                <w:szCs w:val="18"/>
              </w:rPr>
              <w:t>39910</w:t>
            </w:r>
          </w:p>
        </w:tc>
        <w:tc>
          <w:tcPr>
            <w:tcW w:w="1813" w:type="dxa"/>
            <w:vAlign w:val="top"/>
          </w:tcPr>
          <w:p w14:paraId="1F219D28">
            <w:pPr>
              <w:pStyle w:val="6"/>
              <w:spacing w:before="164" w:line="218" w:lineRule="auto"/>
              <w:ind w:left="203"/>
              <w:rPr>
                <w:sz w:val="18"/>
                <w:szCs w:val="18"/>
              </w:rPr>
            </w:pPr>
            <w:r>
              <w:rPr>
                <w:color w:val="212529"/>
                <w:spacing w:val="-3"/>
                <w:sz w:val="18"/>
                <w:szCs w:val="18"/>
              </w:rPr>
              <w:t>资本性赠与</w:t>
            </w:r>
          </w:p>
        </w:tc>
        <w:tc>
          <w:tcPr>
            <w:tcW w:w="1131" w:type="dxa"/>
            <w:vAlign w:val="top"/>
          </w:tcPr>
          <w:p w14:paraId="65111C0A">
            <w:pPr>
              <w:rPr>
                <w:rFonts w:ascii="Arial"/>
                <w:sz w:val="21"/>
              </w:rPr>
            </w:pPr>
          </w:p>
        </w:tc>
      </w:tr>
      <w:tr w14:paraId="1862EFA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3E024A12">
            <w:pPr>
              <w:pStyle w:val="6"/>
              <w:spacing w:before="165" w:line="239" w:lineRule="auto"/>
              <w:ind w:left="10"/>
              <w:rPr>
                <w:sz w:val="18"/>
                <w:szCs w:val="18"/>
              </w:rPr>
            </w:pPr>
            <w:r>
              <w:rPr>
                <w:color w:val="212529"/>
                <w:spacing w:val="-2"/>
                <w:sz w:val="18"/>
                <w:szCs w:val="18"/>
              </w:rPr>
              <w:t>30311</w:t>
            </w:r>
          </w:p>
        </w:tc>
        <w:tc>
          <w:tcPr>
            <w:tcW w:w="1633" w:type="dxa"/>
            <w:vAlign w:val="top"/>
          </w:tcPr>
          <w:p w14:paraId="63C383C4">
            <w:pPr>
              <w:pStyle w:val="6"/>
              <w:spacing w:before="165" w:line="218" w:lineRule="auto"/>
              <w:ind w:left="181"/>
              <w:rPr>
                <w:sz w:val="18"/>
                <w:szCs w:val="18"/>
              </w:rPr>
            </w:pPr>
            <w:r>
              <w:rPr>
                <w:color w:val="212529"/>
                <w:spacing w:val="-1"/>
                <w:sz w:val="18"/>
                <w:szCs w:val="18"/>
              </w:rPr>
              <w:t>代缴社会保险费</w:t>
            </w:r>
          </w:p>
        </w:tc>
        <w:tc>
          <w:tcPr>
            <w:tcW w:w="944" w:type="dxa"/>
            <w:vAlign w:val="top"/>
          </w:tcPr>
          <w:p w14:paraId="7FA70D7B">
            <w:pPr>
              <w:rPr>
                <w:rFonts w:ascii="Arial"/>
                <w:sz w:val="21"/>
              </w:rPr>
            </w:pPr>
          </w:p>
        </w:tc>
        <w:tc>
          <w:tcPr>
            <w:tcW w:w="839" w:type="dxa"/>
            <w:vAlign w:val="top"/>
          </w:tcPr>
          <w:p w14:paraId="6BD608DC">
            <w:pPr>
              <w:pStyle w:val="6"/>
              <w:spacing w:before="165" w:line="239" w:lineRule="auto"/>
              <w:ind w:left="10"/>
              <w:rPr>
                <w:sz w:val="18"/>
                <w:szCs w:val="18"/>
              </w:rPr>
            </w:pPr>
            <w:r>
              <w:rPr>
                <w:color w:val="212529"/>
                <w:spacing w:val="-2"/>
                <w:sz w:val="18"/>
                <w:szCs w:val="18"/>
              </w:rPr>
              <w:t>30239</w:t>
            </w:r>
          </w:p>
        </w:tc>
        <w:tc>
          <w:tcPr>
            <w:tcW w:w="1318" w:type="dxa"/>
            <w:vAlign w:val="top"/>
          </w:tcPr>
          <w:p w14:paraId="27CAC27A">
            <w:pPr>
              <w:pStyle w:val="6"/>
              <w:spacing w:before="166" w:line="219" w:lineRule="auto"/>
              <w:ind w:left="187"/>
              <w:rPr>
                <w:sz w:val="18"/>
                <w:szCs w:val="18"/>
              </w:rPr>
            </w:pPr>
            <w:r>
              <w:rPr>
                <w:color w:val="212529"/>
                <w:spacing w:val="-1"/>
                <w:sz w:val="18"/>
                <w:szCs w:val="18"/>
              </w:rPr>
              <w:t>其他交通费用</w:t>
            </w:r>
          </w:p>
        </w:tc>
        <w:tc>
          <w:tcPr>
            <w:tcW w:w="854" w:type="dxa"/>
            <w:vAlign w:val="top"/>
          </w:tcPr>
          <w:p w14:paraId="1C712284">
            <w:pPr>
              <w:pStyle w:val="6"/>
              <w:spacing w:before="166" w:line="238" w:lineRule="auto"/>
              <w:ind w:right="28"/>
              <w:jc w:val="right"/>
              <w:rPr>
                <w:sz w:val="18"/>
                <w:szCs w:val="18"/>
              </w:rPr>
            </w:pPr>
            <w:r>
              <w:rPr>
                <w:color w:val="212529"/>
                <w:spacing w:val="-4"/>
                <w:sz w:val="18"/>
                <w:szCs w:val="18"/>
              </w:rPr>
              <w:t>10.46</w:t>
            </w:r>
          </w:p>
        </w:tc>
        <w:tc>
          <w:tcPr>
            <w:tcW w:w="839" w:type="dxa"/>
            <w:vAlign w:val="top"/>
          </w:tcPr>
          <w:p w14:paraId="023D6E74">
            <w:pPr>
              <w:pStyle w:val="6"/>
              <w:spacing w:before="165" w:line="239" w:lineRule="auto"/>
              <w:ind w:left="7"/>
              <w:rPr>
                <w:sz w:val="18"/>
                <w:szCs w:val="18"/>
              </w:rPr>
            </w:pPr>
            <w:r>
              <w:rPr>
                <w:color w:val="212529"/>
                <w:spacing w:val="-2"/>
                <w:sz w:val="18"/>
                <w:szCs w:val="18"/>
              </w:rPr>
              <w:t>31008</w:t>
            </w:r>
          </w:p>
        </w:tc>
        <w:tc>
          <w:tcPr>
            <w:tcW w:w="1244" w:type="dxa"/>
            <w:vAlign w:val="top"/>
          </w:tcPr>
          <w:p w14:paraId="48FC92E4">
            <w:pPr>
              <w:pStyle w:val="6"/>
              <w:spacing w:before="166" w:line="219" w:lineRule="auto"/>
              <w:ind w:left="185"/>
              <w:rPr>
                <w:sz w:val="18"/>
                <w:szCs w:val="18"/>
              </w:rPr>
            </w:pPr>
            <w:r>
              <w:rPr>
                <w:color w:val="212529"/>
                <w:spacing w:val="-2"/>
                <w:sz w:val="18"/>
                <w:szCs w:val="18"/>
              </w:rPr>
              <w:t>物资储备</w:t>
            </w:r>
          </w:p>
        </w:tc>
        <w:tc>
          <w:tcPr>
            <w:tcW w:w="1124" w:type="dxa"/>
            <w:vAlign w:val="top"/>
          </w:tcPr>
          <w:p w14:paraId="4ACA86B9">
            <w:pPr>
              <w:rPr>
                <w:rFonts w:ascii="Arial"/>
                <w:sz w:val="21"/>
              </w:rPr>
            </w:pPr>
          </w:p>
        </w:tc>
        <w:tc>
          <w:tcPr>
            <w:tcW w:w="839" w:type="dxa"/>
            <w:vAlign w:val="top"/>
          </w:tcPr>
          <w:p w14:paraId="733C69A9">
            <w:pPr>
              <w:pStyle w:val="6"/>
              <w:spacing w:before="165" w:line="239" w:lineRule="auto"/>
              <w:ind w:left="18"/>
              <w:rPr>
                <w:sz w:val="18"/>
                <w:szCs w:val="18"/>
              </w:rPr>
            </w:pPr>
            <w:r>
              <w:rPr>
                <w:color w:val="212529"/>
                <w:spacing w:val="-2"/>
                <w:sz w:val="18"/>
                <w:szCs w:val="18"/>
              </w:rPr>
              <w:t>39999</w:t>
            </w:r>
          </w:p>
        </w:tc>
        <w:tc>
          <w:tcPr>
            <w:tcW w:w="1813" w:type="dxa"/>
            <w:vAlign w:val="top"/>
          </w:tcPr>
          <w:p w14:paraId="643A2699">
            <w:pPr>
              <w:pStyle w:val="6"/>
              <w:spacing w:before="166" w:line="219" w:lineRule="auto"/>
              <w:ind w:left="195"/>
              <w:rPr>
                <w:sz w:val="18"/>
                <w:szCs w:val="18"/>
              </w:rPr>
            </w:pPr>
            <w:r>
              <w:rPr>
                <w:color w:val="212529"/>
                <w:spacing w:val="-2"/>
                <w:sz w:val="18"/>
                <w:szCs w:val="18"/>
              </w:rPr>
              <w:t>其他支出</w:t>
            </w:r>
          </w:p>
        </w:tc>
        <w:tc>
          <w:tcPr>
            <w:tcW w:w="1131" w:type="dxa"/>
            <w:vAlign w:val="top"/>
          </w:tcPr>
          <w:p w14:paraId="02B2C35B">
            <w:pPr>
              <w:rPr>
                <w:rFonts w:ascii="Arial"/>
                <w:sz w:val="21"/>
              </w:rPr>
            </w:pPr>
          </w:p>
        </w:tc>
      </w:tr>
      <w:tr w14:paraId="51F1323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1BA21FE7">
            <w:pPr>
              <w:pStyle w:val="6"/>
              <w:spacing w:before="166" w:line="239" w:lineRule="auto"/>
              <w:ind w:left="10"/>
              <w:rPr>
                <w:sz w:val="18"/>
                <w:szCs w:val="18"/>
              </w:rPr>
            </w:pPr>
            <w:r>
              <w:rPr>
                <w:color w:val="212529"/>
                <w:spacing w:val="-2"/>
                <w:sz w:val="18"/>
                <w:szCs w:val="18"/>
              </w:rPr>
              <w:t>30399</w:t>
            </w:r>
          </w:p>
        </w:tc>
        <w:tc>
          <w:tcPr>
            <w:tcW w:w="1633" w:type="dxa"/>
            <w:vAlign w:val="top"/>
          </w:tcPr>
          <w:p w14:paraId="47866730">
            <w:pPr>
              <w:pStyle w:val="6"/>
              <w:spacing w:before="61" w:line="218" w:lineRule="auto"/>
              <w:ind w:left="1" w:right="182" w:firstLine="180"/>
              <w:rPr>
                <w:sz w:val="18"/>
                <w:szCs w:val="18"/>
              </w:rPr>
            </w:pPr>
            <w:r>
              <w:rPr>
                <w:color w:val="212529"/>
                <w:spacing w:val="-1"/>
                <w:sz w:val="18"/>
                <w:szCs w:val="18"/>
              </w:rPr>
              <w:t>其他对个人和家</w:t>
            </w:r>
            <w:r>
              <w:rPr>
                <w:color w:val="212529"/>
                <w:spacing w:val="-2"/>
                <w:sz w:val="18"/>
                <w:szCs w:val="18"/>
              </w:rPr>
              <w:t>庭的补助</w:t>
            </w:r>
          </w:p>
        </w:tc>
        <w:tc>
          <w:tcPr>
            <w:tcW w:w="944" w:type="dxa"/>
            <w:vAlign w:val="top"/>
          </w:tcPr>
          <w:p w14:paraId="63FE9027">
            <w:pPr>
              <w:rPr>
                <w:rFonts w:ascii="Arial"/>
                <w:sz w:val="21"/>
              </w:rPr>
            </w:pPr>
          </w:p>
        </w:tc>
        <w:tc>
          <w:tcPr>
            <w:tcW w:w="839" w:type="dxa"/>
            <w:vAlign w:val="top"/>
          </w:tcPr>
          <w:p w14:paraId="21E088FC">
            <w:pPr>
              <w:pStyle w:val="6"/>
              <w:spacing w:before="166" w:line="239" w:lineRule="auto"/>
              <w:ind w:left="10"/>
              <w:rPr>
                <w:sz w:val="18"/>
                <w:szCs w:val="18"/>
              </w:rPr>
            </w:pPr>
            <w:r>
              <w:rPr>
                <w:color w:val="212529"/>
                <w:spacing w:val="-2"/>
                <w:sz w:val="18"/>
                <w:szCs w:val="18"/>
              </w:rPr>
              <w:t>30240</w:t>
            </w:r>
          </w:p>
        </w:tc>
        <w:tc>
          <w:tcPr>
            <w:tcW w:w="1318" w:type="dxa"/>
            <w:vAlign w:val="top"/>
          </w:tcPr>
          <w:p w14:paraId="674BB677">
            <w:pPr>
              <w:pStyle w:val="6"/>
              <w:spacing w:before="62" w:line="218" w:lineRule="auto"/>
              <w:ind w:left="8" w:right="41" w:firstLine="178"/>
              <w:rPr>
                <w:sz w:val="18"/>
                <w:szCs w:val="18"/>
              </w:rPr>
            </w:pPr>
            <w:r>
              <w:rPr>
                <w:color w:val="212529"/>
                <w:spacing w:val="-1"/>
                <w:sz w:val="18"/>
                <w:szCs w:val="18"/>
              </w:rPr>
              <w:t>税金及附加费</w:t>
            </w:r>
            <w:r>
              <w:rPr>
                <w:color w:val="212529"/>
                <w:sz w:val="18"/>
                <w:szCs w:val="18"/>
              </w:rPr>
              <w:t>用</w:t>
            </w:r>
          </w:p>
        </w:tc>
        <w:tc>
          <w:tcPr>
            <w:tcW w:w="854" w:type="dxa"/>
            <w:vAlign w:val="top"/>
          </w:tcPr>
          <w:p w14:paraId="227CC811">
            <w:pPr>
              <w:rPr>
                <w:rFonts w:ascii="Arial"/>
                <w:sz w:val="21"/>
              </w:rPr>
            </w:pPr>
          </w:p>
        </w:tc>
        <w:tc>
          <w:tcPr>
            <w:tcW w:w="839" w:type="dxa"/>
            <w:vAlign w:val="top"/>
          </w:tcPr>
          <w:p w14:paraId="70AC6BC2">
            <w:pPr>
              <w:pStyle w:val="6"/>
              <w:spacing w:before="166" w:line="239" w:lineRule="auto"/>
              <w:ind w:left="7"/>
              <w:rPr>
                <w:sz w:val="18"/>
                <w:szCs w:val="18"/>
              </w:rPr>
            </w:pPr>
            <w:r>
              <w:rPr>
                <w:color w:val="212529"/>
                <w:spacing w:val="-2"/>
                <w:sz w:val="18"/>
                <w:szCs w:val="18"/>
              </w:rPr>
              <w:t>31009</w:t>
            </w:r>
          </w:p>
        </w:tc>
        <w:tc>
          <w:tcPr>
            <w:tcW w:w="1244" w:type="dxa"/>
            <w:vAlign w:val="top"/>
          </w:tcPr>
          <w:p w14:paraId="09C3E311">
            <w:pPr>
              <w:pStyle w:val="6"/>
              <w:spacing w:before="167" w:line="219" w:lineRule="auto"/>
              <w:ind w:left="185"/>
              <w:rPr>
                <w:sz w:val="18"/>
                <w:szCs w:val="18"/>
              </w:rPr>
            </w:pPr>
            <w:r>
              <w:rPr>
                <w:color w:val="212529"/>
                <w:spacing w:val="-2"/>
                <w:sz w:val="18"/>
                <w:szCs w:val="18"/>
              </w:rPr>
              <w:t>土地补偿</w:t>
            </w:r>
          </w:p>
        </w:tc>
        <w:tc>
          <w:tcPr>
            <w:tcW w:w="1124" w:type="dxa"/>
            <w:vAlign w:val="top"/>
          </w:tcPr>
          <w:p w14:paraId="26CA044F">
            <w:pPr>
              <w:rPr>
                <w:rFonts w:ascii="Arial"/>
                <w:sz w:val="21"/>
              </w:rPr>
            </w:pPr>
          </w:p>
        </w:tc>
        <w:tc>
          <w:tcPr>
            <w:tcW w:w="839" w:type="dxa"/>
            <w:vAlign w:val="top"/>
          </w:tcPr>
          <w:p w14:paraId="23DB040E">
            <w:pPr>
              <w:rPr>
                <w:rFonts w:ascii="Arial"/>
                <w:sz w:val="21"/>
              </w:rPr>
            </w:pPr>
          </w:p>
        </w:tc>
        <w:tc>
          <w:tcPr>
            <w:tcW w:w="1813" w:type="dxa"/>
            <w:vAlign w:val="top"/>
          </w:tcPr>
          <w:p w14:paraId="35870106">
            <w:pPr>
              <w:rPr>
                <w:rFonts w:ascii="Arial"/>
                <w:sz w:val="21"/>
              </w:rPr>
            </w:pPr>
          </w:p>
        </w:tc>
        <w:tc>
          <w:tcPr>
            <w:tcW w:w="1131" w:type="dxa"/>
            <w:vAlign w:val="top"/>
          </w:tcPr>
          <w:p w14:paraId="315DB452">
            <w:pPr>
              <w:rPr>
                <w:rFonts w:ascii="Arial"/>
                <w:sz w:val="21"/>
              </w:rPr>
            </w:pPr>
          </w:p>
        </w:tc>
      </w:tr>
      <w:tr w14:paraId="4A42B14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91" w:type="dxa"/>
            <w:vAlign w:val="top"/>
          </w:tcPr>
          <w:p w14:paraId="4D73E4C2">
            <w:pPr>
              <w:rPr>
                <w:rFonts w:ascii="Arial"/>
                <w:sz w:val="21"/>
              </w:rPr>
            </w:pPr>
          </w:p>
        </w:tc>
        <w:tc>
          <w:tcPr>
            <w:tcW w:w="1633" w:type="dxa"/>
            <w:vAlign w:val="top"/>
          </w:tcPr>
          <w:p w14:paraId="1DCD6427">
            <w:pPr>
              <w:rPr>
                <w:rFonts w:ascii="Arial"/>
                <w:sz w:val="21"/>
              </w:rPr>
            </w:pPr>
          </w:p>
        </w:tc>
        <w:tc>
          <w:tcPr>
            <w:tcW w:w="944" w:type="dxa"/>
            <w:vAlign w:val="top"/>
          </w:tcPr>
          <w:p w14:paraId="34AF8953">
            <w:pPr>
              <w:rPr>
                <w:rFonts w:ascii="Arial"/>
                <w:sz w:val="21"/>
              </w:rPr>
            </w:pPr>
          </w:p>
        </w:tc>
        <w:tc>
          <w:tcPr>
            <w:tcW w:w="839" w:type="dxa"/>
            <w:vAlign w:val="top"/>
          </w:tcPr>
          <w:p w14:paraId="42D4C716">
            <w:pPr>
              <w:pStyle w:val="6"/>
              <w:spacing w:before="167" w:line="239" w:lineRule="auto"/>
              <w:ind w:left="10"/>
              <w:rPr>
                <w:sz w:val="18"/>
                <w:szCs w:val="18"/>
              </w:rPr>
            </w:pPr>
            <w:r>
              <w:rPr>
                <w:color w:val="212529"/>
                <w:spacing w:val="-2"/>
                <w:sz w:val="18"/>
                <w:szCs w:val="18"/>
              </w:rPr>
              <w:t>30299</w:t>
            </w:r>
          </w:p>
        </w:tc>
        <w:tc>
          <w:tcPr>
            <w:tcW w:w="1318" w:type="dxa"/>
            <w:vAlign w:val="top"/>
          </w:tcPr>
          <w:p w14:paraId="504F77B9">
            <w:pPr>
              <w:pStyle w:val="6"/>
              <w:spacing w:before="62" w:line="218" w:lineRule="auto"/>
              <w:ind w:left="12" w:right="41" w:firstLine="175"/>
              <w:rPr>
                <w:sz w:val="18"/>
                <w:szCs w:val="18"/>
              </w:rPr>
            </w:pPr>
            <w:r>
              <w:rPr>
                <w:color w:val="212529"/>
                <w:spacing w:val="-2"/>
                <w:sz w:val="18"/>
                <w:szCs w:val="18"/>
              </w:rPr>
              <w:t>其他商品和服</w:t>
            </w:r>
            <w:r>
              <w:rPr>
                <w:color w:val="212529"/>
                <w:spacing w:val="-3"/>
                <w:sz w:val="18"/>
                <w:szCs w:val="18"/>
              </w:rPr>
              <w:t>务支出</w:t>
            </w:r>
          </w:p>
        </w:tc>
        <w:tc>
          <w:tcPr>
            <w:tcW w:w="854" w:type="dxa"/>
            <w:vAlign w:val="top"/>
          </w:tcPr>
          <w:p w14:paraId="14B6D509">
            <w:pPr>
              <w:pStyle w:val="6"/>
              <w:spacing w:before="168" w:line="238" w:lineRule="auto"/>
              <w:ind w:right="27"/>
              <w:jc w:val="right"/>
              <w:rPr>
                <w:sz w:val="18"/>
                <w:szCs w:val="18"/>
              </w:rPr>
            </w:pPr>
            <w:r>
              <w:rPr>
                <w:color w:val="212529"/>
                <w:spacing w:val="-4"/>
                <w:sz w:val="18"/>
                <w:szCs w:val="18"/>
              </w:rPr>
              <w:t>1.88</w:t>
            </w:r>
          </w:p>
        </w:tc>
        <w:tc>
          <w:tcPr>
            <w:tcW w:w="839" w:type="dxa"/>
            <w:vAlign w:val="top"/>
          </w:tcPr>
          <w:p w14:paraId="309C0C1A">
            <w:pPr>
              <w:pStyle w:val="6"/>
              <w:spacing w:before="167" w:line="239" w:lineRule="auto"/>
              <w:ind w:left="7"/>
              <w:rPr>
                <w:sz w:val="18"/>
                <w:szCs w:val="18"/>
              </w:rPr>
            </w:pPr>
            <w:r>
              <w:rPr>
                <w:color w:val="212529"/>
                <w:spacing w:val="-2"/>
                <w:sz w:val="18"/>
                <w:szCs w:val="18"/>
              </w:rPr>
              <w:t>31010</w:t>
            </w:r>
          </w:p>
        </w:tc>
        <w:tc>
          <w:tcPr>
            <w:tcW w:w="1244" w:type="dxa"/>
            <w:vAlign w:val="top"/>
          </w:tcPr>
          <w:p w14:paraId="3D6B6ADA">
            <w:pPr>
              <w:pStyle w:val="6"/>
              <w:spacing w:before="168" w:line="219" w:lineRule="auto"/>
              <w:ind w:left="188"/>
              <w:rPr>
                <w:sz w:val="18"/>
                <w:szCs w:val="18"/>
              </w:rPr>
            </w:pPr>
            <w:r>
              <w:rPr>
                <w:color w:val="212529"/>
                <w:spacing w:val="-2"/>
                <w:sz w:val="18"/>
                <w:szCs w:val="18"/>
              </w:rPr>
              <w:t>安置补助</w:t>
            </w:r>
          </w:p>
        </w:tc>
        <w:tc>
          <w:tcPr>
            <w:tcW w:w="1124" w:type="dxa"/>
            <w:vAlign w:val="top"/>
          </w:tcPr>
          <w:p w14:paraId="1F3EA2C2">
            <w:pPr>
              <w:rPr>
                <w:rFonts w:ascii="Arial"/>
                <w:sz w:val="21"/>
              </w:rPr>
            </w:pPr>
          </w:p>
        </w:tc>
        <w:tc>
          <w:tcPr>
            <w:tcW w:w="839" w:type="dxa"/>
            <w:vAlign w:val="top"/>
          </w:tcPr>
          <w:p w14:paraId="7A92D3B3">
            <w:pPr>
              <w:rPr>
                <w:rFonts w:ascii="Arial"/>
                <w:sz w:val="21"/>
              </w:rPr>
            </w:pPr>
          </w:p>
        </w:tc>
        <w:tc>
          <w:tcPr>
            <w:tcW w:w="1813" w:type="dxa"/>
            <w:vAlign w:val="top"/>
          </w:tcPr>
          <w:p w14:paraId="1629B4DB">
            <w:pPr>
              <w:rPr>
                <w:rFonts w:ascii="Arial"/>
                <w:sz w:val="21"/>
              </w:rPr>
            </w:pPr>
          </w:p>
        </w:tc>
        <w:tc>
          <w:tcPr>
            <w:tcW w:w="1131" w:type="dxa"/>
            <w:vAlign w:val="top"/>
          </w:tcPr>
          <w:p w14:paraId="2DFE136E">
            <w:pPr>
              <w:rPr>
                <w:rFonts w:ascii="Arial"/>
                <w:sz w:val="21"/>
              </w:rPr>
            </w:pPr>
          </w:p>
        </w:tc>
      </w:tr>
      <w:tr w14:paraId="0A9E01B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2524" w:type="dxa"/>
            <w:gridSpan w:val="2"/>
            <w:vAlign w:val="top"/>
          </w:tcPr>
          <w:p w14:paraId="0A013FBC">
            <w:pPr>
              <w:spacing w:before="165" w:line="178" w:lineRule="exact"/>
              <w:ind w:left="704"/>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人员经费合计</w:t>
            </w:r>
          </w:p>
        </w:tc>
        <w:tc>
          <w:tcPr>
            <w:tcW w:w="944" w:type="dxa"/>
            <w:vAlign w:val="top"/>
          </w:tcPr>
          <w:p w14:paraId="41C64CEC">
            <w:pPr>
              <w:pStyle w:val="6"/>
              <w:spacing w:before="169" w:line="238" w:lineRule="auto"/>
              <w:ind w:right="28"/>
              <w:jc w:val="right"/>
              <w:rPr>
                <w:sz w:val="18"/>
                <w:szCs w:val="18"/>
              </w:rPr>
            </w:pPr>
            <w:r>
              <w:rPr>
                <w:color w:val="212529"/>
                <w:spacing w:val="-1"/>
                <w:sz w:val="18"/>
                <w:szCs w:val="18"/>
              </w:rPr>
              <w:t>457.74</w:t>
            </w:r>
          </w:p>
        </w:tc>
        <w:tc>
          <w:tcPr>
            <w:tcW w:w="8870" w:type="dxa"/>
            <w:gridSpan w:val="8"/>
            <w:vAlign w:val="top"/>
          </w:tcPr>
          <w:p w14:paraId="48EECECB">
            <w:pPr>
              <w:spacing w:before="165" w:line="177" w:lineRule="exact"/>
              <w:ind w:left="3886"/>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公用经费合计</w:t>
            </w:r>
          </w:p>
        </w:tc>
        <w:tc>
          <w:tcPr>
            <w:tcW w:w="1131" w:type="dxa"/>
            <w:vAlign w:val="top"/>
          </w:tcPr>
          <w:p w14:paraId="48AA7F59">
            <w:pPr>
              <w:pStyle w:val="6"/>
              <w:spacing w:before="169" w:line="238" w:lineRule="auto"/>
              <w:ind w:right="26"/>
              <w:jc w:val="right"/>
              <w:rPr>
                <w:sz w:val="18"/>
                <w:szCs w:val="18"/>
              </w:rPr>
            </w:pPr>
            <w:r>
              <w:rPr>
                <w:color w:val="212529"/>
                <w:spacing w:val="-2"/>
                <w:sz w:val="18"/>
                <w:szCs w:val="18"/>
              </w:rPr>
              <w:t>35.29</w:t>
            </w:r>
          </w:p>
        </w:tc>
      </w:tr>
      <w:tr w14:paraId="748483F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13469" w:type="dxa"/>
            <w:gridSpan w:val="12"/>
            <w:tcBorders>
              <w:left w:val="single" w:color="FFFFFF" w:sz="2" w:space="0"/>
              <w:bottom w:val="single" w:color="FFFFFF" w:sz="6" w:space="0"/>
              <w:right w:val="single" w:color="FFFFFF" w:sz="2" w:space="0"/>
            </w:tcBorders>
            <w:vAlign w:val="top"/>
          </w:tcPr>
          <w:p w14:paraId="0090D9AD">
            <w:pPr>
              <w:spacing w:before="148" w:line="231" w:lineRule="auto"/>
              <w:ind w:left="25"/>
              <w:rPr>
                <w:rFonts w:ascii="仿宋" w:hAnsi="仿宋" w:eastAsia="仿宋" w:cs="仿宋"/>
                <w:sz w:val="21"/>
                <w:szCs w:val="21"/>
              </w:rPr>
            </w:pPr>
            <w:r>
              <w:rPr>
                <w:rFonts w:ascii="仿宋" w:hAnsi="仿宋" w:eastAsia="仿宋" w:cs="仿宋"/>
                <w:color w:val="212529"/>
                <w:spacing w:val="9"/>
                <w:sz w:val="21"/>
                <w:szCs w:val="21"/>
              </w:rPr>
              <w:t>注：本表反映部门本年度一般公共预算财政拨款基本</w:t>
            </w:r>
            <w:r>
              <w:rPr>
                <w:rFonts w:ascii="仿宋" w:hAnsi="仿宋" w:eastAsia="仿宋" w:cs="仿宋"/>
                <w:color w:val="212529"/>
                <w:spacing w:val="8"/>
                <w:sz w:val="21"/>
                <w:szCs w:val="21"/>
              </w:rPr>
              <w:t>支出明细情况。</w:t>
            </w:r>
          </w:p>
        </w:tc>
      </w:tr>
    </w:tbl>
    <w:p w14:paraId="47BF7D32">
      <w:pPr>
        <w:rPr>
          <w:rFonts w:ascii="Arial"/>
          <w:sz w:val="21"/>
        </w:rPr>
      </w:pPr>
    </w:p>
    <w:p w14:paraId="16A878F5">
      <w:pPr>
        <w:rPr>
          <w:rFonts w:ascii="Arial" w:hAnsi="Arial" w:eastAsia="Arial" w:cs="Arial"/>
          <w:sz w:val="21"/>
          <w:szCs w:val="21"/>
        </w:rPr>
        <w:sectPr>
          <w:footerReference r:id="rId25" w:type="default"/>
          <w:pgSz w:w="16840" w:h="11900"/>
          <w:pgMar w:top="642" w:right="600" w:bottom="340" w:left="600" w:header="326" w:footer="111" w:gutter="0"/>
          <w:cols w:space="720" w:num="1"/>
        </w:sectPr>
      </w:pPr>
    </w:p>
    <w:p w14:paraId="49DED05A">
      <w:pPr>
        <w:spacing w:before="103"/>
      </w:pPr>
    </w:p>
    <w:p w14:paraId="0E7280BB">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09"/>
        <w:gridCol w:w="1987"/>
        <w:gridCol w:w="1123"/>
        <w:gridCol w:w="843"/>
        <w:gridCol w:w="1015"/>
        <w:gridCol w:w="1015"/>
        <w:gridCol w:w="1015"/>
        <w:gridCol w:w="751"/>
      </w:tblGrid>
      <w:tr w14:paraId="798ABD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8"/>
            <w:tcBorders>
              <w:top w:val="single" w:color="FFFFFF" w:sz="4" w:space="0"/>
              <w:left w:val="single" w:color="FFFFFF" w:sz="4" w:space="0"/>
              <w:bottom w:val="single" w:color="FFFFFF" w:sz="4" w:space="0"/>
              <w:right w:val="single" w:color="FFFFFF" w:sz="4" w:space="0"/>
            </w:tcBorders>
            <w:vAlign w:val="top"/>
          </w:tcPr>
          <w:p w14:paraId="6F368294">
            <w:pPr>
              <w:spacing w:before="83" w:line="201" w:lineRule="exact"/>
              <w:ind w:left="2750"/>
              <w:outlineLvl w:val="1"/>
              <w:rPr>
                <w:rFonts w:ascii="微软雅黑" w:hAnsi="微软雅黑" w:eastAsia="微软雅黑" w:cs="微软雅黑"/>
                <w:sz w:val="20"/>
                <w:szCs w:val="20"/>
              </w:rPr>
            </w:pPr>
            <w:bookmarkStart w:id="20" w:name="bookmark11"/>
            <w:bookmarkEnd w:id="20"/>
            <w:bookmarkStart w:id="21" w:name="bookmark38"/>
            <w:bookmarkEnd w:id="21"/>
            <w:r>
              <w:rPr>
                <w:rFonts w:ascii="微软雅黑" w:hAnsi="微软雅黑" w:eastAsia="微软雅黑" w:cs="微软雅黑"/>
                <w:color w:val="212529"/>
                <w:spacing w:val="1"/>
                <w:position w:val="-1"/>
                <w:sz w:val="20"/>
                <w:szCs w:val="20"/>
              </w:rPr>
              <w:t>政府性基金预算财政拨款收入支出决算表</w:t>
            </w:r>
          </w:p>
        </w:tc>
      </w:tr>
      <w:tr w14:paraId="35A1F6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409" w:type="dxa"/>
            <w:tcBorders>
              <w:top w:val="single" w:color="FFFFFF" w:sz="4" w:space="0"/>
              <w:left w:val="single" w:color="FFFFFF" w:sz="2" w:space="0"/>
              <w:bottom w:val="single" w:color="FFFFFF" w:sz="4" w:space="0"/>
              <w:right w:val="single" w:color="FFFFFF" w:sz="2" w:space="0"/>
            </w:tcBorders>
            <w:vAlign w:val="top"/>
          </w:tcPr>
          <w:p w14:paraId="40AE4F1B">
            <w:pPr>
              <w:rPr>
                <w:rFonts w:ascii="Arial"/>
                <w:sz w:val="21"/>
              </w:rPr>
            </w:pPr>
          </w:p>
        </w:tc>
        <w:tc>
          <w:tcPr>
            <w:tcW w:w="1987" w:type="dxa"/>
            <w:tcBorders>
              <w:top w:val="single" w:color="FFFFFF" w:sz="4" w:space="0"/>
              <w:left w:val="single" w:color="FFFFFF" w:sz="2" w:space="0"/>
              <w:bottom w:val="single" w:color="FFFFFF" w:sz="4" w:space="0"/>
              <w:right w:val="single" w:color="FFFFFF" w:sz="2" w:space="0"/>
            </w:tcBorders>
            <w:vAlign w:val="top"/>
          </w:tcPr>
          <w:p w14:paraId="59AB3E74">
            <w:pPr>
              <w:rPr>
                <w:rFonts w:ascii="Arial"/>
                <w:sz w:val="21"/>
              </w:rPr>
            </w:pPr>
          </w:p>
        </w:tc>
        <w:tc>
          <w:tcPr>
            <w:tcW w:w="1123" w:type="dxa"/>
            <w:tcBorders>
              <w:top w:val="single" w:color="FFFFFF" w:sz="4" w:space="0"/>
              <w:left w:val="single" w:color="FFFFFF" w:sz="2" w:space="0"/>
              <w:bottom w:val="single" w:color="FFFFFF" w:sz="4" w:space="0"/>
              <w:right w:val="single" w:color="FFFFFF" w:sz="2" w:space="0"/>
            </w:tcBorders>
            <w:vAlign w:val="top"/>
          </w:tcPr>
          <w:p w14:paraId="78015138">
            <w:pPr>
              <w:rPr>
                <w:rFonts w:ascii="Arial"/>
                <w:sz w:val="21"/>
              </w:rPr>
            </w:pPr>
          </w:p>
        </w:tc>
        <w:tc>
          <w:tcPr>
            <w:tcW w:w="843" w:type="dxa"/>
            <w:tcBorders>
              <w:top w:val="single" w:color="FFFFFF" w:sz="4" w:space="0"/>
              <w:left w:val="single" w:color="FFFFFF" w:sz="2" w:space="0"/>
              <w:bottom w:val="single" w:color="FFFFFF" w:sz="4" w:space="0"/>
              <w:right w:val="single" w:color="FFFFFF" w:sz="2" w:space="0"/>
            </w:tcBorders>
            <w:vAlign w:val="top"/>
          </w:tcPr>
          <w:p w14:paraId="709C1BD7">
            <w:pPr>
              <w:rPr>
                <w:rFonts w:ascii="Arial"/>
                <w:sz w:val="21"/>
              </w:rPr>
            </w:pPr>
          </w:p>
        </w:tc>
        <w:tc>
          <w:tcPr>
            <w:tcW w:w="1015" w:type="dxa"/>
            <w:tcBorders>
              <w:top w:val="single" w:color="FFFFFF" w:sz="4" w:space="0"/>
              <w:left w:val="single" w:color="FFFFFF" w:sz="2" w:space="0"/>
              <w:bottom w:val="single" w:color="FFFFFF" w:sz="4" w:space="0"/>
              <w:right w:val="single" w:color="FFFFFF" w:sz="2" w:space="0"/>
            </w:tcBorders>
            <w:vAlign w:val="top"/>
          </w:tcPr>
          <w:p w14:paraId="2FAEC608">
            <w:pPr>
              <w:rPr>
                <w:rFonts w:ascii="Arial"/>
                <w:sz w:val="21"/>
              </w:rPr>
            </w:pPr>
          </w:p>
        </w:tc>
        <w:tc>
          <w:tcPr>
            <w:tcW w:w="1015" w:type="dxa"/>
            <w:tcBorders>
              <w:top w:val="single" w:color="FFFFFF" w:sz="4" w:space="0"/>
              <w:left w:val="single" w:color="FFFFFF" w:sz="2" w:space="0"/>
              <w:bottom w:val="single" w:color="FFFFFF" w:sz="4" w:space="0"/>
              <w:right w:val="single" w:color="FFFFFF" w:sz="2" w:space="0"/>
            </w:tcBorders>
            <w:vAlign w:val="top"/>
          </w:tcPr>
          <w:p w14:paraId="73515484">
            <w:pPr>
              <w:rPr>
                <w:rFonts w:ascii="Arial"/>
                <w:sz w:val="21"/>
              </w:rPr>
            </w:pPr>
          </w:p>
        </w:tc>
        <w:tc>
          <w:tcPr>
            <w:tcW w:w="1015" w:type="dxa"/>
            <w:tcBorders>
              <w:top w:val="single" w:color="FFFFFF" w:sz="4" w:space="0"/>
              <w:left w:val="single" w:color="FFFFFF" w:sz="2" w:space="0"/>
              <w:bottom w:val="single" w:color="FFFFFF" w:sz="4" w:space="0"/>
              <w:right w:val="single" w:color="FFFFFF" w:sz="2" w:space="0"/>
            </w:tcBorders>
            <w:vAlign w:val="top"/>
          </w:tcPr>
          <w:p w14:paraId="4332E666">
            <w:pPr>
              <w:rPr>
                <w:rFonts w:ascii="Arial"/>
                <w:sz w:val="21"/>
              </w:rPr>
            </w:pPr>
          </w:p>
        </w:tc>
        <w:tc>
          <w:tcPr>
            <w:tcW w:w="751" w:type="dxa"/>
            <w:tcBorders>
              <w:top w:val="single" w:color="FFFFFF" w:sz="4" w:space="0"/>
              <w:left w:val="single" w:color="FFFFFF" w:sz="2" w:space="0"/>
              <w:bottom w:val="single" w:color="FFFFFF" w:sz="4" w:space="0"/>
              <w:right w:val="single" w:color="FFFFFF" w:sz="2" w:space="0"/>
            </w:tcBorders>
            <w:vAlign w:val="top"/>
          </w:tcPr>
          <w:p w14:paraId="3D77FEA9">
            <w:pPr>
              <w:pStyle w:val="6"/>
              <w:spacing w:before="122" w:line="235" w:lineRule="auto"/>
              <w:ind w:left="211"/>
              <w:rPr>
                <w:sz w:val="12"/>
                <w:szCs w:val="12"/>
              </w:rPr>
            </w:pPr>
            <w:r>
              <w:rPr>
                <w:color w:val="212529"/>
                <w:spacing w:val="5"/>
                <w:sz w:val="12"/>
                <w:szCs w:val="12"/>
              </w:rPr>
              <w:t>公开07表</w:t>
            </w:r>
          </w:p>
        </w:tc>
      </w:tr>
      <w:tr w14:paraId="0B1929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tcBorders>
              <w:top w:val="single" w:color="FFFFFF" w:sz="4" w:space="0"/>
              <w:left w:val="single" w:color="FFFFFF" w:sz="2" w:space="0"/>
              <w:right w:val="single" w:color="FFFFFF" w:sz="2" w:space="0"/>
            </w:tcBorders>
            <w:vAlign w:val="top"/>
          </w:tcPr>
          <w:p w14:paraId="7E2C7310">
            <w:pPr>
              <w:pStyle w:val="6"/>
              <w:spacing w:before="123" w:line="234" w:lineRule="auto"/>
              <w:ind w:left="9"/>
              <w:rPr>
                <w:sz w:val="12"/>
                <w:szCs w:val="12"/>
              </w:rPr>
            </w:pPr>
            <w:r>
              <w:rPr>
                <w:color w:val="212529"/>
                <w:spacing w:val="9"/>
                <w:sz w:val="12"/>
                <w:szCs w:val="12"/>
              </w:rPr>
              <w:t>部门名称：兴县应急管理局</w:t>
            </w:r>
          </w:p>
        </w:tc>
        <w:tc>
          <w:tcPr>
            <w:tcW w:w="1123" w:type="dxa"/>
            <w:tcBorders>
              <w:top w:val="single" w:color="FFFFFF" w:sz="4" w:space="0"/>
              <w:left w:val="single" w:color="FFFFFF" w:sz="2" w:space="0"/>
              <w:right w:val="single" w:color="FFFFFF" w:sz="2" w:space="0"/>
            </w:tcBorders>
            <w:vAlign w:val="top"/>
          </w:tcPr>
          <w:p w14:paraId="719BC900">
            <w:pPr>
              <w:pStyle w:val="6"/>
              <w:spacing w:before="199" w:line="234" w:lineRule="auto"/>
              <w:ind w:left="5"/>
              <w:rPr>
                <w:sz w:val="12"/>
                <w:szCs w:val="12"/>
              </w:rPr>
            </w:pPr>
            <w:r>
              <w:rPr>
                <w:color w:val="212529"/>
                <w:spacing w:val="5"/>
                <w:sz w:val="12"/>
                <w:szCs w:val="12"/>
              </w:rPr>
              <w:t>2023年度</w:t>
            </w:r>
          </w:p>
        </w:tc>
        <w:tc>
          <w:tcPr>
            <w:tcW w:w="843" w:type="dxa"/>
            <w:tcBorders>
              <w:top w:val="single" w:color="FFFFFF" w:sz="4" w:space="0"/>
              <w:left w:val="single" w:color="FFFFFF" w:sz="2" w:space="0"/>
              <w:right w:val="single" w:color="FFFFFF" w:sz="2" w:space="0"/>
            </w:tcBorders>
            <w:vAlign w:val="top"/>
          </w:tcPr>
          <w:p w14:paraId="1F7F1465">
            <w:pPr>
              <w:rPr>
                <w:rFonts w:ascii="Arial"/>
                <w:sz w:val="21"/>
              </w:rPr>
            </w:pPr>
          </w:p>
        </w:tc>
        <w:tc>
          <w:tcPr>
            <w:tcW w:w="1015" w:type="dxa"/>
            <w:tcBorders>
              <w:top w:val="single" w:color="FFFFFF" w:sz="4" w:space="0"/>
              <w:left w:val="single" w:color="FFFFFF" w:sz="2" w:space="0"/>
              <w:right w:val="single" w:color="FFFFFF" w:sz="2" w:space="0"/>
            </w:tcBorders>
            <w:vAlign w:val="top"/>
          </w:tcPr>
          <w:p w14:paraId="4FEAF37D">
            <w:pPr>
              <w:rPr>
                <w:rFonts w:ascii="Arial"/>
                <w:sz w:val="21"/>
              </w:rPr>
            </w:pPr>
          </w:p>
        </w:tc>
        <w:tc>
          <w:tcPr>
            <w:tcW w:w="1015" w:type="dxa"/>
            <w:tcBorders>
              <w:top w:val="single" w:color="FFFFFF" w:sz="4" w:space="0"/>
              <w:left w:val="single" w:color="FFFFFF" w:sz="2" w:space="0"/>
              <w:right w:val="single" w:color="FFFFFF" w:sz="2" w:space="0"/>
            </w:tcBorders>
            <w:vAlign w:val="top"/>
          </w:tcPr>
          <w:p w14:paraId="53B45CE3">
            <w:pPr>
              <w:rPr>
                <w:rFonts w:ascii="Arial"/>
                <w:sz w:val="21"/>
              </w:rPr>
            </w:pPr>
          </w:p>
        </w:tc>
        <w:tc>
          <w:tcPr>
            <w:tcW w:w="1015" w:type="dxa"/>
            <w:tcBorders>
              <w:top w:val="single" w:color="FFFFFF" w:sz="4" w:space="0"/>
              <w:left w:val="single" w:color="FFFFFF" w:sz="2" w:space="0"/>
              <w:right w:val="single" w:color="FFFFFF" w:sz="2" w:space="0"/>
            </w:tcBorders>
            <w:vAlign w:val="top"/>
          </w:tcPr>
          <w:p w14:paraId="7A61B33A">
            <w:pPr>
              <w:rPr>
                <w:rFonts w:ascii="Arial"/>
                <w:sz w:val="21"/>
              </w:rPr>
            </w:pPr>
          </w:p>
        </w:tc>
        <w:tc>
          <w:tcPr>
            <w:tcW w:w="751" w:type="dxa"/>
            <w:tcBorders>
              <w:top w:val="single" w:color="FFFFFF" w:sz="4" w:space="0"/>
              <w:left w:val="single" w:color="FFFFFF" w:sz="2" w:space="0"/>
              <w:right w:val="single" w:color="FFFFFF" w:sz="2" w:space="0"/>
            </w:tcBorders>
            <w:vAlign w:val="top"/>
          </w:tcPr>
          <w:p w14:paraId="76D43E31">
            <w:pPr>
              <w:pStyle w:val="6"/>
              <w:spacing w:before="123" w:line="235" w:lineRule="auto"/>
              <w:ind w:left="143"/>
              <w:rPr>
                <w:sz w:val="12"/>
                <w:szCs w:val="12"/>
              </w:rPr>
            </w:pPr>
            <w:r>
              <w:rPr>
                <w:color w:val="212529"/>
                <w:spacing w:val="7"/>
                <w:sz w:val="12"/>
                <w:szCs w:val="12"/>
              </w:rPr>
              <w:t>单位:万元</w:t>
            </w:r>
          </w:p>
        </w:tc>
      </w:tr>
      <w:tr w14:paraId="0D7E7D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vAlign w:val="top"/>
          </w:tcPr>
          <w:p w14:paraId="7C52F608">
            <w:pPr>
              <w:spacing w:before="111" w:line="154" w:lineRule="exact"/>
              <w:ind w:left="1522"/>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1123" w:type="dxa"/>
            <w:vMerge w:val="restart"/>
            <w:tcBorders>
              <w:bottom w:val="nil"/>
            </w:tcBorders>
            <w:vAlign w:val="top"/>
          </w:tcPr>
          <w:p w14:paraId="7F3966A2">
            <w:pPr>
              <w:spacing w:before="216" w:line="159" w:lineRule="auto"/>
              <w:ind w:left="470" w:right="82" w:hanging="409"/>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年初结转和结</w:t>
            </w:r>
            <w:r>
              <w:rPr>
                <w:rFonts w:ascii="微软雅黑" w:hAnsi="微软雅黑" w:eastAsia="微软雅黑" w:cs="微软雅黑"/>
                <w:color w:val="212529"/>
                <w:spacing w:val="1"/>
                <w:sz w:val="15"/>
                <w:szCs w:val="15"/>
              </w:rPr>
              <w:t>余</w:t>
            </w:r>
          </w:p>
        </w:tc>
        <w:tc>
          <w:tcPr>
            <w:tcW w:w="843" w:type="dxa"/>
            <w:vMerge w:val="restart"/>
            <w:tcBorders>
              <w:bottom w:val="nil"/>
            </w:tcBorders>
            <w:vAlign w:val="top"/>
          </w:tcPr>
          <w:p w14:paraId="45DD9D7F">
            <w:pPr>
              <w:spacing w:before="303" w:line="158" w:lineRule="exact"/>
              <w:ind w:left="91"/>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本年收入</w:t>
            </w:r>
          </w:p>
        </w:tc>
        <w:tc>
          <w:tcPr>
            <w:tcW w:w="3045" w:type="dxa"/>
            <w:gridSpan w:val="3"/>
            <w:vAlign w:val="top"/>
          </w:tcPr>
          <w:p w14:paraId="2FA58899">
            <w:pPr>
              <w:spacing w:before="108" w:line="157" w:lineRule="exact"/>
              <w:ind w:left="1194"/>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本年支出</w:t>
            </w:r>
          </w:p>
        </w:tc>
        <w:tc>
          <w:tcPr>
            <w:tcW w:w="751" w:type="dxa"/>
            <w:vMerge w:val="restart"/>
            <w:tcBorders>
              <w:bottom w:val="nil"/>
            </w:tcBorders>
            <w:vAlign w:val="top"/>
          </w:tcPr>
          <w:p w14:paraId="1315C53E">
            <w:pPr>
              <w:spacing w:before="217" w:line="159" w:lineRule="auto"/>
              <w:ind w:left="124" w:right="52" w:hanging="83"/>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年末结转</w:t>
            </w:r>
            <w:r>
              <w:rPr>
                <w:rFonts w:ascii="微软雅黑" w:hAnsi="微软雅黑" w:eastAsia="微软雅黑" w:cs="微软雅黑"/>
                <w:color w:val="212529"/>
                <w:spacing w:val="9"/>
                <w:sz w:val="15"/>
                <w:szCs w:val="15"/>
              </w:rPr>
              <w:t>和结余</w:t>
            </w:r>
          </w:p>
        </w:tc>
      </w:tr>
      <w:tr w14:paraId="5E22F13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409" w:type="dxa"/>
            <w:vAlign w:val="top"/>
          </w:tcPr>
          <w:p w14:paraId="2698B4A4">
            <w:pPr>
              <w:spacing w:before="110" w:line="156" w:lineRule="exact"/>
              <w:ind w:left="366"/>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科目代码</w:t>
            </w:r>
          </w:p>
        </w:tc>
        <w:tc>
          <w:tcPr>
            <w:tcW w:w="1987" w:type="dxa"/>
            <w:vAlign w:val="top"/>
          </w:tcPr>
          <w:p w14:paraId="473F3738">
            <w:pPr>
              <w:spacing w:before="110" w:line="156" w:lineRule="exact"/>
              <w:ind w:left="653"/>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123" w:type="dxa"/>
            <w:vMerge w:val="continue"/>
            <w:tcBorders>
              <w:top w:val="nil"/>
            </w:tcBorders>
            <w:vAlign w:val="top"/>
          </w:tcPr>
          <w:p w14:paraId="1731BF90">
            <w:pPr>
              <w:rPr>
                <w:rFonts w:ascii="Arial"/>
                <w:sz w:val="21"/>
              </w:rPr>
            </w:pPr>
          </w:p>
        </w:tc>
        <w:tc>
          <w:tcPr>
            <w:tcW w:w="843" w:type="dxa"/>
            <w:vMerge w:val="continue"/>
            <w:tcBorders>
              <w:top w:val="nil"/>
            </w:tcBorders>
            <w:vAlign w:val="top"/>
          </w:tcPr>
          <w:p w14:paraId="3A475410">
            <w:pPr>
              <w:rPr>
                <w:rFonts w:ascii="Arial"/>
                <w:sz w:val="21"/>
              </w:rPr>
            </w:pPr>
          </w:p>
        </w:tc>
        <w:tc>
          <w:tcPr>
            <w:tcW w:w="1015" w:type="dxa"/>
            <w:vAlign w:val="top"/>
          </w:tcPr>
          <w:p w14:paraId="465D96AA">
            <w:pPr>
              <w:spacing w:before="111" w:line="154" w:lineRule="exact"/>
              <w:ind w:left="342"/>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小计</w:t>
            </w:r>
          </w:p>
        </w:tc>
        <w:tc>
          <w:tcPr>
            <w:tcW w:w="1015" w:type="dxa"/>
            <w:vAlign w:val="top"/>
          </w:tcPr>
          <w:p w14:paraId="25D4A857">
            <w:pPr>
              <w:spacing w:before="109" w:line="157" w:lineRule="exact"/>
              <w:ind w:left="174"/>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基本支出</w:t>
            </w:r>
          </w:p>
        </w:tc>
        <w:tc>
          <w:tcPr>
            <w:tcW w:w="1015" w:type="dxa"/>
            <w:vAlign w:val="top"/>
          </w:tcPr>
          <w:p w14:paraId="1EC5C884">
            <w:pPr>
              <w:spacing w:before="110" w:line="156" w:lineRule="exact"/>
              <w:ind w:left="179"/>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c>
          <w:tcPr>
            <w:tcW w:w="751" w:type="dxa"/>
            <w:vMerge w:val="continue"/>
            <w:tcBorders>
              <w:top w:val="nil"/>
            </w:tcBorders>
            <w:vAlign w:val="top"/>
          </w:tcPr>
          <w:p w14:paraId="3741E264">
            <w:pPr>
              <w:rPr>
                <w:rFonts w:ascii="Arial"/>
                <w:sz w:val="21"/>
              </w:rPr>
            </w:pPr>
          </w:p>
        </w:tc>
      </w:tr>
      <w:tr w14:paraId="07FC0F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vAlign w:val="top"/>
          </w:tcPr>
          <w:p w14:paraId="7C8662DF">
            <w:pPr>
              <w:spacing w:before="111" w:line="155" w:lineRule="exact"/>
              <w:ind w:left="1521"/>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栏次</w:t>
            </w:r>
          </w:p>
        </w:tc>
        <w:tc>
          <w:tcPr>
            <w:tcW w:w="1123" w:type="dxa"/>
            <w:vAlign w:val="top"/>
          </w:tcPr>
          <w:p w14:paraId="2671D039">
            <w:pPr>
              <w:spacing w:before="132" w:line="217" w:lineRule="auto"/>
              <w:ind w:left="523"/>
              <w:rPr>
                <w:rFonts w:ascii="Arial" w:hAnsi="Arial" w:eastAsia="Arial" w:cs="Arial"/>
                <w:sz w:val="11"/>
                <w:szCs w:val="11"/>
              </w:rPr>
            </w:pPr>
            <w:r>
              <w:rPr>
                <w:rFonts w:ascii="Arial" w:hAnsi="Arial" w:eastAsia="Arial" w:cs="Arial"/>
                <w:color w:val="212529"/>
                <w:sz w:val="11"/>
                <w:szCs w:val="11"/>
              </w:rPr>
              <w:t>1</w:t>
            </w:r>
          </w:p>
        </w:tc>
        <w:tc>
          <w:tcPr>
            <w:tcW w:w="843" w:type="dxa"/>
            <w:vAlign w:val="top"/>
          </w:tcPr>
          <w:p w14:paraId="2EA454FA">
            <w:pPr>
              <w:spacing w:before="133" w:line="216" w:lineRule="auto"/>
              <w:ind w:left="376"/>
              <w:rPr>
                <w:rFonts w:ascii="Arial" w:hAnsi="Arial" w:eastAsia="Arial" w:cs="Arial"/>
                <w:sz w:val="11"/>
                <w:szCs w:val="11"/>
              </w:rPr>
            </w:pPr>
            <w:r>
              <w:rPr>
                <w:rFonts w:ascii="Arial" w:hAnsi="Arial" w:eastAsia="Arial" w:cs="Arial"/>
                <w:color w:val="212529"/>
                <w:spacing w:val="7"/>
                <w:sz w:val="11"/>
                <w:szCs w:val="11"/>
              </w:rPr>
              <w:t>2</w:t>
            </w:r>
          </w:p>
        </w:tc>
        <w:tc>
          <w:tcPr>
            <w:tcW w:w="1015" w:type="dxa"/>
            <w:vAlign w:val="top"/>
          </w:tcPr>
          <w:p w14:paraId="32E79183">
            <w:pPr>
              <w:spacing w:before="133" w:line="218" w:lineRule="auto"/>
              <w:ind w:left="464"/>
              <w:rPr>
                <w:rFonts w:ascii="Arial" w:hAnsi="Arial" w:eastAsia="Arial" w:cs="Arial"/>
                <w:sz w:val="11"/>
                <w:szCs w:val="11"/>
              </w:rPr>
            </w:pPr>
            <w:r>
              <w:rPr>
                <w:rFonts w:ascii="Arial" w:hAnsi="Arial" w:eastAsia="Arial" w:cs="Arial"/>
                <w:color w:val="212529"/>
                <w:spacing w:val="5"/>
                <w:sz w:val="11"/>
                <w:szCs w:val="11"/>
              </w:rPr>
              <w:t>3</w:t>
            </w:r>
          </w:p>
        </w:tc>
        <w:tc>
          <w:tcPr>
            <w:tcW w:w="1015" w:type="dxa"/>
            <w:vAlign w:val="top"/>
          </w:tcPr>
          <w:p w14:paraId="5F11DB51">
            <w:pPr>
              <w:spacing w:before="133" w:line="183" w:lineRule="auto"/>
              <w:ind w:left="462"/>
              <w:rPr>
                <w:rFonts w:ascii="Arial" w:hAnsi="Arial" w:eastAsia="Arial" w:cs="Arial"/>
                <w:sz w:val="13"/>
                <w:szCs w:val="13"/>
              </w:rPr>
            </w:pPr>
            <w:r>
              <w:rPr>
                <w:rFonts w:ascii="Arial" w:hAnsi="Arial" w:eastAsia="Arial" w:cs="Arial"/>
                <w:color w:val="212529"/>
                <w:spacing w:val="2"/>
                <w:sz w:val="13"/>
                <w:szCs w:val="13"/>
              </w:rPr>
              <w:t>4</w:t>
            </w:r>
          </w:p>
        </w:tc>
        <w:tc>
          <w:tcPr>
            <w:tcW w:w="1015" w:type="dxa"/>
            <w:vAlign w:val="top"/>
          </w:tcPr>
          <w:p w14:paraId="2D7DF271">
            <w:pPr>
              <w:spacing w:before="134" w:line="216" w:lineRule="auto"/>
              <w:ind w:left="468"/>
              <w:rPr>
                <w:rFonts w:ascii="Arial" w:hAnsi="Arial" w:eastAsia="Arial" w:cs="Arial"/>
                <w:sz w:val="11"/>
                <w:szCs w:val="11"/>
              </w:rPr>
            </w:pPr>
            <w:r>
              <w:rPr>
                <w:rFonts w:ascii="Arial" w:hAnsi="Arial" w:eastAsia="Arial" w:cs="Arial"/>
                <w:color w:val="212529"/>
                <w:spacing w:val="5"/>
                <w:sz w:val="11"/>
                <w:szCs w:val="11"/>
              </w:rPr>
              <w:t>5</w:t>
            </w:r>
          </w:p>
        </w:tc>
        <w:tc>
          <w:tcPr>
            <w:tcW w:w="751" w:type="dxa"/>
            <w:vAlign w:val="top"/>
          </w:tcPr>
          <w:p w14:paraId="1CE1DEA4">
            <w:pPr>
              <w:spacing w:before="133" w:line="218" w:lineRule="auto"/>
              <w:ind w:left="331"/>
              <w:rPr>
                <w:rFonts w:ascii="Arial" w:hAnsi="Arial" w:eastAsia="Arial" w:cs="Arial"/>
                <w:sz w:val="11"/>
                <w:szCs w:val="11"/>
              </w:rPr>
            </w:pPr>
            <w:r>
              <w:rPr>
                <w:rFonts w:ascii="Arial" w:hAnsi="Arial" w:eastAsia="Arial" w:cs="Arial"/>
                <w:color w:val="212529"/>
                <w:spacing w:val="9"/>
                <w:sz w:val="11"/>
                <w:szCs w:val="11"/>
              </w:rPr>
              <w:t>6</w:t>
            </w:r>
          </w:p>
        </w:tc>
      </w:tr>
      <w:tr w14:paraId="764FC1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96" w:type="dxa"/>
            <w:gridSpan w:val="2"/>
            <w:vAlign w:val="top"/>
          </w:tcPr>
          <w:p w14:paraId="5106DF2F">
            <w:pPr>
              <w:spacing w:before="113" w:line="154" w:lineRule="exact"/>
              <w:ind w:left="1524"/>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23" w:type="dxa"/>
            <w:vAlign w:val="top"/>
          </w:tcPr>
          <w:p w14:paraId="2CA5856E">
            <w:pPr>
              <w:rPr>
                <w:rFonts w:ascii="Arial"/>
                <w:sz w:val="21"/>
              </w:rPr>
            </w:pPr>
          </w:p>
        </w:tc>
        <w:tc>
          <w:tcPr>
            <w:tcW w:w="843" w:type="dxa"/>
            <w:vAlign w:val="top"/>
          </w:tcPr>
          <w:p w14:paraId="41DAF1C6">
            <w:pPr>
              <w:rPr>
                <w:rFonts w:ascii="Arial"/>
                <w:sz w:val="21"/>
              </w:rPr>
            </w:pPr>
          </w:p>
        </w:tc>
        <w:tc>
          <w:tcPr>
            <w:tcW w:w="1015" w:type="dxa"/>
            <w:vAlign w:val="top"/>
          </w:tcPr>
          <w:p w14:paraId="2DF63711">
            <w:pPr>
              <w:rPr>
                <w:rFonts w:ascii="Arial"/>
                <w:sz w:val="21"/>
              </w:rPr>
            </w:pPr>
          </w:p>
        </w:tc>
        <w:tc>
          <w:tcPr>
            <w:tcW w:w="1015" w:type="dxa"/>
            <w:vAlign w:val="top"/>
          </w:tcPr>
          <w:p w14:paraId="11CE44C3">
            <w:pPr>
              <w:rPr>
                <w:rFonts w:ascii="Arial"/>
                <w:sz w:val="21"/>
              </w:rPr>
            </w:pPr>
          </w:p>
        </w:tc>
        <w:tc>
          <w:tcPr>
            <w:tcW w:w="1015" w:type="dxa"/>
            <w:vAlign w:val="top"/>
          </w:tcPr>
          <w:p w14:paraId="64B81B4D">
            <w:pPr>
              <w:rPr>
                <w:rFonts w:ascii="Arial"/>
                <w:sz w:val="21"/>
              </w:rPr>
            </w:pPr>
          </w:p>
        </w:tc>
        <w:tc>
          <w:tcPr>
            <w:tcW w:w="751" w:type="dxa"/>
            <w:vAlign w:val="top"/>
          </w:tcPr>
          <w:p w14:paraId="2312E32C">
            <w:pPr>
              <w:rPr>
                <w:rFonts w:ascii="Arial"/>
                <w:sz w:val="21"/>
              </w:rPr>
            </w:pPr>
          </w:p>
        </w:tc>
      </w:tr>
      <w:tr w14:paraId="132535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409" w:type="dxa"/>
            <w:vAlign w:val="top"/>
          </w:tcPr>
          <w:p w14:paraId="0F11023C">
            <w:pPr>
              <w:rPr>
                <w:rFonts w:ascii="Arial"/>
                <w:sz w:val="21"/>
              </w:rPr>
            </w:pPr>
          </w:p>
        </w:tc>
        <w:tc>
          <w:tcPr>
            <w:tcW w:w="1987" w:type="dxa"/>
            <w:vAlign w:val="top"/>
          </w:tcPr>
          <w:p w14:paraId="477D260C">
            <w:pPr>
              <w:rPr>
                <w:rFonts w:ascii="Arial"/>
                <w:sz w:val="21"/>
              </w:rPr>
            </w:pPr>
          </w:p>
        </w:tc>
        <w:tc>
          <w:tcPr>
            <w:tcW w:w="1123" w:type="dxa"/>
            <w:vAlign w:val="top"/>
          </w:tcPr>
          <w:p w14:paraId="4E8AE97E">
            <w:pPr>
              <w:rPr>
                <w:rFonts w:ascii="Arial"/>
                <w:sz w:val="21"/>
              </w:rPr>
            </w:pPr>
          </w:p>
        </w:tc>
        <w:tc>
          <w:tcPr>
            <w:tcW w:w="843" w:type="dxa"/>
            <w:vAlign w:val="top"/>
          </w:tcPr>
          <w:p w14:paraId="3A990CDE">
            <w:pPr>
              <w:rPr>
                <w:rFonts w:ascii="Arial"/>
                <w:sz w:val="21"/>
              </w:rPr>
            </w:pPr>
          </w:p>
        </w:tc>
        <w:tc>
          <w:tcPr>
            <w:tcW w:w="1015" w:type="dxa"/>
            <w:vAlign w:val="top"/>
          </w:tcPr>
          <w:p w14:paraId="78A4340E">
            <w:pPr>
              <w:rPr>
                <w:rFonts w:ascii="Arial"/>
                <w:sz w:val="21"/>
              </w:rPr>
            </w:pPr>
          </w:p>
        </w:tc>
        <w:tc>
          <w:tcPr>
            <w:tcW w:w="1015" w:type="dxa"/>
            <w:vAlign w:val="top"/>
          </w:tcPr>
          <w:p w14:paraId="37D32B2D">
            <w:pPr>
              <w:rPr>
                <w:rFonts w:ascii="Arial"/>
                <w:sz w:val="21"/>
              </w:rPr>
            </w:pPr>
          </w:p>
        </w:tc>
        <w:tc>
          <w:tcPr>
            <w:tcW w:w="1015" w:type="dxa"/>
            <w:vAlign w:val="top"/>
          </w:tcPr>
          <w:p w14:paraId="1810F677">
            <w:pPr>
              <w:rPr>
                <w:rFonts w:ascii="Arial"/>
                <w:sz w:val="21"/>
              </w:rPr>
            </w:pPr>
          </w:p>
        </w:tc>
        <w:tc>
          <w:tcPr>
            <w:tcW w:w="751" w:type="dxa"/>
            <w:vAlign w:val="top"/>
          </w:tcPr>
          <w:p w14:paraId="1BB31534">
            <w:pPr>
              <w:rPr>
                <w:rFonts w:ascii="Arial"/>
                <w:sz w:val="21"/>
              </w:rPr>
            </w:pPr>
          </w:p>
        </w:tc>
      </w:tr>
      <w:tr w14:paraId="3065AC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9158" w:type="dxa"/>
            <w:gridSpan w:val="8"/>
            <w:tcBorders>
              <w:left w:val="single" w:color="FFFFFF" w:sz="2" w:space="0"/>
              <w:bottom w:val="single" w:color="FFFFFF" w:sz="4" w:space="0"/>
              <w:right w:val="single" w:color="FFFFFF" w:sz="2" w:space="0"/>
            </w:tcBorders>
            <w:vAlign w:val="top"/>
          </w:tcPr>
          <w:p w14:paraId="19177307">
            <w:pPr>
              <w:pStyle w:val="6"/>
              <w:spacing w:before="117" w:line="228" w:lineRule="auto"/>
              <w:ind w:left="8"/>
              <w:rPr>
                <w:sz w:val="15"/>
                <w:szCs w:val="15"/>
              </w:rPr>
            </w:pPr>
            <w:r>
              <w:rPr>
                <w:color w:val="212529"/>
                <w:spacing w:val="12"/>
                <w:sz w:val="15"/>
                <w:szCs w:val="15"/>
              </w:rPr>
              <w:t>注：本表反映部门本年度政府性基金预算财</w:t>
            </w:r>
            <w:r>
              <w:rPr>
                <w:color w:val="212529"/>
                <w:spacing w:val="11"/>
                <w:sz w:val="15"/>
                <w:szCs w:val="15"/>
              </w:rPr>
              <w:t>政拨款收入、支出及结转和结余情况。</w:t>
            </w:r>
          </w:p>
        </w:tc>
      </w:tr>
      <w:tr w14:paraId="71000F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8"/>
            <w:tcBorders>
              <w:top w:val="single" w:color="FFFFFF" w:sz="4" w:space="0"/>
              <w:left w:val="single" w:color="FFFFFF" w:sz="2" w:space="0"/>
              <w:bottom w:val="single" w:color="FFFFFF" w:sz="4" w:space="0"/>
              <w:right w:val="single" w:color="FFFFFF" w:sz="2" w:space="0"/>
            </w:tcBorders>
            <w:vAlign w:val="top"/>
          </w:tcPr>
          <w:p w14:paraId="573014A8">
            <w:pPr>
              <w:pStyle w:val="6"/>
              <w:spacing w:before="119" w:line="228" w:lineRule="auto"/>
              <w:ind w:left="11"/>
              <w:rPr>
                <w:sz w:val="15"/>
                <w:szCs w:val="15"/>
              </w:rPr>
            </w:pPr>
            <w:r>
              <w:rPr>
                <w:color w:val="212529"/>
                <w:spacing w:val="10"/>
                <w:sz w:val="15"/>
                <w:szCs w:val="15"/>
              </w:rPr>
              <w:t>说明：本表无数据</w:t>
            </w:r>
          </w:p>
        </w:tc>
      </w:tr>
    </w:tbl>
    <w:p w14:paraId="3F5B1FC5">
      <w:pPr>
        <w:rPr>
          <w:rFonts w:ascii="Arial"/>
          <w:sz w:val="21"/>
        </w:rPr>
      </w:pPr>
    </w:p>
    <w:p w14:paraId="2807AEB6">
      <w:pPr>
        <w:rPr>
          <w:rFonts w:ascii="Arial" w:hAnsi="Arial" w:eastAsia="Arial" w:cs="Arial"/>
          <w:sz w:val="21"/>
          <w:szCs w:val="21"/>
        </w:rPr>
        <w:sectPr>
          <w:footerReference r:id="rId26" w:type="default"/>
          <w:pgSz w:w="11900" w:h="16840"/>
          <w:pgMar w:top="642" w:right="600" w:bottom="340" w:left="600" w:header="326" w:footer="110" w:gutter="0"/>
          <w:cols w:space="720" w:num="1"/>
        </w:sectPr>
      </w:pPr>
    </w:p>
    <w:p w14:paraId="7C57D29E">
      <w:pPr>
        <w:spacing w:before="103"/>
      </w:pPr>
    </w:p>
    <w:p w14:paraId="6613491B">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208"/>
        <w:gridCol w:w="3510"/>
        <w:gridCol w:w="1156"/>
        <w:gridCol w:w="1134"/>
        <w:gridCol w:w="1150"/>
      </w:tblGrid>
      <w:tr w14:paraId="5D0A87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5"/>
            <w:tcBorders>
              <w:top w:val="single" w:color="FFFFFF" w:sz="4" w:space="0"/>
              <w:left w:val="single" w:color="FFFFFF" w:sz="4" w:space="0"/>
              <w:bottom w:val="single" w:color="FFFFFF" w:sz="4" w:space="0"/>
              <w:right w:val="single" w:color="FFFFFF" w:sz="4" w:space="0"/>
            </w:tcBorders>
            <w:vAlign w:val="top"/>
          </w:tcPr>
          <w:p w14:paraId="0E15F247">
            <w:pPr>
              <w:spacing w:before="83" w:line="200" w:lineRule="exact"/>
              <w:ind w:left="2876"/>
              <w:outlineLvl w:val="1"/>
              <w:rPr>
                <w:rFonts w:ascii="微软雅黑" w:hAnsi="微软雅黑" w:eastAsia="微软雅黑" w:cs="微软雅黑"/>
                <w:sz w:val="20"/>
                <w:szCs w:val="20"/>
              </w:rPr>
            </w:pPr>
            <w:bookmarkStart w:id="22" w:name="bookmark39"/>
            <w:bookmarkEnd w:id="22"/>
            <w:bookmarkStart w:id="23" w:name="bookmark12"/>
            <w:bookmarkEnd w:id="23"/>
            <w:r>
              <w:rPr>
                <w:rFonts w:ascii="微软雅黑" w:hAnsi="微软雅黑" w:eastAsia="微软雅黑" w:cs="微软雅黑"/>
                <w:color w:val="212529"/>
                <w:position w:val="-1"/>
                <w:sz w:val="20"/>
                <w:szCs w:val="20"/>
              </w:rPr>
              <w:t>国有资本经营预算财政拨款支出决算表</w:t>
            </w:r>
          </w:p>
        </w:tc>
      </w:tr>
      <w:tr w14:paraId="5BFC08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208" w:type="dxa"/>
            <w:tcBorders>
              <w:top w:val="single" w:color="FFFFFF" w:sz="4" w:space="0"/>
              <w:left w:val="single" w:color="FFFFFF" w:sz="2" w:space="0"/>
              <w:bottom w:val="single" w:color="FFFFFF" w:sz="4" w:space="0"/>
              <w:right w:val="single" w:color="FFFFFF" w:sz="2" w:space="0"/>
            </w:tcBorders>
            <w:vAlign w:val="top"/>
          </w:tcPr>
          <w:p w14:paraId="5393B635">
            <w:pPr>
              <w:rPr>
                <w:rFonts w:ascii="Arial"/>
                <w:sz w:val="21"/>
              </w:rPr>
            </w:pPr>
          </w:p>
        </w:tc>
        <w:tc>
          <w:tcPr>
            <w:tcW w:w="3510" w:type="dxa"/>
            <w:tcBorders>
              <w:top w:val="single" w:color="FFFFFF" w:sz="4" w:space="0"/>
              <w:left w:val="single" w:color="FFFFFF" w:sz="2" w:space="0"/>
              <w:bottom w:val="single" w:color="FFFFFF" w:sz="4" w:space="0"/>
              <w:right w:val="single" w:color="FFFFFF" w:sz="2" w:space="0"/>
            </w:tcBorders>
            <w:vAlign w:val="top"/>
          </w:tcPr>
          <w:p w14:paraId="0DF989E3">
            <w:pPr>
              <w:rPr>
                <w:rFonts w:ascii="Arial"/>
                <w:sz w:val="21"/>
              </w:rPr>
            </w:pPr>
          </w:p>
        </w:tc>
        <w:tc>
          <w:tcPr>
            <w:tcW w:w="1156" w:type="dxa"/>
            <w:tcBorders>
              <w:top w:val="single" w:color="FFFFFF" w:sz="4" w:space="0"/>
              <w:left w:val="single" w:color="FFFFFF" w:sz="2" w:space="0"/>
              <w:bottom w:val="single" w:color="FFFFFF" w:sz="4" w:space="0"/>
              <w:right w:val="single" w:color="FFFFFF" w:sz="2" w:space="0"/>
            </w:tcBorders>
            <w:vAlign w:val="top"/>
          </w:tcPr>
          <w:p w14:paraId="2BE92D0F">
            <w:pPr>
              <w:rPr>
                <w:rFonts w:ascii="Arial"/>
                <w:sz w:val="21"/>
              </w:rPr>
            </w:pPr>
          </w:p>
        </w:tc>
        <w:tc>
          <w:tcPr>
            <w:tcW w:w="1134" w:type="dxa"/>
            <w:tcBorders>
              <w:top w:val="single" w:color="FFFFFF" w:sz="4" w:space="0"/>
              <w:left w:val="single" w:color="FFFFFF" w:sz="2" w:space="0"/>
              <w:bottom w:val="single" w:color="FFFFFF" w:sz="4" w:space="0"/>
              <w:right w:val="single" w:color="FFFFFF" w:sz="2" w:space="0"/>
            </w:tcBorders>
            <w:vAlign w:val="top"/>
          </w:tcPr>
          <w:p w14:paraId="55F5DEF3">
            <w:pPr>
              <w:rPr>
                <w:rFonts w:ascii="Arial"/>
                <w:sz w:val="21"/>
              </w:rPr>
            </w:pPr>
          </w:p>
        </w:tc>
        <w:tc>
          <w:tcPr>
            <w:tcW w:w="1150" w:type="dxa"/>
            <w:tcBorders>
              <w:top w:val="single" w:color="FFFFFF" w:sz="4" w:space="0"/>
              <w:left w:val="single" w:color="FFFFFF" w:sz="2" w:space="0"/>
              <w:bottom w:val="single" w:color="FFFFFF" w:sz="4" w:space="0"/>
              <w:right w:val="single" w:color="FFFFFF" w:sz="2" w:space="0"/>
            </w:tcBorders>
            <w:vAlign w:val="top"/>
          </w:tcPr>
          <w:p w14:paraId="662D0AA6">
            <w:pPr>
              <w:pStyle w:val="6"/>
              <w:spacing w:before="122" w:line="235" w:lineRule="auto"/>
              <w:ind w:left="610"/>
              <w:rPr>
                <w:sz w:val="12"/>
                <w:szCs w:val="12"/>
              </w:rPr>
            </w:pPr>
            <w:r>
              <w:rPr>
                <w:color w:val="212529"/>
                <w:spacing w:val="5"/>
                <w:sz w:val="12"/>
                <w:szCs w:val="12"/>
              </w:rPr>
              <w:t>公开08表</w:t>
            </w:r>
          </w:p>
        </w:tc>
      </w:tr>
      <w:tr w14:paraId="6222A1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tcBorders>
              <w:top w:val="single" w:color="FFFFFF" w:sz="4" w:space="0"/>
              <w:left w:val="single" w:color="FFFFFF" w:sz="2" w:space="0"/>
              <w:right w:val="single" w:color="FFFFFF" w:sz="2" w:space="0"/>
            </w:tcBorders>
            <w:vAlign w:val="top"/>
          </w:tcPr>
          <w:p w14:paraId="176698E1">
            <w:pPr>
              <w:pStyle w:val="6"/>
              <w:spacing w:before="123" w:line="234" w:lineRule="auto"/>
              <w:ind w:left="9"/>
              <w:rPr>
                <w:sz w:val="12"/>
                <w:szCs w:val="12"/>
              </w:rPr>
            </w:pPr>
            <w:r>
              <w:rPr>
                <w:color w:val="212529"/>
                <w:spacing w:val="9"/>
                <w:sz w:val="12"/>
                <w:szCs w:val="12"/>
              </w:rPr>
              <w:t>部门名称：兴县应急管理局</w:t>
            </w:r>
          </w:p>
        </w:tc>
        <w:tc>
          <w:tcPr>
            <w:tcW w:w="1156" w:type="dxa"/>
            <w:tcBorders>
              <w:top w:val="single" w:color="FFFFFF" w:sz="4" w:space="0"/>
              <w:left w:val="single" w:color="FFFFFF" w:sz="2" w:space="0"/>
              <w:right w:val="single" w:color="FFFFFF" w:sz="2" w:space="0"/>
            </w:tcBorders>
            <w:vAlign w:val="top"/>
          </w:tcPr>
          <w:p w14:paraId="062D74B4">
            <w:pPr>
              <w:pStyle w:val="6"/>
              <w:spacing w:before="123" w:line="234" w:lineRule="auto"/>
              <w:ind w:left="311"/>
              <w:rPr>
                <w:sz w:val="12"/>
                <w:szCs w:val="12"/>
              </w:rPr>
            </w:pPr>
            <w:r>
              <w:rPr>
                <w:color w:val="212529"/>
                <w:spacing w:val="5"/>
                <w:sz w:val="12"/>
                <w:szCs w:val="12"/>
              </w:rPr>
              <w:t>2023年度</w:t>
            </w:r>
          </w:p>
        </w:tc>
        <w:tc>
          <w:tcPr>
            <w:tcW w:w="1134" w:type="dxa"/>
            <w:tcBorders>
              <w:top w:val="single" w:color="FFFFFF" w:sz="4" w:space="0"/>
              <w:left w:val="single" w:color="FFFFFF" w:sz="2" w:space="0"/>
              <w:right w:val="single" w:color="FFFFFF" w:sz="2" w:space="0"/>
            </w:tcBorders>
            <w:vAlign w:val="top"/>
          </w:tcPr>
          <w:p w14:paraId="7C0A9964">
            <w:pPr>
              <w:rPr>
                <w:rFonts w:ascii="Arial"/>
                <w:sz w:val="21"/>
              </w:rPr>
            </w:pPr>
          </w:p>
        </w:tc>
        <w:tc>
          <w:tcPr>
            <w:tcW w:w="1150" w:type="dxa"/>
            <w:tcBorders>
              <w:top w:val="single" w:color="FFFFFF" w:sz="4" w:space="0"/>
              <w:left w:val="single" w:color="FFFFFF" w:sz="2" w:space="0"/>
              <w:right w:val="single" w:color="FFFFFF" w:sz="2" w:space="0"/>
            </w:tcBorders>
            <w:vAlign w:val="top"/>
          </w:tcPr>
          <w:p w14:paraId="2394C408">
            <w:pPr>
              <w:pStyle w:val="6"/>
              <w:spacing w:before="124" w:line="234" w:lineRule="auto"/>
              <w:ind w:left="542"/>
              <w:rPr>
                <w:sz w:val="12"/>
                <w:szCs w:val="12"/>
              </w:rPr>
            </w:pPr>
            <w:r>
              <w:rPr>
                <w:color w:val="212529"/>
                <w:spacing w:val="7"/>
                <w:sz w:val="12"/>
                <w:szCs w:val="12"/>
              </w:rPr>
              <w:t>单位:万元</w:t>
            </w:r>
          </w:p>
        </w:tc>
      </w:tr>
      <w:tr w14:paraId="7053CD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vAlign w:val="top"/>
          </w:tcPr>
          <w:p w14:paraId="674A562E">
            <w:pPr>
              <w:spacing w:before="111" w:line="154" w:lineRule="exact"/>
              <w:ind w:left="2684"/>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3440" w:type="dxa"/>
            <w:gridSpan w:val="3"/>
            <w:vAlign w:val="top"/>
          </w:tcPr>
          <w:p w14:paraId="06946366">
            <w:pPr>
              <w:spacing w:before="108" w:line="157" w:lineRule="exact"/>
              <w:ind w:left="1385"/>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本年支出</w:t>
            </w:r>
          </w:p>
        </w:tc>
      </w:tr>
      <w:tr w14:paraId="11E0115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208" w:type="dxa"/>
            <w:vAlign w:val="top"/>
          </w:tcPr>
          <w:p w14:paraId="136254D6">
            <w:pPr>
              <w:spacing w:before="110" w:line="156" w:lineRule="exact"/>
              <w:ind w:left="765"/>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科目代码</w:t>
            </w:r>
          </w:p>
        </w:tc>
        <w:tc>
          <w:tcPr>
            <w:tcW w:w="3510" w:type="dxa"/>
            <w:vAlign w:val="top"/>
          </w:tcPr>
          <w:p w14:paraId="3D6D1474">
            <w:pPr>
              <w:spacing w:before="110" w:line="156" w:lineRule="exact"/>
              <w:ind w:left="1415"/>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156" w:type="dxa"/>
            <w:vAlign w:val="top"/>
          </w:tcPr>
          <w:p w14:paraId="5892880F">
            <w:pPr>
              <w:spacing w:before="111" w:line="154" w:lineRule="exact"/>
              <w:ind w:left="406"/>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34" w:type="dxa"/>
            <w:vAlign w:val="top"/>
          </w:tcPr>
          <w:p w14:paraId="1C0E99DD">
            <w:pPr>
              <w:spacing w:before="109" w:line="157" w:lineRule="exact"/>
              <w:ind w:left="232"/>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基本支出</w:t>
            </w:r>
          </w:p>
        </w:tc>
        <w:tc>
          <w:tcPr>
            <w:tcW w:w="1150" w:type="dxa"/>
            <w:vAlign w:val="top"/>
          </w:tcPr>
          <w:p w14:paraId="46B33310">
            <w:pPr>
              <w:spacing w:before="110" w:line="156" w:lineRule="exact"/>
              <w:ind w:left="242"/>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r>
      <w:tr w14:paraId="57B7FD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vAlign w:val="top"/>
          </w:tcPr>
          <w:p w14:paraId="4AD562D1">
            <w:pPr>
              <w:spacing w:before="111" w:line="155" w:lineRule="exact"/>
              <w:ind w:left="2684"/>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栏次</w:t>
            </w:r>
          </w:p>
        </w:tc>
        <w:tc>
          <w:tcPr>
            <w:tcW w:w="1156" w:type="dxa"/>
            <w:vAlign w:val="top"/>
          </w:tcPr>
          <w:p w14:paraId="0BC43139">
            <w:pPr>
              <w:spacing w:before="132" w:line="217" w:lineRule="auto"/>
              <w:ind w:left="539"/>
              <w:rPr>
                <w:rFonts w:ascii="Arial" w:hAnsi="Arial" w:eastAsia="Arial" w:cs="Arial"/>
                <w:sz w:val="11"/>
                <w:szCs w:val="11"/>
              </w:rPr>
            </w:pPr>
            <w:r>
              <w:rPr>
                <w:rFonts w:ascii="Arial" w:hAnsi="Arial" w:eastAsia="Arial" w:cs="Arial"/>
                <w:color w:val="212529"/>
                <w:sz w:val="11"/>
                <w:szCs w:val="11"/>
              </w:rPr>
              <w:t>1</w:t>
            </w:r>
          </w:p>
        </w:tc>
        <w:tc>
          <w:tcPr>
            <w:tcW w:w="1134" w:type="dxa"/>
            <w:vAlign w:val="top"/>
          </w:tcPr>
          <w:p w14:paraId="45F9159B">
            <w:pPr>
              <w:spacing w:before="133" w:line="216" w:lineRule="auto"/>
              <w:ind w:left="522"/>
              <w:rPr>
                <w:rFonts w:ascii="Arial" w:hAnsi="Arial" w:eastAsia="Arial" w:cs="Arial"/>
                <w:sz w:val="11"/>
                <w:szCs w:val="11"/>
              </w:rPr>
            </w:pPr>
            <w:r>
              <w:rPr>
                <w:rFonts w:ascii="Arial" w:hAnsi="Arial" w:eastAsia="Arial" w:cs="Arial"/>
                <w:color w:val="212529"/>
                <w:spacing w:val="7"/>
                <w:sz w:val="11"/>
                <w:szCs w:val="11"/>
              </w:rPr>
              <w:t>2</w:t>
            </w:r>
          </w:p>
        </w:tc>
        <w:tc>
          <w:tcPr>
            <w:tcW w:w="1150" w:type="dxa"/>
            <w:vAlign w:val="top"/>
          </w:tcPr>
          <w:p w14:paraId="492F1B48">
            <w:pPr>
              <w:spacing w:before="133" w:line="218" w:lineRule="auto"/>
              <w:ind w:left="531"/>
              <w:rPr>
                <w:rFonts w:ascii="Arial" w:hAnsi="Arial" w:eastAsia="Arial" w:cs="Arial"/>
                <w:sz w:val="11"/>
                <w:szCs w:val="11"/>
              </w:rPr>
            </w:pPr>
            <w:r>
              <w:rPr>
                <w:rFonts w:ascii="Arial" w:hAnsi="Arial" w:eastAsia="Arial" w:cs="Arial"/>
                <w:color w:val="212529"/>
                <w:spacing w:val="5"/>
                <w:sz w:val="11"/>
                <w:szCs w:val="11"/>
              </w:rPr>
              <w:t>3</w:t>
            </w:r>
          </w:p>
        </w:tc>
      </w:tr>
      <w:tr w14:paraId="033007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718" w:type="dxa"/>
            <w:gridSpan w:val="2"/>
            <w:vAlign w:val="top"/>
          </w:tcPr>
          <w:p w14:paraId="5738F58C">
            <w:pPr>
              <w:spacing w:before="113" w:line="154" w:lineRule="exact"/>
              <w:ind w:left="2687"/>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156" w:type="dxa"/>
            <w:vAlign w:val="top"/>
          </w:tcPr>
          <w:p w14:paraId="430AC270">
            <w:pPr>
              <w:rPr>
                <w:rFonts w:ascii="Arial"/>
                <w:sz w:val="21"/>
              </w:rPr>
            </w:pPr>
          </w:p>
        </w:tc>
        <w:tc>
          <w:tcPr>
            <w:tcW w:w="1134" w:type="dxa"/>
            <w:vAlign w:val="top"/>
          </w:tcPr>
          <w:p w14:paraId="4A9F5973">
            <w:pPr>
              <w:rPr>
                <w:rFonts w:ascii="Arial"/>
                <w:sz w:val="21"/>
              </w:rPr>
            </w:pPr>
          </w:p>
        </w:tc>
        <w:tc>
          <w:tcPr>
            <w:tcW w:w="1150" w:type="dxa"/>
            <w:vAlign w:val="top"/>
          </w:tcPr>
          <w:p w14:paraId="56DA01C7">
            <w:pPr>
              <w:rPr>
                <w:rFonts w:ascii="Arial"/>
                <w:sz w:val="21"/>
              </w:rPr>
            </w:pPr>
          </w:p>
        </w:tc>
      </w:tr>
      <w:tr w14:paraId="3F15E5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208" w:type="dxa"/>
            <w:vAlign w:val="top"/>
          </w:tcPr>
          <w:p w14:paraId="2C10CA90">
            <w:pPr>
              <w:rPr>
                <w:rFonts w:ascii="Arial"/>
                <w:sz w:val="21"/>
              </w:rPr>
            </w:pPr>
          </w:p>
        </w:tc>
        <w:tc>
          <w:tcPr>
            <w:tcW w:w="3510" w:type="dxa"/>
            <w:vAlign w:val="top"/>
          </w:tcPr>
          <w:p w14:paraId="7FE55532">
            <w:pPr>
              <w:rPr>
                <w:rFonts w:ascii="Arial"/>
                <w:sz w:val="21"/>
              </w:rPr>
            </w:pPr>
          </w:p>
        </w:tc>
        <w:tc>
          <w:tcPr>
            <w:tcW w:w="1156" w:type="dxa"/>
            <w:vAlign w:val="top"/>
          </w:tcPr>
          <w:p w14:paraId="4A11EA57">
            <w:pPr>
              <w:rPr>
                <w:rFonts w:ascii="Arial"/>
                <w:sz w:val="21"/>
              </w:rPr>
            </w:pPr>
          </w:p>
        </w:tc>
        <w:tc>
          <w:tcPr>
            <w:tcW w:w="1134" w:type="dxa"/>
            <w:vAlign w:val="top"/>
          </w:tcPr>
          <w:p w14:paraId="03A3EBF1">
            <w:pPr>
              <w:rPr>
                <w:rFonts w:ascii="Arial"/>
                <w:sz w:val="21"/>
              </w:rPr>
            </w:pPr>
          </w:p>
        </w:tc>
        <w:tc>
          <w:tcPr>
            <w:tcW w:w="1150" w:type="dxa"/>
            <w:vAlign w:val="top"/>
          </w:tcPr>
          <w:p w14:paraId="5B17AC01">
            <w:pPr>
              <w:rPr>
                <w:rFonts w:ascii="Arial"/>
                <w:sz w:val="21"/>
              </w:rPr>
            </w:pPr>
          </w:p>
        </w:tc>
      </w:tr>
      <w:tr w14:paraId="3EA8AD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9158" w:type="dxa"/>
            <w:gridSpan w:val="5"/>
            <w:tcBorders>
              <w:left w:val="single" w:color="FFFFFF" w:sz="2" w:space="0"/>
              <w:bottom w:val="single" w:color="FFFFFF" w:sz="4" w:space="0"/>
              <w:right w:val="single" w:color="FFFFFF" w:sz="2" w:space="0"/>
            </w:tcBorders>
            <w:vAlign w:val="top"/>
          </w:tcPr>
          <w:p w14:paraId="4DC13D92">
            <w:pPr>
              <w:spacing w:before="117" w:line="232" w:lineRule="auto"/>
              <w:ind w:left="18"/>
              <w:rPr>
                <w:rFonts w:ascii="仿宋" w:hAnsi="仿宋" w:eastAsia="仿宋" w:cs="仿宋"/>
                <w:sz w:val="15"/>
                <w:szCs w:val="15"/>
              </w:rPr>
            </w:pPr>
            <w:r>
              <w:rPr>
                <w:rFonts w:ascii="仿宋" w:hAnsi="仿宋" w:eastAsia="仿宋" w:cs="仿宋"/>
                <w:color w:val="212529"/>
                <w:spacing w:val="7"/>
                <w:sz w:val="15"/>
                <w:szCs w:val="15"/>
              </w:rPr>
              <w:t>注：本表反映部门本年度国有资本经营预算财政拨款支出情况。</w:t>
            </w:r>
          </w:p>
        </w:tc>
      </w:tr>
      <w:tr w14:paraId="5A36DC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5"/>
            <w:tcBorders>
              <w:top w:val="single" w:color="FFFFFF" w:sz="4" w:space="0"/>
              <w:left w:val="single" w:color="FFFFFF" w:sz="2" w:space="0"/>
              <w:bottom w:val="single" w:color="FFFFFF" w:sz="4" w:space="0"/>
              <w:right w:val="single" w:color="FFFFFF" w:sz="2" w:space="0"/>
            </w:tcBorders>
            <w:vAlign w:val="top"/>
          </w:tcPr>
          <w:p w14:paraId="1E01598C">
            <w:pPr>
              <w:spacing w:before="20" w:line="233" w:lineRule="auto"/>
              <w:ind w:left="14"/>
              <w:rPr>
                <w:rFonts w:ascii="仿宋" w:hAnsi="仿宋" w:eastAsia="仿宋" w:cs="仿宋"/>
                <w:sz w:val="15"/>
                <w:szCs w:val="15"/>
              </w:rPr>
            </w:pPr>
            <w:r>
              <w:rPr>
                <w:rFonts w:ascii="仿宋" w:hAnsi="仿宋" w:eastAsia="仿宋" w:cs="仿宋"/>
                <w:color w:val="212529"/>
                <w:spacing w:val="7"/>
                <w:sz w:val="15"/>
                <w:szCs w:val="15"/>
              </w:rPr>
              <w:t>说明：本表无数据</w:t>
            </w:r>
          </w:p>
        </w:tc>
      </w:tr>
    </w:tbl>
    <w:p w14:paraId="606D1FDC">
      <w:pPr>
        <w:rPr>
          <w:rFonts w:ascii="Arial"/>
          <w:sz w:val="21"/>
        </w:rPr>
      </w:pPr>
    </w:p>
    <w:p w14:paraId="11B74170">
      <w:pPr>
        <w:rPr>
          <w:rFonts w:ascii="Arial" w:hAnsi="Arial" w:eastAsia="Arial" w:cs="Arial"/>
          <w:sz w:val="21"/>
          <w:szCs w:val="21"/>
        </w:rPr>
        <w:sectPr>
          <w:footerReference r:id="rId27" w:type="default"/>
          <w:pgSz w:w="11900" w:h="16840"/>
          <w:pgMar w:top="642" w:right="600" w:bottom="340" w:left="600" w:header="326" w:footer="110" w:gutter="0"/>
          <w:cols w:space="720" w:num="1"/>
        </w:sectPr>
      </w:pPr>
    </w:p>
    <w:p w14:paraId="3DCFACF6">
      <w:pPr>
        <w:spacing w:line="257" w:lineRule="auto"/>
        <w:rPr>
          <w:rFonts w:ascii="Arial"/>
          <w:sz w:val="21"/>
        </w:rPr>
      </w:pPr>
    </w:p>
    <w:p w14:paraId="6111454C">
      <w:pPr>
        <w:spacing w:line="258" w:lineRule="auto"/>
        <w:rPr>
          <w:rFonts w:ascii="Arial"/>
          <w:sz w:val="21"/>
        </w:rPr>
      </w:pPr>
    </w:p>
    <w:p w14:paraId="7B579D32">
      <w:pPr>
        <w:spacing w:before="52" w:line="172" w:lineRule="auto"/>
        <w:ind w:left="2885"/>
        <w:outlineLvl w:val="1"/>
        <w:rPr>
          <w:rFonts w:ascii="Arial" w:hAnsi="Arial" w:eastAsia="Arial" w:cs="Arial"/>
          <w:sz w:val="18"/>
          <w:szCs w:val="18"/>
        </w:rPr>
      </w:pPr>
      <w:bookmarkStart w:id="24" w:name="bookmark13"/>
      <w:bookmarkEnd w:id="24"/>
      <w:r>
        <w:rPr>
          <w:rFonts w:ascii="Arial" w:hAnsi="Arial" w:eastAsia="Arial" w:cs="Arial"/>
          <w:color w:val="FFFFFF"/>
          <w:spacing w:val="14"/>
          <w:w w:val="114"/>
          <w:sz w:val="18"/>
          <w:szCs w:val="18"/>
        </w:rPr>
        <w:t>“</w:t>
      </w:r>
    </w:p>
    <w:tbl>
      <w:tblPr>
        <w:tblStyle w:val="5"/>
        <w:tblW w:w="13469" w:type="dxa"/>
        <w:tblInd w:w="1087" w:type="dxa"/>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Layout w:type="fixed"/>
        <w:tblCellMar>
          <w:top w:w="0" w:type="dxa"/>
          <w:left w:w="0" w:type="dxa"/>
          <w:bottom w:w="0" w:type="dxa"/>
          <w:right w:w="0" w:type="dxa"/>
        </w:tblCellMar>
      </w:tblPr>
      <w:tblGrid>
        <w:gridCol w:w="1131"/>
        <w:gridCol w:w="1333"/>
        <w:gridCol w:w="1123"/>
        <w:gridCol w:w="1004"/>
        <w:gridCol w:w="1124"/>
        <w:gridCol w:w="1019"/>
        <w:gridCol w:w="1124"/>
        <w:gridCol w:w="1333"/>
        <w:gridCol w:w="1124"/>
        <w:gridCol w:w="1004"/>
        <w:gridCol w:w="1124"/>
        <w:gridCol w:w="1026"/>
      </w:tblGrid>
      <w:tr w14:paraId="09D59047">
        <w:tblPrEx>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CellMar>
            <w:top w:w="0" w:type="dxa"/>
            <w:left w:w="0" w:type="dxa"/>
            <w:bottom w:w="0" w:type="dxa"/>
            <w:right w:w="0" w:type="dxa"/>
          </w:tblCellMar>
        </w:tblPrEx>
        <w:trPr>
          <w:trHeight w:val="535" w:hRule="atLeast"/>
        </w:trPr>
        <w:tc>
          <w:tcPr>
            <w:tcW w:w="13469" w:type="dxa"/>
            <w:gridSpan w:val="12"/>
            <w:tcBorders>
              <w:top w:val="single" w:color="FFFFFF" w:sz="4" w:space="0"/>
              <w:bottom w:val="single" w:color="FFFFFF" w:sz="4" w:space="0"/>
            </w:tcBorders>
            <w:vAlign w:val="top"/>
          </w:tcPr>
          <w:p w14:paraId="0A380526">
            <w:pPr>
              <w:spacing w:before="119" w:line="276" w:lineRule="exact"/>
              <w:ind w:left="4625"/>
              <w:rPr>
                <w:rFonts w:ascii="微软雅黑" w:hAnsi="微软雅黑" w:eastAsia="微软雅黑" w:cs="微软雅黑"/>
                <w:sz w:val="27"/>
                <w:szCs w:val="27"/>
              </w:rPr>
            </w:pPr>
            <w:bookmarkStart w:id="25" w:name="bookmark40"/>
            <w:bookmarkEnd w:id="25"/>
            <w:r>
              <w:rPr>
                <w:rFonts w:ascii="微软雅黑" w:hAnsi="微软雅黑" w:eastAsia="微软雅黑" w:cs="微软雅黑"/>
                <w:color w:val="212529"/>
                <w:spacing w:val="21"/>
                <w:position w:val="-1"/>
                <w:sz w:val="27"/>
                <w:szCs w:val="27"/>
              </w:rPr>
              <w:t>财政拨款</w:t>
            </w:r>
            <w:r>
              <w:rPr>
                <w:rFonts w:ascii="微软雅黑" w:hAnsi="微软雅黑" w:eastAsia="微软雅黑" w:cs="微软雅黑"/>
                <w:color w:val="212529"/>
                <w:spacing w:val="48"/>
                <w:position w:val="-1"/>
                <w:sz w:val="27"/>
                <w:szCs w:val="27"/>
              </w:rPr>
              <w:t xml:space="preserve"> </w:t>
            </w:r>
            <w:r>
              <w:rPr>
                <w:rFonts w:ascii="微软雅黑" w:hAnsi="微软雅黑" w:eastAsia="微软雅黑" w:cs="微软雅黑"/>
                <w:color w:val="212529"/>
                <w:spacing w:val="21"/>
                <w:position w:val="-1"/>
                <w:sz w:val="27"/>
                <w:szCs w:val="27"/>
              </w:rPr>
              <w:t>"三公"经费支出决算表</w:t>
            </w:r>
          </w:p>
        </w:tc>
      </w:tr>
      <w:tr w14:paraId="42F3E875">
        <w:tblPrEx>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CellMar>
            <w:top w:w="0" w:type="dxa"/>
            <w:left w:w="0" w:type="dxa"/>
            <w:bottom w:w="0" w:type="dxa"/>
            <w:right w:w="0" w:type="dxa"/>
          </w:tblCellMar>
        </w:tblPrEx>
        <w:trPr>
          <w:trHeight w:val="527" w:hRule="atLeast"/>
        </w:trPr>
        <w:tc>
          <w:tcPr>
            <w:tcW w:w="1131" w:type="dxa"/>
            <w:tcBorders>
              <w:top w:val="single" w:color="FFFFFF" w:sz="4" w:space="0"/>
              <w:bottom w:val="single" w:color="FFFFFF" w:sz="4" w:space="0"/>
            </w:tcBorders>
            <w:vAlign w:val="top"/>
          </w:tcPr>
          <w:p w14:paraId="233385EA">
            <w:pPr>
              <w:rPr>
                <w:rFonts w:ascii="Arial"/>
                <w:sz w:val="21"/>
              </w:rPr>
            </w:pPr>
          </w:p>
        </w:tc>
        <w:tc>
          <w:tcPr>
            <w:tcW w:w="1333" w:type="dxa"/>
            <w:tcBorders>
              <w:top w:val="single" w:color="FFFFFF" w:sz="4" w:space="0"/>
              <w:bottom w:val="single" w:color="FFFFFF" w:sz="4" w:space="0"/>
            </w:tcBorders>
            <w:vAlign w:val="top"/>
          </w:tcPr>
          <w:p w14:paraId="74B36028">
            <w:pPr>
              <w:rPr>
                <w:rFonts w:ascii="Arial"/>
                <w:sz w:val="21"/>
              </w:rPr>
            </w:pPr>
          </w:p>
        </w:tc>
        <w:tc>
          <w:tcPr>
            <w:tcW w:w="1123" w:type="dxa"/>
            <w:tcBorders>
              <w:top w:val="single" w:color="FFFFFF" w:sz="4" w:space="0"/>
              <w:bottom w:val="single" w:color="FFFFFF" w:sz="4" w:space="0"/>
            </w:tcBorders>
            <w:vAlign w:val="top"/>
          </w:tcPr>
          <w:p w14:paraId="61EA8CF5">
            <w:pPr>
              <w:rPr>
                <w:rFonts w:ascii="Arial"/>
                <w:sz w:val="21"/>
              </w:rPr>
            </w:pPr>
          </w:p>
        </w:tc>
        <w:tc>
          <w:tcPr>
            <w:tcW w:w="1004" w:type="dxa"/>
            <w:tcBorders>
              <w:top w:val="single" w:color="FFFFFF" w:sz="4" w:space="0"/>
              <w:bottom w:val="single" w:color="FFFFFF" w:sz="4" w:space="0"/>
            </w:tcBorders>
            <w:vAlign w:val="top"/>
          </w:tcPr>
          <w:p w14:paraId="1CFDCE67">
            <w:pPr>
              <w:rPr>
                <w:rFonts w:ascii="Arial"/>
                <w:sz w:val="21"/>
              </w:rPr>
            </w:pPr>
          </w:p>
        </w:tc>
        <w:tc>
          <w:tcPr>
            <w:tcW w:w="1124" w:type="dxa"/>
            <w:tcBorders>
              <w:top w:val="single" w:color="FFFFFF" w:sz="4" w:space="0"/>
              <w:bottom w:val="single" w:color="FFFFFF" w:sz="4" w:space="0"/>
            </w:tcBorders>
            <w:vAlign w:val="top"/>
          </w:tcPr>
          <w:p w14:paraId="726E7747">
            <w:pPr>
              <w:rPr>
                <w:rFonts w:ascii="Arial"/>
                <w:sz w:val="21"/>
              </w:rPr>
            </w:pPr>
          </w:p>
        </w:tc>
        <w:tc>
          <w:tcPr>
            <w:tcW w:w="1019" w:type="dxa"/>
            <w:tcBorders>
              <w:top w:val="single" w:color="FFFFFF" w:sz="4" w:space="0"/>
              <w:bottom w:val="single" w:color="FFFFFF" w:sz="4" w:space="0"/>
            </w:tcBorders>
            <w:vAlign w:val="top"/>
          </w:tcPr>
          <w:p w14:paraId="5D912D12">
            <w:pPr>
              <w:rPr>
                <w:rFonts w:ascii="Arial"/>
                <w:sz w:val="21"/>
              </w:rPr>
            </w:pPr>
          </w:p>
        </w:tc>
        <w:tc>
          <w:tcPr>
            <w:tcW w:w="1124" w:type="dxa"/>
            <w:tcBorders>
              <w:top w:val="single" w:color="FFFFFF" w:sz="4" w:space="0"/>
              <w:bottom w:val="single" w:color="FFFFFF" w:sz="4" w:space="0"/>
            </w:tcBorders>
            <w:vAlign w:val="top"/>
          </w:tcPr>
          <w:p w14:paraId="336D870D">
            <w:pPr>
              <w:rPr>
                <w:rFonts w:ascii="Arial"/>
                <w:sz w:val="21"/>
              </w:rPr>
            </w:pPr>
          </w:p>
        </w:tc>
        <w:tc>
          <w:tcPr>
            <w:tcW w:w="1333" w:type="dxa"/>
            <w:tcBorders>
              <w:top w:val="single" w:color="FFFFFF" w:sz="4" w:space="0"/>
              <w:bottom w:val="single" w:color="FFFFFF" w:sz="4" w:space="0"/>
            </w:tcBorders>
            <w:vAlign w:val="top"/>
          </w:tcPr>
          <w:p w14:paraId="73251AC9">
            <w:pPr>
              <w:rPr>
                <w:rFonts w:ascii="Arial"/>
                <w:sz w:val="21"/>
              </w:rPr>
            </w:pPr>
          </w:p>
        </w:tc>
        <w:tc>
          <w:tcPr>
            <w:tcW w:w="1124" w:type="dxa"/>
            <w:tcBorders>
              <w:top w:val="single" w:color="FFFFFF" w:sz="4" w:space="0"/>
              <w:bottom w:val="single" w:color="FFFFFF" w:sz="4" w:space="0"/>
            </w:tcBorders>
            <w:vAlign w:val="top"/>
          </w:tcPr>
          <w:p w14:paraId="41596B29">
            <w:pPr>
              <w:rPr>
                <w:rFonts w:ascii="Arial"/>
                <w:sz w:val="21"/>
              </w:rPr>
            </w:pPr>
          </w:p>
        </w:tc>
        <w:tc>
          <w:tcPr>
            <w:tcW w:w="1004" w:type="dxa"/>
            <w:tcBorders>
              <w:top w:val="single" w:color="FFFFFF" w:sz="4" w:space="0"/>
              <w:bottom w:val="single" w:color="FFFFFF" w:sz="4" w:space="0"/>
            </w:tcBorders>
            <w:vAlign w:val="top"/>
          </w:tcPr>
          <w:p w14:paraId="30AF2C01">
            <w:pPr>
              <w:rPr>
                <w:rFonts w:ascii="Arial"/>
                <w:sz w:val="21"/>
              </w:rPr>
            </w:pPr>
          </w:p>
        </w:tc>
        <w:tc>
          <w:tcPr>
            <w:tcW w:w="1124" w:type="dxa"/>
            <w:tcBorders>
              <w:top w:val="single" w:color="FFFFFF" w:sz="4" w:space="0"/>
              <w:bottom w:val="single" w:color="FFFFFF" w:sz="4" w:space="0"/>
            </w:tcBorders>
            <w:vAlign w:val="top"/>
          </w:tcPr>
          <w:p w14:paraId="0BC211D1">
            <w:pPr>
              <w:rPr>
                <w:rFonts w:ascii="Arial"/>
                <w:sz w:val="21"/>
              </w:rPr>
            </w:pPr>
          </w:p>
        </w:tc>
        <w:tc>
          <w:tcPr>
            <w:tcW w:w="1026" w:type="dxa"/>
            <w:tcBorders>
              <w:top w:val="single" w:color="FFFFFF" w:sz="4" w:space="0"/>
              <w:bottom w:val="single" w:color="FFFFFF" w:sz="4" w:space="0"/>
            </w:tcBorders>
            <w:vAlign w:val="top"/>
          </w:tcPr>
          <w:p w14:paraId="74EF6F18">
            <w:pPr>
              <w:pStyle w:val="6"/>
              <w:spacing w:before="172" w:line="219" w:lineRule="auto"/>
              <w:ind w:right="25"/>
              <w:jc w:val="right"/>
              <w:rPr>
                <w:sz w:val="18"/>
                <w:szCs w:val="18"/>
              </w:rPr>
            </w:pPr>
            <w:r>
              <w:rPr>
                <w:color w:val="212529"/>
                <w:spacing w:val="-2"/>
                <w:sz w:val="18"/>
                <w:szCs w:val="18"/>
              </w:rPr>
              <w:t>公开09表</w:t>
            </w:r>
          </w:p>
        </w:tc>
      </w:tr>
      <w:tr w14:paraId="1EAF0CEF">
        <w:tblPrEx>
          <w:tblBorders>
            <w:top w:val="single" w:color="FFFFFF" w:sz="6" w:space="0"/>
            <w:left w:val="single" w:color="FFFFFF" w:sz="6" w:space="0"/>
            <w:bottom w:val="single" w:color="FFFFFF" w:sz="6" w:space="0"/>
            <w:right w:val="single" w:color="FFFFFF" w:sz="6" w:space="0"/>
            <w:insideH w:val="single" w:color="FFFFFF" w:sz="6" w:space="0"/>
            <w:insideV w:val="single" w:color="FFFFFF" w:sz="6" w:space="0"/>
          </w:tblBorders>
          <w:tblCellMar>
            <w:top w:w="0" w:type="dxa"/>
            <w:left w:w="0" w:type="dxa"/>
            <w:bottom w:w="0" w:type="dxa"/>
            <w:right w:w="0" w:type="dxa"/>
          </w:tblCellMar>
        </w:tblPrEx>
        <w:trPr>
          <w:trHeight w:val="535" w:hRule="atLeast"/>
        </w:trPr>
        <w:tc>
          <w:tcPr>
            <w:tcW w:w="2464" w:type="dxa"/>
            <w:gridSpan w:val="2"/>
            <w:tcBorders>
              <w:top w:val="single" w:color="FFFFFF" w:sz="4" w:space="0"/>
              <w:bottom w:val="nil"/>
            </w:tcBorders>
            <w:vAlign w:val="top"/>
          </w:tcPr>
          <w:p w14:paraId="5C18D4BE">
            <w:pPr>
              <w:pStyle w:val="6"/>
              <w:spacing w:before="173" w:line="218" w:lineRule="auto"/>
              <w:ind w:left="9"/>
              <w:rPr>
                <w:sz w:val="18"/>
                <w:szCs w:val="18"/>
              </w:rPr>
            </w:pPr>
            <w:r>
              <w:rPr>
                <w:color w:val="212529"/>
                <w:spacing w:val="-1"/>
                <w:sz w:val="18"/>
                <w:szCs w:val="18"/>
              </w:rPr>
              <w:t>部门名称：兴县应急管理局</w:t>
            </w:r>
          </w:p>
        </w:tc>
        <w:tc>
          <w:tcPr>
            <w:tcW w:w="1123" w:type="dxa"/>
            <w:tcBorders>
              <w:top w:val="single" w:color="FFFFFF" w:sz="4" w:space="0"/>
              <w:bottom w:val="nil"/>
            </w:tcBorders>
            <w:vAlign w:val="top"/>
          </w:tcPr>
          <w:p w14:paraId="000408F3">
            <w:pPr>
              <w:rPr>
                <w:rFonts w:ascii="Arial"/>
                <w:sz w:val="21"/>
              </w:rPr>
            </w:pPr>
          </w:p>
        </w:tc>
        <w:tc>
          <w:tcPr>
            <w:tcW w:w="1004" w:type="dxa"/>
            <w:tcBorders>
              <w:top w:val="single" w:color="FFFFFF" w:sz="4" w:space="0"/>
              <w:bottom w:val="nil"/>
            </w:tcBorders>
            <w:vAlign w:val="top"/>
          </w:tcPr>
          <w:p w14:paraId="72F4C3AA">
            <w:pPr>
              <w:rPr>
                <w:rFonts w:ascii="Arial"/>
                <w:sz w:val="21"/>
              </w:rPr>
            </w:pPr>
          </w:p>
        </w:tc>
        <w:tc>
          <w:tcPr>
            <w:tcW w:w="2143" w:type="dxa"/>
            <w:gridSpan w:val="2"/>
            <w:tcBorders>
              <w:top w:val="single" w:color="FFFFFF" w:sz="4" w:space="0"/>
              <w:bottom w:val="nil"/>
            </w:tcBorders>
            <w:vAlign w:val="top"/>
          </w:tcPr>
          <w:p w14:paraId="3CCA5F96">
            <w:pPr>
              <w:pStyle w:val="6"/>
              <w:spacing w:before="173" w:line="218" w:lineRule="auto"/>
              <w:ind w:left="700"/>
              <w:rPr>
                <w:sz w:val="18"/>
                <w:szCs w:val="18"/>
              </w:rPr>
            </w:pPr>
            <w:r>
              <w:rPr>
                <w:color w:val="212529"/>
                <w:spacing w:val="-2"/>
                <w:sz w:val="18"/>
                <w:szCs w:val="18"/>
              </w:rPr>
              <w:t>2023年度</w:t>
            </w:r>
          </w:p>
        </w:tc>
        <w:tc>
          <w:tcPr>
            <w:tcW w:w="1124" w:type="dxa"/>
            <w:tcBorders>
              <w:top w:val="single" w:color="FFFFFF" w:sz="4" w:space="0"/>
              <w:bottom w:val="nil"/>
            </w:tcBorders>
            <w:vAlign w:val="top"/>
          </w:tcPr>
          <w:p w14:paraId="193D0368">
            <w:pPr>
              <w:rPr>
                <w:rFonts w:ascii="Arial"/>
                <w:sz w:val="21"/>
              </w:rPr>
            </w:pPr>
          </w:p>
        </w:tc>
        <w:tc>
          <w:tcPr>
            <w:tcW w:w="1333" w:type="dxa"/>
            <w:tcBorders>
              <w:top w:val="single" w:color="FFFFFF" w:sz="4" w:space="0"/>
              <w:bottom w:val="nil"/>
            </w:tcBorders>
            <w:vAlign w:val="top"/>
          </w:tcPr>
          <w:p w14:paraId="485B38C2">
            <w:pPr>
              <w:rPr>
                <w:rFonts w:ascii="Arial"/>
                <w:sz w:val="21"/>
              </w:rPr>
            </w:pPr>
          </w:p>
        </w:tc>
        <w:tc>
          <w:tcPr>
            <w:tcW w:w="1124" w:type="dxa"/>
            <w:tcBorders>
              <w:top w:val="single" w:color="FFFFFF" w:sz="4" w:space="0"/>
              <w:bottom w:val="nil"/>
            </w:tcBorders>
            <w:vAlign w:val="top"/>
          </w:tcPr>
          <w:p w14:paraId="0FF018B6">
            <w:pPr>
              <w:rPr>
                <w:rFonts w:ascii="Arial"/>
                <w:sz w:val="21"/>
              </w:rPr>
            </w:pPr>
          </w:p>
        </w:tc>
        <w:tc>
          <w:tcPr>
            <w:tcW w:w="1004" w:type="dxa"/>
            <w:tcBorders>
              <w:top w:val="single" w:color="FFFFFF" w:sz="4" w:space="0"/>
              <w:bottom w:val="nil"/>
            </w:tcBorders>
            <w:vAlign w:val="top"/>
          </w:tcPr>
          <w:p w14:paraId="3532EDA0">
            <w:pPr>
              <w:rPr>
                <w:rFonts w:ascii="Arial"/>
                <w:sz w:val="21"/>
              </w:rPr>
            </w:pPr>
          </w:p>
        </w:tc>
        <w:tc>
          <w:tcPr>
            <w:tcW w:w="1124" w:type="dxa"/>
            <w:tcBorders>
              <w:top w:val="single" w:color="FFFFFF" w:sz="4" w:space="0"/>
              <w:bottom w:val="nil"/>
            </w:tcBorders>
            <w:vAlign w:val="top"/>
          </w:tcPr>
          <w:p w14:paraId="5C937BF4">
            <w:pPr>
              <w:rPr>
                <w:rFonts w:ascii="Arial"/>
                <w:sz w:val="21"/>
              </w:rPr>
            </w:pPr>
          </w:p>
        </w:tc>
        <w:tc>
          <w:tcPr>
            <w:tcW w:w="1026" w:type="dxa"/>
            <w:tcBorders>
              <w:top w:val="single" w:color="FFFFFF" w:sz="4" w:space="0"/>
              <w:bottom w:val="nil"/>
            </w:tcBorders>
            <w:vAlign w:val="top"/>
          </w:tcPr>
          <w:p w14:paraId="0452961A">
            <w:pPr>
              <w:pStyle w:val="6"/>
              <w:spacing w:before="68" w:line="217" w:lineRule="auto"/>
              <w:ind w:left="629" w:right="29" w:hanging="449"/>
              <w:rPr>
                <w:sz w:val="18"/>
                <w:szCs w:val="18"/>
              </w:rPr>
            </w:pPr>
            <w:r>
              <w:rPr>
                <w:color w:val="212529"/>
                <w:spacing w:val="-2"/>
                <w:sz w:val="18"/>
                <w:szCs w:val="18"/>
              </w:rPr>
              <w:t>金额单位:</w:t>
            </w:r>
            <w:r>
              <w:rPr>
                <w:color w:val="212529"/>
                <w:spacing w:val="-4"/>
                <w:sz w:val="18"/>
                <w:szCs w:val="18"/>
              </w:rPr>
              <w:t>万元</w:t>
            </w:r>
          </w:p>
        </w:tc>
      </w:tr>
      <w:tr w14:paraId="676116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8" w:hRule="atLeast"/>
        </w:trPr>
        <w:tc>
          <w:tcPr>
            <w:tcW w:w="6734" w:type="dxa"/>
            <w:gridSpan w:val="6"/>
            <w:vAlign w:val="top"/>
          </w:tcPr>
          <w:p w14:paraId="6EC9F980">
            <w:pPr>
              <w:spacing w:before="145" w:line="219" w:lineRule="exact"/>
              <w:ind w:left="3009"/>
              <w:rPr>
                <w:rFonts w:ascii="微软雅黑" w:hAnsi="微软雅黑" w:eastAsia="微软雅黑" w:cs="微软雅黑"/>
                <w:sz w:val="21"/>
                <w:szCs w:val="21"/>
              </w:rPr>
            </w:pPr>
            <w:r>
              <w:rPr>
                <w:rFonts w:ascii="微软雅黑" w:hAnsi="微软雅黑" w:eastAsia="微软雅黑" w:cs="微软雅黑"/>
                <w:color w:val="212529"/>
                <w:spacing w:val="14"/>
                <w:position w:val="-1"/>
                <w:sz w:val="21"/>
                <w:szCs w:val="21"/>
              </w:rPr>
              <w:t>预算数</w:t>
            </w:r>
          </w:p>
        </w:tc>
        <w:tc>
          <w:tcPr>
            <w:tcW w:w="6735" w:type="dxa"/>
            <w:gridSpan w:val="6"/>
            <w:vAlign w:val="top"/>
          </w:tcPr>
          <w:p w14:paraId="56BC0EA8">
            <w:pPr>
              <w:spacing w:before="145" w:line="217" w:lineRule="exact"/>
              <w:ind w:left="3023"/>
              <w:rPr>
                <w:rFonts w:ascii="微软雅黑" w:hAnsi="微软雅黑" w:eastAsia="微软雅黑" w:cs="微软雅黑"/>
                <w:sz w:val="21"/>
                <w:szCs w:val="21"/>
              </w:rPr>
            </w:pPr>
            <w:r>
              <w:rPr>
                <w:rFonts w:ascii="微软雅黑" w:hAnsi="微软雅黑" w:eastAsia="微软雅黑" w:cs="微软雅黑"/>
                <w:color w:val="212529"/>
                <w:spacing w:val="9"/>
                <w:position w:val="-1"/>
                <w:sz w:val="21"/>
                <w:szCs w:val="21"/>
              </w:rPr>
              <w:t>决算数</w:t>
            </w:r>
          </w:p>
        </w:tc>
      </w:tr>
      <w:tr w14:paraId="472CDD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1" w:hRule="atLeast"/>
        </w:trPr>
        <w:tc>
          <w:tcPr>
            <w:tcW w:w="1131" w:type="dxa"/>
            <w:vMerge w:val="restart"/>
            <w:tcBorders>
              <w:bottom w:val="nil"/>
            </w:tcBorders>
            <w:vAlign w:val="top"/>
          </w:tcPr>
          <w:p w14:paraId="7597E5C0">
            <w:pPr>
              <w:spacing w:line="455" w:lineRule="auto"/>
              <w:rPr>
                <w:rFonts w:ascii="Arial"/>
                <w:sz w:val="21"/>
              </w:rPr>
            </w:pPr>
          </w:p>
          <w:p w14:paraId="021CEE50">
            <w:pPr>
              <w:spacing w:before="90" w:line="219" w:lineRule="exact"/>
              <w:ind w:left="340"/>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合计</w:t>
            </w:r>
          </w:p>
        </w:tc>
        <w:tc>
          <w:tcPr>
            <w:tcW w:w="1333" w:type="dxa"/>
            <w:vMerge w:val="restart"/>
            <w:tcBorders>
              <w:bottom w:val="nil"/>
            </w:tcBorders>
            <w:vAlign w:val="top"/>
          </w:tcPr>
          <w:p w14:paraId="23B57230">
            <w:pPr>
              <w:spacing w:before="280" w:line="215" w:lineRule="exact"/>
              <w:ind w:left="233"/>
              <w:rPr>
                <w:rFonts w:ascii="微软雅黑" w:hAnsi="微软雅黑" w:eastAsia="微软雅黑" w:cs="微软雅黑"/>
                <w:sz w:val="21"/>
                <w:szCs w:val="21"/>
              </w:rPr>
            </w:pPr>
            <w:r>
              <w:rPr>
                <w:rFonts w:ascii="微软雅黑" w:hAnsi="微软雅黑" w:eastAsia="微软雅黑" w:cs="微软雅黑"/>
                <w:color w:val="212529"/>
                <w:spacing w:val="-3"/>
                <w:position w:val="-1"/>
                <w:sz w:val="21"/>
                <w:szCs w:val="21"/>
              </w:rPr>
              <w:t>因公出国</w:t>
            </w:r>
          </w:p>
          <w:p w14:paraId="7F96219F">
            <w:pPr>
              <w:spacing w:before="54" w:line="214" w:lineRule="exact"/>
              <w:ind w:left="431"/>
              <w:rPr>
                <w:rFonts w:ascii="微软雅黑" w:hAnsi="微软雅黑" w:eastAsia="微软雅黑" w:cs="微软雅黑"/>
                <w:sz w:val="21"/>
                <w:szCs w:val="21"/>
              </w:rPr>
            </w:pPr>
            <w:r>
              <w:rPr>
                <w:rFonts w:ascii="微软雅黑" w:hAnsi="微软雅黑" w:eastAsia="微软雅黑" w:cs="微软雅黑"/>
                <w:color w:val="212529"/>
                <w:spacing w:val="22"/>
                <w:position w:val="-1"/>
                <w:sz w:val="21"/>
                <w:szCs w:val="21"/>
              </w:rPr>
              <w:t>(境)</w:t>
            </w:r>
          </w:p>
          <w:p w14:paraId="28084343">
            <w:pPr>
              <w:spacing w:before="54" w:line="215" w:lineRule="exact"/>
              <w:ind w:left="547"/>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费</w:t>
            </w:r>
          </w:p>
        </w:tc>
        <w:tc>
          <w:tcPr>
            <w:tcW w:w="3251" w:type="dxa"/>
            <w:gridSpan w:val="3"/>
            <w:vAlign w:val="top"/>
          </w:tcPr>
          <w:p w14:paraId="2B03B2C2">
            <w:pPr>
              <w:spacing w:before="142" w:line="226" w:lineRule="exact"/>
              <w:ind w:left="299"/>
              <w:rPr>
                <w:rFonts w:ascii="微软雅黑" w:hAnsi="微软雅黑" w:eastAsia="微软雅黑" w:cs="微软雅黑"/>
                <w:sz w:val="22"/>
                <w:szCs w:val="22"/>
              </w:rPr>
            </w:pPr>
            <w:r>
              <w:rPr>
                <w:rFonts w:ascii="微软雅黑" w:hAnsi="微软雅黑" w:eastAsia="微软雅黑" w:cs="微软雅黑"/>
                <w:color w:val="212529"/>
                <w:spacing w:val="-3"/>
                <w:position w:val="-1"/>
                <w:sz w:val="22"/>
                <w:szCs w:val="22"/>
              </w:rPr>
              <w:t>公务用车购置及运行维护费</w:t>
            </w:r>
          </w:p>
        </w:tc>
        <w:tc>
          <w:tcPr>
            <w:tcW w:w="1019" w:type="dxa"/>
            <w:vMerge w:val="restart"/>
            <w:tcBorders>
              <w:bottom w:val="nil"/>
            </w:tcBorders>
            <w:vAlign w:val="top"/>
          </w:tcPr>
          <w:p w14:paraId="49874588">
            <w:pPr>
              <w:spacing w:line="315" w:lineRule="auto"/>
              <w:rPr>
                <w:rFonts w:ascii="Arial"/>
                <w:sz w:val="21"/>
              </w:rPr>
            </w:pPr>
          </w:p>
          <w:p w14:paraId="7D8BDD37">
            <w:pPr>
              <w:spacing w:before="95" w:line="163" w:lineRule="auto"/>
              <w:ind w:left="400" w:right="71" w:hanging="333"/>
              <w:rPr>
                <w:rFonts w:ascii="微软雅黑" w:hAnsi="微软雅黑" w:eastAsia="微软雅黑" w:cs="微软雅黑"/>
                <w:sz w:val="21"/>
                <w:szCs w:val="21"/>
              </w:rPr>
            </w:pPr>
            <w:r>
              <w:rPr>
                <w:rFonts w:ascii="微软雅黑" w:hAnsi="微软雅黑" w:eastAsia="微软雅黑" w:cs="微软雅黑"/>
                <w:color w:val="212529"/>
                <w:spacing w:val="-4"/>
                <w:sz w:val="22"/>
                <w:szCs w:val="22"/>
              </w:rPr>
              <w:t>公务接待</w:t>
            </w:r>
            <w:r>
              <w:rPr>
                <w:rFonts w:ascii="微软雅黑" w:hAnsi="微软雅黑" w:eastAsia="微软雅黑" w:cs="微软雅黑"/>
                <w:color w:val="212529"/>
                <w:sz w:val="21"/>
                <w:szCs w:val="21"/>
              </w:rPr>
              <w:t>费</w:t>
            </w:r>
          </w:p>
        </w:tc>
        <w:tc>
          <w:tcPr>
            <w:tcW w:w="1124" w:type="dxa"/>
            <w:vMerge w:val="restart"/>
            <w:tcBorders>
              <w:bottom w:val="nil"/>
            </w:tcBorders>
            <w:vAlign w:val="top"/>
          </w:tcPr>
          <w:p w14:paraId="7ADBA93C">
            <w:pPr>
              <w:spacing w:line="455" w:lineRule="auto"/>
              <w:rPr>
                <w:rFonts w:ascii="Arial"/>
                <w:sz w:val="21"/>
              </w:rPr>
            </w:pPr>
          </w:p>
          <w:p w14:paraId="01B2E4DA">
            <w:pPr>
              <w:spacing w:before="90" w:line="219" w:lineRule="exact"/>
              <w:ind w:left="341"/>
              <w:rPr>
                <w:rFonts w:ascii="微软雅黑" w:hAnsi="微软雅黑" w:eastAsia="微软雅黑" w:cs="微软雅黑"/>
                <w:sz w:val="21"/>
                <w:szCs w:val="21"/>
              </w:rPr>
            </w:pPr>
            <w:r>
              <w:rPr>
                <w:rFonts w:ascii="微软雅黑" w:hAnsi="微软雅黑" w:eastAsia="微软雅黑" w:cs="微软雅黑"/>
                <w:color w:val="212529"/>
                <w:spacing w:val="1"/>
                <w:position w:val="-1"/>
                <w:sz w:val="21"/>
                <w:szCs w:val="21"/>
              </w:rPr>
              <w:t>合计</w:t>
            </w:r>
          </w:p>
        </w:tc>
        <w:tc>
          <w:tcPr>
            <w:tcW w:w="1333" w:type="dxa"/>
            <w:vMerge w:val="restart"/>
            <w:tcBorders>
              <w:bottom w:val="nil"/>
            </w:tcBorders>
            <w:vAlign w:val="top"/>
          </w:tcPr>
          <w:p w14:paraId="3BF492E5">
            <w:pPr>
              <w:spacing w:before="280" w:line="215" w:lineRule="exact"/>
              <w:ind w:left="240"/>
              <w:rPr>
                <w:rFonts w:ascii="微软雅黑" w:hAnsi="微软雅黑" w:eastAsia="微软雅黑" w:cs="微软雅黑"/>
                <w:sz w:val="21"/>
                <w:szCs w:val="21"/>
              </w:rPr>
            </w:pPr>
            <w:r>
              <w:rPr>
                <w:rFonts w:ascii="微软雅黑" w:hAnsi="微软雅黑" w:eastAsia="微软雅黑" w:cs="微软雅黑"/>
                <w:color w:val="212529"/>
                <w:spacing w:val="-3"/>
                <w:position w:val="-1"/>
                <w:sz w:val="21"/>
                <w:szCs w:val="21"/>
              </w:rPr>
              <w:t>因公出国</w:t>
            </w:r>
          </w:p>
          <w:p w14:paraId="74FB24F5">
            <w:pPr>
              <w:spacing w:before="54" w:line="214" w:lineRule="exact"/>
              <w:ind w:left="439"/>
              <w:rPr>
                <w:rFonts w:ascii="微软雅黑" w:hAnsi="微软雅黑" w:eastAsia="微软雅黑" w:cs="微软雅黑"/>
                <w:sz w:val="21"/>
                <w:szCs w:val="21"/>
              </w:rPr>
            </w:pPr>
            <w:r>
              <w:rPr>
                <w:rFonts w:ascii="微软雅黑" w:hAnsi="微软雅黑" w:eastAsia="微软雅黑" w:cs="微软雅黑"/>
                <w:color w:val="212529"/>
                <w:spacing w:val="22"/>
                <w:position w:val="-1"/>
                <w:sz w:val="21"/>
                <w:szCs w:val="21"/>
              </w:rPr>
              <w:t>(境)</w:t>
            </w:r>
          </w:p>
          <w:p w14:paraId="25ACA884">
            <w:pPr>
              <w:spacing w:before="54" w:line="215" w:lineRule="exact"/>
              <w:ind w:left="555"/>
              <w:rPr>
                <w:rFonts w:ascii="微软雅黑" w:hAnsi="微软雅黑" w:eastAsia="微软雅黑" w:cs="微软雅黑"/>
                <w:sz w:val="21"/>
                <w:szCs w:val="21"/>
              </w:rPr>
            </w:pPr>
            <w:r>
              <w:rPr>
                <w:rFonts w:ascii="微软雅黑" w:hAnsi="微软雅黑" w:eastAsia="微软雅黑" w:cs="微软雅黑"/>
                <w:color w:val="212529"/>
                <w:position w:val="-1"/>
                <w:sz w:val="21"/>
                <w:szCs w:val="21"/>
              </w:rPr>
              <w:t>费</w:t>
            </w:r>
          </w:p>
        </w:tc>
        <w:tc>
          <w:tcPr>
            <w:tcW w:w="3252" w:type="dxa"/>
            <w:gridSpan w:val="3"/>
            <w:vAlign w:val="top"/>
          </w:tcPr>
          <w:p w14:paraId="7C354381">
            <w:pPr>
              <w:spacing w:before="142" w:line="226" w:lineRule="exact"/>
              <w:ind w:left="307"/>
              <w:rPr>
                <w:rFonts w:ascii="微软雅黑" w:hAnsi="微软雅黑" w:eastAsia="微软雅黑" w:cs="微软雅黑"/>
                <w:sz w:val="22"/>
                <w:szCs w:val="22"/>
              </w:rPr>
            </w:pPr>
            <w:r>
              <w:rPr>
                <w:rFonts w:ascii="微软雅黑" w:hAnsi="微软雅黑" w:eastAsia="微软雅黑" w:cs="微软雅黑"/>
                <w:color w:val="212529"/>
                <w:spacing w:val="-3"/>
                <w:position w:val="-1"/>
                <w:sz w:val="22"/>
                <w:szCs w:val="22"/>
              </w:rPr>
              <w:t>公务用车购置及运行维护费</w:t>
            </w:r>
          </w:p>
        </w:tc>
        <w:tc>
          <w:tcPr>
            <w:tcW w:w="1026" w:type="dxa"/>
            <w:vMerge w:val="restart"/>
            <w:tcBorders>
              <w:bottom w:val="nil"/>
            </w:tcBorders>
            <w:vAlign w:val="top"/>
          </w:tcPr>
          <w:p w14:paraId="51E6D0CB">
            <w:pPr>
              <w:spacing w:line="315" w:lineRule="auto"/>
              <w:rPr>
                <w:rFonts w:ascii="Arial"/>
                <w:sz w:val="21"/>
              </w:rPr>
            </w:pPr>
          </w:p>
          <w:p w14:paraId="0932999C">
            <w:pPr>
              <w:spacing w:before="95" w:line="163" w:lineRule="auto"/>
              <w:ind w:left="407" w:right="71" w:hanging="333"/>
              <w:rPr>
                <w:rFonts w:ascii="微软雅黑" w:hAnsi="微软雅黑" w:eastAsia="微软雅黑" w:cs="微软雅黑"/>
                <w:sz w:val="21"/>
                <w:szCs w:val="21"/>
              </w:rPr>
            </w:pPr>
            <w:r>
              <w:rPr>
                <w:rFonts w:ascii="微软雅黑" w:hAnsi="微软雅黑" w:eastAsia="微软雅黑" w:cs="微软雅黑"/>
                <w:color w:val="212529"/>
                <w:spacing w:val="-4"/>
                <w:sz w:val="22"/>
                <w:szCs w:val="22"/>
              </w:rPr>
              <w:t>公务接待</w:t>
            </w:r>
            <w:r>
              <w:rPr>
                <w:rFonts w:ascii="微软雅黑" w:hAnsi="微软雅黑" w:eastAsia="微软雅黑" w:cs="微软雅黑"/>
                <w:color w:val="212529"/>
                <w:sz w:val="21"/>
                <w:szCs w:val="21"/>
              </w:rPr>
              <w:t>费</w:t>
            </w:r>
          </w:p>
        </w:tc>
      </w:tr>
      <w:tr w14:paraId="3023F71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804" w:hRule="atLeast"/>
        </w:trPr>
        <w:tc>
          <w:tcPr>
            <w:tcW w:w="1131" w:type="dxa"/>
            <w:vMerge w:val="continue"/>
            <w:tcBorders>
              <w:top w:val="nil"/>
            </w:tcBorders>
            <w:vAlign w:val="top"/>
          </w:tcPr>
          <w:p w14:paraId="419931AF">
            <w:pPr>
              <w:rPr>
                <w:rFonts w:ascii="Arial"/>
                <w:sz w:val="21"/>
              </w:rPr>
            </w:pPr>
          </w:p>
        </w:tc>
        <w:tc>
          <w:tcPr>
            <w:tcW w:w="1333" w:type="dxa"/>
            <w:vMerge w:val="continue"/>
            <w:tcBorders>
              <w:top w:val="nil"/>
            </w:tcBorders>
            <w:vAlign w:val="top"/>
          </w:tcPr>
          <w:p w14:paraId="0427597D">
            <w:pPr>
              <w:rPr>
                <w:rFonts w:ascii="Arial"/>
                <w:sz w:val="21"/>
              </w:rPr>
            </w:pPr>
          </w:p>
        </w:tc>
        <w:tc>
          <w:tcPr>
            <w:tcW w:w="1123" w:type="dxa"/>
            <w:vAlign w:val="top"/>
          </w:tcPr>
          <w:p w14:paraId="30F301A9">
            <w:pPr>
              <w:spacing w:before="286" w:line="215" w:lineRule="exact"/>
              <w:ind w:left="324"/>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小计</w:t>
            </w:r>
          </w:p>
        </w:tc>
        <w:tc>
          <w:tcPr>
            <w:tcW w:w="1004" w:type="dxa"/>
            <w:vAlign w:val="top"/>
          </w:tcPr>
          <w:p w14:paraId="7D9607C8">
            <w:pPr>
              <w:spacing w:before="148" w:line="161" w:lineRule="auto"/>
              <w:ind w:left="160" w:right="73" w:hanging="105"/>
              <w:rPr>
                <w:rFonts w:ascii="微软雅黑" w:hAnsi="微软雅黑" w:eastAsia="微软雅黑" w:cs="微软雅黑"/>
                <w:sz w:val="21"/>
                <w:szCs w:val="21"/>
              </w:rPr>
            </w:pPr>
            <w:r>
              <w:rPr>
                <w:rFonts w:ascii="微软雅黑" w:hAnsi="微软雅黑" w:eastAsia="微软雅黑" w:cs="微软雅黑"/>
                <w:color w:val="212529"/>
                <w:spacing w:val="-5"/>
                <w:sz w:val="22"/>
                <w:szCs w:val="22"/>
              </w:rPr>
              <w:t>公务用车</w:t>
            </w:r>
            <w:r>
              <w:rPr>
                <w:rFonts w:ascii="微软雅黑" w:hAnsi="微软雅黑" w:eastAsia="微软雅黑" w:cs="微软雅黑"/>
                <w:color w:val="212529"/>
                <w:sz w:val="21"/>
                <w:szCs w:val="21"/>
              </w:rPr>
              <w:t>购置费</w:t>
            </w:r>
          </w:p>
        </w:tc>
        <w:tc>
          <w:tcPr>
            <w:tcW w:w="1124" w:type="dxa"/>
            <w:vAlign w:val="top"/>
          </w:tcPr>
          <w:p w14:paraId="228F4126">
            <w:pPr>
              <w:spacing w:before="12" w:line="225" w:lineRule="exact"/>
              <w:ind w:left="121"/>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公务用车</w:t>
            </w:r>
          </w:p>
          <w:p w14:paraId="1F688E46">
            <w:pPr>
              <w:spacing w:before="44" w:line="162" w:lineRule="auto"/>
              <w:ind w:left="454" w:right="133" w:hanging="338"/>
              <w:rPr>
                <w:rFonts w:ascii="微软雅黑" w:hAnsi="微软雅黑" w:eastAsia="微软雅黑" w:cs="微软雅黑"/>
                <w:sz w:val="21"/>
                <w:szCs w:val="21"/>
              </w:rPr>
            </w:pPr>
            <w:r>
              <w:rPr>
                <w:rFonts w:ascii="微软雅黑" w:hAnsi="微软雅黑" w:eastAsia="微软雅黑" w:cs="微软雅黑"/>
                <w:color w:val="212529"/>
                <w:spacing w:val="-6"/>
                <w:sz w:val="22"/>
                <w:szCs w:val="22"/>
              </w:rPr>
              <w:t>运行维护</w:t>
            </w:r>
            <w:r>
              <w:rPr>
                <w:rFonts w:ascii="微软雅黑" w:hAnsi="微软雅黑" w:eastAsia="微软雅黑" w:cs="微软雅黑"/>
                <w:color w:val="212529"/>
                <w:sz w:val="21"/>
                <w:szCs w:val="21"/>
              </w:rPr>
              <w:t>费</w:t>
            </w:r>
          </w:p>
        </w:tc>
        <w:tc>
          <w:tcPr>
            <w:tcW w:w="1019" w:type="dxa"/>
            <w:vMerge w:val="continue"/>
            <w:tcBorders>
              <w:top w:val="nil"/>
            </w:tcBorders>
            <w:vAlign w:val="top"/>
          </w:tcPr>
          <w:p w14:paraId="08E77C0B">
            <w:pPr>
              <w:rPr>
                <w:rFonts w:ascii="Arial"/>
                <w:sz w:val="21"/>
              </w:rPr>
            </w:pPr>
          </w:p>
        </w:tc>
        <w:tc>
          <w:tcPr>
            <w:tcW w:w="1124" w:type="dxa"/>
            <w:vMerge w:val="continue"/>
            <w:tcBorders>
              <w:top w:val="nil"/>
            </w:tcBorders>
            <w:vAlign w:val="top"/>
          </w:tcPr>
          <w:p w14:paraId="471009AD">
            <w:pPr>
              <w:rPr>
                <w:rFonts w:ascii="Arial"/>
                <w:sz w:val="21"/>
              </w:rPr>
            </w:pPr>
          </w:p>
        </w:tc>
        <w:tc>
          <w:tcPr>
            <w:tcW w:w="1333" w:type="dxa"/>
            <w:vMerge w:val="continue"/>
            <w:tcBorders>
              <w:top w:val="nil"/>
            </w:tcBorders>
            <w:vAlign w:val="top"/>
          </w:tcPr>
          <w:p w14:paraId="6F7A4387">
            <w:pPr>
              <w:rPr>
                <w:rFonts w:ascii="Arial"/>
                <w:sz w:val="21"/>
              </w:rPr>
            </w:pPr>
          </w:p>
        </w:tc>
        <w:tc>
          <w:tcPr>
            <w:tcW w:w="1124" w:type="dxa"/>
            <w:vAlign w:val="top"/>
          </w:tcPr>
          <w:p w14:paraId="12B24D61">
            <w:pPr>
              <w:spacing w:before="286" w:line="215" w:lineRule="exact"/>
              <w:ind w:left="332"/>
              <w:rPr>
                <w:rFonts w:ascii="微软雅黑" w:hAnsi="微软雅黑" w:eastAsia="微软雅黑" w:cs="微软雅黑"/>
                <w:sz w:val="21"/>
                <w:szCs w:val="21"/>
              </w:rPr>
            </w:pPr>
            <w:r>
              <w:rPr>
                <w:rFonts w:ascii="微软雅黑" w:hAnsi="微软雅黑" w:eastAsia="微软雅黑" w:cs="微软雅黑"/>
                <w:color w:val="212529"/>
                <w:spacing w:val="5"/>
                <w:position w:val="-1"/>
                <w:sz w:val="21"/>
                <w:szCs w:val="21"/>
              </w:rPr>
              <w:t>小计</w:t>
            </w:r>
          </w:p>
        </w:tc>
        <w:tc>
          <w:tcPr>
            <w:tcW w:w="1004" w:type="dxa"/>
            <w:vAlign w:val="top"/>
          </w:tcPr>
          <w:p w14:paraId="7DC8C516">
            <w:pPr>
              <w:spacing w:before="148" w:line="161" w:lineRule="auto"/>
              <w:ind w:left="167" w:right="66" w:hanging="105"/>
              <w:rPr>
                <w:rFonts w:ascii="微软雅黑" w:hAnsi="微软雅黑" w:eastAsia="微软雅黑" w:cs="微软雅黑"/>
                <w:sz w:val="21"/>
                <w:szCs w:val="21"/>
              </w:rPr>
            </w:pPr>
            <w:r>
              <w:rPr>
                <w:rFonts w:ascii="微软雅黑" w:hAnsi="微软雅黑" w:eastAsia="微软雅黑" w:cs="微软雅黑"/>
                <w:color w:val="212529"/>
                <w:spacing w:val="-5"/>
                <w:sz w:val="22"/>
                <w:szCs w:val="22"/>
              </w:rPr>
              <w:t>公务用车</w:t>
            </w:r>
            <w:r>
              <w:rPr>
                <w:rFonts w:ascii="微软雅黑" w:hAnsi="微软雅黑" w:eastAsia="微软雅黑" w:cs="微软雅黑"/>
                <w:color w:val="212529"/>
                <w:sz w:val="21"/>
                <w:szCs w:val="21"/>
              </w:rPr>
              <w:t>购置费</w:t>
            </w:r>
          </w:p>
        </w:tc>
        <w:tc>
          <w:tcPr>
            <w:tcW w:w="1124" w:type="dxa"/>
            <w:vAlign w:val="top"/>
          </w:tcPr>
          <w:p w14:paraId="59F09E21">
            <w:pPr>
              <w:spacing w:before="12" w:line="225" w:lineRule="exact"/>
              <w:ind w:left="128"/>
              <w:rPr>
                <w:rFonts w:ascii="微软雅黑" w:hAnsi="微软雅黑" w:eastAsia="微软雅黑" w:cs="微软雅黑"/>
                <w:sz w:val="22"/>
                <w:szCs w:val="22"/>
              </w:rPr>
            </w:pPr>
            <w:r>
              <w:rPr>
                <w:rFonts w:ascii="微软雅黑" w:hAnsi="微软雅黑" w:eastAsia="微软雅黑" w:cs="微软雅黑"/>
                <w:color w:val="212529"/>
                <w:spacing w:val="-4"/>
                <w:position w:val="-1"/>
                <w:sz w:val="22"/>
                <w:szCs w:val="22"/>
              </w:rPr>
              <w:t>公务用车</w:t>
            </w:r>
          </w:p>
          <w:p w14:paraId="3EA10A0F">
            <w:pPr>
              <w:spacing w:before="44" w:line="162" w:lineRule="auto"/>
              <w:ind w:left="461" w:right="126" w:hanging="338"/>
              <w:rPr>
                <w:rFonts w:ascii="微软雅黑" w:hAnsi="微软雅黑" w:eastAsia="微软雅黑" w:cs="微软雅黑"/>
                <w:sz w:val="21"/>
                <w:szCs w:val="21"/>
              </w:rPr>
            </w:pPr>
            <w:r>
              <w:rPr>
                <w:rFonts w:ascii="微软雅黑" w:hAnsi="微软雅黑" w:eastAsia="微软雅黑" w:cs="微软雅黑"/>
                <w:color w:val="212529"/>
                <w:spacing w:val="-6"/>
                <w:sz w:val="22"/>
                <w:szCs w:val="22"/>
              </w:rPr>
              <w:t>运行维护</w:t>
            </w:r>
            <w:r>
              <w:rPr>
                <w:rFonts w:ascii="微软雅黑" w:hAnsi="微软雅黑" w:eastAsia="微软雅黑" w:cs="微软雅黑"/>
                <w:color w:val="212529"/>
                <w:sz w:val="21"/>
                <w:szCs w:val="21"/>
              </w:rPr>
              <w:t>费</w:t>
            </w:r>
          </w:p>
        </w:tc>
        <w:tc>
          <w:tcPr>
            <w:tcW w:w="1026" w:type="dxa"/>
            <w:vMerge w:val="continue"/>
            <w:tcBorders>
              <w:top w:val="nil"/>
            </w:tcBorders>
            <w:vAlign w:val="top"/>
          </w:tcPr>
          <w:p w14:paraId="7087E56A">
            <w:pPr>
              <w:rPr>
                <w:rFonts w:ascii="Arial"/>
                <w:sz w:val="21"/>
              </w:rPr>
            </w:pPr>
          </w:p>
        </w:tc>
      </w:tr>
      <w:tr w14:paraId="39074B9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1" w:hRule="atLeast"/>
        </w:trPr>
        <w:tc>
          <w:tcPr>
            <w:tcW w:w="1131" w:type="dxa"/>
            <w:vAlign w:val="top"/>
          </w:tcPr>
          <w:p w14:paraId="6ED39EEE">
            <w:pPr>
              <w:pStyle w:val="6"/>
              <w:spacing w:before="155" w:line="284" w:lineRule="exact"/>
              <w:ind w:left="509"/>
            </w:pPr>
            <w:r>
              <w:rPr>
                <w:color w:val="212529"/>
                <w:position w:val="1"/>
              </w:rPr>
              <w:t>1</w:t>
            </w:r>
          </w:p>
        </w:tc>
        <w:tc>
          <w:tcPr>
            <w:tcW w:w="1333" w:type="dxa"/>
            <w:vAlign w:val="top"/>
          </w:tcPr>
          <w:p w14:paraId="5A36751A">
            <w:pPr>
              <w:pStyle w:val="6"/>
              <w:spacing w:before="155" w:line="284" w:lineRule="exact"/>
              <w:ind w:left="592"/>
            </w:pPr>
            <w:r>
              <w:rPr>
                <w:color w:val="212529"/>
                <w:position w:val="1"/>
              </w:rPr>
              <w:t>2</w:t>
            </w:r>
          </w:p>
        </w:tc>
        <w:tc>
          <w:tcPr>
            <w:tcW w:w="1123" w:type="dxa"/>
            <w:vAlign w:val="top"/>
          </w:tcPr>
          <w:p w14:paraId="5330C06B">
            <w:pPr>
              <w:pStyle w:val="6"/>
              <w:spacing w:before="155" w:line="282" w:lineRule="exact"/>
              <w:ind w:left="488"/>
            </w:pPr>
            <w:r>
              <w:rPr>
                <w:color w:val="212529"/>
                <w:position w:val="1"/>
              </w:rPr>
              <w:t>3</w:t>
            </w:r>
          </w:p>
        </w:tc>
        <w:tc>
          <w:tcPr>
            <w:tcW w:w="1004" w:type="dxa"/>
            <w:vAlign w:val="top"/>
          </w:tcPr>
          <w:p w14:paraId="71C41E92">
            <w:pPr>
              <w:pStyle w:val="6"/>
              <w:spacing w:before="155" w:line="284" w:lineRule="exact"/>
              <w:ind w:left="430"/>
            </w:pPr>
            <w:r>
              <w:rPr>
                <w:color w:val="212529"/>
                <w:position w:val="1"/>
              </w:rPr>
              <w:t>4</w:t>
            </w:r>
          </w:p>
        </w:tc>
        <w:tc>
          <w:tcPr>
            <w:tcW w:w="1124" w:type="dxa"/>
            <w:vAlign w:val="top"/>
          </w:tcPr>
          <w:p w14:paraId="3432252C">
            <w:pPr>
              <w:pStyle w:val="6"/>
              <w:spacing w:before="155" w:line="282" w:lineRule="exact"/>
              <w:ind w:left="501"/>
            </w:pPr>
            <w:r>
              <w:rPr>
                <w:color w:val="212529"/>
                <w:position w:val="1"/>
              </w:rPr>
              <w:t>5</w:t>
            </w:r>
          </w:p>
        </w:tc>
        <w:tc>
          <w:tcPr>
            <w:tcW w:w="1019" w:type="dxa"/>
            <w:vAlign w:val="top"/>
          </w:tcPr>
          <w:p w14:paraId="378790C1">
            <w:pPr>
              <w:pStyle w:val="6"/>
              <w:spacing w:before="155" w:line="282" w:lineRule="exact"/>
              <w:ind w:left="445"/>
            </w:pPr>
            <w:r>
              <w:rPr>
                <w:color w:val="212529"/>
                <w:position w:val="1"/>
              </w:rPr>
              <w:t>6</w:t>
            </w:r>
          </w:p>
        </w:tc>
        <w:tc>
          <w:tcPr>
            <w:tcW w:w="1124" w:type="dxa"/>
            <w:vAlign w:val="top"/>
          </w:tcPr>
          <w:p w14:paraId="13B9D784">
            <w:pPr>
              <w:pStyle w:val="6"/>
              <w:spacing w:before="155" w:line="282" w:lineRule="exact"/>
              <w:ind w:left="499"/>
            </w:pPr>
            <w:r>
              <w:rPr>
                <w:color w:val="212529"/>
                <w:position w:val="1"/>
              </w:rPr>
              <w:t>7</w:t>
            </w:r>
          </w:p>
        </w:tc>
        <w:tc>
          <w:tcPr>
            <w:tcW w:w="1333" w:type="dxa"/>
            <w:vAlign w:val="top"/>
          </w:tcPr>
          <w:p w14:paraId="1B19C6C9">
            <w:pPr>
              <w:pStyle w:val="6"/>
              <w:spacing w:before="155" w:line="282" w:lineRule="exact"/>
              <w:ind w:left="598"/>
            </w:pPr>
            <w:r>
              <w:rPr>
                <w:color w:val="212529"/>
                <w:position w:val="1"/>
              </w:rPr>
              <w:t>8</w:t>
            </w:r>
          </w:p>
        </w:tc>
        <w:tc>
          <w:tcPr>
            <w:tcW w:w="1124" w:type="dxa"/>
            <w:vAlign w:val="top"/>
          </w:tcPr>
          <w:p w14:paraId="2FED9885">
            <w:pPr>
              <w:pStyle w:val="6"/>
              <w:spacing w:before="155" w:line="282" w:lineRule="exact"/>
              <w:ind w:left="493"/>
            </w:pPr>
            <w:r>
              <w:rPr>
                <w:color w:val="212529"/>
                <w:position w:val="1"/>
              </w:rPr>
              <w:t>9</w:t>
            </w:r>
          </w:p>
        </w:tc>
        <w:tc>
          <w:tcPr>
            <w:tcW w:w="1004" w:type="dxa"/>
            <w:vAlign w:val="top"/>
          </w:tcPr>
          <w:p w14:paraId="0CF49235">
            <w:pPr>
              <w:pStyle w:val="6"/>
              <w:spacing w:before="155" w:line="282" w:lineRule="exact"/>
              <w:ind w:left="399"/>
            </w:pPr>
            <w:r>
              <w:rPr>
                <w:color w:val="212529"/>
                <w:spacing w:val="-8"/>
                <w:position w:val="1"/>
              </w:rPr>
              <w:t>10</w:t>
            </w:r>
          </w:p>
        </w:tc>
        <w:tc>
          <w:tcPr>
            <w:tcW w:w="1124" w:type="dxa"/>
            <w:vAlign w:val="top"/>
          </w:tcPr>
          <w:p w14:paraId="6ED210DF">
            <w:pPr>
              <w:pStyle w:val="6"/>
              <w:spacing w:before="155" w:line="284" w:lineRule="exact"/>
              <w:ind w:left="465"/>
            </w:pPr>
            <w:r>
              <w:rPr>
                <w:color w:val="212529"/>
                <w:spacing w:val="-8"/>
                <w:position w:val="1"/>
              </w:rPr>
              <w:t>11</w:t>
            </w:r>
          </w:p>
        </w:tc>
        <w:tc>
          <w:tcPr>
            <w:tcW w:w="1026" w:type="dxa"/>
            <w:vAlign w:val="top"/>
          </w:tcPr>
          <w:p w14:paraId="238F3F06">
            <w:pPr>
              <w:pStyle w:val="6"/>
              <w:spacing w:before="155" w:line="284" w:lineRule="exact"/>
              <w:ind w:left="411"/>
            </w:pPr>
            <w:r>
              <w:rPr>
                <w:color w:val="212529"/>
                <w:spacing w:val="-8"/>
                <w:position w:val="1"/>
              </w:rPr>
              <w:t>12</w:t>
            </w:r>
          </w:p>
        </w:tc>
      </w:tr>
      <w:tr w14:paraId="7FEA33E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8" w:hRule="atLeast"/>
        </w:trPr>
        <w:tc>
          <w:tcPr>
            <w:tcW w:w="1131" w:type="dxa"/>
            <w:vAlign w:val="top"/>
          </w:tcPr>
          <w:p w14:paraId="025C9B25">
            <w:pPr>
              <w:pStyle w:val="6"/>
              <w:spacing w:before="160" w:line="281" w:lineRule="exact"/>
              <w:ind w:right="38"/>
              <w:jc w:val="right"/>
            </w:pPr>
            <w:r>
              <w:rPr>
                <w:color w:val="212529"/>
                <w:spacing w:val="4"/>
                <w:position w:val="1"/>
              </w:rPr>
              <w:t>2.00</w:t>
            </w:r>
          </w:p>
        </w:tc>
        <w:tc>
          <w:tcPr>
            <w:tcW w:w="1333" w:type="dxa"/>
            <w:vAlign w:val="top"/>
          </w:tcPr>
          <w:p w14:paraId="18C0A993">
            <w:pPr>
              <w:rPr>
                <w:rFonts w:ascii="Arial"/>
                <w:sz w:val="21"/>
              </w:rPr>
            </w:pPr>
          </w:p>
        </w:tc>
        <w:tc>
          <w:tcPr>
            <w:tcW w:w="1123" w:type="dxa"/>
            <w:vAlign w:val="top"/>
          </w:tcPr>
          <w:p w14:paraId="68E36119">
            <w:pPr>
              <w:pStyle w:val="6"/>
              <w:spacing w:before="160" w:line="281" w:lineRule="exact"/>
              <w:ind w:right="39"/>
              <w:jc w:val="right"/>
            </w:pPr>
            <w:r>
              <w:rPr>
                <w:color w:val="212529"/>
                <w:spacing w:val="4"/>
                <w:position w:val="1"/>
              </w:rPr>
              <w:t>2.00</w:t>
            </w:r>
          </w:p>
        </w:tc>
        <w:tc>
          <w:tcPr>
            <w:tcW w:w="1004" w:type="dxa"/>
            <w:vAlign w:val="top"/>
          </w:tcPr>
          <w:p w14:paraId="639B25DF">
            <w:pPr>
              <w:rPr>
                <w:rFonts w:ascii="Arial"/>
                <w:sz w:val="21"/>
              </w:rPr>
            </w:pPr>
          </w:p>
        </w:tc>
        <w:tc>
          <w:tcPr>
            <w:tcW w:w="1124" w:type="dxa"/>
            <w:vAlign w:val="top"/>
          </w:tcPr>
          <w:p w14:paraId="10765E96">
            <w:pPr>
              <w:pStyle w:val="6"/>
              <w:spacing w:before="160" w:line="281" w:lineRule="exact"/>
              <w:ind w:right="27"/>
              <w:jc w:val="right"/>
            </w:pPr>
            <w:r>
              <w:rPr>
                <w:color w:val="212529"/>
                <w:spacing w:val="4"/>
                <w:position w:val="1"/>
              </w:rPr>
              <w:t>2.00</w:t>
            </w:r>
          </w:p>
        </w:tc>
        <w:tc>
          <w:tcPr>
            <w:tcW w:w="1019" w:type="dxa"/>
            <w:vAlign w:val="top"/>
          </w:tcPr>
          <w:p w14:paraId="7906E811">
            <w:pPr>
              <w:rPr>
                <w:rFonts w:ascii="Arial"/>
                <w:sz w:val="21"/>
              </w:rPr>
            </w:pPr>
          </w:p>
        </w:tc>
        <w:tc>
          <w:tcPr>
            <w:tcW w:w="1124" w:type="dxa"/>
            <w:vAlign w:val="top"/>
          </w:tcPr>
          <w:p w14:paraId="4C39D6DE">
            <w:pPr>
              <w:pStyle w:val="6"/>
              <w:spacing w:before="160" w:line="281" w:lineRule="exact"/>
              <w:ind w:right="30"/>
              <w:jc w:val="right"/>
            </w:pPr>
            <w:r>
              <w:rPr>
                <w:color w:val="212529"/>
                <w:spacing w:val="4"/>
                <w:position w:val="1"/>
              </w:rPr>
              <w:t>2.00</w:t>
            </w:r>
          </w:p>
        </w:tc>
        <w:tc>
          <w:tcPr>
            <w:tcW w:w="1333" w:type="dxa"/>
            <w:vAlign w:val="top"/>
          </w:tcPr>
          <w:p w14:paraId="66DF2CB5">
            <w:pPr>
              <w:rPr>
                <w:rFonts w:ascii="Arial"/>
                <w:sz w:val="21"/>
              </w:rPr>
            </w:pPr>
          </w:p>
        </w:tc>
        <w:tc>
          <w:tcPr>
            <w:tcW w:w="1124" w:type="dxa"/>
            <w:vAlign w:val="top"/>
          </w:tcPr>
          <w:p w14:paraId="39194F84">
            <w:pPr>
              <w:pStyle w:val="6"/>
              <w:spacing w:before="160" w:line="281" w:lineRule="exact"/>
              <w:ind w:right="32"/>
              <w:jc w:val="right"/>
            </w:pPr>
            <w:r>
              <w:rPr>
                <w:color w:val="212529"/>
                <w:spacing w:val="4"/>
                <w:position w:val="1"/>
              </w:rPr>
              <w:t>2.00</w:t>
            </w:r>
          </w:p>
        </w:tc>
        <w:tc>
          <w:tcPr>
            <w:tcW w:w="1004" w:type="dxa"/>
            <w:vAlign w:val="top"/>
          </w:tcPr>
          <w:p w14:paraId="5B644479">
            <w:pPr>
              <w:rPr>
                <w:rFonts w:ascii="Arial"/>
                <w:sz w:val="21"/>
              </w:rPr>
            </w:pPr>
          </w:p>
        </w:tc>
        <w:tc>
          <w:tcPr>
            <w:tcW w:w="1124" w:type="dxa"/>
            <w:vAlign w:val="top"/>
          </w:tcPr>
          <w:p w14:paraId="68DD2F09">
            <w:pPr>
              <w:pStyle w:val="6"/>
              <w:spacing w:before="160" w:line="281" w:lineRule="exact"/>
              <w:ind w:right="20"/>
              <w:jc w:val="right"/>
            </w:pPr>
            <w:r>
              <w:rPr>
                <w:color w:val="212529"/>
                <w:spacing w:val="4"/>
                <w:position w:val="1"/>
              </w:rPr>
              <w:t>2.00</w:t>
            </w:r>
          </w:p>
        </w:tc>
        <w:tc>
          <w:tcPr>
            <w:tcW w:w="1026" w:type="dxa"/>
            <w:vAlign w:val="top"/>
          </w:tcPr>
          <w:p w14:paraId="29AAD743">
            <w:pPr>
              <w:rPr>
                <w:rFonts w:ascii="Arial"/>
                <w:sz w:val="21"/>
              </w:rPr>
            </w:pPr>
          </w:p>
        </w:tc>
      </w:tr>
    </w:tbl>
    <w:p w14:paraId="428662B5">
      <w:pPr>
        <w:pStyle w:val="2"/>
        <w:spacing w:before="35" w:line="215" w:lineRule="auto"/>
        <w:ind w:left="1102" w:right="1338" w:hanging="7"/>
        <w:rPr>
          <w:sz w:val="21"/>
          <w:szCs w:val="21"/>
        </w:rPr>
      </w:pPr>
      <w:r>
        <w:rPr>
          <w:color w:val="212529"/>
          <w:spacing w:val="13"/>
          <w:sz w:val="21"/>
          <w:szCs w:val="21"/>
        </w:rPr>
        <w:t>注：本表反映部门本年度“三公</w:t>
      </w:r>
      <w:r>
        <w:rPr>
          <w:color w:val="212529"/>
          <w:spacing w:val="-70"/>
          <w:sz w:val="21"/>
          <w:szCs w:val="21"/>
        </w:rPr>
        <w:t xml:space="preserve"> </w:t>
      </w:r>
      <w:r>
        <w:rPr>
          <w:color w:val="212529"/>
          <w:spacing w:val="13"/>
          <w:sz w:val="21"/>
          <w:szCs w:val="21"/>
        </w:rPr>
        <w:t>”经费支出预决算情况。其中，预算数为“三公</w:t>
      </w:r>
      <w:r>
        <w:rPr>
          <w:color w:val="212529"/>
          <w:spacing w:val="-71"/>
          <w:sz w:val="21"/>
          <w:szCs w:val="21"/>
        </w:rPr>
        <w:t xml:space="preserve"> </w:t>
      </w:r>
      <w:r>
        <w:rPr>
          <w:color w:val="212529"/>
          <w:spacing w:val="13"/>
          <w:sz w:val="21"/>
          <w:szCs w:val="21"/>
        </w:rPr>
        <w:t>”经费</w:t>
      </w:r>
      <w:r>
        <w:rPr>
          <w:color w:val="212529"/>
          <w:spacing w:val="12"/>
          <w:sz w:val="21"/>
          <w:szCs w:val="21"/>
        </w:rPr>
        <w:t>全年预算数，反映按规定程序调整后的预算数；</w:t>
      </w:r>
      <w:r>
        <w:rPr>
          <w:color w:val="212529"/>
          <w:spacing w:val="14"/>
          <w:sz w:val="21"/>
          <w:szCs w:val="21"/>
        </w:rPr>
        <w:t>决算数是包括当年财政拨款和以前年度结转资金</w:t>
      </w:r>
      <w:r>
        <w:rPr>
          <w:color w:val="212529"/>
          <w:spacing w:val="13"/>
          <w:sz w:val="21"/>
          <w:szCs w:val="21"/>
        </w:rPr>
        <w:t>安排的实际支出。</w:t>
      </w:r>
    </w:p>
    <w:tbl>
      <w:tblPr>
        <w:tblStyle w:val="5"/>
        <w:tblW w:w="13470" w:type="dxa"/>
        <w:tblInd w:w="1087" w:type="dxa"/>
        <w:tblBorders>
          <w:top w:val="single" w:color="FFFFFF" w:sz="6" w:space="0"/>
          <w:left w:val="single" w:color="FFFFFF" w:sz="6" w:space="0"/>
          <w:bottom w:val="single" w:color="FFFFFF" w:sz="6" w:space="0"/>
          <w:right w:val="single" w:color="FFFFFF" w:sz="6" w:space="0"/>
          <w:insideH w:val="none" w:color="auto" w:sz="0" w:space="0"/>
          <w:insideV w:val="none" w:color="auto" w:sz="0" w:space="0"/>
        </w:tblBorders>
        <w:tblLayout w:type="fixed"/>
        <w:tblCellMar>
          <w:top w:w="0" w:type="dxa"/>
          <w:left w:w="0" w:type="dxa"/>
          <w:bottom w:w="0" w:type="dxa"/>
          <w:right w:w="0" w:type="dxa"/>
        </w:tblCellMar>
      </w:tblPr>
      <w:tblGrid>
        <w:gridCol w:w="13470"/>
      </w:tblGrid>
      <w:tr w14:paraId="43501B3B">
        <w:tblPrEx>
          <w:tblBorders>
            <w:top w:val="single" w:color="FFFFFF" w:sz="6" w:space="0"/>
            <w:left w:val="single" w:color="FFFFFF" w:sz="6" w:space="0"/>
            <w:bottom w:val="single" w:color="FFFFFF" w:sz="6" w:space="0"/>
            <w:right w:val="single" w:color="FFFFFF" w:sz="6" w:space="0"/>
            <w:insideH w:val="none" w:color="auto" w:sz="0" w:space="0"/>
            <w:insideV w:val="none" w:color="auto" w:sz="0" w:space="0"/>
          </w:tblBorders>
          <w:tblCellMar>
            <w:top w:w="0" w:type="dxa"/>
            <w:left w:w="0" w:type="dxa"/>
            <w:bottom w:w="0" w:type="dxa"/>
            <w:right w:w="0" w:type="dxa"/>
          </w:tblCellMar>
        </w:tblPrEx>
        <w:trPr>
          <w:trHeight w:val="525" w:hRule="atLeast"/>
        </w:trPr>
        <w:tc>
          <w:tcPr>
            <w:tcW w:w="13470" w:type="dxa"/>
            <w:vAlign w:val="top"/>
          </w:tcPr>
          <w:p w14:paraId="14CE4686">
            <w:pPr>
              <w:rPr>
                <w:rFonts w:ascii="Arial"/>
                <w:sz w:val="21"/>
              </w:rPr>
            </w:pPr>
          </w:p>
        </w:tc>
      </w:tr>
    </w:tbl>
    <w:p w14:paraId="60C43CC3">
      <w:pPr>
        <w:rPr>
          <w:rFonts w:ascii="Arial"/>
          <w:sz w:val="21"/>
        </w:rPr>
      </w:pPr>
    </w:p>
    <w:p w14:paraId="49474306">
      <w:pPr>
        <w:rPr>
          <w:rFonts w:ascii="Arial" w:hAnsi="Arial" w:eastAsia="Arial" w:cs="Arial"/>
          <w:sz w:val="21"/>
          <w:szCs w:val="21"/>
        </w:rPr>
        <w:sectPr>
          <w:headerReference r:id="rId28" w:type="default"/>
          <w:footerReference r:id="rId29" w:type="default"/>
          <w:pgSz w:w="16840" w:h="11900"/>
          <w:pgMar w:top="642" w:right="600" w:bottom="340" w:left="600" w:header="326" w:footer="111" w:gutter="0"/>
          <w:cols w:space="720" w:num="1"/>
        </w:sectPr>
      </w:pPr>
    </w:p>
    <w:p w14:paraId="0E6A7EC7">
      <w:pPr>
        <w:spacing w:before="103"/>
      </w:pPr>
    </w:p>
    <w:p w14:paraId="16F47C49">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498"/>
        <w:gridCol w:w="961"/>
        <w:gridCol w:w="3699"/>
      </w:tblGrid>
      <w:tr w14:paraId="37F1BD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58" w:type="dxa"/>
            <w:gridSpan w:val="3"/>
            <w:tcBorders>
              <w:top w:val="single" w:color="FFFFFF" w:sz="4" w:space="0"/>
              <w:left w:val="single" w:color="FFFFFF" w:sz="4" w:space="0"/>
              <w:bottom w:val="single" w:color="FFFFFF" w:sz="4" w:space="0"/>
              <w:right w:val="single" w:color="FFFFFF" w:sz="4" w:space="0"/>
            </w:tcBorders>
            <w:vAlign w:val="top"/>
          </w:tcPr>
          <w:p w14:paraId="27141FB0">
            <w:pPr>
              <w:spacing w:before="41" w:line="200" w:lineRule="exact"/>
              <w:ind w:left="3256"/>
              <w:outlineLvl w:val="1"/>
              <w:rPr>
                <w:rFonts w:ascii="微软雅黑" w:hAnsi="微软雅黑" w:eastAsia="微软雅黑" w:cs="微软雅黑"/>
                <w:sz w:val="19"/>
                <w:szCs w:val="19"/>
              </w:rPr>
            </w:pPr>
            <w:bookmarkStart w:id="26" w:name="bookmark41"/>
            <w:bookmarkEnd w:id="26"/>
            <w:bookmarkStart w:id="27" w:name="bookmark14"/>
            <w:bookmarkEnd w:id="27"/>
            <w:r>
              <w:rPr>
                <w:rFonts w:ascii="微软雅黑" w:hAnsi="微软雅黑" w:eastAsia="微软雅黑" w:cs="微软雅黑"/>
                <w:color w:val="212529"/>
                <w:spacing w:val="11"/>
                <w:position w:val="-1"/>
                <w:sz w:val="19"/>
                <w:szCs w:val="19"/>
              </w:rPr>
              <w:t>部门决算公开相关信息统计表</w:t>
            </w:r>
          </w:p>
        </w:tc>
      </w:tr>
      <w:tr w14:paraId="693AA7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tcBorders>
              <w:top w:val="single" w:color="FFFFFF" w:sz="4" w:space="0"/>
              <w:left w:val="single" w:color="FFFFFF" w:sz="2" w:space="0"/>
              <w:bottom w:val="single" w:color="FFFFFF" w:sz="4" w:space="0"/>
              <w:right w:val="single" w:color="FFFFFF" w:sz="2" w:space="0"/>
            </w:tcBorders>
            <w:vAlign w:val="top"/>
          </w:tcPr>
          <w:p w14:paraId="0EDA3939">
            <w:pPr>
              <w:rPr>
                <w:rFonts w:ascii="Arial"/>
                <w:sz w:val="21"/>
              </w:rPr>
            </w:pPr>
          </w:p>
        </w:tc>
        <w:tc>
          <w:tcPr>
            <w:tcW w:w="961" w:type="dxa"/>
            <w:tcBorders>
              <w:top w:val="single" w:color="FFFFFF" w:sz="4" w:space="0"/>
              <w:left w:val="single" w:color="FFFFFF" w:sz="2" w:space="0"/>
              <w:bottom w:val="single" w:color="FFFFFF" w:sz="4" w:space="0"/>
              <w:right w:val="single" w:color="FFFFFF" w:sz="2" w:space="0"/>
            </w:tcBorders>
            <w:vAlign w:val="top"/>
          </w:tcPr>
          <w:p w14:paraId="1323B596">
            <w:pPr>
              <w:rPr>
                <w:rFonts w:ascii="Arial"/>
                <w:sz w:val="21"/>
              </w:rPr>
            </w:pPr>
          </w:p>
        </w:tc>
        <w:tc>
          <w:tcPr>
            <w:tcW w:w="3699" w:type="dxa"/>
            <w:tcBorders>
              <w:top w:val="single" w:color="FFFFFF" w:sz="4" w:space="0"/>
              <w:left w:val="single" w:color="FFFFFF" w:sz="2" w:space="0"/>
              <w:bottom w:val="single" w:color="FFFFFF" w:sz="4" w:space="0"/>
              <w:right w:val="single" w:color="FFFFFF" w:sz="2" w:space="0"/>
            </w:tcBorders>
            <w:vAlign w:val="top"/>
          </w:tcPr>
          <w:p w14:paraId="2128C59C">
            <w:pPr>
              <w:pStyle w:val="6"/>
              <w:spacing w:before="66" w:line="226" w:lineRule="auto"/>
              <w:ind w:right="24"/>
              <w:jc w:val="right"/>
              <w:rPr>
                <w:sz w:val="14"/>
                <w:szCs w:val="14"/>
              </w:rPr>
            </w:pPr>
            <w:r>
              <w:rPr>
                <w:color w:val="212529"/>
                <w:spacing w:val="1"/>
                <w:sz w:val="14"/>
                <w:szCs w:val="14"/>
              </w:rPr>
              <w:t>公开10表</w:t>
            </w:r>
          </w:p>
        </w:tc>
      </w:tr>
      <w:tr w14:paraId="5D08FA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tcBorders>
              <w:top w:val="single" w:color="FFFFFF" w:sz="4" w:space="0"/>
              <w:left w:val="single" w:color="FFFFFF" w:sz="2" w:space="0"/>
              <w:right w:val="single" w:color="FFFFFF" w:sz="2" w:space="0"/>
            </w:tcBorders>
            <w:vAlign w:val="top"/>
          </w:tcPr>
          <w:p w14:paraId="420DE4A5">
            <w:pPr>
              <w:pStyle w:val="6"/>
              <w:spacing w:before="79" w:line="234" w:lineRule="auto"/>
              <w:ind w:left="9"/>
              <w:rPr>
                <w:sz w:val="12"/>
                <w:szCs w:val="12"/>
              </w:rPr>
            </w:pPr>
            <w:r>
              <w:rPr>
                <w:color w:val="212529"/>
                <w:spacing w:val="9"/>
                <w:sz w:val="12"/>
                <w:szCs w:val="12"/>
              </w:rPr>
              <w:t>单位名称：兴县应急管理局</w:t>
            </w:r>
          </w:p>
        </w:tc>
        <w:tc>
          <w:tcPr>
            <w:tcW w:w="961" w:type="dxa"/>
            <w:tcBorders>
              <w:top w:val="single" w:color="FFFFFF" w:sz="4" w:space="0"/>
              <w:left w:val="single" w:color="FFFFFF" w:sz="2" w:space="0"/>
              <w:right w:val="single" w:color="FFFFFF" w:sz="2" w:space="0"/>
            </w:tcBorders>
            <w:vAlign w:val="top"/>
          </w:tcPr>
          <w:p w14:paraId="63660CB5">
            <w:pPr>
              <w:pStyle w:val="6"/>
              <w:spacing w:before="79" w:line="234" w:lineRule="auto"/>
              <w:ind w:left="214"/>
              <w:rPr>
                <w:sz w:val="12"/>
                <w:szCs w:val="12"/>
              </w:rPr>
            </w:pPr>
            <w:r>
              <w:rPr>
                <w:color w:val="212529"/>
                <w:spacing w:val="5"/>
                <w:sz w:val="12"/>
                <w:szCs w:val="12"/>
              </w:rPr>
              <w:t>2023年度</w:t>
            </w:r>
          </w:p>
        </w:tc>
        <w:tc>
          <w:tcPr>
            <w:tcW w:w="3699" w:type="dxa"/>
            <w:tcBorders>
              <w:top w:val="single" w:color="FFFFFF" w:sz="4" w:space="0"/>
              <w:left w:val="single" w:color="FFFFFF" w:sz="2" w:space="0"/>
              <w:right w:val="single" w:color="FFFFFF" w:sz="2" w:space="0"/>
            </w:tcBorders>
            <w:vAlign w:val="top"/>
          </w:tcPr>
          <w:p w14:paraId="732A6B03">
            <w:pPr>
              <w:pStyle w:val="6"/>
              <w:spacing w:before="66" w:line="225" w:lineRule="auto"/>
              <w:ind w:right="24"/>
              <w:jc w:val="right"/>
              <w:rPr>
                <w:sz w:val="14"/>
                <w:szCs w:val="14"/>
              </w:rPr>
            </w:pPr>
            <w:r>
              <w:rPr>
                <w:color w:val="212529"/>
                <w:spacing w:val="3"/>
                <w:sz w:val="14"/>
                <w:szCs w:val="14"/>
              </w:rPr>
              <w:t>金额单位：万元</w:t>
            </w:r>
          </w:p>
        </w:tc>
      </w:tr>
      <w:tr w14:paraId="405089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158" w:type="dxa"/>
            <w:gridSpan w:val="3"/>
            <w:vAlign w:val="top"/>
          </w:tcPr>
          <w:p w14:paraId="53FBD370">
            <w:pPr>
              <w:spacing w:before="63" w:line="158" w:lineRule="exact"/>
              <w:ind w:left="4"/>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一、政府采购情况</w:t>
            </w:r>
          </w:p>
        </w:tc>
      </w:tr>
      <w:tr w14:paraId="4298FE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0DA12F1A">
            <w:pPr>
              <w:spacing w:before="67" w:line="154" w:lineRule="exact"/>
              <w:ind w:left="2076"/>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961" w:type="dxa"/>
            <w:vAlign w:val="top"/>
          </w:tcPr>
          <w:p w14:paraId="59F76258">
            <w:pPr>
              <w:spacing w:before="65" w:line="156" w:lineRule="exact"/>
              <w:ind w:left="307"/>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行次</w:t>
            </w:r>
          </w:p>
        </w:tc>
        <w:tc>
          <w:tcPr>
            <w:tcW w:w="3699" w:type="dxa"/>
            <w:vAlign w:val="top"/>
          </w:tcPr>
          <w:p w14:paraId="3E894BD5">
            <w:pPr>
              <w:spacing w:before="65" w:line="155" w:lineRule="exact"/>
              <w:ind w:left="1595"/>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统计数</w:t>
            </w:r>
          </w:p>
        </w:tc>
      </w:tr>
      <w:tr w14:paraId="44AB4E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123DBA69">
            <w:pPr>
              <w:pStyle w:val="6"/>
              <w:spacing w:before="67" w:line="231" w:lineRule="auto"/>
              <w:ind w:left="2082"/>
              <w:rPr>
                <w:sz w:val="15"/>
                <w:szCs w:val="15"/>
              </w:rPr>
            </w:pPr>
            <w:r>
              <w:rPr>
                <w:color w:val="212529"/>
                <w:spacing w:val="5"/>
                <w:sz w:val="15"/>
                <w:szCs w:val="15"/>
              </w:rPr>
              <w:t>合计</w:t>
            </w:r>
          </w:p>
        </w:tc>
        <w:tc>
          <w:tcPr>
            <w:tcW w:w="961" w:type="dxa"/>
            <w:vAlign w:val="top"/>
          </w:tcPr>
          <w:p w14:paraId="1D6281D9">
            <w:pPr>
              <w:pStyle w:val="6"/>
              <w:spacing w:before="67" w:line="204" w:lineRule="exact"/>
              <w:ind w:left="442"/>
              <w:rPr>
                <w:sz w:val="15"/>
                <w:szCs w:val="15"/>
              </w:rPr>
            </w:pPr>
            <w:r>
              <w:rPr>
                <w:color w:val="212529"/>
                <w:position w:val="1"/>
                <w:sz w:val="15"/>
                <w:szCs w:val="15"/>
              </w:rPr>
              <w:t>1</w:t>
            </w:r>
          </w:p>
        </w:tc>
        <w:tc>
          <w:tcPr>
            <w:tcW w:w="3699" w:type="dxa"/>
            <w:vAlign w:val="top"/>
          </w:tcPr>
          <w:p w14:paraId="0903A977">
            <w:pPr>
              <w:pStyle w:val="6"/>
              <w:spacing w:before="67" w:line="203" w:lineRule="exact"/>
              <w:ind w:right="22"/>
              <w:jc w:val="right"/>
              <w:rPr>
                <w:sz w:val="15"/>
                <w:szCs w:val="15"/>
              </w:rPr>
            </w:pPr>
            <w:r>
              <w:rPr>
                <w:color w:val="212529"/>
                <w:spacing w:val="2"/>
                <w:position w:val="1"/>
                <w:sz w:val="15"/>
                <w:szCs w:val="15"/>
              </w:rPr>
              <w:t>22.20</w:t>
            </w:r>
          </w:p>
        </w:tc>
      </w:tr>
      <w:tr w14:paraId="3610BA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6844B96D">
            <w:pPr>
              <w:pStyle w:val="6"/>
              <w:spacing w:before="68" w:line="229" w:lineRule="auto"/>
              <w:ind w:left="2086"/>
              <w:rPr>
                <w:sz w:val="15"/>
                <w:szCs w:val="15"/>
              </w:rPr>
            </w:pPr>
            <w:r>
              <w:rPr>
                <w:color w:val="212529"/>
                <w:spacing w:val="3"/>
                <w:sz w:val="15"/>
                <w:szCs w:val="15"/>
              </w:rPr>
              <w:t>货物</w:t>
            </w:r>
          </w:p>
        </w:tc>
        <w:tc>
          <w:tcPr>
            <w:tcW w:w="961" w:type="dxa"/>
            <w:vAlign w:val="top"/>
          </w:tcPr>
          <w:p w14:paraId="4374B195">
            <w:pPr>
              <w:pStyle w:val="6"/>
              <w:spacing w:before="68" w:line="204" w:lineRule="exact"/>
              <w:ind w:left="433"/>
              <w:rPr>
                <w:sz w:val="15"/>
                <w:szCs w:val="15"/>
              </w:rPr>
            </w:pPr>
            <w:r>
              <w:rPr>
                <w:color w:val="212529"/>
                <w:position w:val="1"/>
                <w:sz w:val="15"/>
                <w:szCs w:val="15"/>
              </w:rPr>
              <w:t>2</w:t>
            </w:r>
          </w:p>
        </w:tc>
        <w:tc>
          <w:tcPr>
            <w:tcW w:w="3699" w:type="dxa"/>
            <w:vAlign w:val="top"/>
          </w:tcPr>
          <w:p w14:paraId="1388AC7A">
            <w:pPr>
              <w:pStyle w:val="6"/>
              <w:spacing w:before="68" w:line="202" w:lineRule="exact"/>
              <w:ind w:right="22"/>
              <w:jc w:val="right"/>
              <w:rPr>
                <w:sz w:val="15"/>
                <w:szCs w:val="15"/>
              </w:rPr>
            </w:pPr>
            <w:r>
              <w:rPr>
                <w:color w:val="212529"/>
                <w:spacing w:val="2"/>
                <w:position w:val="1"/>
                <w:sz w:val="15"/>
                <w:szCs w:val="15"/>
              </w:rPr>
              <w:t>22.20</w:t>
            </w:r>
          </w:p>
        </w:tc>
      </w:tr>
      <w:tr w14:paraId="7B3F1D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5B293E1A">
            <w:pPr>
              <w:pStyle w:val="6"/>
              <w:spacing w:before="68" w:line="231" w:lineRule="auto"/>
              <w:ind w:left="2084"/>
              <w:rPr>
                <w:sz w:val="15"/>
                <w:szCs w:val="15"/>
              </w:rPr>
            </w:pPr>
            <w:r>
              <w:rPr>
                <w:color w:val="212529"/>
                <w:spacing w:val="4"/>
                <w:sz w:val="15"/>
                <w:szCs w:val="15"/>
              </w:rPr>
              <w:t>工程</w:t>
            </w:r>
          </w:p>
        </w:tc>
        <w:tc>
          <w:tcPr>
            <w:tcW w:w="961" w:type="dxa"/>
            <w:vAlign w:val="top"/>
          </w:tcPr>
          <w:p w14:paraId="6B63D6C7">
            <w:pPr>
              <w:pStyle w:val="6"/>
              <w:spacing w:before="69" w:line="203" w:lineRule="exact"/>
              <w:ind w:left="434"/>
              <w:rPr>
                <w:sz w:val="15"/>
                <w:szCs w:val="15"/>
              </w:rPr>
            </w:pPr>
            <w:r>
              <w:rPr>
                <w:color w:val="212529"/>
                <w:position w:val="1"/>
                <w:sz w:val="15"/>
                <w:szCs w:val="15"/>
              </w:rPr>
              <w:t>3</w:t>
            </w:r>
          </w:p>
        </w:tc>
        <w:tc>
          <w:tcPr>
            <w:tcW w:w="3699" w:type="dxa"/>
            <w:vAlign w:val="top"/>
          </w:tcPr>
          <w:p w14:paraId="73E1CFB5">
            <w:pPr>
              <w:rPr>
                <w:rFonts w:ascii="Arial"/>
                <w:sz w:val="21"/>
              </w:rPr>
            </w:pPr>
          </w:p>
        </w:tc>
      </w:tr>
      <w:tr w14:paraId="2CA174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28BC756D">
            <w:pPr>
              <w:pStyle w:val="6"/>
              <w:spacing w:before="69" w:line="230" w:lineRule="auto"/>
              <w:ind w:left="2082"/>
              <w:rPr>
                <w:sz w:val="15"/>
                <w:szCs w:val="15"/>
              </w:rPr>
            </w:pPr>
            <w:r>
              <w:rPr>
                <w:color w:val="212529"/>
                <w:spacing w:val="5"/>
                <w:sz w:val="15"/>
                <w:szCs w:val="15"/>
              </w:rPr>
              <w:t>服务</w:t>
            </w:r>
          </w:p>
        </w:tc>
        <w:tc>
          <w:tcPr>
            <w:tcW w:w="961" w:type="dxa"/>
            <w:vAlign w:val="top"/>
          </w:tcPr>
          <w:p w14:paraId="0A7CAFBE">
            <w:pPr>
              <w:pStyle w:val="6"/>
              <w:spacing w:before="69" w:line="205" w:lineRule="exact"/>
              <w:ind w:left="430"/>
              <w:rPr>
                <w:sz w:val="15"/>
                <w:szCs w:val="15"/>
              </w:rPr>
            </w:pPr>
            <w:r>
              <w:rPr>
                <w:color w:val="212529"/>
                <w:position w:val="1"/>
                <w:sz w:val="15"/>
                <w:szCs w:val="15"/>
              </w:rPr>
              <w:t>4</w:t>
            </w:r>
          </w:p>
        </w:tc>
        <w:tc>
          <w:tcPr>
            <w:tcW w:w="3699" w:type="dxa"/>
            <w:vAlign w:val="top"/>
          </w:tcPr>
          <w:p w14:paraId="76D83144">
            <w:pPr>
              <w:rPr>
                <w:rFonts w:ascii="Arial"/>
                <w:sz w:val="21"/>
              </w:rPr>
            </w:pPr>
          </w:p>
        </w:tc>
      </w:tr>
      <w:tr w14:paraId="669250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158" w:type="dxa"/>
            <w:gridSpan w:val="3"/>
            <w:vAlign w:val="top"/>
          </w:tcPr>
          <w:p w14:paraId="3D9204FE">
            <w:pPr>
              <w:spacing w:before="67" w:line="158" w:lineRule="exact"/>
              <w:ind w:left="4"/>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二、机关运行经费</w:t>
            </w:r>
          </w:p>
        </w:tc>
      </w:tr>
      <w:tr w14:paraId="26F4BF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49E77935">
            <w:pPr>
              <w:spacing w:before="72" w:line="153" w:lineRule="exact"/>
              <w:ind w:left="2076"/>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961" w:type="dxa"/>
            <w:vAlign w:val="top"/>
          </w:tcPr>
          <w:p w14:paraId="78FF06D7">
            <w:pPr>
              <w:rPr>
                <w:rFonts w:ascii="Arial"/>
                <w:sz w:val="21"/>
              </w:rPr>
            </w:pPr>
          </w:p>
        </w:tc>
        <w:tc>
          <w:tcPr>
            <w:tcW w:w="3699" w:type="dxa"/>
            <w:vAlign w:val="top"/>
          </w:tcPr>
          <w:p w14:paraId="3DDB1FEB">
            <w:pPr>
              <w:spacing w:before="69" w:line="155" w:lineRule="exact"/>
              <w:ind w:left="1595"/>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统计数</w:t>
            </w:r>
          </w:p>
        </w:tc>
      </w:tr>
      <w:tr w14:paraId="56F056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2C3F5B11">
            <w:pPr>
              <w:pStyle w:val="6"/>
              <w:spacing w:before="71" w:line="231" w:lineRule="auto"/>
              <w:ind w:left="15"/>
              <w:rPr>
                <w:sz w:val="15"/>
                <w:szCs w:val="15"/>
              </w:rPr>
            </w:pPr>
            <w:r>
              <w:rPr>
                <w:color w:val="212529"/>
                <w:spacing w:val="6"/>
                <w:sz w:val="15"/>
                <w:szCs w:val="15"/>
              </w:rPr>
              <w:t>（一）行政单位</w:t>
            </w:r>
          </w:p>
        </w:tc>
        <w:tc>
          <w:tcPr>
            <w:tcW w:w="961" w:type="dxa"/>
            <w:vAlign w:val="top"/>
          </w:tcPr>
          <w:p w14:paraId="5A25322C">
            <w:pPr>
              <w:pStyle w:val="6"/>
              <w:spacing w:before="72" w:line="203" w:lineRule="exact"/>
              <w:ind w:left="434"/>
              <w:rPr>
                <w:sz w:val="15"/>
                <w:szCs w:val="15"/>
              </w:rPr>
            </w:pPr>
            <w:r>
              <w:rPr>
                <w:color w:val="212529"/>
                <w:position w:val="1"/>
                <w:sz w:val="15"/>
                <w:szCs w:val="15"/>
              </w:rPr>
              <w:t>5</w:t>
            </w:r>
          </w:p>
        </w:tc>
        <w:tc>
          <w:tcPr>
            <w:tcW w:w="3699" w:type="dxa"/>
            <w:vAlign w:val="top"/>
          </w:tcPr>
          <w:p w14:paraId="5FFCF323">
            <w:pPr>
              <w:pStyle w:val="6"/>
              <w:spacing w:before="72" w:line="202" w:lineRule="exact"/>
              <w:ind w:right="22"/>
              <w:jc w:val="right"/>
              <w:rPr>
                <w:sz w:val="15"/>
                <w:szCs w:val="15"/>
              </w:rPr>
            </w:pPr>
            <w:r>
              <w:rPr>
                <w:color w:val="212529"/>
                <w:spacing w:val="2"/>
                <w:position w:val="1"/>
                <w:sz w:val="15"/>
                <w:szCs w:val="15"/>
              </w:rPr>
              <w:t>35.29</w:t>
            </w:r>
          </w:p>
        </w:tc>
      </w:tr>
      <w:tr w14:paraId="79F827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4AB61226">
            <w:pPr>
              <w:pStyle w:val="6"/>
              <w:spacing w:before="72" w:line="230" w:lineRule="auto"/>
              <w:ind w:left="15"/>
              <w:rPr>
                <w:sz w:val="15"/>
                <w:szCs w:val="15"/>
              </w:rPr>
            </w:pPr>
            <w:r>
              <w:rPr>
                <w:color w:val="212529"/>
                <w:spacing w:val="7"/>
                <w:sz w:val="15"/>
                <w:szCs w:val="15"/>
              </w:rPr>
              <w:t>（二）参照公务员法管理事业单位</w:t>
            </w:r>
          </w:p>
        </w:tc>
        <w:tc>
          <w:tcPr>
            <w:tcW w:w="961" w:type="dxa"/>
            <w:vAlign w:val="top"/>
          </w:tcPr>
          <w:p w14:paraId="437220D7">
            <w:pPr>
              <w:pStyle w:val="6"/>
              <w:spacing w:before="72" w:line="203" w:lineRule="exact"/>
              <w:ind w:left="432"/>
              <w:rPr>
                <w:sz w:val="15"/>
                <w:szCs w:val="15"/>
              </w:rPr>
            </w:pPr>
            <w:r>
              <w:rPr>
                <w:color w:val="212529"/>
                <w:position w:val="1"/>
                <w:sz w:val="15"/>
                <w:szCs w:val="15"/>
              </w:rPr>
              <w:t>6</w:t>
            </w:r>
          </w:p>
        </w:tc>
        <w:tc>
          <w:tcPr>
            <w:tcW w:w="3699" w:type="dxa"/>
            <w:vAlign w:val="top"/>
          </w:tcPr>
          <w:p w14:paraId="74F04276">
            <w:pPr>
              <w:rPr>
                <w:rFonts w:ascii="Arial"/>
                <w:sz w:val="21"/>
              </w:rPr>
            </w:pPr>
          </w:p>
        </w:tc>
      </w:tr>
      <w:tr w14:paraId="088825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158" w:type="dxa"/>
            <w:gridSpan w:val="3"/>
            <w:vAlign w:val="top"/>
          </w:tcPr>
          <w:p w14:paraId="65C4CA2F">
            <w:pPr>
              <w:spacing w:before="70" w:line="157" w:lineRule="exact"/>
              <w:ind w:left="2"/>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三、国有资产占用情况</w:t>
            </w:r>
          </w:p>
        </w:tc>
      </w:tr>
      <w:tr w14:paraId="56524E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54C398FB">
            <w:pPr>
              <w:pStyle w:val="6"/>
              <w:spacing w:before="74" w:line="230" w:lineRule="auto"/>
              <w:ind w:left="15"/>
              <w:rPr>
                <w:sz w:val="15"/>
                <w:szCs w:val="15"/>
              </w:rPr>
            </w:pPr>
            <w:r>
              <w:rPr>
                <w:color w:val="212529"/>
                <w:spacing w:val="6"/>
                <w:sz w:val="15"/>
                <w:szCs w:val="15"/>
              </w:rPr>
              <w:t>（一）车辆数合计（辆）</w:t>
            </w:r>
          </w:p>
        </w:tc>
        <w:tc>
          <w:tcPr>
            <w:tcW w:w="961" w:type="dxa"/>
            <w:vAlign w:val="top"/>
          </w:tcPr>
          <w:p w14:paraId="121076AD">
            <w:pPr>
              <w:pStyle w:val="6"/>
              <w:spacing w:before="74" w:line="203" w:lineRule="exact"/>
              <w:ind w:left="435"/>
              <w:rPr>
                <w:sz w:val="15"/>
                <w:szCs w:val="15"/>
              </w:rPr>
            </w:pPr>
            <w:r>
              <w:rPr>
                <w:color w:val="212529"/>
                <w:position w:val="1"/>
                <w:sz w:val="15"/>
                <w:szCs w:val="15"/>
              </w:rPr>
              <w:t>7</w:t>
            </w:r>
          </w:p>
        </w:tc>
        <w:tc>
          <w:tcPr>
            <w:tcW w:w="3699" w:type="dxa"/>
            <w:vAlign w:val="top"/>
          </w:tcPr>
          <w:p w14:paraId="0E171513">
            <w:pPr>
              <w:pStyle w:val="6"/>
              <w:spacing w:before="74" w:line="203" w:lineRule="exact"/>
              <w:ind w:right="17"/>
              <w:jc w:val="right"/>
              <w:rPr>
                <w:sz w:val="15"/>
                <w:szCs w:val="15"/>
              </w:rPr>
            </w:pPr>
            <w:r>
              <w:rPr>
                <w:color w:val="212529"/>
                <w:position w:val="1"/>
                <w:sz w:val="15"/>
                <w:szCs w:val="15"/>
              </w:rPr>
              <w:t>3</w:t>
            </w:r>
          </w:p>
        </w:tc>
      </w:tr>
      <w:tr w14:paraId="22AB86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4F31DE6E">
            <w:pPr>
              <w:pStyle w:val="6"/>
              <w:spacing w:before="73" w:line="230" w:lineRule="auto"/>
              <w:ind w:left="177"/>
              <w:rPr>
                <w:sz w:val="15"/>
                <w:szCs w:val="15"/>
              </w:rPr>
            </w:pPr>
            <w:r>
              <w:rPr>
                <w:color w:val="212529"/>
                <w:spacing w:val="6"/>
                <w:sz w:val="15"/>
                <w:szCs w:val="15"/>
              </w:rPr>
              <w:t>1.副部（省）级及以上领导用车</w:t>
            </w:r>
          </w:p>
        </w:tc>
        <w:tc>
          <w:tcPr>
            <w:tcW w:w="961" w:type="dxa"/>
            <w:vAlign w:val="top"/>
          </w:tcPr>
          <w:p w14:paraId="179E7433">
            <w:pPr>
              <w:pStyle w:val="6"/>
              <w:spacing w:before="73" w:line="204" w:lineRule="exact"/>
              <w:ind w:left="431"/>
              <w:rPr>
                <w:sz w:val="15"/>
                <w:szCs w:val="15"/>
              </w:rPr>
            </w:pPr>
            <w:r>
              <w:rPr>
                <w:color w:val="212529"/>
                <w:position w:val="1"/>
                <w:sz w:val="15"/>
                <w:szCs w:val="15"/>
              </w:rPr>
              <w:t>8</w:t>
            </w:r>
          </w:p>
        </w:tc>
        <w:tc>
          <w:tcPr>
            <w:tcW w:w="3699" w:type="dxa"/>
            <w:vAlign w:val="top"/>
          </w:tcPr>
          <w:p w14:paraId="0A71A48D">
            <w:pPr>
              <w:rPr>
                <w:rFonts w:ascii="Arial"/>
                <w:sz w:val="21"/>
              </w:rPr>
            </w:pPr>
          </w:p>
        </w:tc>
      </w:tr>
      <w:tr w14:paraId="5655EF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62C06C9E">
            <w:pPr>
              <w:pStyle w:val="6"/>
              <w:spacing w:before="73" w:line="230" w:lineRule="auto"/>
              <w:ind w:left="167"/>
              <w:rPr>
                <w:sz w:val="15"/>
                <w:szCs w:val="15"/>
              </w:rPr>
            </w:pPr>
            <w:r>
              <w:rPr>
                <w:color w:val="212529"/>
                <w:spacing w:val="6"/>
                <w:sz w:val="15"/>
                <w:szCs w:val="15"/>
              </w:rPr>
              <w:t>2.主要负责人用车</w:t>
            </w:r>
          </w:p>
        </w:tc>
        <w:tc>
          <w:tcPr>
            <w:tcW w:w="961" w:type="dxa"/>
            <w:vAlign w:val="top"/>
          </w:tcPr>
          <w:p w14:paraId="7053C601">
            <w:pPr>
              <w:pStyle w:val="6"/>
              <w:spacing w:before="73" w:line="203" w:lineRule="exact"/>
              <w:ind w:left="431"/>
              <w:rPr>
                <w:sz w:val="15"/>
                <w:szCs w:val="15"/>
              </w:rPr>
            </w:pPr>
            <w:r>
              <w:rPr>
                <w:color w:val="212529"/>
                <w:position w:val="1"/>
                <w:sz w:val="15"/>
                <w:szCs w:val="15"/>
              </w:rPr>
              <w:t>9</w:t>
            </w:r>
          </w:p>
        </w:tc>
        <w:tc>
          <w:tcPr>
            <w:tcW w:w="3699" w:type="dxa"/>
            <w:vAlign w:val="top"/>
          </w:tcPr>
          <w:p w14:paraId="76E4DE83">
            <w:pPr>
              <w:rPr>
                <w:rFonts w:ascii="Arial"/>
                <w:sz w:val="21"/>
              </w:rPr>
            </w:pPr>
          </w:p>
        </w:tc>
      </w:tr>
      <w:tr w14:paraId="2A546B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7687A1E8">
            <w:pPr>
              <w:pStyle w:val="6"/>
              <w:spacing w:before="73" w:line="229" w:lineRule="auto"/>
              <w:ind w:left="168"/>
              <w:rPr>
                <w:sz w:val="15"/>
                <w:szCs w:val="15"/>
              </w:rPr>
            </w:pPr>
            <w:r>
              <w:rPr>
                <w:color w:val="212529"/>
                <w:spacing w:val="6"/>
                <w:sz w:val="15"/>
                <w:szCs w:val="15"/>
              </w:rPr>
              <w:t>3.机要通信用车</w:t>
            </w:r>
          </w:p>
        </w:tc>
        <w:tc>
          <w:tcPr>
            <w:tcW w:w="961" w:type="dxa"/>
            <w:vAlign w:val="top"/>
          </w:tcPr>
          <w:p w14:paraId="68D68B31">
            <w:pPr>
              <w:pStyle w:val="6"/>
              <w:spacing w:before="73" w:line="203" w:lineRule="exact"/>
              <w:ind w:left="403"/>
              <w:rPr>
                <w:sz w:val="15"/>
                <w:szCs w:val="15"/>
              </w:rPr>
            </w:pPr>
            <w:r>
              <w:rPr>
                <w:color w:val="212529"/>
                <w:spacing w:val="-5"/>
                <w:position w:val="1"/>
                <w:sz w:val="15"/>
                <w:szCs w:val="15"/>
              </w:rPr>
              <w:t>10</w:t>
            </w:r>
          </w:p>
        </w:tc>
        <w:tc>
          <w:tcPr>
            <w:tcW w:w="3699" w:type="dxa"/>
            <w:vAlign w:val="top"/>
          </w:tcPr>
          <w:p w14:paraId="4DD57AD9">
            <w:pPr>
              <w:rPr>
                <w:rFonts w:ascii="Arial"/>
                <w:sz w:val="21"/>
              </w:rPr>
            </w:pPr>
          </w:p>
        </w:tc>
      </w:tr>
      <w:tr w14:paraId="7AAF757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42EFE53A">
            <w:pPr>
              <w:pStyle w:val="6"/>
              <w:spacing w:before="73" w:line="230" w:lineRule="auto"/>
              <w:ind w:left="164"/>
              <w:rPr>
                <w:sz w:val="15"/>
                <w:szCs w:val="15"/>
              </w:rPr>
            </w:pPr>
            <w:r>
              <w:rPr>
                <w:color w:val="212529"/>
                <w:spacing w:val="6"/>
                <w:sz w:val="15"/>
                <w:szCs w:val="15"/>
              </w:rPr>
              <w:t>4.应急保障用车</w:t>
            </w:r>
          </w:p>
        </w:tc>
        <w:tc>
          <w:tcPr>
            <w:tcW w:w="961" w:type="dxa"/>
            <w:vAlign w:val="top"/>
          </w:tcPr>
          <w:p w14:paraId="75BE1D8D">
            <w:pPr>
              <w:pStyle w:val="6"/>
              <w:spacing w:before="74" w:line="204" w:lineRule="exact"/>
              <w:ind w:left="403"/>
              <w:rPr>
                <w:sz w:val="15"/>
                <w:szCs w:val="15"/>
              </w:rPr>
            </w:pPr>
            <w:r>
              <w:rPr>
                <w:color w:val="212529"/>
                <w:spacing w:val="-5"/>
                <w:position w:val="1"/>
                <w:sz w:val="15"/>
                <w:szCs w:val="15"/>
              </w:rPr>
              <w:t>11</w:t>
            </w:r>
          </w:p>
        </w:tc>
        <w:tc>
          <w:tcPr>
            <w:tcW w:w="3699" w:type="dxa"/>
            <w:vAlign w:val="top"/>
          </w:tcPr>
          <w:p w14:paraId="26C0A8C9">
            <w:pPr>
              <w:pStyle w:val="6"/>
              <w:spacing w:before="74" w:line="203" w:lineRule="exact"/>
              <w:ind w:right="17"/>
              <w:jc w:val="right"/>
              <w:rPr>
                <w:sz w:val="15"/>
                <w:szCs w:val="15"/>
              </w:rPr>
            </w:pPr>
            <w:r>
              <w:rPr>
                <w:color w:val="212529"/>
                <w:position w:val="1"/>
                <w:sz w:val="15"/>
                <w:szCs w:val="15"/>
              </w:rPr>
              <w:t>3</w:t>
            </w:r>
          </w:p>
        </w:tc>
      </w:tr>
      <w:tr w14:paraId="286AF2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3239E7F3">
            <w:pPr>
              <w:pStyle w:val="6"/>
              <w:spacing w:before="73" w:line="229" w:lineRule="auto"/>
              <w:ind w:left="168"/>
              <w:rPr>
                <w:sz w:val="15"/>
                <w:szCs w:val="15"/>
              </w:rPr>
            </w:pPr>
            <w:r>
              <w:rPr>
                <w:color w:val="212529"/>
                <w:spacing w:val="6"/>
                <w:sz w:val="15"/>
                <w:szCs w:val="15"/>
              </w:rPr>
              <w:t>5.执法执勤用车</w:t>
            </w:r>
          </w:p>
        </w:tc>
        <w:tc>
          <w:tcPr>
            <w:tcW w:w="961" w:type="dxa"/>
            <w:vAlign w:val="top"/>
          </w:tcPr>
          <w:p w14:paraId="1CB9E5AC">
            <w:pPr>
              <w:pStyle w:val="6"/>
              <w:spacing w:before="73" w:line="205" w:lineRule="exact"/>
              <w:ind w:left="403"/>
              <w:rPr>
                <w:sz w:val="15"/>
                <w:szCs w:val="15"/>
              </w:rPr>
            </w:pPr>
            <w:r>
              <w:rPr>
                <w:color w:val="212529"/>
                <w:spacing w:val="-5"/>
                <w:position w:val="1"/>
                <w:sz w:val="15"/>
                <w:szCs w:val="15"/>
              </w:rPr>
              <w:t>12</w:t>
            </w:r>
          </w:p>
        </w:tc>
        <w:tc>
          <w:tcPr>
            <w:tcW w:w="3699" w:type="dxa"/>
            <w:vAlign w:val="top"/>
          </w:tcPr>
          <w:p w14:paraId="4FE35BCE">
            <w:pPr>
              <w:rPr>
                <w:rFonts w:ascii="Arial"/>
                <w:sz w:val="21"/>
              </w:rPr>
            </w:pPr>
          </w:p>
        </w:tc>
      </w:tr>
      <w:tr w14:paraId="5ECDA2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6352F4FE">
            <w:pPr>
              <w:pStyle w:val="6"/>
              <w:spacing w:before="74" w:line="230" w:lineRule="auto"/>
              <w:ind w:left="166"/>
              <w:rPr>
                <w:sz w:val="15"/>
                <w:szCs w:val="15"/>
              </w:rPr>
            </w:pPr>
            <w:r>
              <w:rPr>
                <w:color w:val="212529"/>
                <w:spacing w:val="6"/>
                <w:sz w:val="15"/>
                <w:szCs w:val="15"/>
              </w:rPr>
              <w:t>6.特种专业技术用车</w:t>
            </w:r>
          </w:p>
        </w:tc>
        <w:tc>
          <w:tcPr>
            <w:tcW w:w="961" w:type="dxa"/>
            <w:vAlign w:val="top"/>
          </w:tcPr>
          <w:p w14:paraId="7A344075">
            <w:pPr>
              <w:pStyle w:val="6"/>
              <w:spacing w:before="74" w:line="203" w:lineRule="exact"/>
              <w:ind w:left="403"/>
              <w:rPr>
                <w:sz w:val="15"/>
                <w:szCs w:val="15"/>
              </w:rPr>
            </w:pPr>
            <w:r>
              <w:rPr>
                <w:color w:val="212529"/>
                <w:spacing w:val="-5"/>
                <w:position w:val="1"/>
                <w:sz w:val="15"/>
                <w:szCs w:val="15"/>
              </w:rPr>
              <w:t>13</w:t>
            </w:r>
          </w:p>
        </w:tc>
        <w:tc>
          <w:tcPr>
            <w:tcW w:w="3699" w:type="dxa"/>
            <w:vAlign w:val="top"/>
          </w:tcPr>
          <w:p w14:paraId="1F48AC00">
            <w:pPr>
              <w:rPr>
                <w:rFonts w:ascii="Arial"/>
                <w:sz w:val="21"/>
              </w:rPr>
            </w:pPr>
          </w:p>
        </w:tc>
      </w:tr>
      <w:tr w14:paraId="146274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4498" w:type="dxa"/>
            <w:vAlign w:val="top"/>
          </w:tcPr>
          <w:p w14:paraId="4870708C">
            <w:pPr>
              <w:pStyle w:val="6"/>
              <w:spacing w:before="74" w:line="229" w:lineRule="auto"/>
              <w:ind w:left="169"/>
              <w:rPr>
                <w:sz w:val="15"/>
                <w:szCs w:val="15"/>
              </w:rPr>
            </w:pPr>
            <w:r>
              <w:rPr>
                <w:color w:val="212529"/>
                <w:spacing w:val="6"/>
                <w:sz w:val="15"/>
                <w:szCs w:val="15"/>
              </w:rPr>
              <w:t>7.离退休干部服务用车</w:t>
            </w:r>
          </w:p>
        </w:tc>
        <w:tc>
          <w:tcPr>
            <w:tcW w:w="961" w:type="dxa"/>
            <w:vAlign w:val="top"/>
          </w:tcPr>
          <w:p w14:paraId="1E85EB34">
            <w:pPr>
              <w:pStyle w:val="6"/>
              <w:spacing w:before="74" w:line="204" w:lineRule="exact"/>
              <w:ind w:left="403"/>
              <w:rPr>
                <w:sz w:val="15"/>
                <w:szCs w:val="15"/>
              </w:rPr>
            </w:pPr>
            <w:r>
              <w:rPr>
                <w:color w:val="212529"/>
                <w:spacing w:val="-5"/>
                <w:position w:val="1"/>
                <w:sz w:val="15"/>
                <w:szCs w:val="15"/>
              </w:rPr>
              <w:t>14</w:t>
            </w:r>
          </w:p>
        </w:tc>
        <w:tc>
          <w:tcPr>
            <w:tcW w:w="3699" w:type="dxa"/>
            <w:vAlign w:val="top"/>
          </w:tcPr>
          <w:p w14:paraId="16379610">
            <w:pPr>
              <w:rPr>
                <w:rFonts w:ascii="Arial"/>
                <w:sz w:val="21"/>
              </w:rPr>
            </w:pPr>
          </w:p>
        </w:tc>
      </w:tr>
      <w:tr w14:paraId="3E665B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5F19A3B8">
            <w:pPr>
              <w:pStyle w:val="6"/>
              <w:spacing w:before="73" w:line="230" w:lineRule="auto"/>
              <w:ind w:left="166"/>
              <w:rPr>
                <w:sz w:val="15"/>
                <w:szCs w:val="15"/>
              </w:rPr>
            </w:pPr>
            <w:r>
              <w:rPr>
                <w:color w:val="212529"/>
                <w:spacing w:val="5"/>
                <w:sz w:val="15"/>
                <w:szCs w:val="15"/>
              </w:rPr>
              <w:t>8.其他用车</w:t>
            </w:r>
          </w:p>
        </w:tc>
        <w:tc>
          <w:tcPr>
            <w:tcW w:w="961" w:type="dxa"/>
            <w:vAlign w:val="top"/>
          </w:tcPr>
          <w:p w14:paraId="6A9596DE">
            <w:pPr>
              <w:pStyle w:val="6"/>
              <w:spacing w:before="73" w:line="204" w:lineRule="exact"/>
              <w:ind w:left="403"/>
              <w:rPr>
                <w:sz w:val="15"/>
                <w:szCs w:val="15"/>
              </w:rPr>
            </w:pPr>
            <w:r>
              <w:rPr>
                <w:color w:val="212529"/>
                <w:spacing w:val="-5"/>
                <w:position w:val="1"/>
                <w:sz w:val="15"/>
                <w:szCs w:val="15"/>
              </w:rPr>
              <w:t>15</w:t>
            </w:r>
          </w:p>
        </w:tc>
        <w:tc>
          <w:tcPr>
            <w:tcW w:w="3699" w:type="dxa"/>
            <w:vAlign w:val="top"/>
          </w:tcPr>
          <w:p w14:paraId="708F28BC">
            <w:pPr>
              <w:rPr>
                <w:rFonts w:ascii="Arial"/>
                <w:sz w:val="21"/>
              </w:rPr>
            </w:pPr>
          </w:p>
        </w:tc>
      </w:tr>
      <w:tr w14:paraId="5DAC55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498" w:type="dxa"/>
            <w:vAlign w:val="top"/>
          </w:tcPr>
          <w:p w14:paraId="5E507554">
            <w:pPr>
              <w:pStyle w:val="6"/>
              <w:spacing w:before="74" w:line="228" w:lineRule="auto"/>
              <w:ind w:left="15"/>
              <w:rPr>
                <w:sz w:val="15"/>
                <w:szCs w:val="15"/>
              </w:rPr>
            </w:pPr>
            <w:r>
              <w:rPr>
                <w:color w:val="212529"/>
                <w:spacing w:val="5"/>
                <w:sz w:val="15"/>
                <w:szCs w:val="15"/>
              </w:rPr>
              <w:t>（二）单价100万元（含）</w:t>
            </w:r>
            <w:r>
              <w:rPr>
                <w:color w:val="212529"/>
                <w:spacing w:val="-33"/>
                <w:sz w:val="15"/>
                <w:szCs w:val="15"/>
              </w:rPr>
              <w:t xml:space="preserve"> </w:t>
            </w:r>
            <w:r>
              <w:rPr>
                <w:color w:val="212529"/>
                <w:spacing w:val="5"/>
                <w:sz w:val="15"/>
                <w:szCs w:val="15"/>
              </w:rPr>
              <w:t>以上设备（不含车辆）</w:t>
            </w:r>
          </w:p>
        </w:tc>
        <w:tc>
          <w:tcPr>
            <w:tcW w:w="961" w:type="dxa"/>
            <w:vAlign w:val="top"/>
          </w:tcPr>
          <w:p w14:paraId="4042EFE0">
            <w:pPr>
              <w:pStyle w:val="6"/>
              <w:spacing w:before="74" w:line="203" w:lineRule="exact"/>
              <w:ind w:left="403"/>
              <w:rPr>
                <w:sz w:val="15"/>
                <w:szCs w:val="15"/>
              </w:rPr>
            </w:pPr>
            <w:r>
              <w:rPr>
                <w:color w:val="212529"/>
                <w:spacing w:val="-5"/>
                <w:position w:val="1"/>
                <w:sz w:val="15"/>
                <w:szCs w:val="15"/>
              </w:rPr>
              <w:t>17</w:t>
            </w:r>
          </w:p>
        </w:tc>
        <w:tc>
          <w:tcPr>
            <w:tcW w:w="3699" w:type="dxa"/>
            <w:vAlign w:val="top"/>
          </w:tcPr>
          <w:p w14:paraId="773018BF">
            <w:pPr>
              <w:rPr>
                <w:rFonts w:ascii="Arial"/>
                <w:sz w:val="21"/>
              </w:rPr>
            </w:pPr>
          </w:p>
        </w:tc>
      </w:tr>
      <w:tr w14:paraId="22FAB8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9158" w:type="dxa"/>
            <w:gridSpan w:val="3"/>
            <w:tcBorders>
              <w:bottom w:val="single" w:color="FFFFFF" w:sz="4" w:space="0"/>
              <w:right w:val="nil"/>
            </w:tcBorders>
            <w:vAlign w:val="top"/>
          </w:tcPr>
          <w:p w14:paraId="339BD3B8">
            <w:pPr>
              <w:spacing w:before="21" w:line="232" w:lineRule="auto"/>
              <w:ind w:left="15"/>
              <w:rPr>
                <w:rFonts w:ascii="仿宋" w:hAnsi="仿宋" w:eastAsia="仿宋" w:cs="仿宋"/>
                <w:sz w:val="15"/>
                <w:szCs w:val="15"/>
              </w:rPr>
            </w:pPr>
            <w:r>
              <w:rPr>
                <w:rFonts w:ascii="仿宋" w:hAnsi="仿宋" w:eastAsia="仿宋" w:cs="仿宋"/>
                <w:color w:val="212529"/>
                <w:spacing w:val="8"/>
                <w:sz w:val="15"/>
                <w:szCs w:val="15"/>
              </w:rPr>
              <w:t>注：本表反映部门本年度政府采购、机关运行经费</w:t>
            </w:r>
            <w:r>
              <w:rPr>
                <w:rFonts w:ascii="仿宋" w:hAnsi="仿宋" w:eastAsia="仿宋" w:cs="仿宋"/>
                <w:color w:val="212529"/>
                <w:spacing w:val="7"/>
                <w:sz w:val="15"/>
                <w:szCs w:val="15"/>
              </w:rPr>
              <w:t>和国有资产占用情况。</w:t>
            </w:r>
          </w:p>
        </w:tc>
      </w:tr>
      <w:tr w14:paraId="4DC19B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58" w:type="dxa"/>
            <w:gridSpan w:val="3"/>
            <w:tcBorders>
              <w:top w:val="single" w:color="FFFFFF" w:sz="4" w:space="0"/>
              <w:left w:val="single" w:color="FFFFFF" w:sz="2" w:space="0"/>
              <w:bottom w:val="single" w:color="FFFFFF" w:sz="4" w:space="0"/>
              <w:right w:val="single" w:color="FFFFFF" w:sz="2" w:space="0"/>
            </w:tcBorders>
            <w:vAlign w:val="top"/>
          </w:tcPr>
          <w:p w14:paraId="2DDFA9EE">
            <w:pPr>
              <w:rPr>
                <w:rFonts w:ascii="Arial"/>
                <w:sz w:val="21"/>
              </w:rPr>
            </w:pPr>
          </w:p>
        </w:tc>
      </w:tr>
    </w:tbl>
    <w:p w14:paraId="3C2D7083">
      <w:pPr>
        <w:rPr>
          <w:rFonts w:ascii="Arial"/>
          <w:sz w:val="21"/>
        </w:rPr>
      </w:pPr>
    </w:p>
    <w:p w14:paraId="1D1020B4">
      <w:pPr>
        <w:rPr>
          <w:rFonts w:ascii="Arial" w:hAnsi="Arial" w:eastAsia="Arial" w:cs="Arial"/>
          <w:sz w:val="21"/>
          <w:szCs w:val="21"/>
        </w:rPr>
        <w:sectPr>
          <w:footerReference r:id="rId30" w:type="default"/>
          <w:pgSz w:w="11900" w:h="16840"/>
          <w:pgMar w:top="642" w:right="600" w:bottom="340" w:left="600" w:header="326" w:footer="110" w:gutter="0"/>
          <w:cols w:space="720" w:num="1"/>
        </w:sectPr>
      </w:pPr>
    </w:p>
    <w:p w14:paraId="0103BC68">
      <w:pPr>
        <w:spacing w:line="264" w:lineRule="auto"/>
        <w:rPr>
          <w:rFonts w:ascii="Arial"/>
          <w:sz w:val="21"/>
        </w:rPr>
      </w:pPr>
    </w:p>
    <w:p w14:paraId="19268EAB">
      <w:pPr>
        <w:spacing w:line="264" w:lineRule="auto"/>
        <w:rPr>
          <w:rFonts w:ascii="Arial"/>
          <w:sz w:val="21"/>
        </w:rPr>
      </w:pPr>
    </w:p>
    <w:p w14:paraId="0C817803">
      <w:pPr>
        <w:spacing w:line="264" w:lineRule="auto"/>
        <w:rPr>
          <w:rFonts w:ascii="Arial"/>
          <w:sz w:val="21"/>
        </w:rPr>
      </w:pPr>
    </w:p>
    <w:p w14:paraId="09EEC419">
      <w:pPr>
        <w:spacing w:line="264" w:lineRule="auto"/>
        <w:rPr>
          <w:rFonts w:ascii="Arial"/>
          <w:sz w:val="21"/>
        </w:rPr>
      </w:pPr>
    </w:p>
    <w:p w14:paraId="1A4CFE9D">
      <w:pPr>
        <w:spacing w:before="95" w:line="229" w:lineRule="exact"/>
        <w:ind w:left="4386"/>
        <w:outlineLvl w:val="0"/>
        <w:rPr>
          <w:rFonts w:ascii="微软雅黑" w:hAnsi="微软雅黑" w:eastAsia="微软雅黑" w:cs="微软雅黑"/>
          <w:sz w:val="22"/>
          <w:szCs w:val="22"/>
        </w:rPr>
      </w:pPr>
      <w:bookmarkStart w:id="28" w:name="bookmark15"/>
      <w:bookmarkEnd w:id="28"/>
      <w:bookmarkStart w:id="29" w:name="bookmark42"/>
      <w:bookmarkEnd w:id="29"/>
      <w:r>
        <w:rPr>
          <w:rFonts w:ascii="微软雅黑" w:hAnsi="微软雅黑" w:eastAsia="微软雅黑" w:cs="微软雅黑"/>
          <w:spacing w:val="11"/>
          <w:position w:val="-1"/>
          <w:sz w:val="22"/>
          <w:szCs w:val="22"/>
        </w:rPr>
        <w:t>第三部分</w:t>
      </w:r>
      <w:r>
        <w:rPr>
          <w:rFonts w:ascii="微软雅黑" w:hAnsi="微软雅黑" w:eastAsia="微软雅黑" w:cs="微软雅黑"/>
          <w:spacing w:val="28"/>
          <w:w w:val="101"/>
          <w:position w:val="-1"/>
          <w:sz w:val="22"/>
          <w:szCs w:val="22"/>
        </w:rPr>
        <w:t xml:space="preserve"> </w:t>
      </w:r>
      <w:r>
        <w:rPr>
          <w:rFonts w:ascii="微软雅黑" w:hAnsi="微软雅黑" w:eastAsia="微软雅黑" w:cs="微软雅黑"/>
          <w:spacing w:val="11"/>
          <w:position w:val="-1"/>
          <w:sz w:val="22"/>
          <w:szCs w:val="22"/>
        </w:rPr>
        <w:t>情况说明</w:t>
      </w:r>
    </w:p>
    <w:p w14:paraId="79BC7E64">
      <w:pPr>
        <w:spacing w:before="299" w:line="230" w:lineRule="exact"/>
        <w:ind w:left="1122"/>
        <w:outlineLvl w:val="1"/>
        <w:rPr>
          <w:rFonts w:ascii="微软雅黑" w:hAnsi="微软雅黑" w:eastAsia="微软雅黑" w:cs="微软雅黑"/>
          <w:sz w:val="22"/>
          <w:szCs w:val="22"/>
        </w:rPr>
      </w:pPr>
      <w:bookmarkStart w:id="30" w:name="bookmark16"/>
      <w:bookmarkEnd w:id="30"/>
      <w:r>
        <w:rPr>
          <w:rFonts w:ascii="微软雅黑" w:hAnsi="微软雅黑" w:eastAsia="微软雅黑" w:cs="微软雅黑"/>
          <w:spacing w:val="8"/>
          <w:position w:val="-1"/>
          <w:sz w:val="22"/>
          <w:szCs w:val="22"/>
        </w:rPr>
        <w:t>一、收入支出决算总体情况说明</w:t>
      </w:r>
    </w:p>
    <w:p w14:paraId="329196C7">
      <w:pPr>
        <w:spacing w:before="186" w:line="323" w:lineRule="auto"/>
        <w:ind w:left="655" w:right="623" w:firstLine="464"/>
        <w:rPr>
          <w:rFonts w:ascii="仿宋" w:hAnsi="仿宋" w:eastAsia="仿宋" w:cs="仿宋"/>
          <w:sz w:val="23"/>
          <w:szCs w:val="23"/>
        </w:rPr>
      </w:pPr>
      <w:r>
        <w:rPr>
          <w:rFonts w:ascii="仿宋" w:hAnsi="仿宋" w:eastAsia="仿宋" w:cs="仿宋"/>
          <w:spacing w:val="5"/>
          <w:sz w:val="23"/>
          <w:szCs w:val="23"/>
        </w:rPr>
        <w:t>2023年度收入总计1,543.45万元，支</w:t>
      </w:r>
      <w:r>
        <w:rPr>
          <w:rFonts w:ascii="仿宋" w:hAnsi="仿宋" w:eastAsia="仿宋" w:cs="仿宋"/>
          <w:spacing w:val="4"/>
          <w:sz w:val="23"/>
          <w:szCs w:val="23"/>
        </w:rPr>
        <w:t>出总计1,543.45万元。与上年相比，收入总计减少258.47万元，下降14.34%，支出总计减少258.47万元，下降14.34%。主要原因是1.2023年县</w:t>
      </w:r>
      <w:r>
        <w:rPr>
          <w:rFonts w:ascii="仿宋" w:hAnsi="仿宋" w:eastAsia="仿宋" w:cs="仿宋"/>
          <w:spacing w:val="5"/>
          <w:sz w:val="23"/>
          <w:szCs w:val="23"/>
        </w:rPr>
        <w:t>应急综合行政执法队增加编制，人员从县应急减灾中心转隶调入19人，所以2023年基本支出</w:t>
      </w:r>
      <w:r>
        <w:rPr>
          <w:rFonts w:ascii="仿宋" w:hAnsi="仿宋" w:eastAsia="仿宋" w:cs="仿宋"/>
          <w:sz w:val="23"/>
          <w:szCs w:val="23"/>
        </w:rPr>
        <w:t>493.03万元比2022年的基本支出314.28万元增加了178.75万元，收入支出增加178.75万元 。</w:t>
      </w:r>
    </w:p>
    <w:p w14:paraId="7A0C6AB7">
      <w:pPr>
        <w:spacing w:before="1" w:line="322" w:lineRule="auto"/>
        <w:ind w:left="665" w:right="623" w:hanging="6"/>
        <w:rPr>
          <w:rFonts w:ascii="仿宋" w:hAnsi="仿宋" w:eastAsia="仿宋" w:cs="仿宋"/>
          <w:sz w:val="23"/>
          <w:szCs w:val="23"/>
        </w:rPr>
      </w:pPr>
      <w:r>
        <w:rPr>
          <w:rFonts w:ascii="仿宋" w:hAnsi="仿宋" w:eastAsia="仿宋" w:cs="仿宋"/>
          <w:spacing w:val="1"/>
          <w:sz w:val="23"/>
          <w:szCs w:val="23"/>
        </w:rPr>
        <w:t>2.2023年项目支出1050.42万元比2022年的项目支出1487.64万元减少437.22万元</w:t>
      </w:r>
      <w:r>
        <w:rPr>
          <w:rFonts w:ascii="仿宋" w:hAnsi="仿宋" w:eastAsia="仿宋" w:cs="仿宋"/>
          <w:spacing w:val="45"/>
          <w:sz w:val="23"/>
          <w:szCs w:val="23"/>
        </w:rPr>
        <w:t xml:space="preserve"> </w:t>
      </w:r>
      <w:r>
        <w:rPr>
          <w:rFonts w:ascii="仿宋" w:hAnsi="仿宋" w:eastAsia="仿宋" w:cs="仿宋"/>
          <w:spacing w:val="1"/>
          <w:sz w:val="23"/>
          <w:szCs w:val="23"/>
        </w:rPr>
        <w:t>，收入支出</w:t>
      </w:r>
      <w:r>
        <w:rPr>
          <w:rFonts w:ascii="仿宋" w:hAnsi="仿宋" w:eastAsia="仿宋" w:cs="仿宋"/>
          <w:spacing w:val="-1"/>
          <w:sz w:val="23"/>
          <w:szCs w:val="23"/>
        </w:rPr>
        <w:t>减少了437.22万元 。</w:t>
      </w:r>
    </w:p>
    <w:p w14:paraId="03A17B4A">
      <w:pPr>
        <w:spacing w:before="7" w:line="331" w:lineRule="auto"/>
        <w:ind w:left="673" w:right="623" w:hanging="8"/>
        <w:rPr>
          <w:rFonts w:ascii="仿宋" w:hAnsi="仿宋" w:eastAsia="仿宋" w:cs="仿宋"/>
          <w:sz w:val="23"/>
          <w:szCs w:val="23"/>
        </w:rPr>
      </w:pPr>
      <w:r>
        <w:rPr>
          <w:rFonts w:ascii="仿宋" w:hAnsi="仿宋" w:eastAsia="仿宋" w:cs="仿宋"/>
          <w:spacing w:val="9"/>
          <w:sz w:val="23"/>
          <w:szCs w:val="23"/>
        </w:rPr>
        <w:t>上述两项相加，收入总计减少258.47万元，下降14.34%；支出总计减少258.47万元，下降</w:t>
      </w:r>
      <w:r>
        <w:rPr>
          <w:rFonts w:ascii="仿宋" w:hAnsi="仿宋" w:eastAsia="仿宋" w:cs="仿宋"/>
          <w:spacing w:val="-4"/>
          <w:sz w:val="23"/>
          <w:szCs w:val="23"/>
        </w:rPr>
        <w:t>14.34%</w:t>
      </w:r>
    </w:p>
    <w:p w14:paraId="2CD52DBE">
      <w:pPr>
        <w:spacing w:before="129" w:line="111" w:lineRule="exact"/>
        <w:ind w:left="681"/>
        <w:rPr>
          <w:rFonts w:ascii="仿宋" w:hAnsi="仿宋" w:eastAsia="仿宋" w:cs="仿宋"/>
          <w:sz w:val="23"/>
          <w:szCs w:val="23"/>
        </w:rPr>
      </w:pPr>
      <w:r>
        <w:rPr>
          <w:rFonts w:ascii="仿宋" w:hAnsi="仿宋" w:eastAsia="仿宋" w:cs="仿宋"/>
          <w:position w:val="2"/>
          <w:sz w:val="23"/>
          <w:szCs w:val="23"/>
        </w:rPr>
        <w:t>。</w:t>
      </w:r>
    </w:p>
    <w:p w14:paraId="7771FD53">
      <w:pPr>
        <w:spacing w:before="142" w:line="230" w:lineRule="exact"/>
        <w:ind w:left="1122"/>
        <w:outlineLvl w:val="1"/>
        <w:rPr>
          <w:rFonts w:ascii="微软雅黑" w:hAnsi="微软雅黑" w:eastAsia="微软雅黑" w:cs="微软雅黑"/>
          <w:sz w:val="22"/>
          <w:szCs w:val="22"/>
        </w:rPr>
      </w:pPr>
      <w:bookmarkStart w:id="31" w:name="bookmark17"/>
      <w:bookmarkEnd w:id="31"/>
      <w:r>
        <w:rPr>
          <w:rFonts w:ascii="微软雅黑" w:hAnsi="微软雅黑" w:eastAsia="微软雅黑" w:cs="微软雅黑"/>
          <w:spacing w:val="8"/>
          <w:position w:val="-1"/>
          <w:sz w:val="22"/>
          <w:szCs w:val="22"/>
        </w:rPr>
        <w:t>二、收入决算情况说明</w:t>
      </w:r>
    </w:p>
    <w:p w14:paraId="00D2E89A">
      <w:pPr>
        <w:spacing w:before="174" w:line="223" w:lineRule="auto"/>
        <w:ind w:left="1120"/>
        <w:rPr>
          <w:rFonts w:ascii="仿宋" w:hAnsi="仿宋" w:eastAsia="仿宋" w:cs="仿宋"/>
          <w:sz w:val="23"/>
          <w:szCs w:val="23"/>
        </w:rPr>
      </w:pPr>
      <w:r>
        <w:rPr>
          <w:rFonts w:ascii="仿宋" w:hAnsi="仿宋" w:eastAsia="仿宋" w:cs="仿宋"/>
          <w:sz w:val="23"/>
          <w:szCs w:val="23"/>
        </w:rPr>
        <w:t>2023年度收入合计1,543.45万元，其</w:t>
      </w:r>
      <w:r>
        <w:rPr>
          <w:rFonts w:ascii="仿宋" w:hAnsi="仿宋" w:eastAsia="仿宋" w:cs="仿宋"/>
          <w:spacing w:val="-1"/>
          <w:sz w:val="23"/>
          <w:szCs w:val="23"/>
        </w:rPr>
        <w:t>中：</w:t>
      </w:r>
    </w:p>
    <w:p w14:paraId="770DEE3F">
      <w:pPr>
        <w:spacing w:before="122" w:line="223" w:lineRule="auto"/>
        <w:ind w:left="1127"/>
        <w:rPr>
          <w:rFonts w:ascii="仿宋" w:hAnsi="仿宋" w:eastAsia="仿宋" w:cs="仿宋"/>
          <w:sz w:val="23"/>
          <w:szCs w:val="23"/>
        </w:rPr>
      </w:pPr>
      <w:r>
        <w:rPr>
          <w:rFonts w:ascii="仿宋" w:hAnsi="仿宋" w:eastAsia="仿宋" w:cs="仿宋"/>
          <w:spacing w:val="-3"/>
          <w:sz w:val="23"/>
          <w:szCs w:val="23"/>
        </w:rPr>
        <w:t>财政拨款收入1,543.45万元，</w:t>
      </w:r>
      <w:r>
        <w:rPr>
          <w:rFonts w:ascii="仿宋" w:hAnsi="仿宋" w:eastAsia="仿宋" w:cs="仿宋"/>
          <w:spacing w:val="-43"/>
          <w:sz w:val="23"/>
          <w:szCs w:val="23"/>
        </w:rPr>
        <w:t xml:space="preserve"> </w:t>
      </w:r>
      <w:r>
        <w:rPr>
          <w:rFonts w:ascii="仿宋" w:hAnsi="仿宋" w:eastAsia="仿宋" w:cs="仿宋"/>
          <w:spacing w:val="-3"/>
          <w:sz w:val="23"/>
          <w:szCs w:val="23"/>
        </w:rPr>
        <w:t>占比100.00%；</w:t>
      </w:r>
    </w:p>
    <w:p w14:paraId="23134A91">
      <w:pPr>
        <w:spacing w:before="133" w:line="222" w:lineRule="auto"/>
        <w:ind w:left="1126"/>
        <w:rPr>
          <w:rFonts w:ascii="仿宋" w:hAnsi="仿宋" w:eastAsia="仿宋" w:cs="仿宋"/>
          <w:sz w:val="23"/>
          <w:szCs w:val="23"/>
        </w:rPr>
      </w:pPr>
      <w:r>
        <w:rPr>
          <w:rFonts w:ascii="仿宋" w:hAnsi="仿宋" w:eastAsia="仿宋" w:cs="仿宋"/>
          <w:spacing w:val="-5"/>
          <w:sz w:val="23"/>
          <w:szCs w:val="23"/>
        </w:rPr>
        <w:t>上级补助收入0万元，</w:t>
      </w:r>
      <w:r>
        <w:rPr>
          <w:rFonts w:ascii="仿宋" w:hAnsi="仿宋" w:eastAsia="仿宋" w:cs="仿宋"/>
          <w:spacing w:val="-51"/>
          <w:sz w:val="23"/>
          <w:szCs w:val="23"/>
        </w:rPr>
        <w:t xml:space="preserve"> </w:t>
      </w:r>
      <w:r>
        <w:rPr>
          <w:rFonts w:ascii="仿宋" w:hAnsi="仿宋" w:eastAsia="仿宋" w:cs="仿宋"/>
          <w:spacing w:val="-5"/>
          <w:sz w:val="23"/>
          <w:szCs w:val="23"/>
        </w:rPr>
        <w:t>占比0%；</w:t>
      </w:r>
    </w:p>
    <w:p w14:paraId="25DD01B7">
      <w:pPr>
        <w:spacing w:before="123" w:line="223" w:lineRule="auto"/>
        <w:ind w:left="1125"/>
        <w:rPr>
          <w:rFonts w:ascii="仿宋" w:hAnsi="仿宋" w:eastAsia="仿宋" w:cs="仿宋"/>
          <w:sz w:val="23"/>
          <w:szCs w:val="23"/>
        </w:rPr>
      </w:pPr>
      <w:r>
        <w:rPr>
          <w:rFonts w:ascii="仿宋" w:hAnsi="仿宋" w:eastAsia="仿宋" w:cs="仿宋"/>
          <w:spacing w:val="-5"/>
          <w:sz w:val="23"/>
          <w:szCs w:val="23"/>
        </w:rPr>
        <w:t>事业收入0万元，</w:t>
      </w:r>
      <w:r>
        <w:rPr>
          <w:rFonts w:ascii="仿宋" w:hAnsi="仿宋" w:eastAsia="仿宋" w:cs="仿宋"/>
          <w:spacing w:val="-60"/>
          <w:sz w:val="23"/>
          <w:szCs w:val="23"/>
        </w:rPr>
        <w:t xml:space="preserve"> </w:t>
      </w:r>
      <w:r>
        <w:rPr>
          <w:rFonts w:ascii="仿宋" w:hAnsi="仿宋" w:eastAsia="仿宋" w:cs="仿宋"/>
          <w:spacing w:val="-5"/>
          <w:sz w:val="23"/>
          <w:szCs w:val="23"/>
        </w:rPr>
        <w:t>占比0%；</w:t>
      </w:r>
    </w:p>
    <w:p w14:paraId="3B12144F">
      <w:pPr>
        <w:spacing w:before="122" w:line="223" w:lineRule="auto"/>
        <w:ind w:left="1125"/>
        <w:rPr>
          <w:rFonts w:ascii="仿宋" w:hAnsi="仿宋" w:eastAsia="仿宋" w:cs="仿宋"/>
          <w:sz w:val="23"/>
          <w:szCs w:val="23"/>
        </w:rPr>
      </w:pPr>
      <w:r>
        <w:rPr>
          <w:rFonts w:ascii="仿宋" w:hAnsi="仿宋" w:eastAsia="仿宋" w:cs="仿宋"/>
          <w:spacing w:val="-5"/>
          <w:sz w:val="23"/>
          <w:szCs w:val="23"/>
        </w:rPr>
        <w:t>经营收入0万元，</w:t>
      </w:r>
      <w:r>
        <w:rPr>
          <w:rFonts w:ascii="仿宋" w:hAnsi="仿宋" w:eastAsia="仿宋" w:cs="仿宋"/>
          <w:spacing w:val="-60"/>
          <w:sz w:val="23"/>
          <w:szCs w:val="23"/>
        </w:rPr>
        <w:t xml:space="preserve"> </w:t>
      </w:r>
      <w:r>
        <w:rPr>
          <w:rFonts w:ascii="仿宋" w:hAnsi="仿宋" w:eastAsia="仿宋" w:cs="仿宋"/>
          <w:spacing w:val="-5"/>
          <w:sz w:val="23"/>
          <w:szCs w:val="23"/>
        </w:rPr>
        <w:t>占比0%；</w:t>
      </w:r>
    </w:p>
    <w:p w14:paraId="3ED262AD">
      <w:pPr>
        <w:spacing w:before="134" w:line="221" w:lineRule="auto"/>
        <w:ind w:left="1135"/>
        <w:rPr>
          <w:rFonts w:ascii="仿宋" w:hAnsi="仿宋" w:eastAsia="仿宋" w:cs="仿宋"/>
          <w:sz w:val="23"/>
          <w:szCs w:val="23"/>
        </w:rPr>
      </w:pPr>
      <w:r>
        <w:rPr>
          <w:rFonts w:ascii="仿宋" w:hAnsi="仿宋" w:eastAsia="仿宋" w:cs="仿宋"/>
          <w:spacing w:val="-5"/>
          <w:sz w:val="23"/>
          <w:szCs w:val="23"/>
        </w:rPr>
        <w:t>附属单位上缴收入0万元，</w:t>
      </w:r>
      <w:r>
        <w:rPr>
          <w:rFonts w:ascii="仿宋" w:hAnsi="仿宋" w:eastAsia="仿宋" w:cs="仿宋"/>
          <w:spacing w:val="-48"/>
          <w:sz w:val="23"/>
          <w:szCs w:val="23"/>
        </w:rPr>
        <w:t xml:space="preserve"> </w:t>
      </w:r>
      <w:r>
        <w:rPr>
          <w:rFonts w:ascii="仿宋" w:hAnsi="仿宋" w:eastAsia="仿宋" w:cs="仿宋"/>
          <w:spacing w:val="-5"/>
          <w:sz w:val="23"/>
          <w:szCs w:val="23"/>
        </w:rPr>
        <w:t>占比0%；</w:t>
      </w:r>
    </w:p>
    <w:p w14:paraId="39D43A95">
      <w:pPr>
        <w:spacing w:before="125" w:line="222" w:lineRule="auto"/>
        <w:ind w:left="1126"/>
        <w:rPr>
          <w:rFonts w:ascii="仿宋" w:hAnsi="仿宋" w:eastAsia="仿宋" w:cs="仿宋"/>
          <w:sz w:val="23"/>
          <w:szCs w:val="23"/>
        </w:rPr>
      </w:pPr>
      <w:r>
        <w:rPr>
          <w:rFonts w:ascii="仿宋" w:hAnsi="仿宋" w:eastAsia="仿宋" w:cs="仿宋"/>
          <w:spacing w:val="-6"/>
          <w:sz w:val="23"/>
          <w:szCs w:val="23"/>
        </w:rPr>
        <w:t>其他收入0万元，</w:t>
      </w:r>
      <w:r>
        <w:rPr>
          <w:rFonts w:ascii="仿宋" w:hAnsi="仿宋" w:eastAsia="仿宋" w:cs="仿宋"/>
          <w:spacing w:val="-49"/>
          <w:sz w:val="23"/>
          <w:szCs w:val="23"/>
        </w:rPr>
        <w:t xml:space="preserve"> </w:t>
      </w:r>
      <w:r>
        <w:rPr>
          <w:rFonts w:ascii="仿宋" w:hAnsi="仿宋" w:eastAsia="仿宋" w:cs="仿宋"/>
          <w:spacing w:val="-6"/>
          <w:sz w:val="23"/>
          <w:szCs w:val="23"/>
        </w:rPr>
        <w:t>占比0%。</w:t>
      </w:r>
    </w:p>
    <w:p w14:paraId="2A798D55">
      <w:pPr>
        <w:spacing w:before="119" w:line="230" w:lineRule="exact"/>
        <w:ind w:left="1123"/>
        <w:outlineLvl w:val="1"/>
        <w:rPr>
          <w:rFonts w:ascii="微软雅黑" w:hAnsi="微软雅黑" w:eastAsia="微软雅黑" w:cs="微软雅黑"/>
          <w:sz w:val="22"/>
          <w:szCs w:val="22"/>
        </w:rPr>
      </w:pPr>
      <w:bookmarkStart w:id="32" w:name="bookmark18"/>
      <w:bookmarkEnd w:id="32"/>
      <w:r>
        <w:rPr>
          <w:rFonts w:ascii="微软雅黑" w:hAnsi="微软雅黑" w:eastAsia="微软雅黑" w:cs="微软雅黑"/>
          <w:spacing w:val="7"/>
          <w:position w:val="-1"/>
          <w:sz w:val="22"/>
          <w:szCs w:val="22"/>
        </w:rPr>
        <w:t>三、支出决算情况说明</w:t>
      </w:r>
    </w:p>
    <w:p w14:paraId="5BB717B4">
      <w:pPr>
        <w:spacing w:before="184" w:line="223" w:lineRule="auto"/>
        <w:ind w:left="1120"/>
        <w:rPr>
          <w:rFonts w:ascii="仿宋" w:hAnsi="仿宋" w:eastAsia="仿宋" w:cs="仿宋"/>
          <w:sz w:val="23"/>
          <w:szCs w:val="23"/>
        </w:rPr>
      </w:pPr>
      <w:r>
        <w:rPr>
          <w:rFonts w:ascii="仿宋" w:hAnsi="仿宋" w:eastAsia="仿宋" w:cs="仿宋"/>
          <w:sz w:val="23"/>
          <w:szCs w:val="23"/>
        </w:rPr>
        <w:t>2023年度支出合计1,543.45万元，其</w:t>
      </w:r>
      <w:r>
        <w:rPr>
          <w:rFonts w:ascii="仿宋" w:hAnsi="仿宋" w:eastAsia="仿宋" w:cs="仿宋"/>
          <w:spacing w:val="-1"/>
          <w:sz w:val="23"/>
          <w:szCs w:val="23"/>
        </w:rPr>
        <w:t>中：</w:t>
      </w:r>
    </w:p>
    <w:p w14:paraId="63F38612">
      <w:pPr>
        <w:spacing w:before="123" w:line="223" w:lineRule="auto"/>
        <w:ind w:left="1125"/>
        <w:rPr>
          <w:rFonts w:ascii="仿宋" w:hAnsi="仿宋" w:eastAsia="仿宋" w:cs="仿宋"/>
          <w:sz w:val="23"/>
          <w:szCs w:val="23"/>
        </w:rPr>
      </w:pPr>
      <w:r>
        <w:rPr>
          <w:rFonts w:ascii="仿宋" w:hAnsi="仿宋" w:eastAsia="仿宋" w:cs="仿宋"/>
          <w:spacing w:val="-3"/>
          <w:sz w:val="23"/>
          <w:szCs w:val="23"/>
        </w:rPr>
        <w:t>基本支出493.03万元，</w:t>
      </w:r>
      <w:r>
        <w:rPr>
          <w:rFonts w:ascii="仿宋" w:hAnsi="仿宋" w:eastAsia="仿宋" w:cs="仿宋"/>
          <w:spacing w:val="-57"/>
          <w:sz w:val="23"/>
          <w:szCs w:val="23"/>
        </w:rPr>
        <w:t xml:space="preserve"> </w:t>
      </w:r>
      <w:r>
        <w:rPr>
          <w:rFonts w:ascii="仿宋" w:hAnsi="仿宋" w:eastAsia="仿宋" w:cs="仿宋"/>
          <w:spacing w:val="-3"/>
          <w:sz w:val="23"/>
          <w:szCs w:val="23"/>
        </w:rPr>
        <w:t>占比31.94%；</w:t>
      </w:r>
    </w:p>
    <w:p w14:paraId="3D7830B6">
      <w:pPr>
        <w:spacing w:before="122" w:line="223" w:lineRule="auto"/>
        <w:ind w:left="1126"/>
        <w:rPr>
          <w:rFonts w:ascii="仿宋" w:hAnsi="仿宋" w:eastAsia="仿宋" w:cs="仿宋"/>
          <w:sz w:val="23"/>
          <w:szCs w:val="23"/>
        </w:rPr>
      </w:pPr>
      <w:r>
        <w:rPr>
          <w:rFonts w:ascii="仿宋" w:hAnsi="仿宋" w:eastAsia="仿宋" w:cs="仿宋"/>
          <w:spacing w:val="-3"/>
          <w:sz w:val="23"/>
          <w:szCs w:val="23"/>
        </w:rPr>
        <w:t>项目支出1,050.42万元，</w:t>
      </w:r>
      <w:r>
        <w:rPr>
          <w:rFonts w:ascii="仿宋" w:hAnsi="仿宋" w:eastAsia="仿宋" w:cs="仿宋"/>
          <w:spacing w:val="-51"/>
          <w:sz w:val="23"/>
          <w:szCs w:val="23"/>
        </w:rPr>
        <w:t xml:space="preserve"> </w:t>
      </w:r>
      <w:r>
        <w:rPr>
          <w:rFonts w:ascii="仿宋" w:hAnsi="仿宋" w:eastAsia="仿宋" w:cs="仿宋"/>
          <w:spacing w:val="-3"/>
          <w:sz w:val="23"/>
          <w:szCs w:val="23"/>
        </w:rPr>
        <w:t>占比68.06%；</w:t>
      </w:r>
    </w:p>
    <w:p w14:paraId="11BE21C7">
      <w:pPr>
        <w:spacing w:before="133" w:line="223" w:lineRule="auto"/>
        <w:ind w:left="1126"/>
        <w:rPr>
          <w:rFonts w:ascii="仿宋" w:hAnsi="仿宋" w:eastAsia="仿宋" w:cs="仿宋"/>
          <w:sz w:val="23"/>
          <w:szCs w:val="23"/>
        </w:rPr>
      </w:pPr>
      <w:r>
        <w:rPr>
          <w:rFonts w:ascii="仿宋" w:hAnsi="仿宋" w:eastAsia="仿宋" w:cs="仿宋"/>
          <w:spacing w:val="-5"/>
          <w:sz w:val="23"/>
          <w:szCs w:val="23"/>
        </w:rPr>
        <w:t>上缴上级支出0万元，</w:t>
      </w:r>
      <w:r>
        <w:rPr>
          <w:rFonts w:ascii="仿宋" w:hAnsi="仿宋" w:eastAsia="仿宋" w:cs="仿宋"/>
          <w:spacing w:val="-51"/>
          <w:sz w:val="23"/>
          <w:szCs w:val="23"/>
        </w:rPr>
        <w:t xml:space="preserve"> </w:t>
      </w:r>
      <w:r>
        <w:rPr>
          <w:rFonts w:ascii="仿宋" w:hAnsi="仿宋" w:eastAsia="仿宋" w:cs="仿宋"/>
          <w:spacing w:val="-5"/>
          <w:sz w:val="23"/>
          <w:szCs w:val="23"/>
        </w:rPr>
        <w:t>占比0%；</w:t>
      </w:r>
    </w:p>
    <w:p w14:paraId="1C2B1CAE">
      <w:pPr>
        <w:spacing w:before="122" w:line="223" w:lineRule="auto"/>
        <w:ind w:left="1125"/>
        <w:rPr>
          <w:rFonts w:ascii="仿宋" w:hAnsi="仿宋" w:eastAsia="仿宋" w:cs="仿宋"/>
          <w:sz w:val="23"/>
          <w:szCs w:val="23"/>
        </w:rPr>
      </w:pPr>
      <w:r>
        <w:rPr>
          <w:rFonts w:ascii="仿宋" w:hAnsi="仿宋" w:eastAsia="仿宋" w:cs="仿宋"/>
          <w:spacing w:val="-5"/>
          <w:sz w:val="23"/>
          <w:szCs w:val="23"/>
        </w:rPr>
        <w:t>经营支出0万元，</w:t>
      </w:r>
      <w:r>
        <w:rPr>
          <w:rFonts w:ascii="仿宋" w:hAnsi="仿宋" w:eastAsia="仿宋" w:cs="仿宋"/>
          <w:spacing w:val="-60"/>
          <w:sz w:val="23"/>
          <w:szCs w:val="23"/>
        </w:rPr>
        <w:t xml:space="preserve"> </w:t>
      </w:r>
      <w:r>
        <w:rPr>
          <w:rFonts w:ascii="仿宋" w:hAnsi="仿宋" w:eastAsia="仿宋" w:cs="仿宋"/>
          <w:spacing w:val="-5"/>
          <w:sz w:val="23"/>
          <w:szCs w:val="23"/>
        </w:rPr>
        <w:t>占比0%；</w:t>
      </w:r>
    </w:p>
    <w:p w14:paraId="2962A055">
      <w:pPr>
        <w:spacing w:before="123" w:line="221" w:lineRule="auto"/>
        <w:ind w:left="1126"/>
        <w:rPr>
          <w:rFonts w:ascii="仿宋" w:hAnsi="仿宋" w:eastAsia="仿宋" w:cs="仿宋"/>
          <w:sz w:val="23"/>
          <w:szCs w:val="23"/>
        </w:rPr>
      </w:pPr>
      <w:r>
        <w:rPr>
          <w:rFonts w:ascii="仿宋" w:hAnsi="仿宋" w:eastAsia="仿宋" w:cs="仿宋"/>
          <w:spacing w:val="-4"/>
          <w:sz w:val="23"/>
          <w:szCs w:val="23"/>
        </w:rPr>
        <w:t>对附属单位补助支出0万元，</w:t>
      </w:r>
      <w:r>
        <w:rPr>
          <w:rFonts w:ascii="仿宋" w:hAnsi="仿宋" w:eastAsia="仿宋" w:cs="仿宋"/>
          <w:spacing w:val="-52"/>
          <w:sz w:val="23"/>
          <w:szCs w:val="23"/>
        </w:rPr>
        <w:t xml:space="preserve"> </w:t>
      </w:r>
      <w:r>
        <w:rPr>
          <w:rFonts w:ascii="仿宋" w:hAnsi="仿宋" w:eastAsia="仿宋" w:cs="仿宋"/>
          <w:spacing w:val="-4"/>
          <w:sz w:val="23"/>
          <w:szCs w:val="23"/>
        </w:rPr>
        <w:t>占比0%。</w:t>
      </w:r>
    </w:p>
    <w:p w14:paraId="4AE0FCF1">
      <w:pPr>
        <w:spacing w:before="131" w:line="230" w:lineRule="exact"/>
        <w:ind w:left="1132"/>
        <w:outlineLvl w:val="1"/>
        <w:rPr>
          <w:rFonts w:ascii="微软雅黑" w:hAnsi="微软雅黑" w:eastAsia="微软雅黑" w:cs="微软雅黑"/>
          <w:sz w:val="22"/>
          <w:szCs w:val="22"/>
        </w:rPr>
      </w:pPr>
      <w:bookmarkStart w:id="33" w:name="bookmark19"/>
      <w:bookmarkEnd w:id="33"/>
      <w:r>
        <w:rPr>
          <w:rFonts w:ascii="微软雅黑" w:hAnsi="微软雅黑" w:eastAsia="微软雅黑" w:cs="微软雅黑"/>
          <w:spacing w:val="8"/>
          <w:position w:val="-1"/>
          <w:sz w:val="22"/>
          <w:szCs w:val="22"/>
        </w:rPr>
        <w:t>四、财政拨款收支决算总体情况说明</w:t>
      </w:r>
    </w:p>
    <w:p w14:paraId="368195B5">
      <w:pPr>
        <w:spacing w:before="173" w:line="324" w:lineRule="auto"/>
        <w:ind w:left="663" w:right="623" w:firstLine="456"/>
        <w:jc w:val="both"/>
        <w:rPr>
          <w:rFonts w:ascii="仿宋" w:hAnsi="仿宋" w:eastAsia="仿宋" w:cs="仿宋"/>
          <w:sz w:val="23"/>
          <w:szCs w:val="23"/>
        </w:rPr>
      </w:pPr>
      <w:r>
        <w:rPr>
          <w:rFonts w:ascii="仿宋" w:hAnsi="仿宋" w:eastAsia="仿宋" w:cs="仿宋"/>
          <w:spacing w:val="5"/>
          <w:sz w:val="23"/>
          <w:szCs w:val="23"/>
        </w:rPr>
        <w:t>2023年度财政拨款收入总计1,543.45</w:t>
      </w:r>
      <w:r>
        <w:rPr>
          <w:rFonts w:ascii="仿宋" w:hAnsi="仿宋" w:eastAsia="仿宋" w:cs="仿宋"/>
          <w:spacing w:val="4"/>
          <w:sz w:val="23"/>
          <w:szCs w:val="23"/>
        </w:rPr>
        <w:t>万元，支出总计1,543.45万元。与上年相比，财政</w:t>
      </w:r>
      <w:r>
        <w:rPr>
          <w:rFonts w:ascii="仿宋" w:hAnsi="仿宋" w:eastAsia="仿宋" w:cs="仿宋"/>
          <w:spacing w:val="6"/>
          <w:sz w:val="23"/>
          <w:szCs w:val="23"/>
        </w:rPr>
        <w:t>拨款</w:t>
      </w:r>
      <w:r>
        <w:rPr>
          <w:rFonts w:ascii="仿宋" w:hAnsi="仿宋" w:eastAsia="仿宋" w:cs="仿宋"/>
          <w:spacing w:val="-65"/>
          <w:sz w:val="23"/>
          <w:szCs w:val="23"/>
        </w:rPr>
        <w:t xml:space="preserve"> </w:t>
      </w:r>
      <w:r>
        <w:rPr>
          <w:rFonts w:ascii="仿宋" w:hAnsi="仿宋" w:eastAsia="仿宋" w:cs="仿宋"/>
          <w:spacing w:val="6"/>
          <w:sz w:val="23"/>
          <w:szCs w:val="23"/>
        </w:rPr>
        <w:t>收入</w:t>
      </w:r>
      <w:r>
        <w:rPr>
          <w:rFonts w:ascii="仿宋" w:hAnsi="仿宋" w:eastAsia="仿宋" w:cs="仿宋"/>
          <w:spacing w:val="-68"/>
          <w:sz w:val="23"/>
          <w:szCs w:val="23"/>
        </w:rPr>
        <w:t xml:space="preserve"> </w:t>
      </w:r>
      <w:r>
        <w:rPr>
          <w:rFonts w:ascii="仿宋" w:hAnsi="仿宋" w:eastAsia="仿宋" w:cs="仿宋"/>
          <w:spacing w:val="6"/>
          <w:sz w:val="23"/>
          <w:szCs w:val="23"/>
        </w:rPr>
        <w:t>总计减少258.47万元</w:t>
      </w:r>
      <w:r>
        <w:rPr>
          <w:rFonts w:ascii="仿宋" w:hAnsi="仿宋" w:eastAsia="仿宋" w:cs="仿宋"/>
          <w:spacing w:val="-61"/>
          <w:sz w:val="23"/>
          <w:szCs w:val="23"/>
        </w:rPr>
        <w:t xml:space="preserve"> </w:t>
      </w:r>
      <w:r>
        <w:rPr>
          <w:rFonts w:ascii="仿宋" w:hAnsi="仿宋" w:eastAsia="仿宋" w:cs="仿宋"/>
          <w:spacing w:val="6"/>
          <w:sz w:val="23"/>
          <w:szCs w:val="23"/>
        </w:rPr>
        <w:t>，下</w:t>
      </w:r>
      <w:r>
        <w:rPr>
          <w:rFonts w:ascii="仿宋" w:hAnsi="仿宋" w:eastAsia="仿宋" w:cs="仿宋"/>
          <w:spacing w:val="-66"/>
          <w:sz w:val="23"/>
          <w:szCs w:val="23"/>
        </w:rPr>
        <w:t xml:space="preserve"> </w:t>
      </w:r>
      <w:r>
        <w:rPr>
          <w:rFonts w:ascii="仿宋" w:hAnsi="仿宋" w:eastAsia="仿宋" w:cs="仿宋"/>
          <w:spacing w:val="6"/>
          <w:sz w:val="23"/>
          <w:szCs w:val="23"/>
        </w:rPr>
        <w:t>降14.34%</w:t>
      </w:r>
      <w:r>
        <w:rPr>
          <w:rFonts w:ascii="仿宋" w:hAnsi="仿宋" w:eastAsia="仿宋" w:cs="仿宋"/>
          <w:spacing w:val="5"/>
          <w:sz w:val="23"/>
          <w:szCs w:val="23"/>
        </w:rPr>
        <w:t>；财政拨款支</w:t>
      </w:r>
      <w:r>
        <w:rPr>
          <w:rFonts w:ascii="仿宋" w:hAnsi="仿宋" w:eastAsia="仿宋" w:cs="仿宋"/>
          <w:spacing w:val="-54"/>
          <w:sz w:val="23"/>
          <w:szCs w:val="23"/>
        </w:rPr>
        <w:t xml:space="preserve"> </w:t>
      </w:r>
      <w:r>
        <w:rPr>
          <w:rFonts w:ascii="仿宋" w:hAnsi="仿宋" w:eastAsia="仿宋" w:cs="仿宋"/>
          <w:spacing w:val="5"/>
          <w:sz w:val="23"/>
          <w:szCs w:val="23"/>
        </w:rPr>
        <w:t>出</w:t>
      </w:r>
      <w:r>
        <w:rPr>
          <w:rFonts w:ascii="仿宋" w:hAnsi="仿宋" w:eastAsia="仿宋" w:cs="仿宋"/>
          <w:spacing w:val="-68"/>
          <w:sz w:val="23"/>
          <w:szCs w:val="23"/>
        </w:rPr>
        <w:t xml:space="preserve"> </w:t>
      </w:r>
      <w:r>
        <w:rPr>
          <w:rFonts w:ascii="仿宋" w:hAnsi="仿宋" w:eastAsia="仿宋" w:cs="仿宋"/>
          <w:spacing w:val="5"/>
          <w:sz w:val="23"/>
          <w:szCs w:val="23"/>
        </w:rPr>
        <w:t>总计减少258.47万元</w:t>
      </w:r>
      <w:r>
        <w:rPr>
          <w:rFonts w:ascii="仿宋" w:hAnsi="仿宋" w:eastAsia="仿宋" w:cs="仿宋"/>
          <w:spacing w:val="-61"/>
          <w:sz w:val="23"/>
          <w:szCs w:val="23"/>
        </w:rPr>
        <w:t xml:space="preserve"> </w:t>
      </w:r>
      <w:r>
        <w:rPr>
          <w:rFonts w:ascii="仿宋" w:hAnsi="仿宋" w:eastAsia="仿宋" w:cs="仿宋"/>
          <w:spacing w:val="5"/>
          <w:sz w:val="23"/>
          <w:szCs w:val="23"/>
        </w:rPr>
        <w:t>，下</w:t>
      </w:r>
      <w:r>
        <w:rPr>
          <w:rFonts w:ascii="仿宋" w:hAnsi="仿宋" w:eastAsia="仿宋" w:cs="仿宋"/>
          <w:spacing w:val="-66"/>
          <w:sz w:val="23"/>
          <w:szCs w:val="23"/>
        </w:rPr>
        <w:t xml:space="preserve"> </w:t>
      </w:r>
      <w:r>
        <w:rPr>
          <w:rFonts w:ascii="仿宋" w:hAnsi="仿宋" w:eastAsia="仿宋" w:cs="仿宋"/>
          <w:spacing w:val="5"/>
          <w:sz w:val="23"/>
          <w:szCs w:val="23"/>
        </w:rPr>
        <w:t>降14.34%。主要原因是1.2023年县应急综合行政执</w:t>
      </w:r>
      <w:r>
        <w:rPr>
          <w:rFonts w:ascii="仿宋" w:hAnsi="仿宋" w:eastAsia="仿宋" w:cs="仿宋"/>
          <w:spacing w:val="4"/>
          <w:sz w:val="23"/>
          <w:szCs w:val="23"/>
        </w:rPr>
        <w:t>法队增加编制，人员从县应急减灾中心转隶调入19人，所以2023年基本支出493.03万元比2022年的基本支出314.28万元增加了17</w:t>
      </w:r>
      <w:r>
        <w:rPr>
          <w:rFonts w:ascii="仿宋" w:hAnsi="仿宋" w:eastAsia="仿宋" w:cs="仿宋"/>
          <w:spacing w:val="3"/>
          <w:sz w:val="23"/>
          <w:szCs w:val="23"/>
        </w:rPr>
        <w:t>8.75万</w:t>
      </w:r>
      <w:r>
        <w:rPr>
          <w:rFonts w:ascii="仿宋" w:hAnsi="仿宋" w:eastAsia="仿宋" w:cs="仿宋"/>
          <w:spacing w:val="-1"/>
          <w:sz w:val="23"/>
          <w:szCs w:val="23"/>
        </w:rPr>
        <w:t>元，财政拨款收入增加178.74万元。</w:t>
      </w:r>
    </w:p>
    <w:p w14:paraId="0C5EE836">
      <w:pPr>
        <w:spacing w:before="5" w:line="321" w:lineRule="auto"/>
        <w:ind w:left="676" w:right="623" w:hanging="17"/>
        <w:rPr>
          <w:rFonts w:ascii="仿宋" w:hAnsi="仿宋" w:eastAsia="仿宋" w:cs="仿宋"/>
          <w:sz w:val="23"/>
          <w:szCs w:val="23"/>
        </w:rPr>
      </w:pPr>
      <w:r>
        <w:rPr>
          <w:rFonts w:ascii="仿宋" w:hAnsi="仿宋" w:eastAsia="仿宋" w:cs="仿宋"/>
          <w:spacing w:val="1"/>
          <w:sz w:val="23"/>
          <w:szCs w:val="23"/>
        </w:rPr>
        <w:t>2.2023年项目支出1050.42万元比2022年的项目支出1487.64万元减少437.22万元</w:t>
      </w:r>
      <w:r>
        <w:rPr>
          <w:rFonts w:ascii="仿宋" w:hAnsi="仿宋" w:eastAsia="仿宋" w:cs="仿宋"/>
          <w:spacing w:val="45"/>
          <w:sz w:val="23"/>
          <w:szCs w:val="23"/>
        </w:rPr>
        <w:t xml:space="preserve"> </w:t>
      </w:r>
      <w:r>
        <w:rPr>
          <w:rFonts w:ascii="仿宋" w:hAnsi="仿宋" w:eastAsia="仿宋" w:cs="仿宋"/>
          <w:spacing w:val="1"/>
          <w:sz w:val="23"/>
          <w:szCs w:val="23"/>
        </w:rPr>
        <w:t>，财政拨款</w:t>
      </w:r>
      <w:r>
        <w:rPr>
          <w:rFonts w:ascii="仿宋" w:hAnsi="仿宋" w:eastAsia="仿宋" w:cs="仿宋"/>
          <w:spacing w:val="-2"/>
          <w:sz w:val="23"/>
          <w:szCs w:val="23"/>
        </w:rPr>
        <w:t>收入减少了437.22万元 。</w:t>
      </w:r>
    </w:p>
    <w:p w14:paraId="03803150">
      <w:pPr>
        <w:spacing w:line="222" w:lineRule="auto"/>
        <w:ind w:left="665"/>
        <w:rPr>
          <w:rFonts w:ascii="仿宋" w:hAnsi="仿宋" w:eastAsia="仿宋" w:cs="仿宋"/>
          <w:sz w:val="23"/>
          <w:szCs w:val="23"/>
        </w:rPr>
      </w:pPr>
      <w:r>
        <w:rPr>
          <w:rFonts w:ascii="仿宋" w:hAnsi="仿宋" w:eastAsia="仿宋" w:cs="仿宋"/>
          <w:spacing w:val="13"/>
          <w:sz w:val="23"/>
          <w:szCs w:val="23"/>
        </w:rPr>
        <w:t>上述两项相加</w:t>
      </w:r>
      <w:r>
        <w:rPr>
          <w:rFonts w:ascii="仿宋" w:hAnsi="仿宋" w:eastAsia="仿宋" w:cs="仿宋"/>
          <w:spacing w:val="-62"/>
          <w:sz w:val="23"/>
          <w:szCs w:val="23"/>
        </w:rPr>
        <w:t xml:space="preserve"> </w:t>
      </w:r>
      <w:r>
        <w:rPr>
          <w:rFonts w:ascii="仿宋" w:hAnsi="仿宋" w:eastAsia="仿宋" w:cs="仿宋"/>
          <w:spacing w:val="13"/>
          <w:sz w:val="23"/>
          <w:szCs w:val="23"/>
        </w:rPr>
        <w:t>，政拨款收入总计减少258.47万元</w:t>
      </w:r>
      <w:r>
        <w:rPr>
          <w:rFonts w:ascii="仿宋" w:hAnsi="仿宋" w:eastAsia="仿宋" w:cs="仿宋"/>
          <w:spacing w:val="-63"/>
          <w:sz w:val="23"/>
          <w:szCs w:val="23"/>
        </w:rPr>
        <w:t xml:space="preserve"> </w:t>
      </w:r>
      <w:r>
        <w:rPr>
          <w:rFonts w:ascii="仿宋" w:hAnsi="仿宋" w:eastAsia="仿宋" w:cs="仿宋"/>
          <w:spacing w:val="13"/>
          <w:sz w:val="23"/>
          <w:szCs w:val="23"/>
        </w:rPr>
        <w:t>，下降14.34%；财政</w:t>
      </w:r>
      <w:r>
        <w:rPr>
          <w:rFonts w:ascii="仿宋" w:hAnsi="仿宋" w:eastAsia="仿宋" w:cs="仿宋"/>
          <w:spacing w:val="12"/>
          <w:sz w:val="23"/>
          <w:szCs w:val="23"/>
        </w:rPr>
        <w:t>拨款支出总计减少</w:t>
      </w:r>
    </w:p>
    <w:p w14:paraId="24CBCAD8">
      <w:pPr>
        <w:spacing w:line="222" w:lineRule="auto"/>
        <w:rPr>
          <w:rFonts w:ascii="仿宋" w:hAnsi="仿宋" w:eastAsia="仿宋" w:cs="仿宋"/>
          <w:sz w:val="23"/>
          <w:szCs w:val="23"/>
        </w:rPr>
        <w:sectPr>
          <w:footerReference r:id="rId31" w:type="default"/>
          <w:pgSz w:w="11900" w:h="16840"/>
          <w:pgMar w:top="642" w:right="600" w:bottom="340" w:left="600" w:header="326" w:footer="111" w:gutter="0"/>
          <w:cols w:space="720" w:num="1"/>
        </w:sectPr>
      </w:pPr>
    </w:p>
    <w:p w14:paraId="5C64A8FD">
      <w:pPr>
        <w:spacing w:line="281" w:lineRule="auto"/>
        <w:rPr>
          <w:rFonts w:ascii="Arial"/>
          <w:sz w:val="21"/>
        </w:rPr>
      </w:pPr>
    </w:p>
    <w:p w14:paraId="1E83EE5F">
      <w:pPr>
        <w:spacing w:line="282" w:lineRule="auto"/>
        <w:rPr>
          <w:rFonts w:ascii="Arial"/>
          <w:sz w:val="21"/>
        </w:rPr>
      </w:pPr>
    </w:p>
    <w:p w14:paraId="67247868">
      <w:pPr>
        <w:spacing w:before="75" w:line="223" w:lineRule="auto"/>
        <w:ind w:left="659"/>
        <w:rPr>
          <w:rFonts w:ascii="仿宋" w:hAnsi="仿宋" w:eastAsia="仿宋" w:cs="仿宋"/>
          <w:sz w:val="23"/>
          <w:szCs w:val="23"/>
        </w:rPr>
      </w:pPr>
      <w:bookmarkStart w:id="34" w:name="bookmark43"/>
      <w:bookmarkEnd w:id="34"/>
      <w:r>
        <w:rPr>
          <w:rFonts w:ascii="仿宋" w:hAnsi="仿宋" w:eastAsia="仿宋" w:cs="仿宋"/>
          <w:spacing w:val="-1"/>
          <w:sz w:val="23"/>
          <w:szCs w:val="23"/>
        </w:rPr>
        <w:t>258.47万元，下降14.34%</w:t>
      </w:r>
    </w:p>
    <w:p w14:paraId="40E578FC">
      <w:pPr>
        <w:spacing w:before="276" w:line="111" w:lineRule="exact"/>
        <w:ind w:left="681"/>
        <w:rPr>
          <w:rFonts w:ascii="仿宋" w:hAnsi="仿宋" w:eastAsia="仿宋" w:cs="仿宋"/>
          <w:sz w:val="23"/>
          <w:szCs w:val="23"/>
        </w:rPr>
      </w:pPr>
      <w:r>
        <w:rPr>
          <w:rFonts w:ascii="仿宋" w:hAnsi="仿宋" w:eastAsia="仿宋" w:cs="仿宋"/>
          <w:position w:val="2"/>
          <w:sz w:val="23"/>
          <w:szCs w:val="23"/>
        </w:rPr>
        <w:t>。</w:t>
      </w:r>
    </w:p>
    <w:p w14:paraId="0ECAA49C">
      <w:pPr>
        <w:spacing w:before="141" w:line="230" w:lineRule="exact"/>
        <w:ind w:left="1125"/>
        <w:outlineLvl w:val="1"/>
        <w:rPr>
          <w:rFonts w:ascii="微软雅黑" w:hAnsi="微软雅黑" w:eastAsia="微软雅黑" w:cs="微软雅黑"/>
          <w:sz w:val="22"/>
          <w:szCs w:val="22"/>
        </w:rPr>
      </w:pPr>
      <w:bookmarkStart w:id="35" w:name="bookmark20"/>
      <w:bookmarkEnd w:id="35"/>
      <w:r>
        <w:rPr>
          <w:rFonts w:ascii="微软雅黑" w:hAnsi="微软雅黑" w:eastAsia="微软雅黑" w:cs="微软雅黑"/>
          <w:spacing w:val="9"/>
          <w:position w:val="-1"/>
          <w:sz w:val="22"/>
          <w:szCs w:val="22"/>
        </w:rPr>
        <w:t>五、一般公共预算财政拨款支出决算情况说明</w:t>
      </w:r>
    </w:p>
    <w:p w14:paraId="24ED6235">
      <w:pPr>
        <w:spacing w:before="174" w:line="221" w:lineRule="auto"/>
        <w:ind w:left="1134"/>
        <w:rPr>
          <w:rFonts w:ascii="黑体" w:hAnsi="黑体" w:eastAsia="黑体" w:cs="黑体"/>
          <w:sz w:val="23"/>
          <w:szCs w:val="23"/>
        </w:rPr>
      </w:pPr>
      <w:r>
        <w:rPr>
          <w:rFonts w:ascii="黑体" w:hAnsi="黑体" w:eastAsia="黑体" w:cs="黑体"/>
          <w:spacing w:val="-1"/>
          <w:sz w:val="23"/>
          <w:szCs w:val="23"/>
        </w:rPr>
        <w:t>（一）一般公共预算财政拨款支出决算总体情况</w:t>
      </w:r>
    </w:p>
    <w:p w14:paraId="26EAD6EA">
      <w:pPr>
        <w:spacing w:before="121" w:line="325" w:lineRule="auto"/>
        <w:ind w:left="655" w:right="623" w:firstLine="464"/>
        <w:jc w:val="both"/>
        <w:rPr>
          <w:rFonts w:ascii="仿宋" w:hAnsi="仿宋" w:eastAsia="仿宋" w:cs="仿宋"/>
          <w:sz w:val="23"/>
          <w:szCs w:val="23"/>
        </w:rPr>
      </w:pPr>
      <w:r>
        <w:rPr>
          <w:rFonts w:ascii="仿宋" w:hAnsi="仿宋" w:eastAsia="仿宋" w:cs="仿宋"/>
          <w:spacing w:val="1"/>
          <w:sz w:val="23"/>
          <w:szCs w:val="23"/>
        </w:rPr>
        <w:t>2023年一般公共预算财政拨款决算支出1,543.45万元，</w:t>
      </w:r>
      <w:r>
        <w:rPr>
          <w:rFonts w:ascii="仿宋" w:hAnsi="仿宋" w:eastAsia="仿宋" w:cs="仿宋"/>
          <w:spacing w:val="-57"/>
          <w:sz w:val="23"/>
          <w:szCs w:val="23"/>
        </w:rPr>
        <w:t xml:space="preserve"> </w:t>
      </w:r>
      <w:r>
        <w:rPr>
          <w:rFonts w:ascii="仿宋" w:hAnsi="仿宋" w:eastAsia="仿宋" w:cs="仿宋"/>
          <w:spacing w:val="1"/>
          <w:sz w:val="23"/>
          <w:szCs w:val="23"/>
        </w:rPr>
        <w:t>占本年支出合计的100</w:t>
      </w:r>
      <w:r>
        <w:rPr>
          <w:rFonts w:ascii="仿宋" w:hAnsi="仿宋" w:eastAsia="仿宋" w:cs="仿宋"/>
          <w:sz w:val="23"/>
          <w:szCs w:val="23"/>
        </w:rPr>
        <w:t>.00%。与上</w:t>
      </w:r>
      <w:r>
        <w:rPr>
          <w:rFonts w:ascii="仿宋" w:hAnsi="仿宋" w:eastAsia="仿宋" w:cs="仿宋"/>
          <w:spacing w:val="5"/>
          <w:sz w:val="23"/>
          <w:szCs w:val="23"/>
        </w:rPr>
        <w:t>年相比，一般公共预算财政拨款支出减少258.4</w:t>
      </w:r>
      <w:r>
        <w:rPr>
          <w:rFonts w:ascii="仿宋" w:hAnsi="仿宋" w:eastAsia="仿宋" w:cs="仿宋"/>
          <w:spacing w:val="4"/>
          <w:sz w:val="23"/>
          <w:szCs w:val="23"/>
        </w:rPr>
        <w:t>7万元，下降14.34%。主要原因是1.2023年县</w:t>
      </w:r>
      <w:r>
        <w:rPr>
          <w:rFonts w:ascii="仿宋" w:hAnsi="仿宋" w:eastAsia="仿宋" w:cs="仿宋"/>
          <w:spacing w:val="5"/>
          <w:sz w:val="23"/>
          <w:szCs w:val="23"/>
        </w:rPr>
        <w:t>应急综合行政执法队增加编制，人员从县应急减灾中心转隶调入19人，所以2023年基本支出</w:t>
      </w:r>
      <w:r>
        <w:rPr>
          <w:rFonts w:ascii="仿宋" w:hAnsi="仿宋" w:eastAsia="仿宋" w:cs="仿宋"/>
          <w:spacing w:val="4"/>
          <w:sz w:val="23"/>
          <w:szCs w:val="23"/>
        </w:rPr>
        <w:t>493.03万元比2022年的基本支出314.28万元增加了178.75万元，一般公共预算财政拨款支出</w:t>
      </w:r>
      <w:r>
        <w:rPr>
          <w:rFonts w:ascii="仿宋" w:hAnsi="仿宋" w:eastAsia="仿宋" w:cs="仿宋"/>
          <w:spacing w:val="-1"/>
          <w:sz w:val="23"/>
          <w:szCs w:val="23"/>
        </w:rPr>
        <w:t>增加178.74万元，</w:t>
      </w:r>
    </w:p>
    <w:p w14:paraId="029DF528">
      <w:pPr>
        <w:spacing w:before="2" w:line="321" w:lineRule="auto"/>
        <w:ind w:left="665" w:right="623" w:hanging="6"/>
        <w:rPr>
          <w:rFonts w:ascii="仿宋" w:hAnsi="仿宋" w:eastAsia="仿宋" w:cs="仿宋"/>
          <w:sz w:val="23"/>
          <w:szCs w:val="23"/>
        </w:rPr>
      </w:pPr>
      <w:r>
        <w:rPr>
          <w:rFonts w:ascii="仿宋" w:hAnsi="仿宋" w:eastAsia="仿宋" w:cs="仿宋"/>
          <w:spacing w:val="1"/>
          <w:sz w:val="23"/>
          <w:szCs w:val="23"/>
        </w:rPr>
        <w:t>2.2023年项目支出1050.42万元比2022年的项目支出1487.64万元减少437.22万元</w:t>
      </w:r>
      <w:r>
        <w:rPr>
          <w:rFonts w:ascii="仿宋" w:hAnsi="仿宋" w:eastAsia="仿宋" w:cs="仿宋"/>
          <w:spacing w:val="45"/>
          <w:sz w:val="23"/>
          <w:szCs w:val="23"/>
        </w:rPr>
        <w:t xml:space="preserve"> </w:t>
      </w:r>
      <w:r>
        <w:rPr>
          <w:rFonts w:ascii="仿宋" w:hAnsi="仿宋" w:eastAsia="仿宋" w:cs="仿宋"/>
          <w:spacing w:val="1"/>
          <w:sz w:val="23"/>
          <w:szCs w:val="23"/>
        </w:rPr>
        <w:t>，一般公共</w:t>
      </w:r>
      <w:r>
        <w:rPr>
          <w:rFonts w:ascii="仿宋" w:hAnsi="仿宋" w:eastAsia="仿宋" w:cs="仿宋"/>
          <w:spacing w:val="-1"/>
          <w:sz w:val="23"/>
          <w:szCs w:val="23"/>
        </w:rPr>
        <w:t>预算财政拨款支出减少了437.22万元 。</w:t>
      </w:r>
    </w:p>
    <w:p w14:paraId="63773786">
      <w:pPr>
        <w:spacing w:before="9" w:line="222" w:lineRule="auto"/>
        <w:ind w:left="665"/>
        <w:rPr>
          <w:rFonts w:ascii="仿宋" w:hAnsi="仿宋" w:eastAsia="仿宋" w:cs="仿宋"/>
          <w:sz w:val="23"/>
          <w:szCs w:val="23"/>
        </w:rPr>
      </w:pPr>
      <w:r>
        <w:rPr>
          <w:rFonts w:ascii="仿宋" w:hAnsi="仿宋" w:eastAsia="仿宋" w:cs="仿宋"/>
          <w:sz w:val="23"/>
          <w:szCs w:val="23"/>
        </w:rPr>
        <w:t>上述两项相加，一般公共预算财政拨款支出减少258.47万元，下降14.34%。</w:t>
      </w:r>
    </w:p>
    <w:p w14:paraId="5EC5183C">
      <w:pPr>
        <w:spacing w:before="124" w:line="221" w:lineRule="auto"/>
        <w:ind w:left="1134"/>
        <w:rPr>
          <w:rFonts w:ascii="黑体" w:hAnsi="黑体" w:eastAsia="黑体" w:cs="黑体"/>
          <w:sz w:val="23"/>
          <w:szCs w:val="23"/>
        </w:rPr>
      </w:pPr>
      <w:r>
        <w:rPr>
          <w:rFonts w:ascii="黑体" w:hAnsi="黑体" w:eastAsia="黑体" w:cs="黑体"/>
          <w:spacing w:val="-1"/>
          <w:sz w:val="23"/>
          <w:szCs w:val="23"/>
        </w:rPr>
        <w:t>（二）一般公共预算财政拨款支出决算结构情况</w:t>
      </w:r>
    </w:p>
    <w:p w14:paraId="2AB1C081">
      <w:pPr>
        <w:spacing w:before="125" w:line="222" w:lineRule="auto"/>
        <w:ind w:left="1120"/>
        <w:rPr>
          <w:rFonts w:ascii="仿宋" w:hAnsi="仿宋" w:eastAsia="仿宋" w:cs="仿宋"/>
          <w:sz w:val="23"/>
          <w:szCs w:val="23"/>
        </w:rPr>
      </w:pPr>
      <w:r>
        <w:rPr>
          <w:rFonts w:ascii="仿宋" w:hAnsi="仿宋" w:eastAsia="仿宋" w:cs="仿宋"/>
          <w:sz w:val="23"/>
          <w:szCs w:val="23"/>
        </w:rPr>
        <w:t>2023年度一般公共预算财政拨款支出1,543.45万元，主要用于以下方面：</w:t>
      </w:r>
    </w:p>
    <w:p w14:paraId="7317775A">
      <w:pPr>
        <w:spacing w:before="134" w:line="223" w:lineRule="auto"/>
        <w:ind w:left="1128"/>
        <w:rPr>
          <w:rFonts w:ascii="仿宋" w:hAnsi="仿宋" w:eastAsia="仿宋" w:cs="仿宋"/>
          <w:sz w:val="23"/>
          <w:szCs w:val="23"/>
        </w:rPr>
      </w:pPr>
      <w:r>
        <w:rPr>
          <w:rFonts w:ascii="仿宋" w:hAnsi="仿宋" w:eastAsia="仿宋" w:cs="仿宋"/>
          <w:spacing w:val="-3"/>
          <w:sz w:val="23"/>
          <w:szCs w:val="23"/>
        </w:rPr>
        <w:t>一般公共服务支出(类)16.03万元，</w:t>
      </w:r>
      <w:r>
        <w:rPr>
          <w:rFonts w:ascii="仿宋" w:hAnsi="仿宋" w:eastAsia="仿宋" w:cs="仿宋"/>
          <w:spacing w:val="-43"/>
          <w:sz w:val="23"/>
          <w:szCs w:val="23"/>
        </w:rPr>
        <w:t xml:space="preserve"> </w:t>
      </w:r>
      <w:r>
        <w:rPr>
          <w:rFonts w:ascii="仿宋" w:hAnsi="仿宋" w:eastAsia="仿宋" w:cs="仿宋"/>
          <w:spacing w:val="-3"/>
          <w:sz w:val="23"/>
          <w:szCs w:val="23"/>
        </w:rPr>
        <w:t>占比1.04%；</w:t>
      </w:r>
    </w:p>
    <w:p w14:paraId="7AD425AB">
      <w:pPr>
        <w:spacing w:before="122" w:line="221" w:lineRule="auto"/>
        <w:ind w:left="1125"/>
        <w:rPr>
          <w:rFonts w:ascii="仿宋" w:hAnsi="仿宋" w:eastAsia="仿宋" w:cs="仿宋"/>
          <w:sz w:val="23"/>
          <w:szCs w:val="23"/>
        </w:rPr>
      </w:pPr>
      <w:r>
        <w:rPr>
          <w:rFonts w:ascii="仿宋" w:hAnsi="仿宋" w:eastAsia="仿宋" w:cs="仿宋"/>
          <w:spacing w:val="-2"/>
          <w:sz w:val="23"/>
          <w:szCs w:val="23"/>
        </w:rPr>
        <w:t>社会保障和就业支出(类)47.92万元，</w:t>
      </w:r>
      <w:r>
        <w:rPr>
          <w:rFonts w:ascii="仿宋" w:hAnsi="仿宋" w:eastAsia="仿宋" w:cs="仿宋"/>
          <w:spacing w:val="-59"/>
          <w:sz w:val="23"/>
          <w:szCs w:val="23"/>
        </w:rPr>
        <w:t xml:space="preserve"> </w:t>
      </w:r>
      <w:r>
        <w:rPr>
          <w:rFonts w:ascii="仿宋" w:hAnsi="仿宋" w:eastAsia="仿宋" w:cs="仿宋"/>
          <w:spacing w:val="-2"/>
          <w:sz w:val="23"/>
          <w:szCs w:val="23"/>
        </w:rPr>
        <w:t>占比3.</w:t>
      </w:r>
      <w:r>
        <w:rPr>
          <w:rFonts w:ascii="仿宋" w:hAnsi="仿宋" w:eastAsia="仿宋" w:cs="仿宋"/>
          <w:spacing w:val="-3"/>
          <w:sz w:val="23"/>
          <w:szCs w:val="23"/>
        </w:rPr>
        <w:t>10%；</w:t>
      </w:r>
    </w:p>
    <w:p w14:paraId="5C227B81">
      <w:pPr>
        <w:spacing w:before="124" w:line="223" w:lineRule="auto"/>
        <w:ind w:left="1128"/>
        <w:rPr>
          <w:rFonts w:ascii="仿宋" w:hAnsi="仿宋" w:eastAsia="仿宋" w:cs="仿宋"/>
          <w:sz w:val="23"/>
          <w:szCs w:val="23"/>
        </w:rPr>
      </w:pPr>
      <w:r>
        <w:rPr>
          <w:rFonts w:ascii="仿宋" w:hAnsi="仿宋" w:eastAsia="仿宋" w:cs="仿宋"/>
          <w:spacing w:val="-3"/>
          <w:sz w:val="23"/>
          <w:szCs w:val="23"/>
        </w:rPr>
        <w:t>卫生健康支出(类)22.56万元，</w:t>
      </w:r>
      <w:r>
        <w:rPr>
          <w:rFonts w:ascii="仿宋" w:hAnsi="仿宋" w:eastAsia="仿宋" w:cs="仿宋"/>
          <w:spacing w:val="-50"/>
          <w:sz w:val="23"/>
          <w:szCs w:val="23"/>
        </w:rPr>
        <w:t xml:space="preserve"> </w:t>
      </w:r>
      <w:r>
        <w:rPr>
          <w:rFonts w:ascii="仿宋" w:hAnsi="仿宋" w:eastAsia="仿宋" w:cs="仿宋"/>
          <w:spacing w:val="-3"/>
          <w:sz w:val="23"/>
          <w:szCs w:val="23"/>
        </w:rPr>
        <w:t>占比1.46%；</w:t>
      </w:r>
    </w:p>
    <w:p w14:paraId="75F06060">
      <w:pPr>
        <w:spacing w:before="134" w:line="221" w:lineRule="auto"/>
        <w:ind w:left="1125"/>
        <w:rPr>
          <w:rFonts w:ascii="仿宋" w:hAnsi="仿宋" w:eastAsia="仿宋" w:cs="仿宋"/>
          <w:sz w:val="23"/>
          <w:szCs w:val="23"/>
        </w:rPr>
      </w:pPr>
      <w:r>
        <w:rPr>
          <w:rFonts w:ascii="仿宋" w:hAnsi="仿宋" w:eastAsia="仿宋" w:cs="仿宋"/>
          <w:spacing w:val="-3"/>
          <w:sz w:val="23"/>
          <w:szCs w:val="23"/>
        </w:rPr>
        <w:t>住房保障支出(类)45.49万元，</w:t>
      </w:r>
      <w:r>
        <w:rPr>
          <w:rFonts w:ascii="仿宋" w:hAnsi="仿宋" w:eastAsia="仿宋" w:cs="仿宋"/>
          <w:spacing w:val="-46"/>
          <w:sz w:val="23"/>
          <w:szCs w:val="23"/>
        </w:rPr>
        <w:t xml:space="preserve"> </w:t>
      </w:r>
      <w:r>
        <w:rPr>
          <w:rFonts w:ascii="仿宋" w:hAnsi="仿宋" w:eastAsia="仿宋" w:cs="仿宋"/>
          <w:spacing w:val="-3"/>
          <w:sz w:val="23"/>
          <w:szCs w:val="23"/>
        </w:rPr>
        <w:t>占比2.95%；</w:t>
      </w:r>
    </w:p>
    <w:p w14:paraId="48B07EF3">
      <w:pPr>
        <w:spacing w:before="124" w:line="223" w:lineRule="auto"/>
        <w:ind w:left="1127"/>
        <w:rPr>
          <w:rFonts w:ascii="仿宋" w:hAnsi="仿宋" w:eastAsia="仿宋" w:cs="仿宋"/>
          <w:sz w:val="23"/>
          <w:szCs w:val="23"/>
        </w:rPr>
      </w:pPr>
      <w:r>
        <w:rPr>
          <w:rFonts w:ascii="仿宋" w:hAnsi="仿宋" w:eastAsia="仿宋" w:cs="仿宋"/>
          <w:spacing w:val="-2"/>
          <w:sz w:val="23"/>
          <w:szCs w:val="23"/>
        </w:rPr>
        <w:t>灾害防治及应急管理支出(类)1,411.45万元，</w:t>
      </w:r>
      <w:r>
        <w:rPr>
          <w:rFonts w:ascii="仿宋" w:hAnsi="仿宋" w:eastAsia="仿宋" w:cs="仿宋"/>
          <w:spacing w:val="-52"/>
          <w:sz w:val="23"/>
          <w:szCs w:val="23"/>
        </w:rPr>
        <w:t xml:space="preserve"> </w:t>
      </w:r>
      <w:r>
        <w:rPr>
          <w:rFonts w:ascii="仿宋" w:hAnsi="仿宋" w:eastAsia="仿宋" w:cs="仿宋"/>
          <w:spacing w:val="-2"/>
          <w:sz w:val="23"/>
          <w:szCs w:val="23"/>
        </w:rPr>
        <w:t>占比91.45%。</w:t>
      </w:r>
    </w:p>
    <w:p w14:paraId="7EE18509">
      <w:pPr>
        <w:spacing w:before="123" w:line="221" w:lineRule="auto"/>
        <w:ind w:left="1134"/>
        <w:rPr>
          <w:rFonts w:ascii="黑体" w:hAnsi="黑体" w:eastAsia="黑体" w:cs="黑体"/>
          <w:sz w:val="23"/>
          <w:szCs w:val="23"/>
        </w:rPr>
      </w:pPr>
      <w:r>
        <w:rPr>
          <w:rFonts w:ascii="黑体" w:hAnsi="黑体" w:eastAsia="黑体" w:cs="黑体"/>
          <w:spacing w:val="-1"/>
          <w:sz w:val="23"/>
          <w:szCs w:val="23"/>
        </w:rPr>
        <w:t>（三）一般公共预算财政拨款支出决算具体情况</w:t>
      </w:r>
    </w:p>
    <w:p w14:paraId="28A06476">
      <w:pPr>
        <w:spacing w:before="135" w:line="321" w:lineRule="auto"/>
        <w:ind w:left="668" w:right="671" w:firstLine="452"/>
        <w:rPr>
          <w:rFonts w:ascii="仿宋" w:hAnsi="仿宋" w:eastAsia="仿宋" w:cs="仿宋"/>
          <w:sz w:val="23"/>
          <w:szCs w:val="23"/>
        </w:rPr>
      </w:pPr>
      <w:r>
        <w:rPr>
          <w:rFonts w:ascii="仿宋" w:hAnsi="仿宋" w:eastAsia="仿宋" w:cs="仿宋"/>
          <w:spacing w:val="4"/>
          <w:sz w:val="23"/>
          <w:szCs w:val="23"/>
        </w:rPr>
        <w:t>2023年度一般公共预算财政拨款支出年初预算</w:t>
      </w:r>
      <w:r>
        <w:rPr>
          <w:rFonts w:ascii="仿宋" w:hAnsi="仿宋" w:eastAsia="仿宋" w:cs="仿宋"/>
          <w:spacing w:val="3"/>
          <w:sz w:val="23"/>
          <w:szCs w:val="23"/>
        </w:rPr>
        <w:t>2,708.53万元，支出决算1,543.45万元，</w:t>
      </w:r>
      <w:r>
        <w:rPr>
          <w:rFonts w:ascii="仿宋" w:hAnsi="仿宋" w:eastAsia="仿宋" w:cs="仿宋"/>
          <w:spacing w:val="-1"/>
          <w:sz w:val="23"/>
          <w:szCs w:val="23"/>
        </w:rPr>
        <w:t>完成年初预算的56.98%。其中：</w:t>
      </w:r>
    </w:p>
    <w:p w14:paraId="10C2E0E9">
      <w:pPr>
        <w:spacing w:before="4" w:line="323" w:lineRule="auto"/>
        <w:ind w:left="663" w:right="623" w:firstLine="465"/>
        <w:jc w:val="both"/>
        <w:rPr>
          <w:rFonts w:ascii="仿宋" w:hAnsi="仿宋" w:eastAsia="仿宋" w:cs="仿宋"/>
          <w:sz w:val="23"/>
          <w:szCs w:val="23"/>
        </w:rPr>
      </w:pPr>
      <w:r>
        <w:rPr>
          <w:rFonts w:ascii="仿宋" w:hAnsi="仿宋" w:eastAsia="仿宋" w:cs="仿宋"/>
          <w:spacing w:val="2"/>
          <w:sz w:val="23"/>
          <w:szCs w:val="23"/>
        </w:rPr>
        <w:t>一般公共服务支出(类)年初预算0万元，支</w:t>
      </w:r>
      <w:r>
        <w:rPr>
          <w:rFonts w:ascii="仿宋" w:hAnsi="仿宋" w:eastAsia="仿宋" w:cs="仿宋"/>
          <w:spacing w:val="1"/>
          <w:sz w:val="23"/>
          <w:szCs w:val="23"/>
        </w:rPr>
        <w:t>出决算16.03万元，完成年初预算的</w:t>
      </w:r>
      <w:r>
        <w:rPr>
          <w:rFonts w:ascii="仿宋" w:hAnsi="仿宋" w:eastAsia="仿宋" w:cs="仿宋"/>
          <w:spacing w:val="-87"/>
          <w:sz w:val="23"/>
          <w:szCs w:val="23"/>
        </w:rPr>
        <w:t xml:space="preserve"> </w:t>
      </w:r>
      <w:r>
        <w:rPr>
          <w:rFonts w:ascii="仿宋" w:hAnsi="仿宋" w:eastAsia="仿宋" w:cs="仿宋"/>
          <w:spacing w:val="1"/>
          <w:sz w:val="23"/>
          <w:szCs w:val="23"/>
        </w:rPr>
        <w:t>∞%，用于</w:t>
      </w:r>
      <w:r>
        <w:rPr>
          <w:rFonts w:ascii="仿宋" w:hAnsi="仿宋" w:eastAsia="仿宋" w:cs="仿宋"/>
          <w:spacing w:val="5"/>
          <w:sz w:val="23"/>
          <w:szCs w:val="23"/>
        </w:rPr>
        <w:t>驻村干部生活补助，交通补助等， 较上年决算增加16.03万元，增</w:t>
      </w:r>
      <w:r>
        <w:rPr>
          <w:rFonts w:ascii="仿宋" w:hAnsi="仿宋" w:eastAsia="仿宋" w:cs="仿宋"/>
          <w:spacing w:val="4"/>
          <w:sz w:val="23"/>
          <w:szCs w:val="23"/>
        </w:rPr>
        <w:t>长100%，主要原因是驻村</w:t>
      </w:r>
      <w:r>
        <w:rPr>
          <w:rFonts w:ascii="仿宋" w:hAnsi="仿宋" w:eastAsia="仿宋" w:cs="仿宋"/>
          <w:sz w:val="23"/>
          <w:szCs w:val="23"/>
        </w:rPr>
        <w:t>干部补助经费原来由乡镇发放，2023年度由本单位发</w:t>
      </w:r>
      <w:r>
        <w:rPr>
          <w:rFonts w:ascii="仿宋" w:hAnsi="仿宋" w:eastAsia="仿宋" w:cs="仿宋"/>
          <w:spacing w:val="-1"/>
          <w:sz w:val="23"/>
          <w:szCs w:val="23"/>
        </w:rPr>
        <w:t>放；</w:t>
      </w:r>
    </w:p>
    <w:p w14:paraId="4CBAC4CD">
      <w:pPr>
        <w:spacing w:before="4" w:line="323" w:lineRule="auto"/>
        <w:ind w:left="657" w:right="623" w:firstLine="6"/>
        <w:rPr>
          <w:rFonts w:ascii="仿宋" w:hAnsi="仿宋" w:eastAsia="仿宋" w:cs="仿宋"/>
          <w:sz w:val="23"/>
          <w:szCs w:val="23"/>
        </w:rPr>
      </w:pPr>
      <w:r>
        <w:rPr>
          <w:rFonts w:ascii="仿宋" w:hAnsi="仿宋" w:eastAsia="仿宋" w:cs="仿宋"/>
          <w:spacing w:val="9"/>
          <w:sz w:val="23"/>
          <w:szCs w:val="23"/>
        </w:rPr>
        <w:t>社</w:t>
      </w:r>
      <w:r>
        <w:rPr>
          <w:rFonts w:ascii="仿宋" w:hAnsi="仿宋" w:eastAsia="仿宋" w:cs="仿宋"/>
          <w:spacing w:val="-59"/>
          <w:sz w:val="23"/>
          <w:szCs w:val="23"/>
        </w:rPr>
        <w:t xml:space="preserve"> </w:t>
      </w:r>
      <w:r>
        <w:rPr>
          <w:rFonts w:ascii="仿宋" w:hAnsi="仿宋" w:eastAsia="仿宋" w:cs="仿宋"/>
          <w:spacing w:val="9"/>
          <w:sz w:val="23"/>
          <w:szCs w:val="23"/>
        </w:rPr>
        <w:t>会保</w:t>
      </w:r>
      <w:r>
        <w:rPr>
          <w:rFonts w:ascii="仿宋" w:hAnsi="仿宋" w:eastAsia="仿宋" w:cs="仿宋"/>
          <w:spacing w:val="-61"/>
          <w:sz w:val="23"/>
          <w:szCs w:val="23"/>
        </w:rPr>
        <w:t xml:space="preserve"> </w:t>
      </w:r>
      <w:r>
        <w:rPr>
          <w:rFonts w:ascii="仿宋" w:hAnsi="仿宋" w:eastAsia="仿宋" w:cs="仿宋"/>
          <w:spacing w:val="9"/>
          <w:sz w:val="23"/>
          <w:szCs w:val="23"/>
        </w:rPr>
        <w:t>障和就业支出</w:t>
      </w:r>
      <w:r>
        <w:rPr>
          <w:rFonts w:ascii="仿宋" w:hAnsi="仿宋" w:eastAsia="仿宋" w:cs="仿宋"/>
          <w:spacing w:val="-40"/>
          <w:sz w:val="23"/>
          <w:szCs w:val="23"/>
        </w:rPr>
        <w:t xml:space="preserve"> </w:t>
      </w:r>
      <w:r>
        <w:rPr>
          <w:rFonts w:ascii="仿宋" w:hAnsi="仿宋" w:eastAsia="仿宋" w:cs="仿宋"/>
          <w:spacing w:val="9"/>
          <w:sz w:val="23"/>
          <w:szCs w:val="23"/>
        </w:rPr>
        <w:t>(类)年初预算48.49万元</w:t>
      </w:r>
      <w:r>
        <w:rPr>
          <w:rFonts w:ascii="仿宋" w:hAnsi="仿宋" w:eastAsia="仿宋" w:cs="仿宋"/>
          <w:spacing w:val="-57"/>
          <w:sz w:val="23"/>
          <w:szCs w:val="23"/>
        </w:rPr>
        <w:t xml:space="preserve"> </w:t>
      </w:r>
      <w:r>
        <w:rPr>
          <w:rFonts w:ascii="仿宋" w:hAnsi="仿宋" w:eastAsia="仿宋" w:cs="仿宋"/>
          <w:spacing w:val="9"/>
          <w:sz w:val="23"/>
          <w:szCs w:val="23"/>
        </w:rPr>
        <w:t>，支</w:t>
      </w:r>
      <w:r>
        <w:rPr>
          <w:rFonts w:ascii="仿宋" w:hAnsi="仿宋" w:eastAsia="仿宋" w:cs="仿宋"/>
          <w:spacing w:val="-50"/>
          <w:sz w:val="23"/>
          <w:szCs w:val="23"/>
        </w:rPr>
        <w:t xml:space="preserve"> </w:t>
      </w:r>
      <w:r>
        <w:rPr>
          <w:rFonts w:ascii="仿宋" w:hAnsi="仿宋" w:eastAsia="仿宋" w:cs="仿宋"/>
          <w:spacing w:val="9"/>
          <w:sz w:val="23"/>
          <w:szCs w:val="23"/>
        </w:rPr>
        <w:t>出决算47.92万元</w:t>
      </w:r>
      <w:r>
        <w:rPr>
          <w:rFonts w:ascii="仿宋" w:hAnsi="仿宋" w:eastAsia="仿宋" w:cs="仿宋"/>
          <w:spacing w:val="-57"/>
          <w:sz w:val="23"/>
          <w:szCs w:val="23"/>
        </w:rPr>
        <w:t xml:space="preserve"> </w:t>
      </w:r>
      <w:r>
        <w:rPr>
          <w:rFonts w:ascii="仿宋" w:hAnsi="仿宋" w:eastAsia="仿宋" w:cs="仿宋"/>
          <w:spacing w:val="9"/>
          <w:sz w:val="23"/>
          <w:szCs w:val="23"/>
        </w:rPr>
        <w:t>，</w:t>
      </w:r>
      <w:r>
        <w:rPr>
          <w:rFonts w:ascii="仿宋" w:hAnsi="仿宋" w:eastAsia="仿宋" w:cs="仿宋"/>
          <w:spacing w:val="-68"/>
          <w:sz w:val="23"/>
          <w:szCs w:val="23"/>
        </w:rPr>
        <w:t xml:space="preserve"> </w:t>
      </w:r>
      <w:r>
        <w:rPr>
          <w:rFonts w:ascii="仿宋" w:hAnsi="仿宋" w:eastAsia="仿宋" w:cs="仿宋"/>
          <w:spacing w:val="9"/>
          <w:sz w:val="23"/>
          <w:szCs w:val="23"/>
        </w:rPr>
        <w:t>完成</w:t>
      </w:r>
      <w:r>
        <w:rPr>
          <w:rFonts w:ascii="仿宋" w:hAnsi="仿宋" w:eastAsia="仿宋" w:cs="仿宋"/>
          <w:spacing w:val="-69"/>
          <w:sz w:val="23"/>
          <w:szCs w:val="23"/>
        </w:rPr>
        <w:t xml:space="preserve"> </w:t>
      </w:r>
      <w:r>
        <w:rPr>
          <w:rFonts w:ascii="仿宋" w:hAnsi="仿宋" w:eastAsia="仿宋" w:cs="仿宋"/>
          <w:spacing w:val="9"/>
          <w:sz w:val="23"/>
          <w:szCs w:val="23"/>
        </w:rPr>
        <w:t>年初预算</w:t>
      </w:r>
      <w:r>
        <w:rPr>
          <w:rFonts w:ascii="仿宋" w:hAnsi="仿宋" w:eastAsia="仿宋" w:cs="仿宋"/>
          <w:spacing w:val="-60"/>
          <w:sz w:val="23"/>
          <w:szCs w:val="23"/>
        </w:rPr>
        <w:t xml:space="preserve"> </w:t>
      </w:r>
      <w:r>
        <w:rPr>
          <w:rFonts w:ascii="仿宋" w:hAnsi="仿宋" w:eastAsia="仿宋" w:cs="仿宋"/>
          <w:spacing w:val="9"/>
          <w:sz w:val="23"/>
          <w:szCs w:val="23"/>
        </w:rPr>
        <w:t>的</w:t>
      </w:r>
      <w:r>
        <w:rPr>
          <w:rFonts w:ascii="仿宋" w:hAnsi="仿宋" w:eastAsia="仿宋" w:cs="仿宋"/>
          <w:spacing w:val="7"/>
          <w:sz w:val="23"/>
          <w:szCs w:val="23"/>
        </w:rPr>
        <w:t>98.82%</w:t>
      </w:r>
      <w:r>
        <w:rPr>
          <w:rFonts w:ascii="仿宋" w:hAnsi="仿宋" w:eastAsia="仿宋" w:cs="仿宋"/>
          <w:spacing w:val="-37"/>
          <w:sz w:val="23"/>
          <w:szCs w:val="23"/>
        </w:rPr>
        <w:t xml:space="preserve"> </w:t>
      </w:r>
      <w:r>
        <w:rPr>
          <w:rFonts w:ascii="仿宋" w:hAnsi="仿宋" w:eastAsia="仿宋" w:cs="仿宋"/>
          <w:spacing w:val="7"/>
          <w:sz w:val="23"/>
          <w:szCs w:val="23"/>
        </w:rPr>
        <w:t>，用</w:t>
      </w:r>
      <w:r>
        <w:rPr>
          <w:rFonts w:ascii="仿宋" w:hAnsi="仿宋" w:eastAsia="仿宋" w:cs="仿宋"/>
          <w:spacing w:val="-66"/>
          <w:sz w:val="23"/>
          <w:szCs w:val="23"/>
        </w:rPr>
        <w:t xml:space="preserve"> </w:t>
      </w:r>
      <w:r>
        <w:rPr>
          <w:rFonts w:ascii="仿宋" w:hAnsi="仿宋" w:eastAsia="仿宋" w:cs="仿宋"/>
          <w:spacing w:val="7"/>
          <w:sz w:val="23"/>
          <w:szCs w:val="23"/>
        </w:rPr>
        <w:t>于缴</w:t>
      </w:r>
      <w:r>
        <w:rPr>
          <w:rFonts w:ascii="仿宋" w:hAnsi="仿宋" w:eastAsia="仿宋" w:cs="仿宋"/>
          <w:spacing w:val="-68"/>
          <w:sz w:val="23"/>
          <w:szCs w:val="23"/>
        </w:rPr>
        <w:t xml:space="preserve"> </w:t>
      </w:r>
      <w:r>
        <w:rPr>
          <w:rFonts w:ascii="仿宋" w:hAnsi="仿宋" w:eastAsia="仿宋" w:cs="仿宋"/>
          <w:spacing w:val="7"/>
          <w:sz w:val="23"/>
          <w:szCs w:val="23"/>
        </w:rPr>
        <w:t>纳</w:t>
      </w:r>
      <w:r>
        <w:rPr>
          <w:rFonts w:ascii="仿宋" w:hAnsi="仿宋" w:eastAsia="仿宋" w:cs="仿宋"/>
          <w:spacing w:val="-67"/>
          <w:sz w:val="23"/>
          <w:szCs w:val="23"/>
        </w:rPr>
        <w:t xml:space="preserve"> </w:t>
      </w:r>
      <w:r>
        <w:rPr>
          <w:rFonts w:ascii="仿宋" w:hAnsi="仿宋" w:eastAsia="仿宋" w:cs="仿宋"/>
          <w:spacing w:val="7"/>
          <w:sz w:val="23"/>
          <w:szCs w:val="23"/>
        </w:rPr>
        <w:t>单位部</w:t>
      </w:r>
      <w:r>
        <w:rPr>
          <w:rFonts w:ascii="仿宋" w:hAnsi="仿宋" w:eastAsia="仿宋" w:cs="仿宋"/>
          <w:spacing w:val="-68"/>
          <w:sz w:val="23"/>
          <w:szCs w:val="23"/>
        </w:rPr>
        <w:t xml:space="preserve"> </w:t>
      </w:r>
      <w:r>
        <w:rPr>
          <w:rFonts w:ascii="仿宋" w:hAnsi="仿宋" w:eastAsia="仿宋" w:cs="仿宋"/>
          <w:spacing w:val="7"/>
          <w:sz w:val="23"/>
          <w:szCs w:val="23"/>
        </w:rPr>
        <w:t>分养老金</w:t>
      </w:r>
      <w:r>
        <w:rPr>
          <w:rFonts w:ascii="仿宋" w:hAnsi="仿宋" w:eastAsia="仿宋" w:cs="仿宋"/>
          <w:spacing w:val="-54"/>
          <w:sz w:val="23"/>
          <w:szCs w:val="23"/>
        </w:rPr>
        <w:t xml:space="preserve"> </w:t>
      </w:r>
      <w:r>
        <w:rPr>
          <w:rFonts w:ascii="仿宋" w:hAnsi="仿宋" w:eastAsia="仿宋" w:cs="仿宋"/>
          <w:spacing w:val="7"/>
          <w:sz w:val="23"/>
          <w:szCs w:val="23"/>
        </w:rPr>
        <w:t>，较上</w:t>
      </w:r>
      <w:r>
        <w:rPr>
          <w:rFonts w:ascii="仿宋" w:hAnsi="仿宋" w:eastAsia="仿宋" w:cs="仿宋"/>
          <w:spacing w:val="-67"/>
          <w:sz w:val="23"/>
          <w:szCs w:val="23"/>
        </w:rPr>
        <w:t xml:space="preserve"> </w:t>
      </w:r>
      <w:r>
        <w:rPr>
          <w:rFonts w:ascii="仿宋" w:hAnsi="仿宋" w:eastAsia="仿宋" w:cs="仿宋"/>
          <w:spacing w:val="7"/>
          <w:sz w:val="23"/>
          <w:szCs w:val="23"/>
        </w:rPr>
        <w:t>年</w:t>
      </w:r>
      <w:r>
        <w:rPr>
          <w:rFonts w:ascii="仿宋" w:hAnsi="仿宋" w:eastAsia="仿宋" w:cs="仿宋"/>
          <w:spacing w:val="-57"/>
          <w:sz w:val="23"/>
          <w:szCs w:val="23"/>
        </w:rPr>
        <w:t xml:space="preserve"> </w:t>
      </w:r>
      <w:r>
        <w:rPr>
          <w:rFonts w:ascii="仿宋" w:hAnsi="仿宋" w:eastAsia="仿宋" w:cs="仿宋"/>
          <w:spacing w:val="7"/>
          <w:sz w:val="23"/>
          <w:szCs w:val="23"/>
        </w:rPr>
        <w:t>的决算数27.06万</w:t>
      </w:r>
      <w:r>
        <w:rPr>
          <w:rFonts w:ascii="仿宋" w:hAnsi="仿宋" w:eastAsia="仿宋" w:cs="仿宋"/>
          <w:spacing w:val="-67"/>
          <w:sz w:val="23"/>
          <w:szCs w:val="23"/>
        </w:rPr>
        <w:t xml:space="preserve"> </w:t>
      </w:r>
      <w:r>
        <w:rPr>
          <w:rFonts w:ascii="仿宋" w:hAnsi="仿宋" w:eastAsia="仿宋" w:cs="仿宋"/>
          <w:spacing w:val="7"/>
          <w:sz w:val="23"/>
          <w:szCs w:val="23"/>
        </w:rPr>
        <w:t>元增加20.86万</w:t>
      </w:r>
      <w:r>
        <w:rPr>
          <w:rFonts w:ascii="仿宋" w:hAnsi="仿宋" w:eastAsia="仿宋" w:cs="仿宋"/>
          <w:spacing w:val="-67"/>
          <w:sz w:val="23"/>
          <w:szCs w:val="23"/>
        </w:rPr>
        <w:t xml:space="preserve"> </w:t>
      </w:r>
      <w:r>
        <w:rPr>
          <w:rFonts w:ascii="仿宋" w:hAnsi="仿宋" w:eastAsia="仿宋" w:cs="仿宋"/>
          <w:spacing w:val="7"/>
          <w:sz w:val="23"/>
          <w:szCs w:val="23"/>
        </w:rPr>
        <w:t>元</w:t>
      </w:r>
      <w:r>
        <w:rPr>
          <w:rFonts w:ascii="仿宋" w:hAnsi="仿宋" w:eastAsia="仿宋" w:cs="仿宋"/>
          <w:spacing w:val="-55"/>
          <w:sz w:val="23"/>
          <w:szCs w:val="23"/>
        </w:rPr>
        <w:t xml:space="preserve"> </w:t>
      </w:r>
      <w:r>
        <w:rPr>
          <w:rFonts w:ascii="仿宋" w:hAnsi="仿宋" w:eastAsia="仿宋" w:cs="仿宋"/>
          <w:spacing w:val="7"/>
          <w:sz w:val="23"/>
          <w:szCs w:val="23"/>
        </w:rPr>
        <w:t>，增长</w:t>
      </w:r>
      <w:r>
        <w:rPr>
          <w:rFonts w:ascii="仿宋" w:hAnsi="仿宋" w:eastAsia="仿宋" w:cs="仿宋"/>
          <w:sz w:val="23"/>
          <w:szCs w:val="23"/>
        </w:rPr>
        <w:t>77.09%，主要原因是：人员转隶增加19人，单位部分养老金增加；</w:t>
      </w:r>
    </w:p>
    <w:p w14:paraId="41E47042">
      <w:pPr>
        <w:spacing w:before="3" w:line="323" w:lineRule="auto"/>
        <w:ind w:left="666" w:right="623"/>
        <w:rPr>
          <w:rFonts w:ascii="仿宋" w:hAnsi="仿宋" w:eastAsia="仿宋" w:cs="仿宋"/>
          <w:sz w:val="23"/>
          <w:szCs w:val="23"/>
        </w:rPr>
      </w:pPr>
      <w:r>
        <w:rPr>
          <w:rFonts w:ascii="仿宋" w:hAnsi="仿宋" w:eastAsia="仿宋" w:cs="仿宋"/>
          <w:spacing w:val="2"/>
          <w:sz w:val="23"/>
          <w:szCs w:val="23"/>
        </w:rPr>
        <w:t>卫生健康支出(类)年初预算23.3万元，支出决算22.56万元，完成年初预算的96.8</w:t>
      </w:r>
      <w:r>
        <w:rPr>
          <w:rFonts w:ascii="仿宋" w:hAnsi="仿宋" w:eastAsia="仿宋" w:cs="仿宋"/>
          <w:spacing w:val="1"/>
          <w:sz w:val="23"/>
          <w:szCs w:val="23"/>
        </w:rPr>
        <w:t>2%，用于缴</w:t>
      </w:r>
      <w:r>
        <w:rPr>
          <w:rFonts w:ascii="仿宋" w:hAnsi="仿宋" w:eastAsia="仿宋" w:cs="仿宋"/>
          <w:spacing w:val="2"/>
          <w:sz w:val="23"/>
          <w:szCs w:val="23"/>
        </w:rPr>
        <w:t>纳单位部分医疗保险，较上年的决算数13.93万元增加8.63万元，增长61.95%，</w:t>
      </w:r>
      <w:r>
        <w:rPr>
          <w:rFonts w:ascii="仿宋" w:hAnsi="仿宋" w:eastAsia="仿宋" w:cs="仿宋"/>
          <w:spacing w:val="1"/>
          <w:sz w:val="23"/>
          <w:szCs w:val="23"/>
        </w:rPr>
        <w:t>主要原因是：</w:t>
      </w:r>
      <w:r>
        <w:rPr>
          <w:rFonts w:ascii="仿宋" w:hAnsi="仿宋" w:eastAsia="仿宋" w:cs="仿宋"/>
          <w:spacing w:val="-1"/>
          <w:sz w:val="23"/>
          <w:szCs w:val="23"/>
        </w:rPr>
        <w:t>人员转隶增加19人，单位部分医疗保险增加；</w:t>
      </w:r>
    </w:p>
    <w:p w14:paraId="753F3E80">
      <w:pPr>
        <w:spacing w:before="4" w:line="323" w:lineRule="auto"/>
        <w:ind w:left="663" w:right="623"/>
        <w:rPr>
          <w:rFonts w:ascii="仿宋" w:hAnsi="仿宋" w:eastAsia="仿宋" w:cs="仿宋"/>
          <w:sz w:val="23"/>
          <w:szCs w:val="23"/>
        </w:rPr>
      </w:pPr>
      <w:r>
        <w:rPr>
          <w:rFonts w:ascii="仿宋" w:hAnsi="仿宋" w:eastAsia="仿宋" w:cs="仿宋"/>
          <w:spacing w:val="5"/>
          <w:sz w:val="23"/>
          <w:szCs w:val="23"/>
        </w:rPr>
        <w:t>住房保障支出(类)年初预算45.49，</w:t>
      </w:r>
      <w:r>
        <w:rPr>
          <w:rFonts w:ascii="仿宋" w:hAnsi="仿宋" w:eastAsia="仿宋" w:cs="仿宋"/>
          <w:spacing w:val="4"/>
          <w:sz w:val="23"/>
          <w:szCs w:val="23"/>
        </w:rPr>
        <w:t>支出决算45.49万元，完成年初预算的100%，用于缴纳单位部分住房公积金，较上年的决算数25.77万元增加19.72万元，增长76.52%，主要原因是：</w:t>
      </w:r>
      <w:r>
        <w:rPr>
          <w:rFonts w:ascii="仿宋" w:hAnsi="仿宋" w:eastAsia="仿宋" w:cs="仿宋"/>
          <w:spacing w:val="-1"/>
          <w:sz w:val="23"/>
          <w:szCs w:val="23"/>
        </w:rPr>
        <w:t>人员转隶增加19人，单位部分住房公积金增加；</w:t>
      </w:r>
    </w:p>
    <w:p w14:paraId="4221C9E0">
      <w:pPr>
        <w:spacing w:before="1" w:line="325" w:lineRule="auto"/>
        <w:ind w:left="661" w:right="623" w:firstLine="5"/>
        <w:rPr>
          <w:rFonts w:ascii="仿宋" w:hAnsi="仿宋" w:eastAsia="仿宋" w:cs="仿宋"/>
          <w:sz w:val="23"/>
          <w:szCs w:val="23"/>
        </w:rPr>
      </w:pPr>
      <w:r>
        <w:rPr>
          <w:rFonts w:ascii="仿宋" w:hAnsi="仿宋" w:eastAsia="仿宋" w:cs="仿宋"/>
          <w:spacing w:val="8"/>
          <w:sz w:val="23"/>
          <w:szCs w:val="23"/>
        </w:rPr>
        <w:t>灾害防治及应急管理支出</w:t>
      </w:r>
      <w:r>
        <w:rPr>
          <w:rFonts w:ascii="仿宋" w:hAnsi="仿宋" w:eastAsia="仿宋" w:cs="仿宋"/>
          <w:spacing w:val="-34"/>
          <w:sz w:val="23"/>
          <w:szCs w:val="23"/>
        </w:rPr>
        <w:t xml:space="preserve"> </w:t>
      </w:r>
      <w:r>
        <w:rPr>
          <w:rFonts w:ascii="仿宋" w:hAnsi="仿宋" w:eastAsia="仿宋" w:cs="仿宋"/>
          <w:spacing w:val="8"/>
          <w:sz w:val="23"/>
          <w:szCs w:val="23"/>
        </w:rPr>
        <w:t>(类)年初预算2584.25</w:t>
      </w:r>
      <w:r>
        <w:rPr>
          <w:rFonts w:ascii="仿宋" w:hAnsi="仿宋" w:eastAsia="仿宋" w:cs="仿宋"/>
          <w:spacing w:val="-67"/>
          <w:sz w:val="23"/>
          <w:szCs w:val="23"/>
        </w:rPr>
        <w:t xml:space="preserve"> </w:t>
      </w:r>
      <w:r>
        <w:rPr>
          <w:rFonts w:ascii="仿宋" w:hAnsi="仿宋" w:eastAsia="仿宋" w:cs="仿宋"/>
          <w:spacing w:val="8"/>
          <w:sz w:val="23"/>
          <w:szCs w:val="23"/>
        </w:rPr>
        <w:t>，支出决算1,411.45万元</w:t>
      </w:r>
      <w:r>
        <w:rPr>
          <w:rFonts w:ascii="仿宋" w:hAnsi="仿宋" w:eastAsia="仿宋" w:cs="仿宋"/>
          <w:spacing w:val="-67"/>
          <w:sz w:val="23"/>
          <w:szCs w:val="23"/>
        </w:rPr>
        <w:t xml:space="preserve"> </w:t>
      </w:r>
      <w:r>
        <w:rPr>
          <w:rFonts w:ascii="仿宋" w:hAnsi="仿宋" w:eastAsia="仿宋" w:cs="仿宋"/>
          <w:spacing w:val="8"/>
          <w:sz w:val="23"/>
          <w:szCs w:val="23"/>
        </w:rPr>
        <w:t>，完成年初预算54.62%</w:t>
      </w:r>
      <w:r>
        <w:rPr>
          <w:rFonts w:ascii="仿宋" w:hAnsi="仿宋" w:eastAsia="仿宋" w:cs="仿宋"/>
          <w:spacing w:val="-56"/>
          <w:sz w:val="23"/>
          <w:szCs w:val="23"/>
        </w:rPr>
        <w:t xml:space="preserve"> </w:t>
      </w:r>
      <w:r>
        <w:rPr>
          <w:rFonts w:ascii="仿宋" w:hAnsi="仿宋" w:eastAsia="仿宋" w:cs="仿宋"/>
          <w:spacing w:val="8"/>
          <w:sz w:val="23"/>
          <w:szCs w:val="23"/>
        </w:rPr>
        <w:t>。用于人员工资支出和其他应急管理支出，较上年决算数1487.64万元减少76.19万</w:t>
      </w:r>
      <w:r>
        <w:rPr>
          <w:rFonts w:ascii="仿宋" w:hAnsi="仿宋" w:eastAsia="仿宋" w:cs="仿宋"/>
          <w:sz w:val="23"/>
          <w:szCs w:val="23"/>
        </w:rPr>
        <w:t>元，减少5.12%，主要原因是：其他应急管理支出和自然灾害救灾及恢复重建支出减少。</w:t>
      </w:r>
    </w:p>
    <w:p w14:paraId="61C7D969">
      <w:pPr>
        <w:spacing w:line="325" w:lineRule="auto"/>
        <w:rPr>
          <w:rFonts w:ascii="仿宋" w:hAnsi="仿宋" w:eastAsia="仿宋" w:cs="仿宋"/>
          <w:sz w:val="23"/>
          <w:szCs w:val="23"/>
        </w:rPr>
        <w:sectPr>
          <w:footerReference r:id="rId32" w:type="default"/>
          <w:pgSz w:w="11900" w:h="16840"/>
          <w:pgMar w:top="642" w:right="600" w:bottom="340" w:left="600" w:header="326" w:footer="111" w:gutter="0"/>
          <w:cols w:space="720" w:num="1"/>
        </w:sectPr>
      </w:pPr>
    </w:p>
    <w:p w14:paraId="62A5FFCB">
      <w:pPr>
        <w:spacing w:line="270" w:lineRule="auto"/>
        <w:rPr>
          <w:rFonts w:ascii="Arial"/>
          <w:sz w:val="21"/>
        </w:rPr>
      </w:pPr>
    </w:p>
    <w:p w14:paraId="124154C8">
      <w:pPr>
        <w:spacing w:line="270" w:lineRule="auto"/>
        <w:rPr>
          <w:rFonts w:ascii="Arial"/>
          <w:sz w:val="21"/>
        </w:rPr>
      </w:pPr>
    </w:p>
    <w:p w14:paraId="7089C65C">
      <w:pPr>
        <w:spacing w:before="94" w:line="230" w:lineRule="exact"/>
        <w:ind w:left="1123"/>
        <w:outlineLvl w:val="1"/>
        <w:rPr>
          <w:rFonts w:ascii="微软雅黑" w:hAnsi="微软雅黑" w:eastAsia="微软雅黑" w:cs="微软雅黑"/>
          <w:sz w:val="22"/>
          <w:szCs w:val="22"/>
        </w:rPr>
      </w:pPr>
      <w:bookmarkStart w:id="36" w:name="bookmark44"/>
      <w:bookmarkEnd w:id="36"/>
      <w:bookmarkStart w:id="37" w:name="bookmark21"/>
      <w:bookmarkEnd w:id="37"/>
      <w:r>
        <w:rPr>
          <w:rFonts w:ascii="微软雅黑" w:hAnsi="微软雅黑" w:eastAsia="微软雅黑" w:cs="微软雅黑"/>
          <w:spacing w:val="9"/>
          <w:position w:val="-1"/>
          <w:sz w:val="22"/>
          <w:szCs w:val="22"/>
        </w:rPr>
        <w:t>六、一般公共预算财政拨款基本支出决算情况说明</w:t>
      </w:r>
    </w:p>
    <w:p w14:paraId="7A063788">
      <w:pPr>
        <w:spacing w:before="174" w:line="223" w:lineRule="auto"/>
        <w:ind w:left="1120"/>
        <w:rPr>
          <w:rFonts w:ascii="仿宋" w:hAnsi="仿宋" w:eastAsia="仿宋" w:cs="仿宋"/>
          <w:sz w:val="23"/>
          <w:szCs w:val="23"/>
        </w:rPr>
      </w:pPr>
      <w:r>
        <w:rPr>
          <w:rFonts w:ascii="仿宋" w:hAnsi="仿宋" w:eastAsia="仿宋" w:cs="仿宋"/>
          <w:sz w:val="23"/>
          <w:szCs w:val="23"/>
        </w:rPr>
        <w:t>2023年度财政拨款基本支出493.03万元，其中：</w:t>
      </w:r>
    </w:p>
    <w:p w14:paraId="469737BD">
      <w:pPr>
        <w:spacing w:before="134" w:line="321" w:lineRule="auto"/>
        <w:ind w:left="663" w:right="623" w:firstLine="464"/>
        <w:rPr>
          <w:rFonts w:ascii="仿宋" w:hAnsi="仿宋" w:eastAsia="仿宋" w:cs="仿宋"/>
          <w:sz w:val="23"/>
          <w:szCs w:val="23"/>
        </w:rPr>
      </w:pPr>
      <w:r>
        <w:rPr>
          <w:rFonts w:ascii="仿宋" w:hAnsi="仿宋" w:eastAsia="仿宋" w:cs="仿宋"/>
          <w:spacing w:val="2"/>
          <w:sz w:val="23"/>
          <w:szCs w:val="23"/>
        </w:rPr>
        <w:t>人员经费457.74万元，主要包括人员工资341.37万元（基本工资170.4万元、津</w:t>
      </w:r>
      <w:r>
        <w:rPr>
          <w:rFonts w:ascii="仿宋" w:hAnsi="仿宋" w:eastAsia="仿宋" w:cs="仿宋"/>
          <w:spacing w:val="1"/>
          <w:sz w:val="23"/>
          <w:szCs w:val="23"/>
        </w:rPr>
        <w:t>贴补贴88</w:t>
      </w:r>
      <w:r>
        <w:rPr>
          <w:rFonts w:ascii="仿宋" w:hAnsi="仿宋" w:eastAsia="仿宋" w:cs="仿宋"/>
          <w:spacing w:val="4"/>
          <w:sz w:val="23"/>
          <w:szCs w:val="23"/>
        </w:rPr>
        <w:t>万元、奖金7.57万元、绩效工资67.21万元、其他工资福利支出8.2万元</w:t>
      </w:r>
      <w:r>
        <w:rPr>
          <w:rFonts w:ascii="仿宋" w:hAnsi="仿宋" w:eastAsia="仿宋" w:cs="仿宋"/>
          <w:spacing w:val="17"/>
          <w:sz w:val="23"/>
          <w:szCs w:val="23"/>
        </w:rPr>
        <w:t>），</w:t>
      </w:r>
      <w:r>
        <w:rPr>
          <w:rFonts w:ascii="仿宋" w:hAnsi="仿宋" w:eastAsia="仿宋" w:cs="仿宋"/>
          <w:spacing w:val="4"/>
          <w:sz w:val="23"/>
          <w:szCs w:val="23"/>
        </w:rPr>
        <w:t>社会保障和就业</w:t>
      </w:r>
      <w:r>
        <w:rPr>
          <w:rFonts w:ascii="仿宋" w:hAnsi="仿宋" w:eastAsia="仿宋" w:cs="仿宋"/>
          <w:sz w:val="23"/>
          <w:szCs w:val="23"/>
        </w:rPr>
        <w:t>支出(类)47.92万元，卫生健康支出(类)22.56万元，住房保障支出(类)45.89万元；</w:t>
      </w:r>
    </w:p>
    <w:p w14:paraId="12FC516E">
      <w:pPr>
        <w:spacing w:before="12" w:line="322" w:lineRule="auto"/>
        <w:ind w:left="665" w:right="623" w:firstLine="463"/>
        <w:jc w:val="both"/>
        <w:rPr>
          <w:rFonts w:ascii="仿宋" w:hAnsi="仿宋" w:eastAsia="仿宋" w:cs="仿宋"/>
          <w:sz w:val="23"/>
          <w:szCs w:val="23"/>
        </w:rPr>
      </w:pPr>
      <w:r>
        <w:rPr>
          <w:rFonts w:ascii="仿宋" w:hAnsi="仿宋" w:eastAsia="仿宋" w:cs="仿宋"/>
          <w:spacing w:val="4"/>
          <w:sz w:val="23"/>
          <w:szCs w:val="23"/>
        </w:rPr>
        <w:t>公用经费35.29万元，主要包括办公费3</w:t>
      </w:r>
      <w:r>
        <w:rPr>
          <w:rFonts w:ascii="仿宋" w:hAnsi="仿宋" w:eastAsia="仿宋" w:cs="仿宋"/>
          <w:spacing w:val="3"/>
          <w:sz w:val="23"/>
          <w:szCs w:val="23"/>
        </w:rPr>
        <w:t>.52万元，印刷费2万元，水费0.3万元，</w:t>
      </w:r>
      <w:r>
        <w:rPr>
          <w:rFonts w:ascii="仿宋" w:hAnsi="仿宋" w:eastAsia="仿宋" w:cs="仿宋"/>
          <w:spacing w:val="-68"/>
          <w:sz w:val="23"/>
          <w:szCs w:val="23"/>
        </w:rPr>
        <w:t xml:space="preserve"> </w:t>
      </w:r>
      <w:r>
        <w:rPr>
          <w:rFonts w:ascii="仿宋" w:hAnsi="仿宋" w:eastAsia="仿宋" w:cs="仿宋"/>
          <w:spacing w:val="3"/>
          <w:sz w:val="23"/>
          <w:szCs w:val="23"/>
        </w:rPr>
        <w:t>电费0.5</w:t>
      </w:r>
      <w:r>
        <w:rPr>
          <w:rFonts w:ascii="仿宋" w:hAnsi="仿宋" w:eastAsia="仿宋" w:cs="仿宋"/>
          <w:spacing w:val="9"/>
          <w:sz w:val="23"/>
          <w:szCs w:val="23"/>
        </w:rPr>
        <w:t>万元，邮电费0.1万元，取暖费4.19万元，物业费2.36万元，差旅费2万元，维修费2.62万</w:t>
      </w:r>
      <w:r>
        <w:rPr>
          <w:rFonts w:ascii="仿宋" w:hAnsi="仿宋" w:eastAsia="仿宋" w:cs="仿宋"/>
          <w:spacing w:val="5"/>
          <w:sz w:val="23"/>
          <w:szCs w:val="23"/>
        </w:rPr>
        <w:t>元，工会经费3.36万元，公车运行维护费2万元，其他交通费</w:t>
      </w:r>
      <w:r>
        <w:rPr>
          <w:rFonts w:ascii="仿宋" w:hAnsi="仿宋" w:eastAsia="仿宋" w:cs="仿宋"/>
          <w:spacing w:val="4"/>
          <w:sz w:val="23"/>
          <w:szCs w:val="23"/>
        </w:rPr>
        <w:t>10.46万元，其他商品和服务支</w:t>
      </w:r>
      <w:r>
        <w:rPr>
          <w:rFonts w:ascii="仿宋" w:hAnsi="仿宋" w:eastAsia="仿宋" w:cs="仿宋"/>
          <w:spacing w:val="-2"/>
          <w:sz w:val="23"/>
          <w:szCs w:val="23"/>
        </w:rPr>
        <w:t>出1.88万元。</w:t>
      </w:r>
    </w:p>
    <w:p w14:paraId="7AFF03EA">
      <w:pPr>
        <w:spacing w:line="229" w:lineRule="exact"/>
        <w:ind w:left="1116"/>
        <w:outlineLvl w:val="1"/>
        <w:rPr>
          <w:rFonts w:ascii="微软雅黑" w:hAnsi="微软雅黑" w:eastAsia="微软雅黑" w:cs="微软雅黑"/>
          <w:sz w:val="22"/>
          <w:szCs w:val="22"/>
        </w:rPr>
      </w:pPr>
      <w:bookmarkStart w:id="38" w:name="bookmark22"/>
      <w:bookmarkEnd w:id="38"/>
      <w:r>
        <w:rPr>
          <w:rFonts w:ascii="微软雅黑" w:hAnsi="微软雅黑" w:eastAsia="微软雅黑" w:cs="微软雅黑"/>
          <w:spacing w:val="9"/>
          <w:position w:val="-1"/>
          <w:sz w:val="22"/>
          <w:szCs w:val="22"/>
        </w:rPr>
        <w:t>七、政府性基金预算财政拨款收支决算情况说明</w:t>
      </w:r>
    </w:p>
    <w:p w14:paraId="6721B23F">
      <w:pPr>
        <w:spacing w:before="174" w:line="223" w:lineRule="auto"/>
        <w:ind w:left="1126"/>
        <w:rPr>
          <w:rFonts w:ascii="仿宋" w:hAnsi="仿宋" w:eastAsia="仿宋" w:cs="仿宋"/>
          <w:sz w:val="23"/>
          <w:szCs w:val="23"/>
        </w:rPr>
      </w:pPr>
      <w:r>
        <w:rPr>
          <w:rFonts w:ascii="仿宋" w:hAnsi="仿宋" w:eastAsia="仿宋" w:cs="仿宋"/>
          <w:spacing w:val="-2"/>
          <w:sz w:val="23"/>
          <w:szCs w:val="23"/>
        </w:rPr>
        <w:t>本年度无此项收支。</w:t>
      </w:r>
    </w:p>
    <w:p w14:paraId="165794CD">
      <w:pPr>
        <w:spacing w:before="129" w:line="230" w:lineRule="exact"/>
        <w:ind w:left="1115"/>
        <w:outlineLvl w:val="1"/>
        <w:rPr>
          <w:rFonts w:ascii="微软雅黑" w:hAnsi="微软雅黑" w:eastAsia="微软雅黑" w:cs="微软雅黑"/>
          <w:sz w:val="22"/>
          <w:szCs w:val="22"/>
        </w:rPr>
      </w:pPr>
      <w:bookmarkStart w:id="39" w:name="bookmark23"/>
      <w:bookmarkEnd w:id="39"/>
      <w:r>
        <w:rPr>
          <w:rFonts w:ascii="微软雅黑" w:hAnsi="微软雅黑" w:eastAsia="微软雅黑" w:cs="微软雅黑"/>
          <w:spacing w:val="9"/>
          <w:position w:val="-1"/>
          <w:sz w:val="22"/>
          <w:szCs w:val="22"/>
        </w:rPr>
        <w:t>八、国有资本经营预算财政拨款支出决算情况说明</w:t>
      </w:r>
    </w:p>
    <w:p w14:paraId="47D45C40">
      <w:pPr>
        <w:spacing w:before="174" w:line="223" w:lineRule="auto"/>
        <w:ind w:left="1126"/>
        <w:rPr>
          <w:rFonts w:ascii="仿宋" w:hAnsi="仿宋" w:eastAsia="仿宋" w:cs="仿宋"/>
          <w:sz w:val="23"/>
          <w:szCs w:val="23"/>
        </w:rPr>
      </w:pPr>
      <w:r>
        <w:rPr>
          <w:rFonts w:ascii="仿宋" w:hAnsi="仿宋" w:eastAsia="仿宋" w:cs="仿宋"/>
          <w:spacing w:val="-2"/>
          <w:sz w:val="23"/>
          <w:szCs w:val="23"/>
        </w:rPr>
        <w:t>本年度无此项支出。</w:t>
      </w:r>
    </w:p>
    <w:p w14:paraId="35F31D92">
      <w:pPr>
        <w:spacing w:before="118" w:line="230" w:lineRule="exact"/>
        <w:ind w:left="1119"/>
        <w:outlineLvl w:val="1"/>
        <w:rPr>
          <w:rFonts w:ascii="微软雅黑" w:hAnsi="微软雅黑" w:eastAsia="微软雅黑" w:cs="微软雅黑"/>
          <w:sz w:val="22"/>
          <w:szCs w:val="22"/>
        </w:rPr>
      </w:pPr>
      <w:bookmarkStart w:id="40" w:name="bookmark24"/>
      <w:bookmarkEnd w:id="40"/>
      <w:r>
        <w:rPr>
          <w:rFonts w:ascii="微软雅黑" w:hAnsi="微软雅黑" w:eastAsia="微软雅黑" w:cs="微软雅黑"/>
          <w:spacing w:val="10"/>
          <w:position w:val="-1"/>
          <w:sz w:val="22"/>
          <w:szCs w:val="22"/>
        </w:rPr>
        <w:t>九、财政拨款</w:t>
      </w:r>
      <w:r>
        <w:rPr>
          <w:rFonts w:ascii="微软雅黑" w:hAnsi="微软雅黑" w:eastAsia="微软雅黑" w:cs="微软雅黑"/>
          <w:spacing w:val="51"/>
          <w:position w:val="-1"/>
          <w:sz w:val="22"/>
          <w:szCs w:val="22"/>
        </w:rPr>
        <w:t xml:space="preserve"> </w:t>
      </w:r>
      <w:r>
        <w:rPr>
          <w:rFonts w:ascii="微软雅黑" w:hAnsi="微软雅黑" w:eastAsia="微软雅黑" w:cs="微软雅黑"/>
          <w:spacing w:val="10"/>
          <w:position w:val="-1"/>
          <w:sz w:val="22"/>
          <w:szCs w:val="22"/>
        </w:rPr>
        <w:t>"三公"</w:t>
      </w:r>
      <w:r>
        <w:rPr>
          <w:rFonts w:ascii="微软雅黑" w:hAnsi="微软雅黑" w:eastAsia="微软雅黑" w:cs="微软雅黑"/>
          <w:spacing w:val="55"/>
          <w:position w:val="-1"/>
          <w:sz w:val="22"/>
          <w:szCs w:val="22"/>
        </w:rPr>
        <w:t xml:space="preserve"> </w:t>
      </w:r>
      <w:r>
        <w:rPr>
          <w:rFonts w:ascii="微软雅黑" w:hAnsi="微软雅黑" w:eastAsia="微软雅黑" w:cs="微软雅黑"/>
          <w:spacing w:val="10"/>
          <w:position w:val="-1"/>
          <w:sz w:val="22"/>
          <w:szCs w:val="22"/>
        </w:rPr>
        <w:t>经费支出决算情况说明</w:t>
      </w:r>
    </w:p>
    <w:p w14:paraId="5C56D2BD">
      <w:pPr>
        <w:spacing w:before="185" w:line="221" w:lineRule="auto"/>
        <w:ind w:left="1134"/>
        <w:rPr>
          <w:rFonts w:ascii="黑体" w:hAnsi="黑体" w:eastAsia="黑体" w:cs="黑体"/>
          <w:sz w:val="23"/>
          <w:szCs w:val="23"/>
        </w:rPr>
      </w:pPr>
      <w:r>
        <w:rPr>
          <w:rFonts w:ascii="黑体" w:hAnsi="黑体" w:eastAsia="黑体" w:cs="黑体"/>
          <w:spacing w:val="-1"/>
          <w:sz w:val="23"/>
          <w:szCs w:val="23"/>
        </w:rPr>
        <w:t>（一）“三公”经费财政拨款支出决算总体情况说明</w:t>
      </w:r>
    </w:p>
    <w:p w14:paraId="2E783BAB">
      <w:pPr>
        <w:spacing w:before="125" w:line="324" w:lineRule="auto"/>
        <w:ind w:left="665" w:right="623" w:firstLine="454"/>
        <w:jc w:val="both"/>
        <w:rPr>
          <w:rFonts w:ascii="仿宋" w:hAnsi="仿宋" w:eastAsia="仿宋" w:cs="仿宋"/>
          <w:sz w:val="23"/>
          <w:szCs w:val="23"/>
        </w:rPr>
      </w:pPr>
      <w:r>
        <w:rPr>
          <w:rFonts w:ascii="仿宋" w:hAnsi="仿宋" w:eastAsia="仿宋" w:cs="仿宋"/>
          <w:spacing w:val="3"/>
          <w:sz w:val="23"/>
          <w:szCs w:val="23"/>
        </w:rPr>
        <w:t>2023年度“</w:t>
      </w:r>
      <w:r>
        <w:rPr>
          <w:rFonts w:ascii="仿宋" w:hAnsi="仿宋" w:eastAsia="仿宋" w:cs="仿宋"/>
          <w:spacing w:val="-69"/>
          <w:sz w:val="23"/>
          <w:szCs w:val="23"/>
        </w:rPr>
        <w:t xml:space="preserve"> </w:t>
      </w:r>
      <w:r>
        <w:rPr>
          <w:rFonts w:ascii="仿宋" w:hAnsi="仿宋" w:eastAsia="仿宋" w:cs="仿宋"/>
          <w:spacing w:val="3"/>
          <w:sz w:val="23"/>
          <w:szCs w:val="23"/>
        </w:rPr>
        <w:t>三公</w:t>
      </w:r>
      <w:r>
        <w:rPr>
          <w:rFonts w:ascii="仿宋" w:hAnsi="仿宋" w:eastAsia="仿宋" w:cs="仿宋"/>
          <w:spacing w:val="-79"/>
          <w:sz w:val="23"/>
          <w:szCs w:val="23"/>
        </w:rPr>
        <w:t xml:space="preserve"> </w:t>
      </w:r>
      <w:r>
        <w:rPr>
          <w:rFonts w:ascii="仿宋" w:hAnsi="仿宋" w:eastAsia="仿宋" w:cs="仿宋"/>
          <w:spacing w:val="3"/>
          <w:sz w:val="23"/>
          <w:szCs w:val="23"/>
        </w:rPr>
        <w:t>”经费财政拨款支出全年预算2.00万元，支出决算2.00万元，完成全年</w:t>
      </w:r>
      <w:r>
        <w:rPr>
          <w:rFonts w:ascii="仿宋" w:hAnsi="仿宋" w:eastAsia="仿宋" w:cs="仿宋"/>
          <w:spacing w:val="2"/>
          <w:sz w:val="23"/>
          <w:szCs w:val="23"/>
        </w:rPr>
        <w:t>预算的100.00%，</w:t>
      </w:r>
      <w:r>
        <w:rPr>
          <w:rFonts w:ascii="仿宋" w:hAnsi="仿宋" w:eastAsia="仿宋" w:cs="仿宋"/>
          <w:spacing w:val="-67"/>
          <w:sz w:val="23"/>
          <w:szCs w:val="23"/>
        </w:rPr>
        <w:t xml:space="preserve"> </w:t>
      </w:r>
      <w:r>
        <w:rPr>
          <w:rFonts w:ascii="仿宋" w:hAnsi="仿宋" w:eastAsia="仿宋" w:cs="仿宋"/>
          <w:spacing w:val="2"/>
          <w:sz w:val="23"/>
          <w:szCs w:val="23"/>
        </w:rPr>
        <w:t>比上年度减少0.50万元，下降20%，主要原因是：坚持党政机关过紧</w:t>
      </w:r>
      <w:r>
        <w:rPr>
          <w:rFonts w:ascii="仿宋" w:hAnsi="仿宋" w:eastAsia="仿宋" w:cs="仿宋"/>
          <w:spacing w:val="-46"/>
          <w:sz w:val="23"/>
          <w:szCs w:val="23"/>
        </w:rPr>
        <w:t xml:space="preserve"> </w:t>
      </w:r>
      <w:r>
        <w:rPr>
          <w:rFonts w:ascii="仿宋" w:hAnsi="仿宋" w:eastAsia="仿宋" w:cs="仿宋"/>
          <w:spacing w:val="2"/>
          <w:sz w:val="23"/>
          <w:szCs w:val="23"/>
        </w:rPr>
        <w:t>日</w:t>
      </w:r>
      <w:r>
        <w:rPr>
          <w:rFonts w:ascii="仿宋" w:hAnsi="仿宋" w:eastAsia="仿宋" w:cs="仿宋"/>
          <w:spacing w:val="1"/>
          <w:sz w:val="23"/>
          <w:szCs w:val="23"/>
        </w:rPr>
        <w:t>子，</w:t>
      </w:r>
      <w:r>
        <w:rPr>
          <w:rFonts w:ascii="仿宋" w:hAnsi="仿宋" w:eastAsia="仿宋" w:cs="仿宋"/>
          <w:spacing w:val="-2"/>
          <w:sz w:val="23"/>
          <w:szCs w:val="23"/>
        </w:rPr>
        <w:t>严控一般性支出，强化“三公</w:t>
      </w:r>
      <w:r>
        <w:rPr>
          <w:rFonts w:ascii="仿宋" w:hAnsi="仿宋" w:eastAsia="仿宋" w:cs="仿宋"/>
          <w:spacing w:val="-72"/>
          <w:sz w:val="23"/>
          <w:szCs w:val="23"/>
        </w:rPr>
        <w:t xml:space="preserve"> </w:t>
      </w:r>
      <w:r>
        <w:rPr>
          <w:rFonts w:ascii="仿宋" w:hAnsi="仿宋" w:eastAsia="仿宋" w:cs="仿宋"/>
          <w:spacing w:val="-2"/>
          <w:sz w:val="23"/>
          <w:szCs w:val="23"/>
        </w:rPr>
        <w:t>”经费限额管理。其中：</w:t>
      </w:r>
    </w:p>
    <w:p w14:paraId="021B1A4E">
      <w:pPr>
        <w:spacing w:line="322" w:lineRule="auto"/>
        <w:ind w:left="687" w:right="623" w:firstLine="461"/>
        <w:rPr>
          <w:rFonts w:ascii="仿宋" w:hAnsi="仿宋" w:eastAsia="仿宋" w:cs="仿宋"/>
          <w:sz w:val="23"/>
          <w:szCs w:val="23"/>
        </w:rPr>
      </w:pPr>
      <w:r>
        <w:rPr>
          <w:rFonts w:ascii="仿宋" w:hAnsi="仿宋" w:eastAsia="仿宋" w:cs="仿宋"/>
          <w:spacing w:val="2"/>
          <w:sz w:val="23"/>
          <w:szCs w:val="23"/>
        </w:rPr>
        <w:t>因公出国（境）费支出0万元，完成全年预算的0%，与上年相同，主要</w:t>
      </w:r>
      <w:r>
        <w:rPr>
          <w:rFonts w:ascii="仿宋" w:hAnsi="仿宋" w:eastAsia="仿宋" w:cs="仿宋"/>
          <w:spacing w:val="1"/>
          <w:sz w:val="23"/>
          <w:szCs w:val="23"/>
        </w:rPr>
        <w:t>原因是：本单位无</w:t>
      </w:r>
      <w:r>
        <w:rPr>
          <w:rFonts w:ascii="仿宋" w:hAnsi="仿宋" w:eastAsia="仿宋" w:cs="仿宋"/>
          <w:spacing w:val="-4"/>
          <w:sz w:val="23"/>
          <w:szCs w:val="23"/>
        </w:rPr>
        <w:t>因公出国（境）支出；</w:t>
      </w:r>
    </w:p>
    <w:p w14:paraId="36119EA6">
      <w:pPr>
        <w:spacing w:before="7" w:line="321" w:lineRule="auto"/>
        <w:ind w:left="670" w:right="623" w:firstLine="459"/>
        <w:rPr>
          <w:rFonts w:ascii="仿宋" w:hAnsi="仿宋" w:eastAsia="仿宋" w:cs="仿宋"/>
          <w:sz w:val="23"/>
          <w:szCs w:val="23"/>
        </w:rPr>
      </w:pPr>
      <w:r>
        <w:rPr>
          <w:rFonts w:ascii="仿宋" w:hAnsi="仿宋" w:eastAsia="仿宋" w:cs="仿宋"/>
          <w:spacing w:val="2"/>
          <w:sz w:val="23"/>
          <w:szCs w:val="23"/>
        </w:rPr>
        <w:t>公务用车购置费支出0万元，完成全年预算的0%，与上年相同，主要原因是：本单位无公</w:t>
      </w:r>
      <w:r>
        <w:rPr>
          <w:rFonts w:ascii="仿宋" w:hAnsi="仿宋" w:eastAsia="仿宋" w:cs="仿宋"/>
          <w:spacing w:val="-2"/>
          <w:sz w:val="23"/>
          <w:szCs w:val="23"/>
        </w:rPr>
        <w:t>务用车购置费支出；</w:t>
      </w:r>
    </w:p>
    <w:p w14:paraId="6CA6DC63">
      <w:pPr>
        <w:spacing w:before="1" w:line="324" w:lineRule="auto"/>
        <w:ind w:left="665" w:right="623" w:firstLine="463"/>
        <w:jc w:val="both"/>
        <w:rPr>
          <w:rFonts w:ascii="仿宋" w:hAnsi="仿宋" w:eastAsia="仿宋" w:cs="仿宋"/>
          <w:sz w:val="23"/>
          <w:szCs w:val="23"/>
        </w:rPr>
      </w:pPr>
      <w:r>
        <w:rPr>
          <w:rFonts w:ascii="仿宋" w:hAnsi="仿宋" w:eastAsia="仿宋" w:cs="仿宋"/>
          <w:spacing w:val="2"/>
          <w:sz w:val="23"/>
          <w:szCs w:val="23"/>
        </w:rPr>
        <w:t>公务用车运行维护费支出2.00万元，完成全年预算的100.00%，比上年度减少0.50万</w:t>
      </w:r>
      <w:r>
        <w:rPr>
          <w:rFonts w:ascii="仿宋" w:hAnsi="仿宋" w:eastAsia="仿宋" w:cs="仿宋"/>
          <w:spacing w:val="1"/>
          <w:sz w:val="23"/>
          <w:szCs w:val="23"/>
        </w:rPr>
        <w:t>元，</w:t>
      </w:r>
      <w:r>
        <w:rPr>
          <w:rFonts w:ascii="仿宋" w:hAnsi="仿宋" w:eastAsia="仿宋" w:cs="仿宋"/>
          <w:spacing w:val="2"/>
          <w:sz w:val="23"/>
          <w:szCs w:val="23"/>
        </w:rPr>
        <w:t>下降20%，主要原因是：坚持党政机关过</w:t>
      </w:r>
      <w:r>
        <w:rPr>
          <w:rFonts w:ascii="仿宋" w:hAnsi="仿宋" w:eastAsia="仿宋" w:cs="仿宋"/>
          <w:spacing w:val="1"/>
          <w:sz w:val="23"/>
          <w:szCs w:val="23"/>
        </w:rPr>
        <w:t>紧日子，严控一般性支出，强化“三公</w:t>
      </w:r>
      <w:r>
        <w:rPr>
          <w:rFonts w:ascii="仿宋" w:hAnsi="仿宋" w:eastAsia="仿宋" w:cs="仿宋"/>
          <w:spacing w:val="-82"/>
          <w:sz w:val="23"/>
          <w:szCs w:val="23"/>
        </w:rPr>
        <w:t xml:space="preserve"> </w:t>
      </w:r>
      <w:r>
        <w:rPr>
          <w:rFonts w:ascii="仿宋" w:hAnsi="仿宋" w:eastAsia="仿宋" w:cs="仿宋"/>
          <w:spacing w:val="1"/>
          <w:sz w:val="23"/>
          <w:szCs w:val="23"/>
        </w:rPr>
        <w:t>”经费限额管</w:t>
      </w:r>
      <w:r>
        <w:rPr>
          <w:rFonts w:ascii="仿宋" w:hAnsi="仿宋" w:eastAsia="仿宋" w:cs="仿宋"/>
          <w:spacing w:val="-1"/>
          <w:sz w:val="23"/>
          <w:szCs w:val="23"/>
        </w:rPr>
        <w:t>理。各行政事业单位每车每年2万元；</w:t>
      </w:r>
    </w:p>
    <w:p w14:paraId="62A6122B">
      <w:pPr>
        <w:spacing w:before="1" w:line="325" w:lineRule="auto"/>
        <w:ind w:left="664" w:right="623" w:firstLine="464"/>
        <w:rPr>
          <w:rFonts w:ascii="仿宋" w:hAnsi="仿宋" w:eastAsia="仿宋" w:cs="仿宋"/>
          <w:sz w:val="23"/>
          <w:szCs w:val="23"/>
        </w:rPr>
      </w:pPr>
      <w:r>
        <w:rPr>
          <w:rFonts w:ascii="仿宋" w:hAnsi="仿宋" w:eastAsia="仿宋" w:cs="仿宋"/>
          <w:spacing w:val="2"/>
          <w:sz w:val="23"/>
          <w:szCs w:val="23"/>
        </w:rPr>
        <w:t>公务接待费支出0万元，完成全年预算的0%，与上年相同，主要原因是：本单位无公务接</w:t>
      </w:r>
      <w:r>
        <w:rPr>
          <w:rFonts w:ascii="仿宋" w:hAnsi="仿宋" w:eastAsia="仿宋" w:cs="仿宋"/>
          <w:spacing w:val="-3"/>
          <w:sz w:val="23"/>
          <w:szCs w:val="23"/>
        </w:rPr>
        <w:t>待费支出。</w:t>
      </w:r>
    </w:p>
    <w:p w14:paraId="48E676B0">
      <w:pPr>
        <w:spacing w:before="1" w:line="221" w:lineRule="auto"/>
        <w:ind w:left="1134"/>
        <w:rPr>
          <w:rFonts w:ascii="黑体" w:hAnsi="黑体" w:eastAsia="黑体" w:cs="黑体"/>
          <w:sz w:val="23"/>
          <w:szCs w:val="23"/>
        </w:rPr>
      </w:pPr>
      <w:r>
        <w:rPr>
          <w:rFonts w:ascii="黑体" w:hAnsi="黑体" w:eastAsia="黑体" w:cs="黑体"/>
          <w:spacing w:val="-1"/>
          <w:sz w:val="23"/>
          <w:szCs w:val="23"/>
        </w:rPr>
        <w:t>（二）“三公”经费财政拨款支出决算具体情况说明</w:t>
      </w:r>
    </w:p>
    <w:p w14:paraId="13AD2BD5">
      <w:pPr>
        <w:spacing w:before="124" w:line="277" w:lineRule="auto"/>
        <w:ind w:left="704" w:right="623" w:firstLine="430"/>
        <w:rPr>
          <w:rFonts w:ascii="仿宋" w:hAnsi="仿宋" w:eastAsia="仿宋" w:cs="仿宋"/>
          <w:sz w:val="23"/>
          <w:szCs w:val="23"/>
        </w:rPr>
      </w:pPr>
      <w:r>
        <w:rPr>
          <w:rFonts w:ascii="仿宋" w:hAnsi="仿宋" w:eastAsia="仿宋" w:cs="仿宋"/>
          <w:spacing w:val="2"/>
          <w:sz w:val="23"/>
          <w:szCs w:val="23"/>
        </w:rPr>
        <w:t>1、因公出国（境）费支出0万元，出国团组共0个，0人次。主要用于:本部门不存在此项</w:t>
      </w:r>
      <w:r>
        <w:rPr>
          <w:rFonts w:ascii="仿宋" w:hAnsi="仿宋" w:eastAsia="仿宋" w:cs="仿宋"/>
          <w:spacing w:val="-11"/>
          <w:sz w:val="23"/>
          <w:szCs w:val="23"/>
        </w:rPr>
        <w:t>目及费用。</w:t>
      </w:r>
    </w:p>
    <w:p w14:paraId="15A5C32C">
      <w:pPr>
        <w:spacing w:before="120" w:line="273" w:lineRule="auto"/>
        <w:ind w:left="665" w:right="623" w:firstLine="454"/>
        <w:rPr>
          <w:rFonts w:ascii="仿宋" w:hAnsi="仿宋" w:eastAsia="仿宋" w:cs="仿宋"/>
          <w:sz w:val="23"/>
          <w:szCs w:val="23"/>
        </w:rPr>
      </w:pPr>
      <w:r>
        <w:rPr>
          <w:rFonts w:ascii="仿宋" w:hAnsi="仿宋" w:eastAsia="仿宋" w:cs="仿宋"/>
          <w:spacing w:val="3"/>
          <w:sz w:val="23"/>
          <w:szCs w:val="23"/>
        </w:rPr>
        <w:t>2、公务用车购置支出0万元，使用财政拨</w:t>
      </w:r>
      <w:r>
        <w:rPr>
          <w:rFonts w:ascii="仿宋" w:hAnsi="仿宋" w:eastAsia="仿宋" w:cs="仿宋"/>
          <w:spacing w:val="2"/>
          <w:sz w:val="23"/>
          <w:szCs w:val="23"/>
        </w:rPr>
        <w:t>款共购置公务用车0辆，主要用于本部门不存在</w:t>
      </w:r>
      <w:r>
        <w:rPr>
          <w:rFonts w:ascii="仿宋" w:hAnsi="仿宋" w:eastAsia="仿宋" w:cs="仿宋"/>
          <w:spacing w:val="-2"/>
          <w:sz w:val="23"/>
          <w:szCs w:val="23"/>
        </w:rPr>
        <w:t>此项目及费用。</w:t>
      </w:r>
    </w:p>
    <w:p w14:paraId="24B3DE42">
      <w:pPr>
        <w:spacing w:before="130" w:line="271" w:lineRule="auto"/>
        <w:ind w:left="670" w:right="671" w:firstLine="452"/>
        <w:rPr>
          <w:rFonts w:ascii="仿宋" w:hAnsi="仿宋" w:eastAsia="仿宋" w:cs="仿宋"/>
          <w:sz w:val="23"/>
          <w:szCs w:val="23"/>
        </w:rPr>
      </w:pPr>
      <w:r>
        <w:rPr>
          <w:rFonts w:ascii="仿宋" w:hAnsi="仿宋" w:eastAsia="仿宋" w:cs="仿宋"/>
          <w:spacing w:val="4"/>
          <w:sz w:val="23"/>
          <w:szCs w:val="23"/>
        </w:rPr>
        <w:t>3、公务用车运行维护费支出2.00万元，使用财政拨款负担的公务用车保有量共3辆车，</w:t>
      </w:r>
      <w:r>
        <w:rPr>
          <w:rFonts w:ascii="仿宋" w:hAnsi="仿宋" w:eastAsia="仿宋" w:cs="仿宋"/>
          <w:sz w:val="23"/>
          <w:szCs w:val="23"/>
        </w:rPr>
        <w:t>主要用于：市内公务活动所需车辆燃料费、维修费、过</w:t>
      </w:r>
      <w:r>
        <w:rPr>
          <w:rFonts w:ascii="仿宋" w:hAnsi="仿宋" w:eastAsia="仿宋" w:cs="仿宋"/>
          <w:spacing w:val="-1"/>
          <w:sz w:val="23"/>
          <w:szCs w:val="23"/>
        </w:rPr>
        <w:t>路过桥费等。</w:t>
      </w:r>
    </w:p>
    <w:p w14:paraId="51A3C757">
      <w:pPr>
        <w:spacing w:before="125" w:line="291" w:lineRule="auto"/>
        <w:ind w:left="663" w:right="622" w:firstLine="453"/>
        <w:rPr>
          <w:rFonts w:ascii="仿宋" w:hAnsi="仿宋" w:eastAsia="仿宋" w:cs="仿宋"/>
          <w:sz w:val="23"/>
          <w:szCs w:val="23"/>
        </w:rPr>
      </w:pPr>
      <w:r>
        <w:rPr>
          <w:rFonts w:ascii="仿宋" w:hAnsi="仿宋" w:eastAsia="仿宋" w:cs="仿宋"/>
          <w:spacing w:val="3"/>
          <w:sz w:val="23"/>
          <w:szCs w:val="23"/>
        </w:rPr>
        <w:t>4、公务接待费支出0万元，共接待0批次，</w:t>
      </w:r>
      <w:r>
        <w:rPr>
          <w:rFonts w:ascii="仿宋" w:hAnsi="仿宋" w:eastAsia="仿宋" w:cs="仿宋"/>
          <w:spacing w:val="2"/>
          <w:sz w:val="23"/>
          <w:szCs w:val="23"/>
        </w:rPr>
        <w:t>0人次。国内接待费0万元，共接待0批次，0人次，其中外事接待费0万元，共接待0批次，0人次，主要是接待本部门不存在此项目及费用；</w:t>
      </w:r>
      <w:r>
        <w:rPr>
          <w:rFonts w:ascii="仿宋" w:hAnsi="仿宋" w:eastAsia="仿宋" w:cs="仿宋"/>
          <w:sz w:val="23"/>
          <w:szCs w:val="23"/>
        </w:rPr>
        <w:t>国（境）外接待费0万元，共接待国（境）外0批次，0人次，主要是本单位无此项接待活动。</w:t>
      </w:r>
    </w:p>
    <w:p w14:paraId="41298237">
      <w:pPr>
        <w:spacing w:line="291" w:lineRule="auto"/>
        <w:rPr>
          <w:rFonts w:ascii="仿宋" w:hAnsi="仿宋" w:eastAsia="仿宋" w:cs="仿宋"/>
          <w:sz w:val="23"/>
          <w:szCs w:val="23"/>
        </w:rPr>
        <w:sectPr>
          <w:footerReference r:id="rId33" w:type="default"/>
          <w:pgSz w:w="11900" w:h="16840"/>
          <w:pgMar w:top="642" w:right="600" w:bottom="340" w:left="600" w:header="326" w:footer="111" w:gutter="0"/>
          <w:cols w:space="720" w:num="1"/>
        </w:sectPr>
      </w:pPr>
    </w:p>
    <w:p w14:paraId="4740ED75">
      <w:pPr>
        <w:spacing w:line="271" w:lineRule="auto"/>
        <w:rPr>
          <w:rFonts w:ascii="Arial"/>
          <w:sz w:val="21"/>
        </w:rPr>
      </w:pPr>
    </w:p>
    <w:p w14:paraId="19465FF4">
      <w:pPr>
        <w:spacing w:line="271" w:lineRule="auto"/>
        <w:rPr>
          <w:rFonts w:ascii="Arial"/>
          <w:sz w:val="21"/>
        </w:rPr>
      </w:pPr>
    </w:p>
    <w:p w14:paraId="58C66811">
      <w:pPr>
        <w:spacing w:before="95" w:line="227" w:lineRule="exact"/>
        <w:ind w:left="1121"/>
        <w:outlineLvl w:val="1"/>
        <w:rPr>
          <w:rFonts w:ascii="微软雅黑" w:hAnsi="微软雅黑" w:eastAsia="微软雅黑" w:cs="微软雅黑"/>
          <w:sz w:val="22"/>
          <w:szCs w:val="22"/>
        </w:rPr>
      </w:pPr>
      <w:bookmarkStart w:id="41" w:name="bookmark25"/>
      <w:bookmarkEnd w:id="41"/>
      <w:bookmarkStart w:id="42" w:name="bookmark45"/>
      <w:bookmarkEnd w:id="42"/>
      <w:r>
        <w:rPr>
          <w:rFonts w:ascii="微软雅黑" w:hAnsi="微软雅黑" w:eastAsia="微软雅黑" w:cs="微软雅黑"/>
          <w:spacing w:val="8"/>
          <w:position w:val="-1"/>
          <w:sz w:val="22"/>
          <w:szCs w:val="22"/>
        </w:rPr>
        <w:t>十、其他重要事项情况说明</w:t>
      </w:r>
    </w:p>
    <w:p w14:paraId="7F75824B">
      <w:pPr>
        <w:spacing w:before="174" w:line="221" w:lineRule="auto"/>
        <w:ind w:left="1134"/>
        <w:rPr>
          <w:rFonts w:ascii="黑体" w:hAnsi="黑体" w:eastAsia="黑体" w:cs="黑体"/>
          <w:sz w:val="23"/>
          <w:szCs w:val="23"/>
        </w:rPr>
      </w:pPr>
      <w:r>
        <w:rPr>
          <w:rFonts w:ascii="黑体" w:hAnsi="黑体" w:eastAsia="黑体" w:cs="黑体"/>
          <w:spacing w:val="-2"/>
          <w:sz w:val="23"/>
          <w:szCs w:val="23"/>
        </w:rPr>
        <w:t>（一）机关运行经费支出情况说明</w:t>
      </w:r>
    </w:p>
    <w:p w14:paraId="3914C316">
      <w:pPr>
        <w:spacing w:before="135" w:line="320" w:lineRule="auto"/>
        <w:ind w:left="682" w:right="623" w:firstLine="438"/>
        <w:rPr>
          <w:rFonts w:ascii="仿宋" w:hAnsi="仿宋" w:eastAsia="仿宋" w:cs="仿宋"/>
          <w:sz w:val="23"/>
          <w:szCs w:val="23"/>
        </w:rPr>
      </w:pPr>
      <w:r>
        <w:rPr>
          <w:rFonts w:ascii="仿宋" w:hAnsi="仿宋" w:eastAsia="仿宋" w:cs="仿宋"/>
          <w:spacing w:val="2"/>
          <w:sz w:val="23"/>
          <w:szCs w:val="23"/>
        </w:rPr>
        <w:t>2023年机关运行经费支出35.29万元，比2022年增加3.98万元，增长12.71%，主要原因人</w:t>
      </w:r>
      <w:r>
        <w:rPr>
          <w:rFonts w:ascii="仿宋" w:hAnsi="仿宋" w:eastAsia="仿宋" w:cs="仿宋"/>
          <w:spacing w:val="-2"/>
          <w:sz w:val="23"/>
          <w:szCs w:val="23"/>
        </w:rPr>
        <w:t>员转隶调入19人，公用经费增加。</w:t>
      </w:r>
    </w:p>
    <w:p w14:paraId="25777957">
      <w:pPr>
        <w:spacing w:before="2" w:line="221" w:lineRule="auto"/>
        <w:ind w:left="1134"/>
        <w:rPr>
          <w:rFonts w:ascii="黑体" w:hAnsi="黑体" w:eastAsia="黑体" w:cs="黑体"/>
          <w:sz w:val="23"/>
          <w:szCs w:val="23"/>
        </w:rPr>
      </w:pPr>
      <w:r>
        <w:rPr>
          <w:rFonts w:ascii="黑体" w:hAnsi="黑体" w:eastAsia="黑体" w:cs="黑体"/>
          <w:spacing w:val="-2"/>
          <w:sz w:val="23"/>
          <w:szCs w:val="23"/>
        </w:rPr>
        <w:t>（二）政府采购情况说明</w:t>
      </w:r>
    </w:p>
    <w:p w14:paraId="0336A92D">
      <w:pPr>
        <w:spacing w:before="134" w:line="322" w:lineRule="auto"/>
        <w:ind w:left="663" w:right="623" w:firstLine="456"/>
        <w:jc w:val="both"/>
        <w:rPr>
          <w:rFonts w:ascii="仿宋" w:hAnsi="仿宋" w:eastAsia="仿宋" w:cs="仿宋"/>
          <w:sz w:val="23"/>
          <w:szCs w:val="23"/>
        </w:rPr>
      </w:pPr>
      <w:r>
        <w:rPr>
          <w:rFonts w:ascii="仿宋" w:hAnsi="仿宋" w:eastAsia="仿宋" w:cs="仿宋"/>
          <w:spacing w:val="5"/>
          <w:sz w:val="23"/>
          <w:szCs w:val="23"/>
        </w:rPr>
        <w:t>2023年度政府采购支出总额22.20万元，其中：政府采购货物支出2</w:t>
      </w:r>
      <w:r>
        <w:rPr>
          <w:rFonts w:ascii="仿宋" w:hAnsi="仿宋" w:eastAsia="仿宋" w:cs="仿宋"/>
          <w:spacing w:val="4"/>
          <w:sz w:val="23"/>
          <w:szCs w:val="23"/>
        </w:rPr>
        <w:t>2.20万元、政府采购</w:t>
      </w:r>
      <w:r>
        <w:rPr>
          <w:rFonts w:ascii="仿宋" w:hAnsi="仿宋" w:eastAsia="仿宋" w:cs="仿宋"/>
          <w:spacing w:val="1"/>
          <w:sz w:val="23"/>
          <w:szCs w:val="23"/>
        </w:rPr>
        <w:t>工程支出0万元、政府采购服务支出0万元。政府采购授予中小企业合同金额0万元，</w:t>
      </w:r>
      <w:r>
        <w:rPr>
          <w:rFonts w:ascii="仿宋" w:hAnsi="仿宋" w:eastAsia="仿宋" w:cs="仿宋"/>
          <w:spacing w:val="-57"/>
          <w:sz w:val="23"/>
          <w:szCs w:val="23"/>
        </w:rPr>
        <w:t xml:space="preserve"> </w:t>
      </w:r>
      <w:r>
        <w:rPr>
          <w:rFonts w:ascii="仿宋" w:hAnsi="仿宋" w:eastAsia="仿宋" w:cs="仿宋"/>
          <w:sz w:val="23"/>
          <w:szCs w:val="23"/>
        </w:rPr>
        <w:t>占政府采</w:t>
      </w:r>
      <w:r>
        <w:rPr>
          <w:rFonts w:ascii="仿宋" w:hAnsi="仿宋" w:eastAsia="仿宋" w:cs="仿宋"/>
          <w:spacing w:val="-1"/>
          <w:sz w:val="23"/>
          <w:szCs w:val="23"/>
        </w:rPr>
        <w:t>购支出总额的0%。其中：授予小微企业合同金额0万元，</w:t>
      </w:r>
      <w:r>
        <w:rPr>
          <w:rFonts w:ascii="仿宋" w:hAnsi="仿宋" w:eastAsia="仿宋" w:cs="仿宋"/>
          <w:spacing w:val="-60"/>
          <w:sz w:val="23"/>
          <w:szCs w:val="23"/>
        </w:rPr>
        <w:t xml:space="preserve"> </w:t>
      </w:r>
      <w:r>
        <w:rPr>
          <w:rFonts w:ascii="仿宋" w:hAnsi="仿宋" w:eastAsia="仿宋" w:cs="仿宋"/>
          <w:spacing w:val="-1"/>
          <w:sz w:val="23"/>
          <w:szCs w:val="23"/>
        </w:rPr>
        <w:t>占</w:t>
      </w:r>
      <w:r>
        <w:rPr>
          <w:rFonts w:ascii="仿宋" w:hAnsi="仿宋" w:eastAsia="仿宋" w:cs="仿宋"/>
          <w:spacing w:val="-2"/>
          <w:sz w:val="23"/>
          <w:szCs w:val="23"/>
        </w:rPr>
        <w:t>政府采购支出总额的0%。</w:t>
      </w:r>
    </w:p>
    <w:p w14:paraId="0B152570">
      <w:pPr>
        <w:spacing w:before="9" w:line="221" w:lineRule="auto"/>
        <w:ind w:left="1134"/>
        <w:rPr>
          <w:rFonts w:ascii="黑体" w:hAnsi="黑体" w:eastAsia="黑体" w:cs="黑体"/>
          <w:sz w:val="23"/>
          <w:szCs w:val="23"/>
        </w:rPr>
      </w:pPr>
      <w:r>
        <w:rPr>
          <w:rFonts w:ascii="黑体" w:hAnsi="黑体" w:eastAsia="黑体" w:cs="黑体"/>
          <w:spacing w:val="-2"/>
          <w:sz w:val="23"/>
          <w:szCs w:val="23"/>
        </w:rPr>
        <w:t>（三）国有资产占用情况说明</w:t>
      </w:r>
    </w:p>
    <w:p w14:paraId="72EC02C7">
      <w:pPr>
        <w:spacing w:before="126" w:line="323" w:lineRule="auto"/>
        <w:ind w:left="666" w:right="623" w:firstLine="458"/>
        <w:jc w:val="both"/>
        <w:rPr>
          <w:rFonts w:ascii="仿宋" w:hAnsi="仿宋" w:eastAsia="仿宋" w:cs="仿宋"/>
          <w:sz w:val="23"/>
          <w:szCs w:val="23"/>
        </w:rPr>
      </w:pPr>
      <w:r>
        <w:rPr>
          <w:rFonts w:ascii="仿宋" w:hAnsi="仿宋" w:eastAsia="仿宋" w:cs="仿宋"/>
          <w:spacing w:val="1"/>
          <w:sz w:val="23"/>
          <w:szCs w:val="23"/>
        </w:rPr>
        <w:t>截至2023年12月31</w:t>
      </w:r>
      <w:r>
        <w:rPr>
          <w:rFonts w:ascii="仿宋" w:hAnsi="仿宋" w:eastAsia="仿宋" w:cs="仿宋"/>
          <w:spacing w:val="-48"/>
          <w:sz w:val="23"/>
          <w:szCs w:val="23"/>
        </w:rPr>
        <w:t xml:space="preserve"> </w:t>
      </w:r>
      <w:r>
        <w:rPr>
          <w:rFonts w:ascii="仿宋" w:hAnsi="仿宋" w:eastAsia="仿宋" w:cs="仿宋"/>
          <w:spacing w:val="1"/>
          <w:sz w:val="23"/>
          <w:szCs w:val="23"/>
        </w:rPr>
        <w:t>日，本部门（单位）共有车辆3辆。</w:t>
      </w:r>
      <w:r>
        <w:rPr>
          <w:rFonts w:ascii="仿宋" w:hAnsi="仿宋" w:eastAsia="仿宋" w:cs="仿宋"/>
          <w:sz w:val="23"/>
          <w:szCs w:val="23"/>
        </w:rPr>
        <w:t>其中：副部（省）级及以上领导用</w:t>
      </w:r>
      <w:r>
        <w:rPr>
          <w:rFonts w:ascii="仿宋" w:hAnsi="仿宋" w:eastAsia="仿宋" w:cs="仿宋"/>
          <w:spacing w:val="2"/>
          <w:sz w:val="23"/>
          <w:szCs w:val="23"/>
        </w:rPr>
        <w:t>车0辆、主要负责人用车0辆、机要通信用车0辆、应急保障用车3辆、执法执勤用车0辆、特种专业技术用车0辆、离退休干部服务用车0辆，其他用车0辆，其他用车主要是本单位无其他主</w:t>
      </w:r>
      <w:r>
        <w:rPr>
          <w:rFonts w:ascii="仿宋" w:hAnsi="仿宋" w:eastAsia="仿宋" w:cs="仿宋"/>
          <w:sz w:val="23"/>
          <w:szCs w:val="23"/>
        </w:rPr>
        <w:t>要用车；单价100万元（含）以上设备（不含车辆）0台</w:t>
      </w:r>
      <w:r>
        <w:rPr>
          <w:rFonts w:ascii="仿宋" w:hAnsi="仿宋" w:eastAsia="仿宋" w:cs="仿宋"/>
          <w:spacing w:val="-1"/>
          <w:sz w:val="23"/>
          <w:szCs w:val="23"/>
        </w:rPr>
        <w:t>（套）。</w:t>
      </w:r>
    </w:p>
    <w:p w14:paraId="1CD94ECB">
      <w:pPr>
        <w:spacing w:line="221" w:lineRule="auto"/>
        <w:ind w:left="1134"/>
        <w:rPr>
          <w:rFonts w:ascii="黑体" w:hAnsi="黑体" w:eastAsia="黑体" w:cs="黑体"/>
          <w:sz w:val="23"/>
          <w:szCs w:val="23"/>
        </w:rPr>
      </w:pPr>
      <w:r>
        <w:rPr>
          <w:rFonts w:ascii="黑体" w:hAnsi="黑体" w:eastAsia="黑体" w:cs="黑体"/>
          <w:spacing w:val="-2"/>
          <w:sz w:val="23"/>
          <w:szCs w:val="23"/>
        </w:rPr>
        <w:t>（四）预算绩效情况说明</w:t>
      </w:r>
    </w:p>
    <w:p w14:paraId="2DE2BB98">
      <w:pPr>
        <w:spacing w:before="135" w:line="221" w:lineRule="auto"/>
        <w:ind w:left="1135"/>
        <w:rPr>
          <w:rFonts w:ascii="仿宋" w:hAnsi="仿宋" w:eastAsia="仿宋" w:cs="仿宋"/>
          <w:sz w:val="23"/>
          <w:szCs w:val="23"/>
        </w:rPr>
      </w:pPr>
      <w:r>
        <w:rPr>
          <w:rFonts w:ascii="仿宋" w:hAnsi="仿宋" w:eastAsia="仿宋" w:cs="仿宋"/>
          <w:spacing w:val="-2"/>
          <w:sz w:val="23"/>
          <w:szCs w:val="23"/>
        </w:rPr>
        <w:t>1、预算绩效管理工作开展情况</w:t>
      </w:r>
    </w:p>
    <w:p w14:paraId="054979F5">
      <w:pPr>
        <w:spacing w:before="125" w:line="322" w:lineRule="auto"/>
        <w:ind w:left="664" w:right="623" w:firstLine="236"/>
        <w:rPr>
          <w:rFonts w:ascii="仿宋" w:hAnsi="仿宋" w:eastAsia="仿宋" w:cs="仿宋"/>
          <w:sz w:val="23"/>
          <w:szCs w:val="23"/>
        </w:rPr>
      </w:pPr>
      <w:r>
        <w:rPr>
          <w:rFonts w:ascii="仿宋" w:hAnsi="仿宋" w:eastAsia="仿宋" w:cs="仿宋"/>
          <w:spacing w:val="4"/>
          <w:sz w:val="23"/>
          <w:szCs w:val="23"/>
        </w:rPr>
        <w:t>2023年二级项目绩效自评个数10个，涉及资金438.43万</w:t>
      </w:r>
      <w:r>
        <w:rPr>
          <w:rFonts w:ascii="仿宋" w:hAnsi="仿宋" w:eastAsia="仿宋" w:cs="仿宋"/>
          <w:spacing w:val="3"/>
          <w:sz w:val="23"/>
          <w:szCs w:val="23"/>
        </w:rPr>
        <w:t>元：9个项目自评等级为“优</w:t>
      </w:r>
      <w:r>
        <w:rPr>
          <w:rFonts w:ascii="仿宋" w:hAnsi="仿宋" w:eastAsia="仿宋" w:cs="仿宋"/>
          <w:spacing w:val="-79"/>
          <w:sz w:val="23"/>
          <w:szCs w:val="23"/>
        </w:rPr>
        <w:t xml:space="preserve"> </w:t>
      </w:r>
      <w:r>
        <w:rPr>
          <w:rFonts w:ascii="仿宋" w:hAnsi="仿宋" w:eastAsia="仿宋" w:cs="仿宋"/>
          <w:spacing w:val="3"/>
          <w:sz w:val="23"/>
          <w:szCs w:val="23"/>
        </w:rPr>
        <w:t>”，1</w:t>
      </w:r>
      <w:r>
        <w:rPr>
          <w:rFonts w:ascii="仿宋" w:hAnsi="仿宋" w:eastAsia="仿宋" w:cs="仿宋"/>
          <w:spacing w:val="-4"/>
          <w:sz w:val="23"/>
          <w:szCs w:val="23"/>
        </w:rPr>
        <w:t>个项目自评等级为“</w:t>
      </w:r>
      <w:r>
        <w:rPr>
          <w:rFonts w:ascii="仿宋" w:hAnsi="仿宋" w:eastAsia="仿宋" w:cs="仿宋"/>
          <w:spacing w:val="-64"/>
          <w:sz w:val="23"/>
          <w:szCs w:val="23"/>
        </w:rPr>
        <w:t xml:space="preserve"> </w:t>
      </w:r>
      <w:r>
        <w:rPr>
          <w:rFonts w:ascii="仿宋" w:hAnsi="仿宋" w:eastAsia="仿宋" w:cs="仿宋"/>
          <w:spacing w:val="-4"/>
          <w:sz w:val="23"/>
          <w:szCs w:val="23"/>
        </w:rPr>
        <w:t>良</w:t>
      </w:r>
      <w:r>
        <w:rPr>
          <w:rFonts w:ascii="仿宋" w:hAnsi="仿宋" w:eastAsia="仿宋" w:cs="仿宋"/>
          <w:spacing w:val="-84"/>
          <w:sz w:val="23"/>
          <w:szCs w:val="23"/>
        </w:rPr>
        <w:t xml:space="preserve"> </w:t>
      </w:r>
      <w:r>
        <w:rPr>
          <w:rFonts w:ascii="仿宋" w:hAnsi="仿宋" w:eastAsia="仿宋" w:cs="仿宋"/>
          <w:spacing w:val="-4"/>
          <w:sz w:val="23"/>
          <w:szCs w:val="23"/>
        </w:rPr>
        <w:t>”，0个项目自评等级为“</w:t>
      </w:r>
      <w:r>
        <w:rPr>
          <w:rFonts w:ascii="仿宋" w:hAnsi="仿宋" w:eastAsia="仿宋" w:cs="仿宋"/>
          <w:spacing w:val="-70"/>
          <w:sz w:val="23"/>
          <w:szCs w:val="23"/>
        </w:rPr>
        <w:t xml:space="preserve"> </w:t>
      </w:r>
      <w:r>
        <w:rPr>
          <w:rFonts w:ascii="仿宋" w:hAnsi="仿宋" w:eastAsia="仿宋" w:cs="仿宋"/>
          <w:spacing w:val="-4"/>
          <w:sz w:val="23"/>
          <w:szCs w:val="23"/>
        </w:rPr>
        <w:t>中</w:t>
      </w:r>
      <w:r>
        <w:rPr>
          <w:rFonts w:ascii="仿宋" w:hAnsi="仿宋" w:eastAsia="仿宋" w:cs="仿宋"/>
          <w:spacing w:val="-85"/>
          <w:sz w:val="23"/>
          <w:szCs w:val="23"/>
        </w:rPr>
        <w:t xml:space="preserve"> </w:t>
      </w:r>
      <w:r>
        <w:rPr>
          <w:rFonts w:ascii="仿宋" w:hAnsi="仿宋" w:eastAsia="仿宋" w:cs="仿宋"/>
          <w:spacing w:val="-4"/>
          <w:sz w:val="23"/>
          <w:szCs w:val="23"/>
        </w:rPr>
        <w:t>”，0个项目自评等级为“差</w:t>
      </w:r>
      <w:r>
        <w:rPr>
          <w:rFonts w:ascii="仿宋" w:hAnsi="仿宋" w:eastAsia="仿宋" w:cs="仿宋"/>
          <w:spacing w:val="-84"/>
          <w:sz w:val="23"/>
          <w:szCs w:val="23"/>
        </w:rPr>
        <w:t xml:space="preserve"> </w:t>
      </w:r>
      <w:r>
        <w:rPr>
          <w:rFonts w:ascii="仿宋" w:hAnsi="仿宋" w:eastAsia="仿宋" w:cs="仿宋"/>
          <w:spacing w:val="-4"/>
          <w:sz w:val="23"/>
          <w:szCs w:val="23"/>
        </w:rPr>
        <w:t>”。</w:t>
      </w:r>
    </w:p>
    <w:p w14:paraId="7828F1B6">
      <w:pPr>
        <w:spacing w:before="8" w:line="223" w:lineRule="auto"/>
        <w:ind w:left="904"/>
        <w:rPr>
          <w:rFonts w:ascii="仿宋" w:hAnsi="仿宋" w:eastAsia="仿宋" w:cs="仿宋"/>
          <w:sz w:val="23"/>
          <w:szCs w:val="23"/>
        </w:rPr>
      </w:pPr>
      <w:r>
        <w:rPr>
          <w:rFonts w:ascii="仿宋" w:hAnsi="仿宋" w:eastAsia="仿宋" w:cs="仿宋"/>
          <w:spacing w:val="-1"/>
          <w:sz w:val="23"/>
          <w:szCs w:val="23"/>
        </w:rPr>
        <w:t>附件：二级项目绩效自评表（上传附件）</w:t>
      </w:r>
    </w:p>
    <w:p w14:paraId="1786CD3D">
      <w:pPr>
        <w:spacing w:before="123" w:line="222" w:lineRule="auto"/>
        <w:ind w:left="1120"/>
        <w:rPr>
          <w:rFonts w:ascii="仿宋" w:hAnsi="仿宋" w:eastAsia="仿宋" w:cs="仿宋"/>
          <w:sz w:val="23"/>
          <w:szCs w:val="23"/>
        </w:rPr>
      </w:pPr>
      <w:r>
        <w:rPr>
          <w:rFonts w:ascii="仿宋" w:hAnsi="仿宋" w:eastAsia="仿宋" w:cs="仿宋"/>
          <w:spacing w:val="-1"/>
          <w:sz w:val="23"/>
          <w:szCs w:val="23"/>
        </w:rPr>
        <w:t>2、其他需要说明的事项</w:t>
      </w:r>
    </w:p>
    <w:p w14:paraId="583C31C3">
      <w:pPr>
        <w:spacing w:before="123" w:line="221" w:lineRule="auto"/>
        <w:ind w:left="780"/>
        <w:rPr>
          <w:rFonts w:ascii="仿宋" w:hAnsi="仿宋" w:eastAsia="仿宋" w:cs="仿宋"/>
          <w:sz w:val="23"/>
          <w:szCs w:val="23"/>
        </w:rPr>
      </w:pPr>
      <w:r>
        <w:rPr>
          <w:rFonts w:ascii="仿宋" w:hAnsi="仿宋" w:eastAsia="仿宋" w:cs="仿宋"/>
          <w:spacing w:val="-1"/>
          <w:sz w:val="23"/>
          <w:szCs w:val="23"/>
        </w:rPr>
        <w:t>本单位无其他需要说明的事项。</w:t>
      </w:r>
    </w:p>
    <w:p w14:paraId="794D6F7E">
      <w:pPr>
        <w:spacing w:line="221" w:lineRule="auto"/>
        <w:rPr>
          <w:rFonts w:ascii="仿宋" w:hAnsi="仿宋" w:eastAsia="仿宋" w:cs="仿宋"/>
          <w:sz w:val="23"/>
          <w:szCs w:val="23"/>
        </w:rPr>
        <w:sectPr>
          <w:footerReference r:id="rId34" w:type="default"/>
          <w:pgSz w:w="11900" w:h="16840"/>
          <w:pgMar w:top="642" w:right="600" w:bottom="340" w:left="600" w:header="326" w:footer="111" w:gutter="0"/>
          <w:cols w:space="720" w:num="1"/>
        </w:sectPr>
      </w:pPr>
    </w:p>
    <w:p w14:paraId="1D42F39F">
      <w:pPr>
        <w:spacing w:line="263" w:lineRule="auto"/>
        <w:rPr>
          <w:rFonts w:ascii="Arial"/>
          <w:sz w:val="21"/>
        </w:rPr>
      </w:pPr>
    </w:p>
    <w:p w14:paraId="7AE0A0E5">
      <w:pPr>
        <w:spacing w:line="264" w:lineRule="auto"/>
        <w:rPr>
          <w:rFonts w:ascii="Arial"/>
          <w:sz w:val="21"/>
        </w:rPr>
      </w:pPr>
    </w:p>
    <w:p w14:paraId="2500B79A">
      <w:pPr>
        <w:spacing w:line="264" w:lineRule="auto"/>
        <w:rPr>
          <w:rFonts w:ascii="Arial"/>
          <w:sz w:val="21"/>
        </w:rPr>
      </w:pPr>
    </w:p>
    <w:p w14:paraId="3A723423">
      <w:pPr>
        <w:spacing w:line="264" w:lineRule="auto"/>
        <w:rPr>
          <w:rFonts w:ascii="Arial"/>
          <w:sz w:val="21"/>
        </w:rPr>
      </w:pPr>
    </w:p>
    <w:p w14:paraId="31D914F5">
      <w:pPr>
        <w:spacing w:before="94" w:line="228" w:lineRule="exact"/>
        <w:ind w:left="4386"/>
        <w:outlineLvl w:val="0"/>
        <w:rPr>
          <w:rFonts w:ascii="微软雅黑" w:hAnsi="微软雅黑" w:eastAsia="微软雅黑" w:cs="微软雅黑"/>
          <w:sz w:val="22"/>
          <w:szCs w:val="22"/>
        </w:rPr>
      </w:pPr>
      <w:bookmarkStart w:id="43" w:name="bookmark26"/>
      <w:bookmarkEnd w:id="43"/>
      <w:r>
        <w:rPr>
          <w:rFonts w:ascii="微软雅黑" w:hAnsi="微软雅黑" w:eastAsia="微软雅黑" w:cs="微软雅黑"/>
          <w:spacing w:val="15"/>
          <w:position w:val="-1"/>
          <w:sz w:val="22"/>
          <w:szCs w:val="22"/>
        </w:rPr>
        <w:t>第四部分 名词解释</w:t>
      </w:r>
    </w:p>
    <w:p w14:paraId="44CBB056">
      <w:pPr>
        <w:spacing w:before="307" w:line="221" w:lineRule="auto"/>
        <w:ind w:left="667"/>
        <w:rPr>
          <w:rFonts w:ascii="仿宋" w:hAnsi="仿宋" w:eastAsia="仿宋" w:cs="仿宋"/>
          <w:sz w:val="23"/>
          <w:szCs w:val="23"/>
        </w:rPr>
      </w:pPr>
      <w:r>
        <w:rPr>
          <w:rFonts w:ascii="仿宋" w:hAnsi="仿宋" w:eastAsia="仿宋" w:cs="仿宋"/>
          <w:sz w:val="23"/>
          <w:szCs w:val="23"/>
        </w:rPr>
        <w:t>一、财政拨款收入：指单位从同级财政部门取得的财政预</w:t>
      </w:r>
      <w:r>
        <w:rPr>
          <w:rFonts w:ascii="仿宋" w:hAnsi="仿宋" w:eastAsia="仿宋" w:cs="仿宋"/>
          <w:spacing w:val="-1"/>
          <w:sz w:val="23"/>
          <w:szCs w:val="23"/>
        </w:rPr>
        <w:t>算资金。</w:t>
      </w:r>
    </w:p>
    <w:p w14:paraId="49A5821B">
      <w:pPr>
        <w:spacing w:before="135" w:line="221" w:lineRule="auto"/>
        <w:ind w:left="671"/>
        <w:rPr>
          <w:rFonts w:ascii="仿宋" w:hAnsi="仿宋" w:eastAsia="仿宋" w:cs="仿宋"/>
          <w:sz w:val="23"/>
          <w:szCs w:val="23"/>
        </w:rPr>
      </w:pPr>
      <w:r>
        <w:rPr>
          <w:rFonts w:ascii="仿宋" w:hAnsi="仿宋" w:eastAsia="仿宋" w:cs="仿宋"/>
          <w:sz w:val="23"/>
          <w:szCs w:val="23"/>
        </w:rPr>
        <w:t>二、事业收入：指事业单位开展专业业务活动及辅助活动</w:t>
      </w:r>
      <w:r>
        <w:rPr>
          <w:rFonts w:ascii="仿宋" w:hAnsi="仿宋" w:eastAsia="仿宋" w:cs="仿宋"/>
          <w:spacing w:val="-1"/>
          <w:sz w:val="23"/>
          <w:szCs w:val="23"/>
        </w:rPr>
        <w:t>取得的收入。</w:t>
      </w:r>
    </w:p>
    <w:p w14:paraId="3205D24B">
      <w:pPr>
        <w:spacing w:before="125" w:line="272" w:lineRule="auto"/>
        <w:ind w:left="677" w:right="623" w:hanging="7"/>
        <w:rPr>
          <w:rFonts w:ascii="仿宋" w:hAnsi="仿宋" w:eastAsia="仿宋" w:cs="仿宋"/>
          <w:sz w:val="23"/>
          <w:szCs w:val="23"/>
        </w:rPr>
      </w:pPr>
      <w:r>
        <w:rPr>
          <w:rFonts w:ascii="仿宋" w:hAnsi="仿宋" w:eastAsia="仿宋" w:cs="仿宋"/>
          <w:spacing w:val="5"/>
          <w:sz w:val="23"/>
          <w:szCs w:val="23"/>
        </w:rPr>
        <w:t>三、经营收入：指事业单位在专业业务活动及其辅助活动之外开展非独立核算经营活动取得</w:t>
      </w:r>
      <w:r>
        <w:rPr>
          <w:rFonts w:ascii="仿宋" w:hAnsi="仿宋" w:eastAsia="仿宋" w:cs="仿宋"/>
          <w:spacing w:val="-7"/>
          <w:sz w:val="23"/>
          <w:szCs w:val="23"/>
        </w:rPr>
        <w:t>的收入。</w:t>
      </w:r>
    </w:p>
    <w:p w14:paraId="11B61864">
      <w:pPr>
        <w:spacing w:before="131" w:line="271" w:lineRule="auto"/>
        <w:ind w:left="663" w:right="623" w:firstLine="27"/>
        <w:rPr>
          <w:rFonts w:ascii="仿宋" w:hAnsi="仿宋" w:eastAsia="仿宋" w:cs="仿宋"/>
          <w:sz w:val="23"/>
          <w:szCs w:val="23"/>
        </w:rPr>
      </w:pPr>
      <w:r>
        <w:rPr>
          <w:rFonts w:ascii="仿宋" w:hAnsi="仿宋" w:eastAsia="仿宋" w:cs="仿宋"/>
          <w:spacing w:val="5"/>
          <w:sz w:val="23"/>
          <w:szCs w:val="23"/>
        </w:rPr>
        <w:t>四、其他收入：指单位取得的除上述收入以外的各项收</w:t>
      </w:r>
      <w:r>
        <w:rPr>
          <w:rFonts w:ascii="仿宋" w:hAnsi="仿宋" w:eastAsia="仿宋" w:cs="仿宋"/>
          <w:spacing w:val="4"/>
          <w:sz w:val="23"/>
          <w:szCs w:val="23"/>
        </w:rPr>
        <w:t>入。主要是事业单位固定资产出租收</w:t>
      </w:r>
      <w:r>
        <w:rPr>
          <w:rFonts w:ascii="仿宋" w:hAnsi="仿宋" w:eastAsia="仿宋" w:cs="仿宋"/>
          <w:spacing w:val="-1"/>
          <w:sz w:val="23"/>
          <w:szCs w:val="23"/>
        </w:rPr>
        <w:t>入、存款利息收入等。</w:t>
      </w:r>
    </w:p>
    <w:p w14:paraId="716AE60E">
      <w:pPr>
        <w:spacing w:before="125" w:line="277" w:lineRule="auto"/>
        <w:ind w:left="663" w:right="623" w:firstLine="4"/>
        <w:rPr>
          <w:rFonts w:ascii="仿宋" w:hAnsi="仿宋" w:eastAsia="仿宋" w:cs="仿宋"/>
          <w:sz w:val="23"/>
          <w:szCs w:val="23"/>
        </w:rPr>
      </w:pPr>
      <w:r>
        <w:rPr>
          <w:rFonts w:ascii="仿宋" w:hAnsi="仿宋" w:eastAsia="仿宋" w:cs="仿宋"/>
          <w:spacing w:val="5"/>
          <w:sz w:val="23"/>
          <w:szCs w:val="23"/>
        </w:rPr>
        <w:t>五、使用非财政拨款结余：指事业单位使用以前年度积累的非财政拨款结余弥补当年收支差</w:t>
      </w:r>
      <w:r>
        <w:rPr>
          <w:rFonts w:ascii="仿宋" w:hAnsi="仿宋" w:eastAsia="仿宋" w:cs="仿宋"/>
          <w:spacing w:val="-3"/>
          <w:sz w:val="23"/>
          <w:szCs w:val="23"/>
        </w:rPr>
        <w:t>额的金额。</w:t>
      </w:r>
    </w:p>
    <w:p w14:paraId="6BAC206D">
      <w:pPr>
        <w:spacing w:before="122" w:line="272" w:lineRule="auto"/>
        <w:ind w:left="663" w:right="623" w:firstLine="1"/>
        <w:rPr>
          <w:rFonts w:ascii="仿宋" w:hAnsi="仿宋" w:eastAsia="仿宋" w:cs="仿宋"/>
          <w:sz w:val="23"/>
          <w:szCs w:val="23"/>
        </w:rPr>
      </w:pPr>
      <w:r>
        <w:rPr>
          <w:rFonts w:ascii="仿宋" w:hAnsi="仿宋" w:eastAsia="仿宋" w:cs="仿宋"/>
          <w:spacing w:val="5"/>
          <w:sz w:val="23"/>
          <w:szCs w:val="23"/>
        </w:rPr>
        <w:t>六、年初结转和结余：指单位以前年度尚未完成、结转到本年仍按原规定用途继续使用的资</w:t>
      </w:r>
      <w:r>
        <w:rPr>
          <w:rFonts w:ascii="仿宋" w:hAnsi="仿宋" w:eastAsia="仿宋" w:cs="仿宋"/>
          <w:spacing w:val="-1"/>
          <w:sz w:val="23"/>
          <w:szCs w:val="23"/>
        </w:rPr>
        <w:t>金，或项目已完成等产生的结余资金。</w:t>
      </w:r>
    </w:p>
    <w:p w14:paraId="7F01E545">
      <w:pPr>
        <w:spacing w:before="133" w:line="272" w:lineRule="auto"/>
        <w:ind w:left="664" w:right="623" w:firstLine="3"/>
        <w:rPr>
          <w:rFonts w:ascii="仿宋" w:hAnsi="仿宋" w:eastAsia="仿宋" w:cs="仿宋"/>
          <w:sz w:val="23"/>
          <w:szCs w:val="23"/>
        </w:rPr>
      </w:pPr>
      <w:r>
        <w:rPr>
          <w:rFonts w:ascii="仿宋" w:hAnsi="仿宋" w:eastAsia="仿宋" w:cs="仿宋"/>
          <w:spacing w:val="5"/>
          <w:sz w:val="23"/>
          <w:szCs w:val="23"/>
        </w:rPr>
        <w:t>七、结余分配：指事业单位按照会计制度规定缴纳的所得税、提取的专用结余以及转入非财</w:t>
      </w:r>
      <w:r>
        <w:rPr>
          <w:rFonts w:ascii="仿宋" w:hAnsi="仿宋" w:eastAsia="仿宋" w:cs="仿宋"/>
          <w:spacing w:val="-2"/>
          <w:sz w:val="23"/>
          <w:szCs w:val="23"/>
        </w:rPr>
        <w:t>政拨款结余的金额等。</w:t>
      </w:r>
    </w:p>
    <w:p w14:paraId="4CEA4968">
      <w:pPr>
        <w:spacing w:before="120" w:line="277" w:lineRule="auto"/>
        <w:ind w:left="668" w:right="623" w:hanging="5"/>
        <w:rPr>
          <w:rFonts w:ascii="仿宋" w:hAnsi="仿宋" w:eastAsia="仿宋" w:cs="仿宋"/>
          <w:sz w:val="23"/>
          <w:szCs w:val="23"/>
        </w:rPr>
      </w:pPr>
      <w:r>
        <w:rPr>
          <w:rFonts w:ascii="仿宋" w:hAnsi="仿宋" w:eastAsia="仿宋" w:cs="仿宋"/>
          <w:spacing w:val="5"/>
          <w:sz w:val="23"/>
          <w:szCs w:val="23"/>
        </w:rPr>
        <w:t>八、年末结转和结余：指单位按有关规定结转到下年或以后年度继续使用的资金，或项目已</w:t>
      </w:r>
      <w:r>
        <w:rPr>
          <w:rFonts w:ascii="仿宋" w:hAnsi="仿宋" w:eastAsia="仿宋" w:cs="仿宋"/>
          <w:spacing w:val="-2"/>
          <w:sz w:val="23"/>
          <w:szCs w:val="23"/>
        </w:rPr>
        <w:t>完成等产生的结余资金。</w:t>
      </w:r>
    </w:p>
    <w:p w14:paraId="2DD16879">
      <w:pPr>
        <w:spacing w:before="123" w:line="274" w:lineRule="auto"/>
        <w:ind w:left="687" w:right="623" w:hanging="15"/>
        <w:rPr>
          <w:rFonts w:ascii="仿宋" w:hAnsi="仿宋" w:eastAsia="仿宋" w:cs="仿宋"/>
          <w:sz w:val="23"/>
          <w:szCs w:val="23"/>
        </w:rPr>
      </w:pPr>
      <w:r>
        <w:rPr>
          <w:rFonts w:ascii="仿宋" w:hAnsi="仿宋" w:eastAsia="仿宋" w:cs="仿宋"/>
          <w:spacing w:val="5"/>
          <w:sz w:val="23"/>
          <w:szCs w:val="23"/>
        </w:rPr>
        <w:t>九、基本支出：指为保障机构正常运转、完成日常工作任务而发生的人员支出和公用经费支</w:t>
      </w:r>
      <w:r>
        <w:rPr>
          <w:rFonts w:ascii="仿宋" w:hAnsi="仿宋" w:eastAsia="仿宋" w:cs="仿宋"/>
          <w:spacing w:val="-20"/>
          <w:sz w:val="23"/>
          <w:szCs w:val="23"/>
        </w:rPr>
        <w:t>出。</w:t>
      </w:r>
    </w:p>
    <w:p w14:paraId="1AF238D6">
      <w:pPr>
        <w:spacing w:before="127" w:line="220" w:lineRule="auto"/>
        <w:ind w:left="670"/>
        <w:rPr>
          <w:rFonts w:ascii="仿宋" w:hAnsi="仿宋" w:eastAsia="仿宋" w:cs="仿宋"/>
          <w:sz w:val="23"/>
          <w:szCs w:val="23"/>
        </w:rPr>
      </w:pPr>
      <w:r>
        <w:rPr>
          <w:rFonts w:ascii="仿宋" w:hAnsi="仿宋" w:eastAsia="仿宋" w:cs="仿宋"/>
          <w:sz w:val="23"/>
          <w:szCs w:val="23"/>
        </w:rPr>
        <w:t>十、项目支出：指在基本支出之外为完成特定行政任务和事业发展目标所发生的支出。</w:t>
      </w:r>
    </w:p>
    <w:p w14:paraId="41DCD0CB">
      <w:pPr>
        <w:spacing w:before="130" w:line="307" w:lineRule="auto"/>
        <w:ind w:left="663" w:right="623" w:firstLine="6"/>
        <w:rPr>
          <w:rFonts w:ascii="仿宋" w:hAnsi="仿宋" w:eastAsia="仿宋" w:cs="仿宋"/>
          <w:sz w:val="23"/>
          <w:szCs w:val="23"/>
        </w:rPr>
      </w:pPr>
      <w:r>
        <w:rPr>
          <w:rFonts w:ascii="仿宋" w:hAnsi="仿宋" w:eastAsia="仿宋" w:cs="仿宋"/>
          <w:spacing w:val="4"/>
          <w:sz w:val="23"/>
          <w:szCs w:val="23"/>
        </w:rPr>
        <w:t>十一、“</w:t>
      </w:r>
      <w:r>
        <w:rPr>
          <w:rFonts w:ascii="仿宋" w:hAnsi="仿宋" w:eastAsia="仿宋" w:cs="仿宋"/>
          <w:spacing w:val="-88"/>
          <w:sz w:val="23"/>
          <w:szCs w:val="23"/>
        </w:rPr>
        <w:t xml:space="preserve"> </w:t>
      </w:r>
      <w:r>
        <w:rPr>
          <w:rFonts w:ascii="仿宋" w:hAnsi="仿宋" w:eastAsia="仿宋" w:cs="仿宋"/>
          <w:spacing w:val="4"/>
          <w:sz w:val="23"/>
          <w:szCs w:val="23"/>
        </w:rPr>
        <w:t>三公</w:t>
      </w:r>
      <w:r>
        <w:rPr>
          <w:rFonts w:ascii="仿宋" w:hAnsi="仿宋" w:eastAsia="仿宋" w:cs="仿宋"/>
          <w:spacing w:val="-79"/>
          <w:sz w:val="23"/>
          <w:szCs w:val="23"/>
        </w:rPr>
        <w:t xml:space="preserve"> </w:t>
      </w:r>
      <w:r>
        <w:rPr>
          <w:rFonts w:ascii="仿宋" w:hAnsi="仿宋" w:eastAsia="仿宋" w:cs="仿宋"/>
          <w:spacing w:val="4"/>
          <w:sz w:val="23"/>
          <w:szCs w:val="23"/>
        </w:rPr>
        <w:t>”经费：指各级部门、单位用财政拨</w:t>
      </w:r>
      <w:r>
        <w:rPr>
          <w:rFonts w:ascii="仿宋" w:hAnsi="仿宋" w:eastAsia="仿宋" w:cs="仿宋"/>
          <w:spacing w:val="3"/>
          <w:sz w:val="23"/>
          <w:szCs w:val="23"/>
        </w:rPr>
        <w:t>款安排的因公出国（境）费、公务用车购</w:t>
      </w:r>
      <w:r>
        <w:rPr>
          <w:rFonts w:ascii="仿宋" w:hAnsi="仿宋" w:eastAsia="仿宋" w:cs="仿宋"/>
          <w:spacing w:val="5"/>
          <w:sz w:val="23"/>
          <w:szCs w:val="23"/>
        </w:rPr>
        <w:t>置及运行维护费和公务接待费支出。其中，因公出国（境）费反映单位公务出国（境）的国</w:t>
      </w:r>
      <w:r>
        <w:rPr>
          <w:rFonts w:ascii="仿宋" w:hAnsi="仿宋" w:eastAsia="仿宋" w:cs="仿宋"/>
          <w:spacing w:val="4"/>
          <w:sz w:val="23"/>
          <w:szCs w:val="23"/>
        </w:rPr>
        <w:t>际旅费、</w:t>
      </w:r>
      <w:r>
        <w:rPr>
          <w:rFonts w:ascii="仿宋" w:hAnsi="仿宋" w:eastAsia="仿宋" w:cs="仿宋"/>
          <w:spacing w:val="-64"/>
          <w:sz w:val="23"/>
          <w:szCs w:val="23"/>
        </w:rPr>
        <w:t xml:space="preserve"> </w:t>
      </w:r>
      <w:r>
        <w:rPr>
          <w:rFonts w:ascii="仿宋" w:hAnsi="仿宋" w:eastAsia="仿宋" w:cs="仿宋"/>
          <w:spacing w:val="4"/>
          <w:sz w:val="23"/>
          <w:szCs w:val="23"/>
        </w:rPr>
        <w:t>国外城市间交通费、住宿费、伙食费、培训费、公杂费等支出；公务用车购置费反</w:t>
      </w:r>
      <w:r>
        <w:rPr>
          <w:rFonts w:ascii="仿宋" w:hAnsi="仿宋" w:eastAsia="仿宋" w:cs="仿宋"/>
          <w:spacing w:val="5"/>
          <w:sz w:val="23"/>
          <w:szCs w:val="23"/>
        </w:rPr>
        <w:t>映公务用车车辆购置支出（含车辆购置税</w:t>
      </w:r>
      <w:r>
        <w:rPr>
          <w:rFonts w:ascii="仿宋" w:hAnsi="仿宋" w:eastAsia="仿宋" w:cs="仿宋"/>
          <w:spacing w:val="18"/>
          <w:sz w:val="23"/>
          <w:szCs w:val="23"/>
        </w:rPr>
        <w:t>）；</w:t>
      </w:r>
      <w:r>
        <w:rPr>
          <w:rFonts w:ascii="仿宋" w:hAnsi="仿宋" w:eastAsia="仿宋" w:cs="仿宋"/>
          <w:spacing w:val="5"/>
          <w:sz w:val="23"/>
          <w:szCs w:val="23"/>
        </w:rPr>
        <w:t>公务用车</w:t>
      </w:r>
      <w:r>
        <w:rPr>
          <w:rFonts w:ascii="仿宋" w:hAnsi="仿宋" w:eastAsia="仿宋" w:cs="仿宋"/>
          <w:spacing w:val="4"/>
          <w:sz w:val="23"/>
          <w:szCs w:val="23"/>
        </w:rPr>
        <w:t>运行维护费反映单位按规定保留的公</w:t>
      </w:r>
      <w:r>
        <w:rPr>
          <w:rFonts w:ascii="仿宋" w:hAnsi="仿宋" w:eastAsia="仿宋" w:cs="仿宋"/>
          <w:spacing w:val="5"/>
          <w:sz w:val="23"/>
          <w:szCs w:val="23"/>
        </w:rPr>
        <w:t>务用车燃料费、维修费、过路过桥费、保险费、安全奖励费用等支出；公务接待费反映单位</w:t>
      </w:r>
      <w:r>
        <w:rPr>
          <w:rFonts w:ascii="仿宋" w:hAnsi="仿宋" w:eastAsia="仿宋" w:cs="仿宋"/>
          <w:spacing w:val="-1"/>
          <w:sz w:val="23"/>
          <w:szCs w:val="23"/>
        </w:rPr>
        <w:t>按规定开支的各类公务接待（含外宾接待）支出。</w:t>
      </w:r>
    </w:p>
    <w:p w14:paraId="578A5E37">
      <w:pPr>
        <w:spacing w:before="122" w:line="273" w:lineRule="auto"/>
        <w:ind w:left="663" w:right="623" w:firstLine="6"/>
        <w:rPr>
          <w:rFonts w:ascii="仿宋" w:hAnsi="仿宋" w:eastAsia="仿宋" w:cs="仿宋"/>
          <w:sz w:val="23"/>
          <w:szCs w:val="23"/>
        </w:rPr>
      </w:pPr>
      <w:r>
        <w:rPr>
          <w:rFonts w:ascii="仿宋" w:hAnsi="仿宋" w:eastAsia="仿宋" w:cs="仿宋"/>
          <w:spacing w:val="5"/>
          <w:sz w:val="23"/>
          <w:szCs w:val="23"/>
        </w:rPr>
        <w:t>十二、机关运行经费：指行政单位和参照公务员法管理的事业单位财政拨款基本支出中的公</w:t>
      </w:r>
      <w:r>
        <w:rPr>
          <w:rFonts w:ascii="仿宋" w:hAnsi="仿宋" w:eastAsia="仿宋" w:cs="仿宋"/>
          <w:spacing w:val="-3"/>
          <w:sz w:val="23"/>
          <w:szCs w:val="23"/>
        </w:rPr>
        <w:t>用经费支出。</w:t>
      </w:r>
    </w:p>
    <w:p w14:paraId="5CA13478">
      <w:pPr>
        <w:spacing w:before="165" w:line="271" w:lineRule="auto"/>
        <w:ind w:left="666" w:right="623" w:firstLine="3"/>
        <w:rPr>
          <w:rFonts w:ascii="仿宋" w:hAnsi="仿宋" w:eastAsia="仿宋" w:cs="仿宋"/>
          <w:sz w:val="23"/>
          <w:szCs w:val="23"/>
        </w:rPr>
      </w:pPr>
      <w:r>
        <w:rPr>
          <w:rFonts w:ascii="仿宋" w:hAnsi="仿宋" w:eastAsia="仿宋" w:cs="仿宋"/>
          <w:spacing w:val="5"/>
          <w:sz w:val="23"/>
          <w:szCs w:val="23"/>
        </w:rPr>
        <w:t>十三、机关事业单位基本养老保险缴费支出：反映机关事业单位实施养老保险制度由单位缴</w:t>
      </w:r>
      <w:r>
        <w:rPr>
          <w:rFonts w:ascii="仿宋" w:hAnsi="仿宋" w:eastAsia="仿宋" w:cs="仿宋"/>
          <w:spacing w:val="-1"/>
          <w:sz w:val="23"/>
          <w:szCs w:val="23"/>
        </w:rPr>
        <w:t>纳的基本养老保险费支出。</w:t>
      </w:r>
    </w:p>
    <w:p w14:paraId="01F8A7F3">
      <w:pPr>
        <w:spacing w:before="124" w:line="275" w:lineRule="auto"/>
        <w:ind w:left="674" w:right="623" w:hanging="4"/>
        <w:rPr>
          <w:rFonts w:ascii="仿宋" w:hAnsi="仿宋" w:eastAsia="仿宋" w:cs="仿宋"/>
          <w:sz w:val="23"/>
          <w:szCs w:val="23"/>
        </w:rPr>
      </w:pPr>
      <w:r>
        <w:rPr>
          <w:rFonts w:ascii="仿宋" w:hAnsi="仿宋" w:eastAsia="仿宋" w:cs="仿宋"/>
          <w:spacing w:val="5"/>
          <w:sz w:val="23"/>
          <w:szCs w:val="23"/>
        </w:rPr>
        <w:t>十四、事业单位医疗：反映财政部门安排的事业单位基本医疗保险缴费经费，未参加医疗保</w:t>
      </w:r>
      <w:r>
        <w:rPr>
          <w:rFonts w:ascii="仿宋" w:hAnsi="仿宋" w:eastAsia="仿宋" w:cs="仿宋"/>
          <w:sz w:val="23"/>
          <w:szCs w:val="23"/>
        </w:rPr>
        <w:t>险的事业单位的公费医疗经费，按国家规定享受离休人</w:t>
      </w:r>
      <w:r>
        <w:rPr>
          <w:rFonts w:ascii="仿宋" w:hAnsi="仿宋" w:eastAsia="仿宋" w:cs="仿宋"/>
          <w:spacing w:val="-1"/>
          <w:sz w:val="23"/>
          <w:szCs w:val="23"/>
        </w:rPr>
        <w:t>员待遇的医疗经费。</w:t>
      </w:r>
    </w:p>
    <w:p w14:paraId="7D10FFD9">
      <w:pPr>
        <w:spacing w:before="124" w:line="272" w:lineRule="auto"/>
        <w:ind w:left="665" w:right="623" w:firstLine="4"/>
        <w:rPr>
          <w:rFonts w:ascii="仿宋" w:hAnsi="仿宋" w:eastAsia="仿宋" w:cs="仿宋"/>
          <w:sz w:val="23"/>
          <w:szCs w:val="23"/>
        </w:rPr>
      </w:pPr>
      <w:r>
        <w:rPr>
          <w:rFonts w:ascii="仿宋" w:hAnsi="仿宋" w:eastAsia="仿宋" w:cs="仿宋"/>
          <w:spacing w:val="5"/>
          <w:sz w:val="23"/>
          <w:szCs w:val="23"/>
        </w:rPr>
        <w:t>十五、住房公积金：反映行政事业单位按人力资源和社会保障部、财政部规定的基本工资和</w:t>
      </w:r>
      <w:r>
        <w:rPr>
          <w:rFonts w:ascii="仿宋" w:hAnsi="仿宋" w:eastAsia="仿宋" w:cs="仿宋"/>
          <w:spacing w:val="-1"/>
          <w:sz w:val="23"/>
          <w:szCs w:val="23"/>
        </w:rPr>
        <w:t>津贴补贴以及规定比例为职工缴纳的住房公积金。</w:t>
      </w:r>
    </w:p>
    <w:p w14:paraId="39ECA495">
      <w:pPr>
        <w:spacing w:before="134" w:line="273" w:lineRule="auto"/>
        <w:ind w:left="668" w:right="623" w:firstLine="1"/>
        <w:rPr>
          <w:rFonts w:ascii="仿宋" w:hAnsi="仿宋" w:eastAsia="仿宋" w:cs="仿宋"/>
          <w:sz w:val="23"/>
          <w:szCs w:val="23"/>
        </w:rPr>
      </w:pPr>
      <w:r>
        <w:rPr>
          <w:rFonts w:ascii="仿宋" w:hAnsi="仿宋" w:eastAsia="仿宋" w:cs="仿宋"/>
          <w:spacing w:val="5"/>
          <w:sz w:val="23"/>
          <w:szCs w:val="23"/>
        </w:rPr>
        <w:t>十六、灾害防治及应急管理支出：反映政府用于自然灾害防治、安全生产监管应急管理等方</w:t>
      </w:r>
      <w:r>
        <w:rPr>
          <w:rFonts w:ascii="仿宋" w:hAnsi="仿宋" w:eastAsia="仿宋" w:cs="仿宋"/>
          <w:spacing w:val="-4"/>
          <w:sz w:val="23"/>
          <w:szCs w:val="23"/>
        </w:rPr>
        <w:t>面的支出。</w:t>
      </w:r>
    </w:p>
    <w:p w14:paraId="5EE3D469">
      <w:pPr>
        <w:spacing w:before="120" w:line="223" w:lineRule="auto"/>
        <w:ind w:left="670"/>
        <w:rPr>
          <w:rFonts w:ascii="仿宋" w:hAnsi="仿宋" w:eastAsia="仿宋" w:cs="仿宋"/>
          <w:sz w:val="23"/>
          <w:szCs w:val="23"/>
        </w:rPr>
      </w:pPr>
      <w:r>
        <w:rPr>
          <w:rFonts w:ascii="仿宋" w:hAnsi="仿宋" w:eastAsia="仿宋" w:cs="仿宋"/>
          <w:spacing w:val="-1"/>
          <w:sz w:val="23"/>
          <w:szCs w:val="23"/>
        </w:rPr>
        <w:t>十七、应急管理事务：反映应急管理事务的支出。</w:t>
      </w:r>
    </w:p>
    <w:p w14:paraId="0C44100E">
      <w:pPr>
        <w:spacing w:line="223" w:lineRule="auto"/>
        <w:rPr>
          <w:rFonts w:ascii="仿宋" w:hAnsi="仿宋" w:eastAsia="仿宋" w:cs="仿宋"/>
          <w:sz w:val="23"/>
          <w:szCs w:val="23"/>
        </w:rPr>
        <w:sectPr>
          <w:footerReference r:id="rId35" w:type="default"/>
          <w:pgSz w:w="11900" w:h="16840"/>
          <w:pgMar w:top="642" w:right="600" w:bottom="340" w:left="600" w:header="326" w:footer="111" w:gutter="0"/>
          <w:cols w:space="720" w:num="1"/>
        </w:sectPr>
      </w:pPr>
    </w:p>
    <w:p w14:paraId="31E26FEE">
      <w:pPr>
        <w:spacing w:line="282" w:lineRule="auto"/>
        <w:rPr>
          <w:rFonts w:ascii="Arial"/>
          <w:sz w:val="21"/>
        </w:rPr>
      </w:pPr>
    </w:p>
    <w:p w14:paraId="27353945">
      <w:pPr>
        <w:spacing w:line="282" w:lineRule="auto"/>
        <w:rPr>
          <w:rFonts w:ascii="Arial"/>
          <w:sz w:val="21"/>
        </w:rPr>
      </w:pPr>
    </w:p>
    <w:p w14:paraId="09D717E2">
      <w:pPr>
        <w:spacing w:before="75" w:line="221" w:lineRule="auto"/>
        <w:ind w:left="670"/>
        <w:rPr>
          <w:rFonts w:ascii="仿宋" w:hAnsi="仿宋" w:eastAsia="仿宋" w:cs="仿宋"/>
          <w:sz w:val="23"/>
          <w:szCs w:val="23"/>
        </w:rPr>
      </w:pPr>
      <w:r>
        <w:rPr>
          <w:rFonts w:ascii="仿宋" w:hAnsi="仿宋" w:eastAsia="仿宋" w:cs="仿宋"/>
          <w:sz w:val="23"/>
          <w:szCs w:val="23"/>
        </w:rPr>
        <w:t>十八、行政运行：反映行政单位(包括实行公务员管理的事业单位）的基本</w:t>
      </w:r>
      <w:r>
        <w:rPr>
          <w:rFonts w:ascii="仿宋" w:hAnsi="仿宋" w:eastAsia="仿宋" w:cs="仿宋"/>
          <w:spacing w:val="-1"/>
          <w:sz w:val="23"/>
          <w:szCs w:val="23"/>
        </w:rPr>
        <w:t>支出。</w:t>
      </w:r>
    </w:p>
    <w:p w14:paraId="1F50CAA9">
      <w:pPr>
        <w:spacing w:before="123" w:line="276" w:lineRule="auto"/>
        <w:ind w:left="664" w:right="623" w:firstLine="5"/>
        <w:rPr>
          <w:rFonts w:ascii="仿宋" w:hAnsi="仿宋" w:eastAsia="仿宋" w:cs="仿宋"/>
          <w:sz w:val="23"/>
          <w:szCs w:val="23"/>
        </w:rPr>
      </w:pPr>
      <w:r>
        <w:rPr>
          <w:rFonts w:ascii="仿宋" w:hAnsi="仿宋" w:eastAsia="仿宋" w:cs="仿宋"/>
          <w:spacing w:val="2"/>
          <w:sz w:val="23"/>
          <w:szCs w:val="23"/>
        </w:rPr>
        <w:t>十九、事业运行：反映事业单位的基本支出，不包括行政单位(包括实行公务员管理的事业单</w:t>
      </w:r>
      <w:r>
        <w:rPr>
          <w:rFonts w:ascii="仿宋" w:hAnsi="仿宋" w:eastAsia="仿宋" w:cs="仿宋"/>
          <w:spacing w:val="-1"/>
          <w:sz w:val="23"/>
          <w:szCs w:val="23"/>
        </w:rPr>
        <w:t>位）后勤服务中心、医务室等附属事业单位。</w:t>
      </w:r>
    </w:p>
    <w:p w14:paraId="51A059A6">
      <w:pPr>
        <w:spacing w:before="124" w:line="223" w:lineRule="auto"/>
        <w:ind w:left="671"/>
        <w:rPr>
          <w:rFonts w:ascii="仿宋" w:hAnsi="仿宋" w:eastAsia="仿宋" w:cs="仿宋"/>
          <w:sz w:val="23"/>
          <w:szCs w:val="23"/>
        </w:rPr>
      </w:pPr>
      <w:r>
        <w:rPr>
          <w:rFonts w:ascii="仿宋" w:hAnsi="仿宋" w:eastAsia="仿宋" w:cs="仿宋"/>
          <w:spacing w:val="-2"/>
          <w:sz w:val="23"/>
          <w:szCs w:val="23"/>
        </w:rPr>
        <w:t>二十、应急救援：反映安全生产、</w:t>
      </w:r>
      <w:r>
        <w:rPr>
          <w:rFonts w:ascii="仿宋" w:hAnsi="仿宋" w:eastAsia="仿宋" w:cs="仿宋"/>
          <w:spacing w:val="-56"/>
          <w:sz w:val="23"/>
          <w:szCs w:val="23"/>
        </w:rPr>
        <w:t xml:space="preserve"> </w:t>
      </w:r>
      <w:r>
        <w:rPr>
          <w:rFonts w:ascii="仿宋" w:hAnsi="仿宋" w:eastAsia="仿宋" w:cs="仿宋"/>
          <w:spacing w:val="-2"/>
          <w:sz w:val="23"/>
          <w:szCs w:val="23"/>
        </w:rPr>
        <w:t>自然灾害应</w:t>
      </w:r>
      <w:r>
        <w:rPr>
          <w:rFonts w:ascii="仿宋" w:hAnsi="仿宋" w:eastAsia="仿宋" w:cs="仿宋"/>
          <w:spacing w:val="-3"/>
          <w:sz w:val="23"/>
          <w:szCs w:val="23"/>
        </w:rPr>
        <w:t>急救援方面的支出。</w:t>
      </w:r>
    </w:p>
    <w:p w14:paraId="3CE45A0B">
      <w:pPr>
        <w:spacing w:before="121" w:line="279" w:lineRule="auto"/>
        <w:ind w:left="687" w:right="623" w:hanging="16"/>
        <w:rPr>
          <w:rFonts w:ascii="仿宋" w:hAnsi="仿宋" w:eastAsia="仿宋" w:cs="仿宋"/>
          <w:sz w:val="23"/>
          <w:szCs w:val="23"/>
        </w:rPr>
      </w:pPr>
      <w:r>
        <w:rPr>
          <w:rFonts w:ascii="仿宋" w:hAnsi="仿宋" w:eastAsia="仿宋" w:cs="仿宋"/>
          <w:spacing w:val="11"/>
          <w:sz w:val="23"/>
          <w:szCs w:val="23"/>
        </w:rPr>
        <w:t>二十一、安全监管：反映安全生产综合监督管理和工贸行业安全生产监督管理等方面的支</w:t>
      </w:r>
      <w:r>
        <w:rPr>
          <w:rFonts w:ascii="仿宋" w:hAnsi="仿宋" w:eastAsia="仿宋" w:cs="仿宋"/>
          <w:spacing w:val="-20"/>
          <w:sz w:val="23"/>
          <w:szCs w:val="23"/>
        </w:rPr>
        <w:t>出。</w:t>
      </w:r>
    </w:p>
    <w:p w14:paraId="71AED477">
      <w:pPr>
        <w:spacing w:before="116" w:line="222" w:lineRule="auto"/>
        <w:ind w:left="671"/>
        <w:rPr>
          <w:rFonts w:ascii="仿宋" w:hAnsi="仿宋" w:eastAsia="仿宋" w:cs="仿宋"/>
          <w:sz w:val="23"/>
          <w:szCs w:val="23"/>
        </w:rPr>
      </w:pPr>
      <w:r>
        <w:rPr>
          <w:rFonts w:ascii="仿宋" w:hAnsi="仿宋" w:eastAsia="仿宋" w:cs="仿宋"/>
          <w:sz w:val="23"/>
          <w:szCs w:val="23"/>
        </w:rPr>
        <w:t>二十二、其他应急管理支出：反映除上述项目外的其他应急管理方</w:t>
      </w:r>
      <w:r>
        <w:rPr>
          <w:rFonts w:ascii="仿宋" w:hAnsi="仿宋" w:eastAsia="仿宋" w:cs="仿宋"/>
          <w:spacing w:val="-1"/>
          <w:sz w:val="23"/>
          <w:szCs w:val="23"/>
        </w:rPr>
        <w:t>面的支出。</w:t>
      </w:r>
    </w:p>
    <w:p w14:paraId="7782650C">
      <w:pPr>
        <w:spacing w:before="123" w:line="223" w:lineRule="auto"/>
        <w:ind w:left="671"/>
        <w:rPr>
          <w:rFonts w:ascii="仿宋" w:hAnsi="仿宋" w:eastAsia="仿宋" w:cs="仿宋"/>
          <w:sz w:val="23"/>
          <w:szCs w:val="23"/>
        </w:rPr>
      </w:pPr>
      <w:r>
        <w:rPr>
          <w:rFonts w:ascii="仿宋" w:hAnsi="仿宋" w:eastAsia="仿宋" w:cs="仿宋"/>
          <w:spacing w:val="-2"/>
          <w:sz w:val="23"/>
          <w:szCs w:val="23"/>
        </w:rPr>
        <w:t>二十三、</w:t>
      </w:r>
      <w:r>
        <w:rPr>
          <w:rFonts w:ascii="仿宋" w:hAnsi="仿宋" w:eastAsia="仿宋" w:cs="仿宋"/>
          <w:spacing w:val="-56"/>
          <w:sz w:val="23"/>
          <w:szCs w:val="23"/>
        </w:rPr>
        <w:t xml:space="preserve"> </w:t>
      </w:r>
      <w:r>
        <w:rPr>
          <w:rFonts w:ascii="仿宋" w:hAnsi="仿宋" w:eastAsia="仿宋" w:cs="仿宋"/>
          <w:spacing w:val="-2"/>
          <w:sz w:val="23"/>
          <w:szCs w:val="23"/>
        </w:rPr>
        <w:t>自然灾害防治：反映政府用于自然灾</w:t>
      </w:r>
      <w:r>
        <w:rPr>
          <w:rFonts w:ascii="仿宋" w:hAnsi="仿宋" w:eastAsia="仿宋" w:cs="仿宋"/>
          <w:spacing w:val="-3"/>
          <w:sz w:val="23"/>
          <w:szCs w:val="23"/>
        </w:rPr>
        <w:t>害防治方面的支出。</w:t>
      </w:r>
    </w:p>
    <w:p w14:paraId="59743C63">
      <w:pPr>
        <w:spacing w:before="132" w:line="273" w:lineRule="auto"/>
        <w:ind w:left="669" w:right="623" w:firstLine="1"/>
        <w:rPr>
          <w:rFonts w:ascii="仿宋" w:hAnsi="仿宋" w:eastAsia="仿宋" w:cs="仿宋"/>
          <w:sz w:val="23"/>
          <w:szCs w:val="23"/>
        </w:rPr>
      </w:pPr>
      <w:r>
        <w:rPr>
          <w:rFonts w:ascii="仿宋" w:hAnsi="仿宋" w:eastAsia="仿宋" w:cs="仿宋"/>
          <w:spacing w:val="4"/>
          <w:sz w:val="23"/>
          <w:szCs w:val="23"/>
        </w:rPr>
        <w:t>二十四、</w:t>
      </w:r>
      <w:r>
        <w:rPr>
          <w:rFonts w:ascii="仿宋" w:hAnsi="仿宋" w:eastAsia="仿宋" w:cs="仿宋"/>
          <w:spacing w:val="-50"/>
          <w:sz w:val="23"/>
          <w:szCs w:val="23"/>
        </w:rPr>
        <w:t xml:space="preserve"> </w:t>
      </w:r>
      <w:r>
        <w:rPr>
          <w:rFonts w:ascii="仿宋" w:hAnsi="仿宋" w:eastAsia="仿宋" w:cs="仿宋"/>
          <w:spacing w:val="4"/>
          <w:sz w:val="23"/>
          <w:szCs w:val="23"/>
        </w:rPr>
        <w:t>自然灾害救灾及恢复重建支出：反</w:t>
      </w:r>
      <w:r>
        <w:rPr>
          <w:rFonts w:ascii="仿宋" w:hAnsi="仿宋" w:eastAsia="仿宋" w:cs="仿宋"/>
          <w:spacing w:val="3"/>
          <w:sz w:val="23"/>
          <w:szCs w:val="23"/>
        </w:rPr>
        <w:t>映用于自然灾害生活救助、救灾及灾后恢复重建</w:t>
      </w:r>
      <w:r>
        <w:rPr>
          <w:rFonts w:ascii="仿宋" w:hAnsi="仿宋" w:eastAsia="仿宋" w:cs="仿宋"/>
          <w:spacing w:val="-3"/>
          <w:sz w:val="23"/>
          <w:szCs w:val="23"/>
        </w:rPr>
        <w:t>方面的支出。</w:t>
      </w:r>
    </w:p>
    <w:p w14:paraId="62560337">
      <w:pPr>
        <w:spacing w:before="120" w:line="222" w:lineRule="auto"/>
        <w:ind w:left="671"/>
        <w:rPr>
          <w:rFonts w:ascii="仿宋" w:hAnsi="仿宋" w:eastAsia="仿宋" w:cs="仿宋"/>
          <w:sz w:val="23"/>
          <w:szCs w:val="23"/>
        </w:rPr>
      </w:pPr>
      <w:r>
        <w:rPr>
          <w:rFonts w:ascii="仿宋" w:hAnsi="仿宋" w:eastAsia="仿宋" w:cs="仿宋"/>
          <w:spacing w:val="-2"/>
          <w:sz w:val="23"/>
          <w:szCs w:val="23"/>
        </w:rPr>
        <w:t>二十五、</w:t>
      </w:r>
      <w:r>
        <w:rPr>
          <w:rFonts w:ascii="仿宋" w:hAnsi="仿宋" w:eastAsia="仿宋" w:cs="仿宋"/>
          <w:spacing w:val="-39"/>
          <w:sz w:val="23"/>
          <w:szCs w:val="23"/>
        </w:rPr>
        <w:t xml:space="preserve"> </w:t>
      </w:r>
      <w:r>
        <w:rPr>
          <w:rFonts w:ascii="仿宋" w:hAnsi="仿宋" w:eastAsia="仿宋" w:cs="仿宋"/>
          <w:spacing w:val="-2"/>
          <w:sz w:val="23"/>
          <w:szCs w:val="23"/>
        </w:rPr>
        <w:t>自然灾害救灾补助：反映用于对重大自然灾害应急救援和受灾群众救助的支出。</w:t>
      </w:r>
    </w:p>
    <w:p w14:paraId="72C4DA23">
      <w:pPr>
        <w:spacing w:before="163" w:line="227" w:lineRule="exact"/>
        <w:ind w:left="4617"/>
        <w:outlineLvl w:val="0"/>
        <w:rPr>
          <w:rFonts w:ascii="微软雅黑" w:hAnsi="微软雅黑" w:eastAsia="微软雅黑" w:cs="微软雅黑"/>
          <w:sz w:val="22"/>
          <w:szCs w:val="22"/>
        </w:rPr>
      </w:pPr>
      <w:bookmarkStart w:id="44" w:name="bookmark27"/>
      <w:bookmarkEnd w:id="44"/>
      <w:r>
        <w:rPr>
          <w:rFonts w:ascii="微软雅黑" w:hAnsi="微软雅黑" w:eastAsia="微软雅黑" w:cs="微软雅黑"/>
          <w:spacing w:val="12"/>
          <w:position w:val="-1"/>
          <w:sz w:val="22"/>
          <w:szCs w:val="22"/>
        </w:rPr>
        <w:t>第五部分</w:t>
      </w:r>
      <w:r>
        <w:rPr>
          <w:rFonts w:ascii="微软雅黑" w:hAnsi="微软雅黑" w:eastAsia="微软雅黑" w:cs="微软雅黑"/>
          <w:spacing w:val="34"/>
          <w:w w:val="101"/>
          <w:position w:val="-1"/>
          <w:sz w:val="22"/>
          <w:szCs w:val="22"/>
        </w:rPr>
        <w:t xml:space="preserve"> </w:t>
      </w:r>
      <w:r>
        <w:rPr>
          <w:rFonts w:ascii="微软雅黑" w:hAnsi="微软雅黑" w:eastAsia="微软雅黑" w:cs="微软雅黑"/>
          <w:spacing w:val="12"/>
          <w:position w:val="-1"/>
          <w:sz w:val="22"/>
          <w:szCs w:val="22"/>
        </w:rPr>
        <w:t>附件</w:t>
      </w:r>
    </w:p>
    <w:p w14:paraId="6CBDE376">
      <w:pPr>
        <w:spacing w:line="227" w:lineRule="exact"/>
        <w:rPr>
          <w:rFonts w:ascii="微软雅黑" w:hAnsi="微软雅黑" w:eastAsia="微软雅黑" w:cs="微软雅黑"/>
          <w:sz w:val="22"/>
          <w:szCs w:val="22"/>
        </w:rPr>
        <w:sectPr>
          <w:footerReference r:id="rId36" w:type="default"/>
          <w:pgSz w:w="11900" w:h="16840"/>
          <w:pgMar w:top="642" w:right="600" w:bottom="340" w:left="600" w:header="326" w:footer="111" w:gutter="0"/>
          <w:cols w:space="720" w:num="1"/>
        </w:sectPr>
      </w:pPr>
    </w:p>
    <w:p w14:paraId="69C642B3">
      <w:pPr>
        <w:spacing w:line="277" w:lineRule="auto"/>
        <w:rPr>
          <w:rFonts w:ascii="Arial"/>
          <w:sz w:val="21"/>
        </w:rPr>
      </w:pPr>
    </w:p>
    <w:p w14:paraId="0267B772">
      <w:pPr>
        <w:spacing w:line="278" w:lineRule="auto"/>
        <w:rPr>
          <w:rFonts w:ascii="Arial"/>
          <w:sz w:val="21"/>
        </w:rPr>
      </w:pPr>
    </w:p>
    <w:p w14:paraId="7FF44E03">
      <w:pPr>
        <w:spacing w:line="13461" w:lineRule="exact"/>
        <w:ind w:firstLine="605"/>
      </w:pPr>
      <w:r>
        <w:rPr>
          <w:position w:val="-269"/>
        </w:rPr>
        <w:drawing>
          <wp:inline distT="0" distB="0" distL="0" distR="0">
            <wp:extent cx="6041390" cy="8547100"/>
            <wp:effectExtent l="0" t="0" r="0" b="0"/>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226"/>
                    <a:stretch>
                      <a:fillRect/>
                    </a:stretch>
                  </pic:blipFill>
                  <pic:spPr>
                    <a:xfrm>
                      <a:off x="0" y="0"/>
                      <a:ext cx="6041461" cy="8547295"/>
                    </a:xfrm>
                    <a:prstGeom prst="rect">
                      <a:avLst/>
                    </a:prstGeom>
                  </pic:spPr>
                </pic:pic>
              </a:graphicData>
            </a:graphic>
          </wp:inline>
        </w:drawing>
      </w:r>
    </w:p>
    <w:p w14:paraId="2F517D3D">
      <w:pPr>
        <w:spacing w:line="13461" w:lineRule="exact"/>
        <w:sectPr>
          <w:footerReference r:id="rId37" w:type="default"/>
          <w:pgSz w:w="11900" w:h="16840"/>
          <w:pgMar w:top="642" w:right="600" w:bottom="340" w:left="600" w:header="326" w:footer="111" w:gutter="0"/>
          <w:cols w:space="720" w:num="1"/>
        </w:sectPr>
      </w:pPr>
    </w:p>
    <w:p w14:paraId="278A8076">
      <w:pPr>
        <w:spacing w:line="277" w:lineRule="auto"/>
        <w:rPr>
          <w:rFonts w:ascii="Arial"/>
          <w:sz w:val="21"/>
        </w:rPr>
      </w:pPr>
    </w:p>
    <w:p w14:paraId="1B3D4F35">
      <w:pPr>
        <w:spacing w:line="278" w:lineRule="auto"/>
        <w:rPr>
          <w:rFonts w:ascii="Arial"/>
          <w:sz w:val="21"/>
        </w:rPr>
      </w:pPr>
    </w:p>
    <w:p w14:paraId="3991B214">
      <w:pPr>
        <w:spacing w:line="13461" w:lineRule="exact"/>
        <w:ind w:firstLine="605"/>
      </w:pPr>
      <w:r>
        <w:rPr>
          <w:position w:val="-269"/>
        </w:rPr>
        <w:drawing>
          <wp:inline distT="0" distB="0" distL="0" distR="0">
            <wp:extent cx="6041390" cy="8547100"/>
            <wp:effectExtent l="0" t="0" r="0" b="0"/>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227"/>
                    <a:stretch>
                      <a:fillRect/>
                    </a:stretch>
                  </pic:blipFill>
                  <pic:spPr>
                    <a:xfrm>
                      <a:off x="0" y="0"/>
                      <a:ext cx="6041461" cy="8547295"/>
                    </a:xfrm>
                    <a:prstGeom prst="rect">
                      <a:avLst/>
                    </a:prstGeom>
                  </pic:spPr>
                </pic:pic>
              </a:graphicData>
            </a:graphic>
          </wp:inline>
        </w:drawing>
      </w:r>
    </w:p>
    <w:p w14:paraId="22BA5354">
      <w:pPr>
        <w:spacing w:line="13461" w:lineRule="exact"/>
        <w:sectPr>
          <w:footerReference r:id="rId38" w:type="default"/>
          <w:pgSz w:w="11900" w:h="16840"/>
          <w:pgMar w:top="642" w:right="600" w:bottom="340" w:left="600" w:header="326" w:footer="111" w:gutter="0"/>
          <w:cols w:space="720" w:num="1"/>
        </w:sectPr>
      </w:pPr>
    </w:p>
    <w:p w14:paraId="2C3EF8C0">
      <w:pPr>
        <w:spacing w:line="277" w:lineRule="auto"/>
        <w:rPr>
          <w:rFonts w:ascii="Arial"/>
          <w:sz w:val="21"/>
        </w:rPr>
      </w:pPr>
    </w:p>
    <w:p w14:paraId="2974B590">
      <w:pPr>
        <w:spacing w:line="278" w:lineRule="auto"/>
        <w:rPr>
          <w:rFonts w:ascii="Arial"/>
          <w:sz w:val="21"/>
        </w:rPr>
      </w:pPr>
    </w:p>
    <w:p w14:paraId="04D15C77">
      <w:pPr>
        <w:spacing w:line="13461" w:lineRule="exact"/>
        <w:ind w:firstLine="605"/>
      </w:pPr>
      <w:r>
        <w:rPr>
          <w:position w:val="-269"/>
        </w:rPr>
        <w:drawing>
          <wp:inline distT="0" distB="0" distL="0" distR="0">
            <wp:extent cx="6041390" cy="8547100"/>
            <wp:effectExtent l="0" t="0" r="0" b="0"/>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228"/>
                    <a:stretch>
                      <a:fillRect/>
                    </a:stretch>
                  </pic:blipFill>
                  <pic:spPr>
                    <a:xfrm>
                      <a:off x="0" y="0"/>
                      <a:ext cx="6041461" cy="8547295"/>
                    </a:xfrm>
                    <a:prstGeom prst="rect">
                      <a:avLst/>
                    </a:prstGeom>
                  </pic:spPr>
                </pic:pic>
              </a:graphicData>
            </a:graphic>
          </wp:inline>
        </w:drawing>
      </w:r>
    </w:p>
    <w:p w14:paraId="19764BE8">
      <w:pPr>
        <w:spacing w:line="13461" w:lineRule="exact"/>
        <w:sectPr>
          <w:footerReference r:id="rId39" w:type="default"/>
          <w:pgSz w:w="11900" w:h="16840"/>
          <w:pgMar w:top="642" w:right="600" w:bottom="340" w:left="600" w:header="326" w:footer="111" w:gutter="0"/>
          <w:cols w:space="720" w:num="1"/>
        </w:sectPr>
      </w:pPr>
    </w:p>
    <w:p w14:paraId="56D69DF6">
      <w:pPr>
        <w:spacing w:line="277" w:lineRule="auto"/>
        <w:rPr>
          <w:rFonts w:ascii="Arial"/>
          <w:sz w:val="21"/>
        </w:rPr>
      </w:pPr>
    </w:p>
    <w:p w14:paraId="77B5589F">
      <w:pPr>
        <w:spacing w:line="278" w:lineRule="auto"/>
        <w:rPr>
          <w:rFonts w:ascii="Arial"/>
          <w:sz w:val="21"/>
        </w:rPr>
      </w:pPr>
    </w:p>
    <w:p w14:paraId="1DE0159C">
      <w:pPr>
        <w:spacing w:line="13461" w:lineRule="exact"/>
        <w:ind w:firstLine="605"/>
      </w:pPr>
      <w:r>
        <w:rPr>
          <w:position w:val="-269"/>
        </w:rPr>
        <w:drawing>
          <wp:inline distT="0" distB="0" distL="0" distR="0">
            <wp:extent cx="6041390" cy="8547100"/>
            <wp:effectExtent l="0" t="0" r="0" b="0"/>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229"/>
                    <a:stretch>
                      <a:fillRect/>
                    </a:stretch>
                  </pic:blipFill>
                  <pic:spPr>
                    <a:xfrm>
                      <a:off x="0" y="0"/>
                      <a:ext cx="6041461" cy="8547295"/>
                    </a:xfrm>
                    <a:prstGeom prst="rect">
                      <a:avLst/>
                    </a:prstGeom>
                  </pic:spPr>
                </pic:pic>
              </a:graphicData>
            </a:graphic>
          </wp:inline>
        </w:drawing>
      </w:r>
    </w:p>
    <w:p w14:paraId="1B7ECFDE">
      <w:pPr>
        <w:spacing w:line="13461" w:lineRule="exact"/>
        <w:sectPr>
          <w:footerReference r:id="rId40" w:type="default"/>
          <w:pgSz w:w="11900" w:h="16840"/>
          <w:pgMar w:top="642" w:right="600" w:bottom="340" w:left="600" w:header="326" w:footer="111" w:gutter="0"/>
          <w:cols w:space="720" w:num="1"/>
        </w:sectPr>
      </w:pPr>
    </w:p>
    <w:p w14:paraId="06B67CE3">
      <w:pPr>
        <w:spacing w:line="267" w:lineRule="auto"/>
        <w:rPr>
          <w:rFonts w:ascii="Arial"/>
          <w:sz w:val="21"/>
        </w:rPr>
      </w:pPr>
    </w:p>
    <w:p w14:paraId="7E24A5FB">
      <w:pPr>
        <w:spacing w:line="268" w:lineRule="auto"/>
        <w:rPr>
          <w:rFonts w:ascii="Arial"/>
          <w:sz w:val="21"/>
        </w:rPr>
      </w:pPr>
    </w:p>
    <w:p w14:paraId="7B11799E">
      <w:pPr>
        <w:spacing w:line="9330" w:lineRule="exact"/>
        <w:ind w:firstLine="1230"/>
      </w:pPr>
      <w:r>
        <w:rPr>
          <w:position w:val="-186"/>
        </w:rPr>
        <w:drawing>
          <wp:inline distT="0" distB="0" distL="0" distR="0">
            <wp:extent cx="8382000" cy="5924550"/>
            <wp:effectExtent l="0" t="0" r="0" b="0"/>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230"/>
                    <a:stretch>
                      <a:fillRect/>
                    </a:stretch>
                  </pic:blipFill>
                  <pic:spPr>
                    <a:xfrm>
                      <a:off x="0" y="0"/>
                      <a:ext cx="8382000" cy="5924550"/>
                    </a:xfrm>
                    <a:prstGeom prst="rect">
                      <a:avLst/>
                    </a:prstGeom>
                  </pic:spPr>
                </pic:pic>
              </a:graphicData>
            </a:graphic>
          </wp:inline>
        </w:drawing>
      </w:r>
    </w:p>
    <w:p w14:paraId="4D45CA49">
      <w:pPr>
        <w:spacing w:line="9330" w:lineRule="exact"/>
        <w:sectPr>
          <w:headerReference r:id="rId41" w:type="default"/>
          <w:footerReference r:id="rId42" w:type="default"/>
          <w:pgSz w:w="16840" w:h="11900"/>
          <w:pgMar w:top="642" w:right="600" w:bottom="340" w:left="600" w:header="326" w:footer="111" w:gutter="0"/>
          <w:cols w:space="720" w:num="1"/>
        </w:sectPr>
      </w:pPr>
    </w:p>
    <w:p w14:paraId="1CB31868">
      <w:pPr>
        <w:spacing w:line="267" w:lineRule="auto"/>
        <w:rPr>
          <w:rFonts w:ascii="Arial"/>
          <w:sz w:val="21"/>
        </w:rPr>
      </w:pPr>
    </w:p>
    <w:p w14:paraId="767930C9">
      <w:pPr>
        <w:spacing w:line="268" w:lineRule="auto"/>
        <w:rPr>
          <w:rFonts w:ascii="Arial"/>
          <w:sz w:val="21"/>
        </w:rPr>
      </w:pPr>
    </w:p>
    <w:p w14:paraId="2225B5E9">
      <w:pPr>
        <w:spacing w:line="9330" w:lineRule="exact"/>
        <w:ind w:firstLine="1230"/>
      </w:pPr>
      <w:r>
        <w:rPr>
          <w:position w:val="-186"/>
        </w:rPr>
        <w:drawing>
          <wp:inline distT="0" distB="0" distL="0" distR="0">
            <wp:extent cx="8382000" cy="5924550"/>
            <wp:effectExtent l="0" t="0" r="0" b="0"/>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231"/>
                    <a:stretch>
                      <a:fillRect/>
                    </a:stretch>
                  </pic:blipFill>
                  <pic:spPr>
                    <a:xfrm>
                      <a:off x="0" y="0"/>
                      <a:ext cx="8382000" cy="5924550"/>
                    </a:xfrm>
                    <a:prstGeom prst="rect">
                      <a:avLst/>
                    </a:prstGeom>
                  </pic:spPr>
                </pic:pic>
              </a:graphicData>
            </a:graphic>
          </wp:inline>
        </w:drawing>
      </w:r>
    </w:p>
    <w:p w14:paraId="7FA5F50A">
      <w:pPr>
        <w:spacing w:line="9330" w:lineRule="exact"/>
        <w:sectPr>
          <w:footerReference r:id="rId43" w:type="default"/>
          <w:pgSz w:w="16840" w:h="11900"/>
          <w:pgMar w:top="642" w:right="600" w:bottom="340" w:left="600" w:header="326" w:footer="111" w:gutter="0"/>
          <w:cols w:space="720" w:num="1"/>
        </w:sectPr>
      </w:pPr>
    </w:p>
    <w:p w14:paraId="3F38C1D3">
      <w:pPr>
        <w:spacing w:line="277" w:lineRule="auto"/>
        <w:rPr>
          <w:rFonts w:ascii="Arial"/>
          <w:sz w:val="21"/>
        </w:rPr>
      </w:pPr>
    </w:p>
    <w:p w14:paraId="1C3563F9">
      <w:pPr>
        <w:spacing w:line="278" w:lineRule="auto"/>
        <w:rPr>
          <w:rFonts w:ascii="Arial"/>
          <w:sz w:val="21"/>
        </w:rPr>
      </w:pPr>
    </w:p>
    <w:p w14:paraId="26EC5E1D">
      <w:pPr>
        <w:spacing w:line="15040" w:lineRule="exact"/>
      </w:pPr>
      <w:r>
        <w:rPr>
          <w:position w:val="-300"/>
        </w:rPr>
        <w:drawing>
          <wp:inline distT="0" distB="0" distL="0" distR="0">
            <wp:extent cx="6807200" cy="9550400"/>
            <wp:effectExtent l="0" t="0" r="0" b="0"/>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232"/>
                    <a:stretch>
                      <a:fillRect/>
                    </a:stretch>
                  </pic:blipFill>
                  <pic:spPr>
                    <a:xfrm>
                      <a:off x="0" y="0"/>
                      <a:ext cx="6807249" cy="9550449"/>
                    </a:xfrm>
                    <a:prstGeom prst="rect">
                      <a:avLst/>
                    </a:prstGeom>
                  </pic:spPr>
                </pic:pic>
              </a:graphicData>
            </a:graphic>
          </wp:inline>
        </w:drawing>
      </w:r>
    </w:p>
    <w:p w14:paraId="216B9BAC">
      <w:pPr>
        <w:spacing w:line="15040" w:lineRule="exact"/>
        <w:sectPr>
          <w:headerReference r:id="rId44" w:type="default"/>
          <w:footerReference r:id="rId45" w:type="default"/>
          <w:pgSz w:w="11900" w:h="16840"/>
          <w:pgMar w:top="642" w:right="579" w:bottom="340" w:left="600" w:header="326" w:footer="111" w:gutter="0"/>
          <w:cols w:space="720" w:num="1"/>
        </w:sectPr>
      </w:pPr>
    </w:p>
    <w:p w14:paraId="40A8A316">
      <w:pPr>
        <w:spacing w:line="278" w:lineRule="auto"/>
        <w:rPr>
          <w:rFonts w:ascii="Arial"/>
          <w:sz w:val="21"/>
        </w:rPr>
      </w:pPr>
    </w:p>
    <w:p w14:paraId="318F9E83">
      <w:pPr>
        <w:spacing w:line="15040" w:lineRule="exact"/>
      </w:pPr>
      <w:r>
        <w:rPr>
          <w:position w:val="-300"/>
        </w:rPr>
        <w:drawing>
          <wp:inline distT="0" distB="0" distL="0" distR="0">
            <wp:extent cx="6807200" cy="9550400"/>
            <wp:effectExtent l="0" t="0" r="0" b="0"/>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233"/>
                    <a:stretch>
                      <a:fillRect/>
                    </a:stretch>
                  </pic:blipFill>
                  <pic:spPr>
                    <a:xfrm>
                      <a:off x="0" y="0"/>
                      <a:ext cx="6807249" cy="9550449"/>
                    </a:xfrm>
                    <a:prstGeom prst="rect">
                      <a:avLst/>
                    </a:prstGeom>
                  </pic:spPr>
                </pic:pic>
              </a:graphicData>
            </a:graphic>
          </wp:inline>
        </w:drawing>
      </w:r>
    </w:p>
    <w:p w14:paraId="280466A4">
      <w:pPr>
        <w:spacing w:line="15040" w:lineRule="exact"/>
        <w:sectPr>
          <w:headerReference r:id="rId46" w:type="default"/>
          <w:footerReference r:id="rId47" w:type="default"/>
          <w:pgSz w:w="11900" w:h="16840"/>
          <w:pgMar w:top="642" w:right="579" w:bottom="340" w:left="600" w:header="326" w:footer="111" w:gutter="0"/>
          <w:cols w:space="720" w:num="1"/>
        </w:sectPr>
      </w:pPr>
    </w:p>
    <w:p w14:paraId="5DD8646D">
      <w:pPr>
        <w:spacing w:line="277" w:lineRule="auto"/>
        <w:rPr>
          <w:rFonts w:ascii="Arial"/>
          <w:sz w:val="21"/>
        </w:rPr>
      </w:pPr>
    </w:p>
    <w:p w14:paraId="326F9685">
      <w:pPr>
        <w:spacing w:line="278" w:lineRule="auto"/>
        <w:rPr>
          <w:rFonts w:ascii="Arial"/>
          <w:sz w:val="21"/>
        </w:rPr>
      </w:pPr>
    </w:p>
    <w:p w14:paraId="0285AB25">
      <w:pPr>
        <w:spacing w:line="15040" w:lineRule="exact"/>
      </w:pPr>
      <w:r>
        <w:rPr>
          <w:position w:val="-300"/>
        </w:rPr>
        <w:drawing>
          <wp:inline distT="0" distB="0" distL="0" distR="0">
            <wp:extent cx="6807200" cy="9550400"/>
            <wp:effectExtent l="0" t="0" r="5080" b="5080"/>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234"/>
                    <a:stretch>
                      <a:fillRect/>
                    </a:stretch>
                  </pic:blipFill>
                  <pic:spPr>
                    <a:xfrm>
                      <a:off x="0" y="0"/>
                      <a:ext cx="6807249" cy="9550449"/>
                    </a:xfrm>
                    <a:prstGeom prst="rect">
                      <a:avLst/>
                    </a:prstGeom>
                  </pic:spPr>
                </pic:pic>
              </a:graphicData>
            </a:graphic>
          </wp:inline>
        </w:drawing>
      </w:r>
    </w:p>
    <w:p w14:paraId="0EA9AF8A">
      <w:pPr>
        <w:spacing w:line="15040" w:lineRule="exact"/>
        <w:sectPr>
          <w:headerReference r:id="rId48" w:type="default"/>
          <w:footerReference r:id="rId49" w:type="default"/>
          <w:pgSz w:w="11900" w:h="16840"/>
          <w:pgMar w:top="642" w:right="579" w:bottom="340" w:left="600" w:header="326" w:footer="110" w:gutter="0"/>
          <w:cols w:space="720" w:num="1"/>
        </w:sectPr>
      </w:pPr>
    </w:p>
    <w:p w14:paraId="157ED67C">
      <w:pPr>
        <w:spacing w:line="277" w:lineRule="auto"/>
        <w:rPr>
          <w:rFonts w:ascii="Arial"/>
          <w:sz w:val="21"/>
        </w:rPr>
      </w:pPr>
    </w:p>
    <w:p w14:paraId="183AE2D3">
      <w:pPr>
        <w:spacing w:line="278" w:lineRule="auto"/>
        <w:rPr>
          <w:rFonts w:ascii="Arial"/>
          <w:sz w:val="21"/>
        </w:rPr>
      </w:pPr>
    </w:p>
    <w:p w14:paraId="406B6677">
      <w:pPr>
        <w:spacing w:line="3630" w:lineRule="exact"/>
      </w:pPr>
      <w:r>
        <w:rPr>
          <w:position w:val="-72"/>
        </w:rPr>
        <w:drawing>
          <wp:inline distT="0" distB="0" distL="0" distR="0">
            <wp:extent cx="6807200" cy="2305050"/>
            <wp:effectExtent l="0" t="0" r="0" b="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235"/>
                    <a:stretch>
                      <a:fillRect/>
                    </a:stretch>
                  </pic:blipFill>
                  <pic:spPr>
                    <a:xfrm>
                      <a:off x="0" y="0"/>
                      <a:ext cx="6807249" cy="2305050"/>
                    </a:xfrm>
                    <a:prstGeom prst="rect">
                      <a:avLst/>
                    </a:prstGeom>
                  </pic:spPr>
                </pic:pic>
              </a:graphicData>
            </a:graphic>
          </wp:inline>
        </w:drawing>
      </w:r>
    </w:p>
    <w:p w14:paraId="42EB6A38">
      <w:pPr>
        <w:spacing w:line="3630" w:lineRule="exact"/>
        <w:sectPr>
          <w:footerReference r:id="rId50" w:type="default"/>
          <w:pgSz w:w="11900" w:h="16840"/>
          <w:pgMar w:top="642" w:right="579" w:bottom="340" w:left="600" w:header="326" w:footer="110" w:gutter="0"/>
          <w:cols w:space="720" w:num="1"/>
        </w:sectPr>
      </w:pPr>
    </w:p>
    <w:p w14:paraId="7D70B5A4">
      <w:pPr>
        <w:spacing w:line="277" w:lineRule="auto"/>
        <w:rPr>
          <w:rFonts w:ascii="Arial"/>
          <w:sz w:val="21"/>
        </w:rPr>
      </w:pPr>
    </w:p>
    <w:p w14:paraId="0E589822">
      <w:pPr>
        <w:spacing w:line="278" w:lineRule="auto"/>
        <w:rPr>
          <w:rFonts w:ascii="Arial"/>
          <w:sz w:val="21"/>
        </w:rPr>
      </w:pPr>
    </w:p>
    <w:p w14:paraId="61855558">
      <w:pPr>
        <w:spacing w:line="15040" w:lineRule="exact"/>
      </w:pPr>
      <w:r>
        <w:rPr>
          <w:position w:val="-300"/>
        </w:rPr>
        <w:drawing>
          <wp:inline distT="0" distB="0" distL="0" distR="0">
            <wp:extent cx="6807200" cy="9550400"/>
            <wp:effectExtent l="0" t="0" r="5080" b="5080"/>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236"/>
                    <a:stretch>
                      <a:fillRect/>
                    </a:stretch>
                  </pic:blipFill>
                  <pic:spPr>
                    <a:xfrm>
                      <a:off x="0" y="0"/>
                      <a:ext cx="6807249" cy="9550449"/>
                    </a:xfrm>
                    <a:prstGeom prst="rect">
                      <a:avLst/>
                    </a:prstGeom>
                  </pic:spPr>
                </pic:pic>
              </a:graphicData>
            </a:graphic>
          </wp:inline>
        </w:drawing>
      </w:r>
    </w:p>
    <w:p w14:paraId="62E18113">
      <w:pPr>
        <w:spacing w:line="15040" w:lineRule="exact"/>
        <w:sectPr>
          <w:footerReference r:id="rId51" w:type="default"/>
          <w:pgSz w:w="11900" w:h="16840"/>
          <w:pgMar w:top="642" w:right="579" w:bottom="340" w:left="600" w:header="326" w:footer="111" w:gutter="0"/>
          <w:cols w:space="720" w:num="1"/>
        </w:sectPr>
      </w:pPr>
    </w:p>
    <w:p w14:paraId="596CAED2">
      <w:pPr>
        <w:rPr>
          <w:rFonts w:ascii="Arial"/>
          <w:sz w:val="21"/>
        </w:rPr>
      </w:pPr>
    </w:p>
    <w:p w14:paraId="0651B045">
      <w:pPr>
        <w:spacing w:line="15040" w:lineRule="exact"/>
      </w:pPr>
      <w:r>
        <w:rPr>
          <w:position w:val="-300"/>
        </w:rPr>
        <w:drawing>
          <wp:inline distT="0" distB="0" distL="0" distR="0">
            <wp:extent cx="6807200" cy="9550400"/>
            <wp:effectExtent l="0" t="0" r="0" b="0"/>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237"/>
                    <a:stretch>
                      <a:fillRect/>
                    </a:stretch>
                  </pic:blipFill>
                  <pic:spPr>
                    <a:xfrm>
                      <a:off x="0" y="0"/>
                      <a:ext cx="6807249" cy="9550449"/>
                    </a:xfrm>
                    <a:prstGeom prst="rect">
                      <a:avLst/>
                    </a:prstGeom>
                  </pic:spPr>
                </pic:pic>
              </a:graphicData>
            </a:graphic>
          </wp:inline>
        </w:drawing>
      </w:r>
    </w:p>
    <w:p w14:paraId="30CCC9C2">
      <w:pPr>
        <w:spacing w:line="15040" w:lineRule="exact"/>
        <w:sectPr>
          <w:headerReference r:id="rId52" w:type="default"/>
          <w:footerReference r:id="rId53" w:type="default"/>
          <w:pgSz w:w="11900" w:h="16840"/>
          <w:pgMar w:top="642" w:right="579" w:bottom="340" w:left="600" w:header="326" w:footer="111" w:gutter="0"/>
          <w:cols w:space="720" w:num="1"/>
        </w:sectPr>
      </w:pPr>
    </w:p>
    <w:p w14:paraId="3FED8BEE">
      <w:pPr>
        <w:spacing w:line="277" w:lineRule="auto"/>
        <w:rPr>
          <w:rFonts w:ascii="Arial"/>
          <w:sz w:val="21"/>
        </w:rPr>
      </w:pPr>
    </w:p>
    <w:p w14:paraId="530355EC">
      <w:pPr>
        <w:spacing w:line="278" w:lineRule="auto"/>
        <w:rPr>
          <w:rFonts w:ascii="Arial"/>
          <w:sz w:val="21"/>
        </w:rPr>
      </w:pPr>
    </w:p>
    <w:p w14:paraId="7F735C97">
      <w:pPr>
        <w:spacing w:line="3630" w:lineRule="exact"/>
      </w:pPr>
      <w:r>
        <w:rPr>
          <w:position w:val="-72"/>
        </w:rPr>
        <w:drawing>
          <wp:inline distT="0" distB="0" distL="0" distR="0">
            <wp:extent cx="6807200" cy="2305050"/>
            <wp:effectExtent l="0" t="0" r="0" b="0"/>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238"/>
                    <a:stretch>
                      <a:fillRect/>
                    </a:stretch>
                  </pic:blipFill>
                  <pic:spPr>
                    <a:xfrm>
                      <a:off x="0" y="0"/>
                      <a:ext cx="6807249" cy="2305050"/>
                    </a:xfrm>
                    <a:prstGeom prst="rect">
                      <a:avLst/>
                    </a:prstGeom>
                  </pic:spPr>
                </pic:pic>
              </a:graphicData>
            </a:graphic>
          </wp:inline>
        </w:drawing>
      </w:r>
    </w:p>
    <w:p w14:paraId="2C00379F">
      <w:pPr>
        <w:spacing w:line="3630" w:lineRule="exact"/>
        <w:sectPr>
          <w:footerReference r:id="rId54" w:type="default"/>
          <w:pgSz w:w="11900" w:h="16840"/>
          <w:pgMar w:top="642" w:right="579" w:bottom="340" w:left="600" w:header="326" w:footer="111" w:gutter="0"/>
          <w:cols w:space="720" w:num="1"/>
        </w:sectPr>
      </w:pPr>
    </w:p>
    <w:p w14:paraId="50FD1D3C">
      <w:pPr>
        <w:spacing w:line="277" w:lineRule="auto"/>
        <w:rPr>
          <w:rFonts w:ascii="Arial"/>
          <w:sz w:val="21"/>
        </w:rPr>
      </w:pPr>
    </w:p>
    <w:p w14:paraId="48AB0D65">
      <w:pPr>
        <w:spacing w:line="278" w:lineRule="auto"/>
        <w:rPr>
          <w:rFonts w:ascii="Arial"/>
          <w:sz w:val="21"/>
        </w:rPr>
      </w:pPr>
    </w:p>
    <w:p w14:paraId="6BB8A6C4">
      <w:pPr>
        <w:spacing w:line="15040" w:lineRule="exact"/>
      </w:pPr>
      <w:r>
        <w:rPr>
          <w:position w:val="-300"/>
        </w:rPr>
        <w:drawing>
          <wp:inline distT="0" distB="0" distL="0" distR="0">
            <wp:extent cx="6807200" cy="9550400"/>
            <wp:effectExtent l="0" t="0" r="0" b="0"/>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239"/>
                    <a:stretch>
                      <a:fillRect/>
                    </a:stretch>
                  </pic:blipFill>
                  <pic:spPr>
                    <a:xfrm>
                      <a:off x="0" y="0"/>
                      <a:ext cx="6807249" cy="9550449"/>
                    </a:xfrm>
                    <a:prstGeom prst="rect">
                      <a:avLst/>
                    </a:prstGeom>
                  </pic:spPr>
                </pic:pic>
              </a:graphicData>
            </a:graphic>
          </wp:inline>
        </w:drawing>
      </w:r>
    </w:p>
    <w:p w14:paraId="5C9DBE2C">
      <w:pPr>
        <w:spacing w:line="15040" w:lineRule="exact"/>
        <w:sectPr>
          <w:footerReference r:id="rId55" w:type="default"/>
          <w:pgSz w:w="11900" w:h="16840"/>
          <w:pgMar w:top="642" w:right="579" w:bottom="340" w:left="600" w:header="326" w:footer="111" w:gutter="0"/>
          <w:cols w:space="720" w:num="1"/>
        </w:sectPr>
      </w:pPr>
    </w:p>
    <w:p w14:paraId="3909B885">
      <w:pPr>
        <w:rPr>
          <w:rFonts w:ascii="Arial"/>
          <w:sz w:val="21"/>
        </w:rPr>
      </w:pPr>
    </w:p>
    <w:p w14:paraId="4F2228CE">
      <w:pPr>
        <w:spacing w:line="267" w:lineRule="auto"/>
        <w:rPr>
          <w:rFonts w:ascii="Arial"/>
          <w:sz w:val="21"/>
        </w:rPr>
      </w:pPr>
    </w:p>
    <w:p w14:paraId="55D5591B">
      <w:pPr>
        <w:spacing w:line="268" w:lineRule="auto"/>
        <w:rPr>
          <w:rFonts w:ascii="Arial"/>
          <w:sz w:val="21"/>
        </w:rPr>
      </w:pPr>
    </w:p>
    <w:p w14:paraId="58DEF58A">
      <w:pPr>
        <w:spacing w:line="9330" w:lineRule="exact"/>
        <w:ind w:firstLine="1230"/>
      </w:pPr>
      <w:r>
        <w:rPr>
          <w:position w:val="-186"/>
        </w:rPr>
        <w:drawing>
          <wp:inline distT="0" distB="0" distL="0" distR="0">
            <wp:extent cx="8382000" cy="5924550"/>
            <wp:effectExtent l="0" t="0" r="0" b="0"/>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240"/>
                    <a:stretch>
                      <a:fillRect/>
                    </a:stretch>
                  </pic:blipFill>
                  <pic:spPr>
                    <a:xfrm>
                      <a:off x="0" y="0"/>
                      <a:ext cx="8382000" cy="5924550"/>
                    </a:xfrm>
                    <a:prstGeom prst="rect">
                      <a:avLst/>
                    </a:prstGeom>
                  </pic:spPr>
                </pic:pic>
              </a:graphicData>
            </a:graphic>
          </wp:inline>
        </w:drawing>
      </w:r>
    </w:p>
    <w:p w14:paraId="12E8F333">
      <w:pPr>
        <w:spacing w:line="9330" w:lineRule="exact"/>
        <w:sectPr>
          <w:headerReference r:id="rId56" w:type="default"/>
          <w:footerReference r:id="rId57" w:type="default"/>
          <w:pgSz w:w="16840" w:h="11900"/>
          <w:pgMar w:top="642" w:right="600" w:bottom="340" w:left="600" w:header="326" w:footer="111" w:gutter="0"/>
          <w:cols w:space="720" w:num="1"/>
        </w:sectPr>
      </w:pPr>
    </w:p>
    <w:p w14:paraId="1CED354E">
      <w:pPr>
        <w:spacing w:line="267" w:lineRule="auto"/>
        <w:rPr>
          <w:rFonts w:ascii="Arial"/>
          <w:sz w:val="21"/>
        </w:rPr>
      </w:pPr>
    </w:p>
    <w:p w14:paraId="672D2A64">
      <w:pPr>
        <w:spacing w:line="268" w:lineRule="auto"/>
        <w:rPr>
          <w:rFonts w:ascii="Arial"/>
          <w:sz w:val="21"/>
        </w:rPr>
      </w:pPr>
    </w:p>
    <w:p w14:paraId="0F4FBC27">
      <w:pPr>
        <w:spacing w:line="9330" w:lineRule="exact"/>
        <w:ind w:firstLine="1230"/>
      </w:pPr>
      <w:r>
        <w:rPr>
          <w:position w:val="-186"/>
        </w:rPr>
        <w:drawing>
          <wp:inline distT="0" distB="0" distL="0" distR="0">
            <wp:extent cx="8382000" cy="5924550"/>
            <wp:effectExtent l="0" t="0" r="0" b="0"/>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241"/>
                    <a:stretch>
                      <a:fillRect/>
                    </a:stretch>
                  </pic:blipFill>
                  <pic:spPr>
                    <a:xfrm>
                      <a:off x="0" y="0"/>
                      <a:ext cx="8382000" cy="5924550"/>
                    </a:xfrm>
                    <a:prstGeom prst="rect">
                      <a:avLst/>
                    </a:prstGeom>
                  </pic:spPr>
                </pic:pic>
              </a:graphicData>
            </a:graphic>
          </wp:inline>
        </w:drawing>
      </w:r>
    </w:p>
    <w:p w14:paraId="00B1546C">
      <w:pPr>
        <w:spacing w:line="9330" w:lineRule="exact"/>
        <w:sectPr>
          <w:footerReference r:id="rId58" w:type="default"/>
          <w:pgSz w:w="16840" w:h="11900"/>
          <w:pgMar w:top="642" w:right="600" w:bottom="340" w:left="600" w:header="326" w:footer="111" w:gutter="0"/>
          <w:cols w:space="720" w:num="1"/>
        </w:sectPr>
      </w:pPr>
    </w:p>
    <w:p w14:paraId="6685803B">
      <w:pPr>
        <w:spacing w:line="277" w:lineRule="auto"/>
        <w:rPr>
          <w:rFonts w:ascii="Arial"/>
          <w:sz w:val="21"/>
        </w:rPr>
      </w:pPr>
    </w:p>
    <w:p w14:paraId="1F48CB2F">
      <w:pPr>
        <w:spacing w:line="278" w:lineRule="auto"/>
        <w:rPr>
          <w:rFonts w:ascii="Arial"/>
          <w:sz w:val="21"/>
        </w:rPr>
      </w:pPr>
    </w:p>
    <w:p w14:paraId="41BAC5AA">
      <w:pPr>
        <w:spacing w:line="15040" w:lineRule="exact"/>
      </w:pPr>
      <w:r>
        <w:rPr>
          <w:position w:val="-300"/>
        </w:rPr>
        <w:drawing>
          <wp:inline distT="0" distB="0" distL="0" distR="0">
            <wp:extent cx="6807200" cy="9550400"/>
            <wp:effectExtent l="0" t="0" r="0" b="0"/>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242"/>
                    <a:stretch>
                      <a:fillRect/>
                    </a:stretch>
                  </pic:blipFill>
                  <pic:spPr>
                    <a:xfrm>
                      <a:off x="0" y="0"/>
                      <a:ext cx="6807249" cy="9550449"/>
                    </a:xfrm>
                    <a:prstGeom prst="rect">
                      <a:avLst/>
                    </a:prstGeom>
                  </pic:spPr>
                </pic:pic>
              </a:graphicData>
            </a:graphic>
          </wp:inline>
        </w:drawing>
      </w:r>
    </w:p>
    <w:p w14:paraId="54389FD2">
      <w:pPr>
        <w:spacing w:line="15040" w:lineRule="exact"/>
        <w:sectPr>
          <w:headerReference r:id="rId59" w:type="default"/>
          <w:footerReference r:id="rId60" w:type="default"/>
          <w:pgSz w:w="11900" w:h="16840"/>
          <w:pgMar w:top="642" w:right="579" w:bottom="340" w:left="600" w:header="326" w:footer="111" w:gutter="0"/>
          <w:cols w:space="720" w:num="1"/>
        </w:sectPr>
      </w:pPr>
    </w:p>
    <w:p w14:paraId="12816FFC">
      <w:pPr>
        <w:spacing w:line="277" w:lineRule="auto"/>
        <w:rPr>
          <w:rFonts w:ascii="Arial"/>
          <w:sz w:val="21"/>
        </w:rPr>
      </w:pPr>
    </w:p>
    <w:p w14:paraId="445A2D58">
      <w:pPr>
        <w:spacing w:line="278" w:lineRule="auto"/>
        <w:rPr>
          <w:rFonts w:ascii="Arial"/>
          <w:sz w:val="21"/>
        </w:rPr>
      </w:pPr>
    </w:p>
    <w:p w14:paraId="3C7DC6EA">
      <w:pPr>
        <w:spacing w:line="15040" w:lineRule="exact"/>
      </w:pPr>
      <w:r>
        <w:rPr>
          <w:position w:val="-300"/>
        </w:rPr>
        <w:drawing>
          <wp:inline distT="0" distB="0" distL="0" distR="0">
            <wp:extent cx="6807200" cy="9550400"/>
            <wp:effectExtent l="0" t="0" r="0" b="0"/>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243"/>
                    <a:stretch>
                      <a:fillRect/>
                    </a:stretch>
                  </pic:blipFill>
                  <pic:spPr>
                    <a:xfrm>
                      <a:off x="0" y="0"/>
                      <a:ext cx="6807249" cy="9550449"/>
                    </a:xfrm>
                    <a:prstGeom prst="rect">
                      <a:avLst/>
                    </a:prstGeom>
                  </pic:spPr>
                </pic:pic>
              </a:graphicData>
            </a:graphic>
          </wp:inline>
        </w:drawing>
      </w:r>
    </w:p>
    <w:p w14:paraId="270610F6">
      <w:pPr>
        <w:spacing w:line="15040" w:lineRule="exact"/>
        <w:sectPr>
          <w:headerReference r:id="rId61" w:type="default"/>
          <w:footerReference r:id="rId62" w:type="default"/>
          <w:pgSz w:w="11900" w:h="16840"/>
          <w:pgMar w:top="642" w:right="579" w:bottom="340" w:left="600" w:header="326" w:footer="111" w:gutter="0"/>
          <w:cols w:space="720" w:num="1"/>
        </w:sectPr>
      </w:pPr>
    </w:p>
    <w:p w14:paraId="30475F34">
      <w:pPr>
        <w:spacing w:line="277" w:lineRule="auto"/>
        <w:rPr>
          <w:rFonts w:ascii="Arial"/>
          <w:sz w:val="21"/>
        </w:rPr>
      </w:pPr>
    </w:p>
    <w:p w14:paraId="7039D4D5">
      <w:pPr>
        <w:spacing w:line="278" w:lineRule="auto"/>
        <w:rPr>
          <w:rFonts w:ascii="Arial"/>
          <w:sz w:val="21"/>
        </w:rPr>
      </w:pPr>
    </w:p>
    <w:p w14:paraId="28B9F1D0">
      <w:pPr>
        <w:spacing w:line="15040" w:lineRule="exact"/>
      </w:pPr>
      <w:r>
        <w:rPr>
          <w:position w:val="-300"/>
        </w:rPr>
        <w:drawing>
          <wp:inline distT="0" distB="0" distL="0" distR="0">
            <wp:extent cx="6807200" cy="9550400"/>
            <wp:effectExtent l="0" t="0" r="0" b="0"/>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244"/>
                    <a:stretch>
                      <a:fillRect/>
                    </a:stretch>
                  </pic:blipFill>
                  <pic:spPr>
                    <a:xfrm>
                      <a:off x="0" y="0"/>
                      <a:ext cx="6807249" cy="9550449"/>
                    </a:xfrm>
                    <a:prstGeom prst="rect">
                      <a:avLst/>
                    </a:prstGeom>
                  </pic:spPr>
                </pic:pic>
              </a:graphicData>
            </a:graphic>
          </wp:inline>
        </w:drawing>
      </w:r>
    </w:p>
    <w:p w14:paraId="01E6ABA3">
      <w:pPr>
        <w:spacing w:line="15040" w:lineRule="exact"/>
        <w:sectPr>
          <w:headerReference r:id="rId63" w:type="default"/>
          <w:footerReference r:id="rId64" w:type="default"/>
          <w:pgSz w:w="11900" w:h="16840"/>
          <w:pgMar w:top="642" w:right="579" w:bottom="340" w:left="600" w:header="326" w:footer="111" w:gutter="0"/>
          <w:cols w:space="720" w:num="1"/>
        </w:sectPr>
      </w:pPr>
    </w:p>
    <w:p w14:paraId="11538080">
      <w:pPr>
        <w:spacing w:line="277" w:lineRule="auto"/>
        <w:rPr>
          <w:rFonts w:ascii="Arial"/>
          <w:sz w:val="21"/>
        </w:rPr>
      </w:pPr>
    </w:p>
    <w:p w14:paraId="775D5711">
      <w:pPr>
        <w:spacing w:line="278" w:lineRule="auto"/>
        <w:rPr>
          <w:rFonts w:ascii="Arial"/>
          <w:sz w:val="21"/>
        </w:rPr>
      </w:pPr>
    </w:p>
    <w:p w14:paraId="601D509F">
      <w:pPr>
        <w:spacing w:line="3630" w:lineRule="exact"/>
      </w:pPr>
      <w:r>
        <w:rPr>
          <w:position w:val="-72"/>
        </w:rPr>
        <w:drawing>
          <wp:inline distT="0" distB="0" distL="0" distR="0">
            <wp:extent cx="6807200" cy="2305050"/>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235"/>
                    <a:stretch>
                      <a:fillRect/>
                    </a:stretch>
                  </pic:blipFill>
                  <pic:spPr>
                    <a:xfrm>
                      <a:off x="0" y="0"/>
                      <a:ext cx="6807249" cy="2305050"/>
                    </a:xfrm>
                    <a:prstGeom prst="rect">
                      <a:avLst/>
                    </a:prstGeom>
                  </pic:spPr>
                </pic:pic>
              </a:graphicData>
            </a:graphic>
          </wp:inline>
        </w:drawing>
      </w:r>
    </w:p>
    <w:p w14:paraId="526DB2A5">
      <w:pPr>
        <w:spacing w:line="3630" w:lineRule="exact"/>
        <w:sectPr>
          <w:footerReference r:id="rId65" w:type="default"/>
          <w:pgSz w:w="11900" w:h="16840"/>
          <w:pgMar w:top="642" w:right="579" w:bottom="340" w:left="600" w:header="326" w:footer="111" w:gutter="0"/>
          <w:cols w:space="720" w:num="1"/>
        </w:sectPr>
      </w:pPr>
    </w:p>
    <w:p w14:paraId="66DE8132">
      <w:pPr>
        <w:spacing w:line="277" w:lineRule="auto"/>
        <w:rPr>
          <w:rFonts w:ascii="Arial"/>
          <w:sz w:val="21"/>
        </w:rPr>
      </w:pPr>
    </w:p>
    <w:p w14:paraId="10042CC5">
      <w:pPr>
        <w:spacing w:line="278" w:lineRule="auto"/>
        <w:rPr>
          <w:rFonts w:ascii="Arial"/>
          <w:sz w:val="21"/>
        </w:rPr>
      </w:pPr>
    </w:p>
    <w:p w14:paraId="132ACA04">
      <w:pPr>
        <w:spacing w:line="15040" w:lineRule="exact"/>
      </w:pPr>
      <w:r>
        <w:rPr>
          <w:position w:val="-300"/>
        </w:rPr>
        <w:drawing>
          <wp:inline distT="0" distB="0" distL="0" distR="0">
            <wp:extent cx="6807200" cy="9550400"/>
            <wp:effectExtent l="0" t="0" r="0" b="0"/>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236"/>
                    <a:stretch>
                      <a:fillRect/>
                    </a:stretch>
                  </pic:blipFill>
                  <pic:spPr>
                    <a:xfrm>
                      <a:off x="0" y="0"/>
                      <a:ext cx="6807249" cy="9550449"/>
                    </a:xfrm>
                    <a:prstGeom prst="rect">
                      <a:avLst/>
                    </a:prstGeom>
                  </pic:spPr>
                </pic:pic>
              </a:graphicData>
            </a:graphic>
          </wp:inline>
        </w:drawing>
      </w:r>
    </w:p>
    <w:p w14:paraId="5049DF65">
      <w:pPr>
        <w:spacing w:line="15040" w:lineRule="exact"/>
        <w:sectPr>
          <w:footerReference r:id="rId66" w:type="default"/>
          <w:pgSz w:w="11900" w:h="16840"/>
          <w:pgMar w:top="642" w:right="579" w:bottom="340" w:left="600" w:header="326" w:footer="111" w:gutter="0"/>
          <w:cols w:space="720" w:num="1"/>
        </w:sectPr>
      </w:pPr>
    </w:p>
    <w:p w14:paraId="30DE0AA7">
      <w:pPr>
        <w:rPr>
          <w:rFonts w:ascii="Arial"/>
          <w:sz w:val="21"/>
        </w:rPr>
      </w:pPr>
    </w:p>
    <w:p w14:paraId="3A206C6C">
      <w:pPr>
        <w:spacing w:line="15040" w:lineRule="exact"/>
      </w:pPr>
      <w:r>
        <w:rPr>
          <w:position w:val="-300"/>
        </w:rPr>
        <w:drawing>
          <wp:inline distT="0" distB="0" distL="0" distR="0">
            <wp:extent cx="6807200" cy="9550400"/>
            <wp:effectExtent l="0" t="0" r="0" b="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245"/>
                    <a:stretch>
                      <a:fillRect/>
                    </a:stretch>
                  </pic:blipFill>
                  <pic:spPr>
                    <a:xfrm>
                      <a:off x="0" y="0"/>
                      <a:ext cx="6807249" cy="9550449"/>
                    </a:xfrm>
                    <a:prstGeom prst="rect">
                      <a:avLst/>
                    </a:prstGeom>
                  </pic:spPr>
                </pic:pic>
              </a:graphicData>
            </a:graphic>
          </wp:inline>
        </w:drawing>
      </w:r>
    </w:p>
    <w:p w14:paraId="4D8E5905">
      <w:pPr>
        <w:spacing w:line="15040" w:lineRule="exact"/>
        <w:sectPr>
          <w:headerReference r:id="rId67" w:type="default"/>
          <w:footerReference r:id="rId68" w:type="default"/>
          <w:pgSz w:w="11900" w:h="16840"/>
          <w:pgMar w:top="642" w:right="579" w:bottom="340" w:left="600" w:header="326" w:footer="111" w:gutter="0"/>
          <w:cols w:space="720" w:num="1"/>
        </w:sectPr>
      </w:pPr>
    </w:p>
    <w:p w14:paraId="7338A3FB">
      <w:pPr>
        <w:spacing w:line="268" w:lineRule="auto"/>
        <w:rPr>
          <w:rFonts w:ascii="Arial"/>
          <w:sz w:val="21"/>
        </w:rPr>
      </w:pPr>
    </w:p>
    <w:p w14:paraId="156302E1">
      <w:pPr>
        <w:spacing w:line="9330" w:lineRule="exact"/>
        <w:ind w:firstLine="1230"/>
      </w:pPr>
      <w:r>
        <w:rPr>
          <w:position w:val="-186"/>
        </w:rPr>
        <w:drawing>
          <wp:inline distT="0" distB="0" distL="0" distR="0">
            <wp:extent cx="8382000" cy="5924550"/>
            <wp:effectExtent l="0" t="0" r="0" b="0"/>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246"/>
                    <a:stretch>
                      <a:fillRect/>
                    </a:stretch>
                  </pic:blipFill>
                  <pic:spPr>
                    <a:xfrm>
                      <a:off x="0" y="0"/>
                      <a:ext cx="8382000" cy="5924550"/>
                    </a:xfrm>
                    <a:prstGeom prst="rect">
                      <a:avLst/>
                    </a:prstGeom>
                  </pic:spPr>
                </pic:pic>
              </a:graphicData>
            </a:graphic>
          </wp:inline>
        </w:drawing>
      </w:r>
    </w:p>
    <w:p w14:paraId="63C97F94">
      <w:pPr>
        <w:spacing w:line="9330" w:lineRule="exact"/>
        <w:sectPr>
          <w:headerReference r:id="rId69" w:type="default"/>
          <w:footerReference r:id="rId70" w:type="default"/>
          <w:pgSz w:w="16840" w:h="11900"/>
          <w:pgMar w:top="642" w:right="600" w:bottom="340" w:left="600" w:header="326" w:footer="111" w:gutter="0"/>
          <w:cols w:space="720" w:num="1"/>
        </w:sectPr>
      </w:pPr>
    </w:p>
    <w:p w14:paraId="24414293">
      <w:pPr>
        <w:spacing w:line="267" w:lineRule="auto"/>
        <w:rPr>
          <w:rFonts w:ascii="Arial"/>
          <w:sz w:val="21"/>
        </w:rPr>
      </w:pPr>
    </w:p>
    <w:p w14:paraId="630E7E66">
      <w:pPr>
        <w:spacing w:line="268" w:lineRule="auto"/>
        <w:rPr>
          <w:rFonts w:ascii="Arial"/>
          <w:sz w:val="21"/>
        </w:rPr>
      </w:pPr>
    </w:p>
    <w:p w14:paraId="748E2BF3">
      <w:pPr>
        <w:spacing w:line="9330" w:lineRule="exact"/>
        <w:ind w:firstLine="1230"/>
      </w:pPr>
      <w:r>
        <w:rPr>
          <w:position w:val="-186"/>
        </w:rPr>
        <w:drawing>
          <wp:inline distT="0" distB="0" distL="0" distR="0">
            <wp:extent cx="8382000" cy="5924550"/>
            <wp:effectExtent l="0" t="0" r="0" b="0"/>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247"/>
                    <a:stretch>
                      <a:fillRect/>
                    </a:stretch>
                  </pic:blipFill>
                  <pic:spPr>
                    <a:xfrm>
                      <a:off x="0" y="0"/>
                      <a:ext cx="8382000" cy="5924550"/>
                    </a:xfrm>
                    <a:prstGeom prst="rect">
                      <a:avLst/>
                    </a:prstGeom>
                  </pic:spPr>
                </pic:pic>
              </a:graphicData>
            </a:graphic>
          </wp:inline>
        </w:drawing>
      </w:r>
    </w:p>
    <w:p w14:paraId="4421D2FE">
      <w:pPr>
        <w:spacing w:line="9330" w:lineRule="exact"/>
        <w:sectPr>
          <w:footerReference r:id="rId71" w:type="default"/>
          <w:pgSz w:w="16840" w:h="11900"/>
          <w:pgMar w:top="642" w:right="600" w:bottom="340" w:left="600" w:header="326" w:footer="111" w:gutter="0"/>
          <w:cols w:space="720" w:num="1"/>
        </w:sectPr>
      </w:pPr>
    </w:p>
    <w:p w14:paraId="4B72D536">
      <w:pPr>
        <w:spacing w:line="267" w:lineRule="auto"/>
        <w:rPr>
          <w:rFonts w:ascii="Arial"/>
          <w:sz w:val="21"/>
        </w:rPr>
      </w:pPr>
    </w:p>
    <w:p w14:paraId="3F4F0E32">
      <w:pPr>
        <w:spacing w:line="268" w:lineRule="auto"/>
        <w:rPr>
          <w:rFonts w:ascii="Arial"/>
          <w:sz w:val="21"/>
        </w:rPr>
      </w:pPr>
    </w:p>
    <w:p w14:paraId="42B75564">
      <w:pPr>
        <w:spacing w:line="9330" w:lineRule="exact"/>
        <w:ind w:firstLine="1230"/>
      </w:pPr>
      <w:r>
        <w:rPr>
          <w:position w:val="-186"/>
        </w:rPr>
        <w:drawing>
          <wp:inline distT="0" distB="0" distL="0" distR="0">
            <wp:extent cx="8382000" cy="5924550"/>
            <wp:effectExtent l="0" t="0" r="0" b="0"/>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248"/>
                    <a:stretch>
                      <a:fillRect/>
                    </a:stretch>
                  </pic:blipFill>
                  <pic:spPr>
                    <a:xfrm>
                      <a:off x="0" y="0"/>
                      <a:ext cx="8382000" cy="5924550"/>
                    </a:xfrm>
                    <a:prstGeom prst="rect">
                      <a:avLst/>
                    </a:prstGeom>
                  </pic:spPr>
                </pic:pic>
              </a:graphicData>
            </a:graphic>
          </wp:inline>
        </w:drawing>
      </w:r>
    </w:p>
    <w:p w14:paraId="7EC42D16">
      <w:pPr>
        <w:spacing w:line="9330" w:lineRule="exact"/>
        <w:sectPr>
          <w:footerReference r:id="rId72" w:type="default"/>
          <w:pgSz w:w="16840" w:h="11900"/>
          <w:pgMar w:top="642" w:right="600" w:bottom="340" w:left="600" w:header="326" w:footer="111" w:gutter="0"/>
          <w:cols w:space="720" w:num="1"/>
        </w:sectPr>
      </w:pPr>
    </w:p>
    <w:p w14:paraId="3B0EB3F0">
      <w:pPr>
        <w:spacing w:line="277" w:lineRule="auto"/>
        <w:rPr>
          <w:rFonts w:ascii="Arial"/>
          <w:sz w:val="21"/>
        </w:rPr>
      </w:pPr>
    </w:p>
    <w:p w14:paraId="644258D6">
      <w:pPr>
        <w:spacing w:line="278" w:lineRule="auto"/>
        <w:rPr>
          <w:rFonts w:ascii="Arial"/>
          <w:sz w:val="21"/>
        </w:rPr>
      </w:pPr>
    </w:p>
    <w:p w14:paraId="5C4D7C18">
      <w:pPr>
        <w:spacing w:line="15040" w:lineRule="exact"/>
      </w:pPr>
      <w:r>
        <w:rPr>
          <w:position w:val="-300"/>
        </w:rPr>
        <w:drawing>
          <wp:inline distT="0" distB="0" distL="0" distR="0">
            <wp:extent cx="6807200" cy="9550400"/>
            <wp:effectExtent l="0" t="0" r="0" b="0"/>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249"/>
                    <a:stretch>
                      <a:fillRect/>
                    </a:stretch>
                  </pic:blipFill>
                  <pic:spPr>
                    <a:xfrm>
                      <a:off x="0" y="0"/>
                      <a:ext cx="6807249" cy="9550449"/>
                    </a:xfrm>
                    <a:prstGeom prst="rect">
                      <a:avLst/>
                    </a:prstGeom>
                  </pic:spPr>
                </pic:pic>
              </a:graphicData>
            </a:graphic>
          </wp:inline>
        </w:drawing>
      </w:r>
    </w:p>
    <w:p w14:paraId="07913DD8">
      <w:pPr>
        <w:spacing w:line="15040" w:lineRule="exact"/>
        <w:sectPr>
          <w:headerReference r:id="rId73" w:type="default"/>
          <w:footerReference r:id="rId74" w:type="default"/>
          <w:pgSz w:w="11900" w:h="16840"/>
          <w:pgMar w:top="642" w:right="579" w:bottom="340" w:left="600" w:header="326" w:footer="111" w:gutter="0"/>
          <w:cols w:space="720" w:num="1"/>
        </w:sectPr>
      </w:pPr>
    </w:p>
    <w:p w14:paraId="0D4E68F8">
      <w:pPr>
        <w:spacing w:line="277" w:lineRule="auto"/>
        <w:rPr>
          <w:rFonts w:ascii="Arial"/>
          <w:sz w:val="21"/>
        </w:rPr>
      </w:pPr>
    </w:p>
    <w:p w14:paraId="1B54598D">
      <w:pPr>
        <w:spacing w:line="278" w:lineRule="auto"/>
        <w:rPr>
          <w:rFonts w:ascii="Arial"/>
          <w:sz w:val="21"/>
        </w:rPr>
      </w:pPr>
    </w:p>
    <w:p w14:paraId="24B5BB13">
      <w:pPr>
        <w:spacing w:line="3630" w:lineRule="exact"/>
      </w:pPr>
      <w:r>
        <w:rPr>
          <w:position w:val="-72"/>
        </w:rPr>
        <w:drawing>
          <wp:inline distT="0" distB="0" distL="0" distR="0">
            <wp:extent cx="6807200" cy="2305050"/>
            <wp:effectExtent l="0" t="0" r="0" b="0"/>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250"/>
                    <a:stretch>
                      <a:fillRect/>
                    </a:stretch>
                  </pic:blipFill>
                  <pic:spPr>
                    <a:xfrm>
                      <a:off x="0" y="0"/>
                      <a:ext cx="6807249" cy="2305050"/>
                    </a:xfrm>
                    <a:prstGeom prst="rect">
                      <a:avLst/>
                    </a:prstGeom>
                  </pic:spPr>
                </pic:pic>
              </a:graphicData>
            </a:graphic>
          </wp:inline>
        </w:drawing>
      </w:r>
    </w:p>
    <w:p w14:paraId="12DB0872">
      <w:pPr>
        <w:spacing w:line="3630" w:lineRule="exact"/>
        <w:sectPr>
          <w:footerReference r:id="rId75" w:type="default"/>
          <w:pgSz w:w="11900" w:h="16840"/>
          <w:pgMar w:top="642" w:right="579" w:bottom="340" w:left="600" w:header="326" w:footer="111" w:gutter="0"/>
          <w:cols w:space="720" w:num="1"/>
        </w:sectPr>
      </w:pPr>
    </w:p>
    <w:p w14:paraId="10DC5949">
      <w:pPr>
        <w:spacing w:line="277" w:lineRule="auto"/>
        <w:rPr>
          <w:rFonts w:ascii="Arial"/>
          <w:sz w:val="21"/>
        </w:rPr>
      </w:pPr>
    </w:p>
    <w:p w14:paraId="1D001ACF">
      <w:pPr>
        <w:spacing w:line="278" w:lineRule="auto"/>
        <w:rPr>
          <w:rFonts w:ascii="Arial"/>
          <w:sz w:val="21"/>
        </w:rPr>
      </w:pPr>
    </w:p>
    <w:p w14:paraId="2692F2B2">
      <w:pPr>
        <w:spacing w:line="15040" w:lineRule="exact"/>
      </w:pPr>
      <w:r>
        <w:rPr>
          <w:position w:val="-300"/>
        </w:rPr>
        <w:drawing>
          <wp:inline distT="0" distB="0" distL="0" distR="0">
            <wp:extent cx="6807200" cy="9550400"/>
            <wp:effectExtent l="0" t="0" r="0" b="0"/>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251"/>
                    <a:stretch>
                      <a:fillRect/>
                    </a:stretch>
                  </pic:blipFill>
                  <pic:spPr>
                    <a:xfrm>
                      <a:off x="0" y="0"/>
                      <a:ext cx="6807249" cy="9550449"/>
                    </a:xfrm>
                    <a:prstGeom prst="rect">
                      <a:avLst/>
                    </a:prstGeom>
                  </pic:spPr>
                </pic:pic>
              </a:graphicData>
            </a:graphic>
          </wp:inline>
        </w:drawing>
      </w:r>
    </w:p>
    <w:p w14:paraId="7929D29D">
      <w:pPr>
        <w:spacing w:line="15040" w:lineRule="exact"/>
        <w:sectPr>
          <w:footerReference r:id="rId76" w:type="default"/>
          <w:pgSz w:w="11900" w:h="16840"/>
          <w:pgMar w:top="642" w:right="579" w:bottom="340" w:left="600" w:header="326" w:footer="111" w:gutter="0"/>
          <w:cols w:space="720" w:num="1"/>
        </w:sectPr>
      </w:pPr>
    </w:p>
    <w:p w14:paraId="75490BFA">
      <w:pPr>
        <w:rPr>
          <w:rFonts w:ascii="Arial"/>
          <w:sz w:val="21"/>
        </w:rPr>
      </w:pPr>
    </w:p>
    <w:p w14:paraId="2AA8F2FB">
      <w:pPr>
        <w:spacing w:line="15040" w:lineRule="exact"/>
      </w:pPr>
      <w:r>
        <w:rPr>
          <w:position w:val="-300"/>
        </w:rPr>
        <w:drawing>
          <wp:inline distT="0" distB="0" distL="0" distR="0">
            <wp:extent cx="6807200" cy="9550400"/>
            <wp:effectExtent l="0" t="0" r="0" b="0"/>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252"/>
                    <a:stretch>
                      <a:fillRect/>
                    </a:stretch>
                  </pic:blipFill>
                  <pic:spPr>
                    <a:xfrm>
                      <a:off x="0" y="0"/>
                      <a:ext cx="6807249" cy="9550449"/>
                    </a:xfrm>
                    <a:prstGeom prst="rect">
                      <a:avLst/>
                    </a:prstGeom>
                  </pic:spPr>
                </pic:pic>
              </a:graphicData>
            </a:graphic>
          </wp:inline>
        </w:drawing>
      </w:r>
    </w:p>
    <w:p w14:paraId="020EC255">
      <w:pPr>
        <w:spacing w:line="15040" w:lineRule="exact"/>
        <w:sectPr>
          <w:headerReference r:id="rId77" w:type="default"/>
          <w:footerReference r:id="rId78" w:type="default"/>
          <w:pgSz w:w="11900" w:h="16840"/>
          <w:pgMar w:top="642" w:right="579" w:bottom="340" w:left="600" w:header="326" w:footer="111" w:gutter="0"/>
          <w:cols w:space="720" w:num="1"/>
        </w:sectPr>
      </w:pPr>
    </w:p>
    <w:p w14:paraId="5712B999">
      <w:pPr>
        <w:spacing w:line="277" w:lineRule="auto"/>
        <w:rPr>
          <w:rFonts w:ascii="Arial"/>
          <w:sz w:val="21"/>
        </w:rPr>
      </w:pPr>
    </w:p>
    <w:p w14:paraId="430369C8">
      <w:pPr>
        <w:spacing w:line="278" w:lineRule="auto"/>
        <w:rPr>
          <w:rFonts w:ascii="Arial"/>
          <w:sz w:val="21"/>
        </w:rPr>
      </w:pPr>
    </w:p>
    <w:p w14:paraId="1341929F">
      <w:pPr>
        <w:spacing w:line="3630" w:lineRule="exact"/>
      </w:pPr>
      <w:r>
        <w:rPr>
          <w:position w:val="-72"/>
        </w:rPr>
        <w:drawing>
          <wp:inline distT="0" distB="0" distL="0" distR="0">
            <wp:extent cx="6807200" cy="2305050"/>
            <wp:effectExtent l="0" t="0" r="0" b="0"/>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235"/>
                    <a:stretch>
                      <a:fillRect/>
                    </a:stretch>
                  </pic:blipFill>
                  <pic:spPr>
                    <a:xfrm>
                      <a:off x="0" y="0"/>
                      <a:ext cx="6807249" cy="2305050"/>
                    </a:xfrm>
                    <a:prstGeom prst="rect">
                      <a:avLst/>
                    </a:prstGeom>
                  </pic:spPr>
                </pic:pic>
              </a:graphicData>
            </a:graphic>
          </wp:inline>
        </w:drawing>
      </w:r>
    </w:p>
    <w:p w14:paraId="444ADE52">
      <w:pPr>
        <w:spacing w:line="3630" w:lineRule="exact"/>
        <w:sectPr>
          <w:footerReference r:id="rId79" w:type="default"/>
          <w:pgSz w:w="11900" w:h="16840"/>
          <w:pgMar w:top="642" w:right="579" w:bottom="340" w:left="600" w:header="326" w:footer="111" w:gutter="0"/>
          <w:cols w:space="720" w:num="1"/>
        </w:sectPr>
      </w:pPr>
    </w:p>
    <w:p w14:paraId="70A25707">
      <w:pPr>
        <w:spacing w:line="277" w:lineRule="auto"/>
        <w:rPr>
          <w:rFonts w:ascii="Arial"/>
          <w:sz w:val="21"/>
        </w:rPr>
      </w:pPr>
    </w:p>
    <w:p w14:paraId="53D3718C">
      <w:pPr>
        <w:spacing w:line="15040" w:lineRule="exact"/>
      </w:pPr>
      <w:r>
        <w:rPr>
          <w:position w:val="-300"/>
        </w:rPr>
        <w:drawing>
          <wp:inline distT="0" distB="0" distL="0" distR="0">
            <wp:extent cx="6807200" cy="9550400"/>
            <wp:effectExtent l="0" t="0" r="0" b="0"/>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236"/>
                    <a:stretch>
                      <a:fillRect/>
                    </a:stretch>
                  </pic:blipFill>
                  <pic:spPr>
                    <a:xfrm>
                      <a:off x="0" y="0"/>
                      <a:ext cx="6807249" cy="9550449"/>
                    </a:xfrm>
                    <a:prstGeom prst="rect">
                      <a:avLst/>
                    </a:prstGeom>
                  </pic:spPr>
                </pic:pic>
              </a:graphicData>
            </a:graphic>
          </wp:inline>
        </w:drawing>
      </w:r>
    </w:p>
    <w:p w14:paraId="3729D1F2">
      <w:pPr>
        <w:spacing w:line="15040" w:lineRule="exact"/>
        <w:sectPr>
          <w:footerReference r:id="rId80" w:type="default"/>
          <w:pgSz w:w="11900" w:h="16840"/>
          <w:pgMar w:top="642" w:right="579" w:bottom="340" w:left="600" w:header="326" w:footer="111" w:gutter="0"/>
          <w:cols w:space="720" w:num="1"/>
        </w:sectPr>
      </w:pPr>
    </w:p>
    <w:p w14:paraId="0693E9E3">
      <w:pPr>
        <w:rPr>
          <w:rFonts w:ascii="Arial"/>
          <w:sz w:val="21"/>
        </w:rPr>
      </w:pPr>
    </w:p>
    <w:p w14:paraId="33B4E06D">
      <w:pPr>
        <w:spacing w:line="15040" w:lineRule="exact"/>
      </w:pPr>
      <w:r>
        <w:rPr>
          <w:position w:val="-300"/>
        </w:rPr>
        <w:drawing>
          <wp:inline distT="0" distB="0" distL="0" distR="0">
            <wp:extent cx="6807200" cy="9550400"/>
            <wp:effectExtent l="0" t="0" r="0" b="0"/>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253"/>
                    <a:stretch>
                      <a:fillRect/>
                    </a:stretch>
                  </pic:blipFill>
                  <pic:spPr>
                    <a:xfrm>
                      <a:off x="0" y="0"/>
                      <a:ext cx="6807249" cy="9550449"/>
                    </a:xfrm>
                    <a:prstGeom prst="rect">
                      <a:avLst/>
                    </a:prstGeom>
                  </pic:spPr>
                </pic:pic>
              </a:graphicData>
            </a:graphic>
          </wp:inline>
        </w:drawing>
      </w:r>
    </w:p>
    <w:p w14:paraId="53314FE3">
      <w:pPr>
        <w:spacing w:line="15040" w:lineRule="exact"/>
        <w:sectPr>
          <w:headerReference r:id="rId81" w:type="default"/>
          <w:footerReference r:id="rId82" w:type="default"/>
          <w:pgSz w:w="11900" w:h="16840"/>
          <w:pgMar w:top="642" w:right="579" w:bottom="340" w:left="600" w:header="326" w:footer="111" w:gutter="0"/>
          <w:cols w:space="720" w:num="1"/>
        </w:sectPr>
      </w:pPr>
    </w:p>
    <w:p w14:paraId="66F0BB70">
      <w:pPr>
        <w:spacing w:line="277" w:lineRule="auto"/>
        <w:rPr>
          <w:rFonts w:ascii="Arial"/>
          <w:sz w:val="21"/>
        </w:rPr>
      </w:pPr>
    </w:p>
    <w:p w14:paraId="12C85664">
      <w:pPr>
        <w:spacing w:line="278" w:lineRule="auto"/>
        <w:rPr>
          <w:rFonts w:ascii="Arial"/>
          <w:sz w:val="21"/>
        </w:rPr>
      </w:pPr>
    </w:p>
    <w:p w14:paraId="7C418AFA">
      <w:pPr>
        <w:spacing w:line="3630" w:lineRule="exact"/>
      </w:pPr>
      <w:r>
        <w:rPr>
          <w:position w:val="-72"/>
        </w:rPr>
        <w:drawing>
          <wp:inline distT="0" distB="0" distL="0" distR="0">
            <wp:extent cx="6807200" cy="2305050"/>
            <wp:effectExtent l="0" t="0" r="0" b="0"/>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254"/>
                    <a:stretch>
                      <a:fillRect/>
                    </a:stretch>
                  </pic:blipFill>
                  <pic:spPr>
                    <a:xfrm>
                      <a:off x="0" y="0"/>
                      <a:ext cx="6807249" cy="2305050"/>
                    </a:xfrm>
                    <a:prstGeom prst="rect">
                      <a:avLst/>
                    </a:prstGeom>
                  </pic:spPr>
                </pic:pic>
              </a:graphicData>
            </a:graphic>
          </wp:inline>
        </w:drawing>
      </w:r>
    </w:p>
    <w:p w14:paraId="69AED179">
      <w:pPr>
        <w:spacing w:line="3630" w:lineRule="exact"/>
        <w:sectPr>
          <w:footerReference r:id="rId83" w:type="default"/>
          <w:pgSz w:w="11900" w:h="16840"/>
          <w:pgMar w:top="642" w:right="579" w:bottom="340" w:left="600" w:header="326" w:footer="111" w:gutter="0"/>
          <w:cols w:space="720" w:num="1"/>
        </w:sectPr>
      </w:pPr>
    </w:p>
    <w:p w14:paraId="54B665F6">
      <w:pPr>
        <w:spacing w:line="277" w:lineRule="auto"/>
        <w:rPr>
          <w:rFonts w:ascii="Arial"/>
          <w:sz w:val="21"/>
        </w:rPr>
      </w:pPr>
    </w:p>
    <w:p w14:paraId="2D5AF3B4">
      <w:pPr>
        <w:spacing w:line="15040" w:lineRule="exact"/>
      </w:pPr>
      <w:r>
        <w:rPr>
          <w:position w:val="-300"/>
        </w:rPr>
        <w:drawing>
          <wp:inline distT="0" distB="0" distL="0" distR="0">
            <wp:extent cx="6807200" cy="9550400"/>
            <wp:effectExtent l="0" t="0" r="0" b="0"/>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255"/>
                    <a:stretch>
                      <a:fillRect/>
                    </a:stretch>
                  </pic:blipFill>
                  <pic:spPr>
                    <a:xfrm>
                      <a:off x="0" y="0"/>
                      <a:ext cx="6807249" cy="9550449"/>
                    </a:xfrm>
                    <a:prstGeom prst="rect">
                      <a:avLst/>
                    </a:prstGeom>
                  </pic:spPr>
                </pic:pic>
              </a:graphicData>
            </a:graphic>
          </wp:inline>
        </w:drawing>
      </w:r>
    </w:p>
    <w:p w14:paraId="0F1D5026">
      <w:pPr>
        <w:spacing w:line="15040" w:lineRule="exact"/>
        <w:sectPr>
          <w:footerReference r:id="rId84" w:type="default"/>
          <w:pgSz w:w="11900" w:h="16840"/>
          <w:pgMar w:top="642" w:right="579" w:bottom="340" w:left="600" w:header="326" w:footer="111" w:gutter="0"/>
          <w:cols w:space="720" w:num="1"/>
        </w:sectPr>
      </w:pPr>
    </w:p>
    <w:p w14:paraId="75EC5C67">
      <w:pPr>
        <w:spacing w:line="267" w:lineRule="auto"/>
        <w:rPr>
          <w:rFonts w:ascii="Arial"/>
          <w:sz w:val="21"/>
        </w:rPr>
      </w:pPr>
    </w:p>
    <w:p w14:paraId="1A75CE8D">
      <w:pPr>
        <w:spacing w:line="268" w:lineRule="auto"/>
        <w:rPr>
          <w:rFonts w:ascii="Arial"/>
          <w:sz w:val="21"/>
        </w:rPr>
      </w:pPr>
    </w:p>
    <w:p w14:paraId="4E4EFD8D">
      <w:pPr>
        <w:spacing w:line="9330" w:lineRule="exact"/>
        <w:ind w:firstLine="1230"/>
      </w:pPr>
      <w:r>
        <w:rPr>
          <w:position w:val="-186"/>
        </w:rPr>
        <w:drawing>
          <wp:inline distT="0" distB="0" distL="0" distR="0">
            <wp:extent cx="8382000" cy="5924550"/>
            <wp:effectExtent l="0" t="0" r="0" b="0"/>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256"/>
                    <a:stretch>
                      <a:fillRect/>
                    </a:stretch>
                  </pic:blipFill>
                  <pic:spPr>
                    <a:xfrm>
                      <a:off x="0" y="0"/>
                      <a:ext cx="8382000" cy="5924550"/>
                    </a:xfrm>
                    <a:prstGeom prst="rect">
                      <a:avLst/>
                    </a:prstGeom>
                  </pic:spPr>
                </pic:pic>
              </a:graphicData>
            </a:graphic>
          </wp:inline>
        </w:drawing>
      </w:r>
    </w:p>
    <w:p w14:paraId="629E4317">
      <w:pPr>
        <w:spacing w:line="9330" w:lineRule="exact"/>
        <w:sectPr>
          <w:headerReference r:id="rId85" w:type="default"/>
          <w:footerReference r:id="rId86" w:type="default"/>
          <w:pgSz w:w="16840" w:h="11900"/>
          <w:pgMar w:top="642" w:right="600" w:bottom="340" w:left="600" w:header="326" w:footer="111" w:gutter="0"/>
          <w:cols w:space="720" w:num="1"/>
        </w:sectPr>
      </w:pPr>
    </w:p>
    <w:p w14:paraId="2CABCA10">
      <w:pPr>
        <w:spacing w:line="267" w:lineRule="auto"/>
        <w:rPr>
          <w:rFonts w:ascii="Arial"/>
          <w:sz w:val="21"/>
        </w:rPr>
      </w:pPr>
    </w:p>
    <w:p w14:paraId="59742FA1">
      <w:pPr>
        <w:spacing w:line="268" w:lineRule="auto"/>
        <w:rPr>
          <w:rFonts w:ascii="Arial"/>
          <w:sz w:val="21"/>
        </w:rPr>
      </w:pPr>
    </w:p>
    <w:p w14:paraId="58BDFE22">
      <w:pPr>
        <w:spacing w:line="9330" w:lineRule="exact"/>
        <w:ind w:firstLine="1230"/>
      </w:pPr>
      <w:r>
        <w:rPr>
          <w:position w:val="-186"/>
        </w:rPr>
        <w:drawing>
          <wp:inline distT="0" distB="0" distL="0" distR="0">
            <wp:extent cx="8382000" cy="5924550"/>
            <wp:effectExtent l="0" t="0" r="0" b="0"/>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257"/>
                    <a:stretch>
                      <a:fillRect/>
                    </a:stretch>
                  </pic:blipFill>
                  <pic:spPr>
                    <a:xfrm>
                      <a:off x="0" y="0"/>
                      <a:ext cx="8382000" cy="5924550"/>
                    </a:xfrm>
                    <a:prstGeom prst="rect">
                      <a:avLst/>
                    </a:prstGeom>
                  </pic:spPr>
                </pic:pic>
              </a:graphicData>
            </a:graphic>
          </wp:inline>
        </w:drawing>
      </w:r>
    </w:p>
    <w:p w14:paraId="1B9EECC5">
      <w:pPr>
        <w:spacing w:line="9330" w:lineRule="exact"/>
        <w:sectPr>
          <w:footerReference r:id="rId87" w:type="default"/>
          <w:pgSz w:w="16840" w:h="11900"/>
          <w:pgMar w:top="642" w:right="600" w:bottom="340" w:left="600" w:header="326" w:footer="111" w:gutter="0"/>
          <w:cols w:space="720" w:num="1"/>
        </w:sectPr>
      </w:pPr>
    </w:p>
    <w:p w14:paraId="30C47562">
      <w:pPr>
        <w:spacing w:line="277" w:lineRule="auto"/>
        <w:rPr>
          <w:rFonts w:ascii="Arial"/>
          <w:sz w:val="21"/>
        </w:rPr>
      </w:pPr>
    </w:p>
    <w:p w14:paraId="42AC4A11">
      <w:pPr>
        <w:spacing w:line="278" w:lineRule="auto"/>
        <w:rPr>
          <w:rFonts w:ascii="Arial"/>
          <w:sz w:val="21"/>
        </w:rPr>
      </w:pPr>
    </w:p>
    <w:p w14:paraId="4C3E2DD9">
      <w:pPr>
        <w:spacing w:line="15040" w:lineRule="exact"/>
      </w:pPr>
      <w:r>
        <w:rPr>
          <w:position w:val="-300"/>
        </w:rPr>
        <w:drawing>
          <wp:inline distT="0" distB="0" distL="0" distR="0">
            <wp:extent cx="6807200" cy="9550400"/>
            <wp:effectExtent l="0" t="0" r="0" b="0"/>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258"/>
                    <a:stretch>
                      <a:fillRect/>
                    </a:stretch>
                  </pic:blipFill>
                  <pic:spPr>
                    <a:xfrm>
                      <a:off x="0" y="0"/>
                      <a:ext cx="6807249" cy="9550449"/>
                    </a:xfrm>
                    <a:prstGeom prst="rect">
                      <a:avLst/>
                    </a:prstGeom>
                  </pic:spPr>
                </pic:pic>
              </a:graphicData>
            </a:graphic>
          </wp:inline>
        </w:drawing>
      </w:r>
    </w:p>
    <w:p w14:paraId="05B4E0DD">
      <w:pPr>
        <w:spacing w:line="15040" w:lineRule="exact"/>
        <w:sectPr>
          <w:headerReference r:id="rId88" w:type="default"/>
          <w:footerReference r:id="rId89" w:type="default"/>
          <w:pgSz w:w="11900" w:h="16840"/>
          <w:pgMar w:top="642" w:right="579" w:bottom="340" w:left="600" w:header="326" w:footer="111" w:gutter="0"/>
          <w:cols w:space="720" w:num="1"/>
        </w:sectPr>
      </w:pPr>
    </w:p>
    <w:p w14:paraId="2A9D6A16">
      <w:pPr>
        <w:spacing w:line="278" w:lineRule="auto"/>
        <w:rPr>
          <w:rFonts w:ascii="Arial"/>
          <w:sz w:val="21"/>
        </w:rPr>
      </w:pPr>
    </w:p>
    <w:p w14:paraId="44AF7E85">
      <w:pPr>
        <w:spacing w:line="15040" w:lineRule="exact"/>
      </w:pPr>
      <w:r>
        <w:rPr>
          <w:position w:val="-300"/>
        </w:rPr>
        <w:drawing>
          <wp:inline distT="0" distB="0" distL="0" distR="0">
            <wp:extent cx="6807200" cy="9550400"/>
            <wp:effectExtent l="0" t="0" r="0" b="0"/>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259"/>
                    <a:stretch>
                      <a:fillRect/>
                    </a:stretch>
                  </pic:blipFill>
                  <pic:spPr>
                    <a:xfrm>
                      <a:off x="0" y="0"/>
                      <a:ext cx="6807249" cy="9550449"/>
                    </a:xfrm>
                    <a:prstGeom prst="rect">
                      <a:avLst/>
                    </a:prstGeom>
                  </pic:spPr>
                </pic:pic>
              </a:graphicData>
            </a:graphic>
          </wp:inline>
        </w:drawing>
      </w:r>
    </w:p>
    <w:p w14:paraId="30C17762">
      <w:pPr>
        <w:spacing w:line="15040" w:lineRule="exact"/>
        <w:sectPr>
          <w:headerReference r:id="rId90" w:type="default"/>
          <w:footerReference r:id="rId91" w:type="default"/>
          <w:pgSz w:w="11900" w:h="16840"/>
          <w:pgMar w:top="642" w:right="579" w:bottom="340" w:left="600" w:header="326" w:footer="111" w:gutter="0"/>
          <w:cols w:space="720" w:num="1"/>
        </w:sectPr>
      </w:pPr>
    </w:p>
    <w:p w14:paraId="4FEC33FE">
      <w:pPr>
        <w:rPr>
          <w:rFonts w:ascii="Arial"/>
          <w:sz w:val="21"/>
        </w:rPr>
      </w:pPr>
    </w:p>
    <w:p w14:paraId="09F3CD55">
      <w:pPr>
        <w:spacing w:line="15040" w:lineRule="exact"/>
      </w:pPr>
      <w:r>
        <w:rPr>
          <w:position w:val="-300"/>
        </w:rPr>
        <w:drawing>
          <wp:inline distT="0" distB="0" distL="0" distR="0">
            <wp:extent cx="6807200" cy="9550400"/>
            <wp:effectExtent l="0" t="0" r="0" b="0"/>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260"/>
                    <a:stretch>
                      <a:fillRect/>
                    </a:stretch>
                  </pic:blipFill>
                  <pic:spPr>
                    <a:xfrm>
                      <a:off x="0" y="0"/>
                      <a:ext cx="6807249" cy="9550449"/>
                    </a:xfrm>
                    <a:prstGeom prst="rect">
                      <a:avLst/>
                    </a:prstGeom>
                  </pic:spPr>
                </pic:pic>
              </a:graphicData>
            </a:graphic>
          </wp:inline>
        </w:drawing>
      </w:r>
    </w:p>
    <w:p w14:paraId="638644F6">
      <w:pPr>
        <w:spacing w:line="15040" w:lineRule="exact"/>
        <w:sectPr>
          <w:headerReference r:id="rId92" w:type="default"/>
          <w:footerReference r:id="rId93" w:type="default"/>
          <w:pgSz w:w="11900" w:h="16840"/>
          <w:pgMar w:top="642" w:right="579" w:bottom="340" w:left="600" w:header="326" w:footer="111" w:gutter="0"/>
          <w:cols w:space="720" w:num="1"/>
        </w:sectPr>
      </w:pPr>
    </w:p>
    <w:p w14:paraId="34A067E4">
      <w:pPr>
        <w:spacing w:line="277" w:lineRule="auto"/>
        <w:rPr>
          <w:rFonts w:ascii="Arial"/>
          <w:sz w:val="21"/>
        </w:rPr>
      </w:pPr>
    </w:p>
    <w:p w14:paraId="269E0476">
      <w:pPr>
        <w:spacing w:line="278" w:lineRule="auto"/>
        <w:rPr>
          <w:rFonts w:ascii="Arial"/>
          <w:sz w:val="21"/>
        </w:rPr>
      </w:pPr>
    </w:p>
    <w:p w14:paraId="7D04D8E3">
      <w:pPr>
        <w:spacing w:line="3630" w:lineRule="exact"/>
      </w:pPr>
      <w:r>
        <w:rPr>
          <w:position w:val="-72"/>
        </w:rPr>
        <w:drawing>
          <wp:inline distT="0" distB="0" distL="0" distR="0">
            <wp:extent cx="6807200" cy="2305050"/>
            <wp:effectExtent l="0" t="0" r="0" b="0"/>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235"/>
                    <a:stretch>
                      <a:fillRect/>
                    </a:stretch>
                  </pic:blipFill>
                  <pic:spPr>
                    <a:xfrm>
                      <a:off x="0" y="0"/>
                      <a:ext cx="6807249" cy="2305050"/>
                    </a:xfrm>
                    <a:prstGeom prst="rect">
                      <a:avLst/>
                    </a:prstGeom>
                  </pic:spPr>
                </pic:pic>
              </a:graphicData>
            </a:graphic>
          </wp:inline>
        </w:drawing>
      </w:r>
    </w:p>
    <w:p w14:paraId="0A2C4988">
      <w:pPr>
        <w:spacing w:line="3630" w:lineRule="exact"/>
        <w:sectPr>
          <w:footerReference r:id="rId94" w:type="default"/>
          <w:pgSz w:w="11900" w:h="16840"/>
          <w:pgMar w:top="642" w:right="579" w:bottom="340" w:left="600" w:header="326" w:footer="111" w:gutter="0"/>
          <w:cols w:space="720" w:num="1"/>
        </w:sectPr>
      </w:pPr>
    </w:p>
    <w:p w14:paraId="28FD3924">
      <w:pPr>
        <w:spacing w:line="277" w:lineRule="auto"/>
        <w:rPr>
          <w:rFonts w:ascii="Arial"/>
          <w:sz w:val="21"/>
        </w:rPr>
      </w:pPr>
    </w:p>
    <w:p w14:paraId="2B1248FA">
      <w:pPr>
        <w:spacing w:line="278" w:lineRule="auto"/>
        <w:rPr>
          <w:rFonts w:ascii="Arial"/>
          <w:sz w:val="21"/>
        </w:rPr>
      </w:pPr>
    </w:p>
    <w:p w14:paraId="6F1D12F4">
      <w:pPr>
        <w:spacing w:line="15040" w:lineRule="exact"/>
      </w:pPr>
      <w:r>
        <w:rPr>
          <w:position w:val="-300"/>
        </w:rPr>
        <w:drawing>
          <wp:inline distT="0" distB="0" distL="0" distR="0">
            <wp:extent cx="6807200" cy="9550400"/>
            <wp:effectExtent l="0" t="0" r="0" b="0"/>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236"/>
                    <a:stretch>
                      <a:fillRect/>
                    </a:stretch>
                  </pic:blipFill>
                  <pic:spPr>
                    <a:xfrm>
                      <a:off x="0" y="0"/>
                      <a:ext cx="6807249" cy="9550449"/>
                    </a:xfrm>
                    <a:prstGeom prst="rect">
                      <a:avLst/>
                    </a:prstGeom>
                  </pic:spPr>
                </pic:pic>
              </a:graphicData>
            </a:graphic>
          </wp:inline>
        </w:drawing>
      </w:r>
    </w:p>
    <w:p w14:paraId="5D7B2C65">
      <w:pPr>
        <w:spacing w:line="15040" w:lineRule="exact"/>
        <w:sectPr>
          <w:footerReference r:id="rId95" w:type="default"/>
          <w:pgSz w:w="11900" w:h="16840"/>
          <w:pgMar w:top="642" w:right="579" w:bottom="340" w:left="600" w:header="326" w:footer="111" w:gutter="0"/>
          <w:cols w:space="720" w:num="1"/>
        </w:sectPr>
      </w:pPr>
    </w:p>
    <w:p w14:paraId="5EC52FD0">
      <w:pPr>
        <w:spacing w:line="277" w:lineRule="auto"/>
        <w:rPr>
          <w:rFonts w:ascii="Arial"/>
          <w:sz w:val="21"/>
        </w:rPr>
      </w:pPr>
    </w:p>
    <w:p w14:paraId="66879236">
      <w:pPr>
        <w:spacing w:line="278" w:lineRule="auto"/>
        <w:rPr>
          <w:rFonts w:ascii="Arial"/>
          <w:sz w:val="21"/>
        </w:rPr>
      </w:pPr>
    </w:p>
    <w:p w14:paraId="40F87BE0">
      <w:pPr>
        <w:spacing w:line="15040" w:lineRule="exact"/>
      </w:pPr>
      <w:r>
        <w:rPr>
          <w:position w:val="-300"/>
        </w:rPr>
        <w:drawing>
          <wp:inline distT="0" distB="0" distL="0" distR="0">
            <wp:extent cx="6807200" cy="9550400"/>
            <wp:effectExtent l="0" t="0" r="0" b="0"/>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261"/>
                    <a:stretch>
                      <a:fillRect/>
                    </a:stretch>
                  </pic:blipFill>
                  <pic:spPr>
                    <a:xfrm>
                      <a:off x="0" y="0"/>
                      <a:ext cx="6807249" cy="9550449"/>
                    </a:xfrm>
                    <a:prstGeom prst="rect">
                      <a:avLst/>
                    </a:prstGeom>
                  </pic:spPr>
                </pic:pic>
              </a:graphicData>
            </a:graphic>
          </wp:inline>
        </w:drawing>
      </w:r>
    </w:p>
    <w:p w14:paraId="18BF4E9B">
      <w:pPr>
        <w:spacing w:line="15040" w:lineRule="exact"/>
        <w:sectPr>
          <w:headerReference r:id="rId96" w:type="default"/>
          <w:footerReference r:id="rId97" w:type="default"/>
          <w:pgSz w:w="11900" w:h="16840"/>
          <w:pgMar w:top="642" w:right="579" w:bottom="340" w:left="600" w:header="326" w:footer="111" w:gutter="0"/>
          <w:cols w:space="720" w:num="1"/>
        </w:sectPr>
      </w:pPr>
    </w:p>
    <w:p w14:paraId="32F8EF70">
      <w:pPr>
        <w:spacing w:line="277" w:lineRule="auto"/>
        <w:rPr>
          <w:rFonts w:ascii="Arial"/>
          <w:sz w:val="21"/>
        </w:rPr>
      </w:pPr>
    </w:p>
    <w:p w14:paraId="0AFB9ECF">
      <w:pPr>
        <w:spacing w:line="278" w:lineRule="auto"/>
        <w:rPr>
          <w:rFonts w:ascii="Arial"/>
          <w:sz w:val="21"/>
        </w:rPr>
      </w:pPr>
    </w:p>
    <w:p w14:paraId="48DD9020">
      <w:pPr>
        <w:spacing w:line="3630" w:lineRule="exact"/>
      </w:pPr>
      <w:r>
        <w:rPr>
          <w:position w:val="-72"/>
        </w:rPr>
        <w:drawing>
          <wp:inline distT="0" distB="0" distL="0" distR="0">
            <wp:extent cx="6807200" cy="2305050"/>
            <wp:effectExtent l="0" t="0" r="0" b="0"/>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262"/>
                    <a:stretch>
                      <a:fillRect/>
                    </a:stretch>
                  </pic:blipFill>
                  <pic:spPr>
                    <a:xfrm>
                      <a:off x="0" y="0"/>
                      <a:ext cx="6807249" cy="2305050"/>
                    </a:xfrm>
                    <a:prstGeom prst="rect">
                      <a:avLst/>
                    </a:prstGeom>
                  </pic:spPr>
                </pic:pic>
              </a:graphicData>
            </a:graphic>
          </wp:inline>
        </w:drawing>
      </w:r>
    </w:p>
    <w:p w14:paraId="76D9D98B">
      <w:pPr>
        <w:spacing w:line="3630" w:lineRule="exact"/>
        <w:sectPr>
          <w:footerReference r:id="rId98" w:type="default"/>
          <w:pgSz w:w="11900" w:h="16840"/>
          <w:pgMar w:top="642" w:right="579" w:bottom="340" w:left="600" w:header="326" w:footer="111" w:gutter="0"/>
          <w:cols w:space="720" w:num="1"/>
        </w:sectPr>
      </w:pPr>
    </w:p>
    <w:p w14:paraId="0C776043">
      <w:pPr>
        <w:spacing w:line="277" w:lineRule="auto"/>
        <w:rPr>
          <w:rFonts w:ascii="Arial"/>
          <w:sz w:val="21"/>
        </w:rPr>
      </w:pPr>
    </w:p>
    <w:p w14:paraId="7EBCAA73">
      <w:pPr>
        <w:spacing w:line="278" w:lineRule="auto"/>
        <w:rPr>
          <w:rFonts w:ascii="Arial"/>
          <w:sz w:val="21"/>
        </w:rPr>
      </w:pPr>
    </w:p>
    <w:p w14:paraId="0C97978A">
      <w:pPr>
        <w:spacing w:line="15040" w:lineRule="exact"/>
      </w:pPr>
      <w:r>
        <w:rPr>
          <w:position w:val="-300"/>
        </w:rPr>
        <w:drawing>
          <wp:inline distT="0" distB="0" distL="0" distR="0">
            <wp:extent cx="6807200" cy="9550400"/>
            <wp:effectExtent l="0" t="0" r="0" b="0"/>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263"/>
                    <a:stretch>
                      <a:fillRect/>
                    </a:stretch>
                  </pic:blipFill>
                  <pic:spPr>
                    <a:xfrm>
                      <a:off x="0" y="0"/>
                      <a:ext cx="6807249" cy="9550449"/>
                    </a:xfrm>
                    <a:prstGeom prst="rect">
                      <a:avLst/>
                    </a:prstGeom>
                  </pic:spPr>
                </pic:pic>
              </a:graphicData>
            </a:graphic>
          </wp:inline>
        </w:drawing>
      </w:r>
    </w:p>
    <w:p w14:paraId="1A0AE43A">
      <w:pPr>
        <w:spacing w:line="15040" w:lineRule="exact"/>
        <w:sectPr>
          <w:footerReference r:id="rId99" w:type="default"/>
          <w:pgSz w:w="11900" w:h="16840"/>
          <w:pgMar w:top="642" w:right="579" w:bottom="340" w:left="600" w:header="326" w:footer="111" w:gutter="0"/>
          <w:cols w:space="720" w:num="1"/>
        </w:sectPr>
      </w:pPr>
    </w:p>
    <w:p w14:paraId="30704C0D">
      <w:pPr>
        <w:rPr>
          <w:rFonts w:ascii="Arial"/>
          <w:sz w:val="21"/>
        </w:rPr>
      </w:pPr>
    </w:p>
    <w:p w14:paraId="257FEBAC">
      <w:pPr>
        <w:spacing w:line="267" w:lineRule="auto"/>
        <w:rPr>
          <w:rFonts w:ascii="Arial"/>
          <w:sz w:val="21"/>
        </w:rPr>
      </w:pPr>
    </w:p>
    <w:p w14:paraId="578D4E28">
      <w:pPr>
        <w:spacing w:line="268" w:lineRule="auto"/>
        <w:rPr>
          <w:rFonts w:ascii="Arial"/>
          <w:sz w:val="21"/>
        </w:rPr>
      </w:pPr>
    </w:p>
    <w:p w14:paraId="7BB132EA">
      <w:pPr>
        <w:spacing w:line="9330" w:lineRule="exact"/>
        <w:ind w:firstLine="1230"/>
      </w:pPr>
      <w:r>
        <w:rPr>
          <w:position w:val="-186"/>
        </w:rPr>
        <w:drawing>
          <wp:inline distT="0" distB="0" distL="0" distR="0">
            <wp:extent cx="8382000" cy="5924550"/>
            <wp:effectExtent l="0" t="0" r="0" b="0"/>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264"/>
                    <a:stretch>
                      <a:fillRect/>
                    </a:stretch>
                  </pic:blipFill>
                  <pic:spPr>
                    <a:xfrm>
                      <a:off x="0" y="0"/>
                      <a:ext cx="8382000" cy="5924550"/>
                    </a:xfrm>
                    <a:prstGeom prst="rect">
                      <a:avLst/>
                    </a:prstGeom>
                  </pic:spPr>
                </pic:pic>
              </a:graphicData>
            </a:graphic>
          </wp:inline>
        </w:drawing>
      </w:r>
    </w:p>
    <w:p w14:paraId="32120305">
      <w:pPr>
        <w:spacing w:line="9330" w:lineRule="exact"/>
        <w:sectPr>
          <w:headerReference r:id="rId100" w:type="default"/>
          <w:footerReference r:id="rId101" w:type="default"/>
          <w:pgSz w:w="16840" w:h="11900"/>
          <w:pgMar w:top="642" w:right="600" w:bottom="340" w:left="600" w:header="326" w:footer="111" w:gutter="0"/>
          <w:cols w:space="720" w:num="1"/>
        </w:sectPr>
      </w:pPr>
    </w:p>
    <w:p w14:paraId="30BA69D9">
      <w:pPr>
        <w:spacing w:line="267" w:lineRule="auto"/>
        <w:rPr>
          <w:rFonts w:ascii="Arial"/>
          <w:sz w:val="21"/>
        </w:rPr>
      </w:pPr>
    </w:p>
    <w:p w14:paraId="73536DC6">
      <w:pPr>
        <w:spacing w:line="268" w:lineRule="auto"/>
        <w:rPr>
          <w:rFonts w:ascii="Arial"/>
          <w:sz w:val="21"/>
        </w:rPr>
      </w:pPr>
    </w:p>
    <w:p w14:paraId="26BE642D">
      <w:pPr>
        <w:spacing w:line="9330" w:lineRule="exact"/>
        <w:ind w:firstLine="1230"/>
      </w:pPr>
      <w:r>
        <w:rPr>
          <w:position w:val="-186"/>
        </w:rPr>
        <w:drawing>
          <wp:inline distT="0" distB="0" distL="0" distR="0">
            <wp:extent cx="8382000" cy="5924550"/>
            <wp:effectExtent l="0" t="0" r="0" b="0"/>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265"/>
                    <a:stretch>
                      <a:fillRect/>
                    </a:stretch>
                  </pic:blipFill>
                  <pic:spPr>
                    <a:xfrm>
                      <a:off x="0" y="0"/>
                      <a:ext cx="8382000" cy="5924550"/>
                    </a:xfrm>
                    <a:prstGeom prst="rect">
                      <a:avLst/>
                    </a:prstGeom>
                  </pic:spPr>
                </pic:pic>
              </a:graphicData>
            </a:graphic>
          </wp:inline>
        </w:drawing>
      </w:r>
    </w:p>
    <w:p w14:paraId="5AE3961D">
      <w:pPr>
        <w:spacing w:line="9330" w:lineRule="exact"/>
        <w:sectPr>
          <w:footerReference r:id="rId102" w:type="default"/>
          <w:pgSz w:w="16840" w:h="11900"/>
          <w:pgMar w:top="642" w:right="600" w:bottom="340" w:left="600" w:header="326" w:footer="111" w:gutter="0"/>
          <w:cols w:space="720" w:num="1"/>
        </w:sectPr>
      </w:pPr>
    </w:p>
    <w:p w14:paraId="1AA46B04">
      <w:pPr>
        <w:spacing w:line="277" w:lineRule="auto"/>
        <w:rPr>
          <w:rFonts w:ascii="Arial"/>
          <w:sz w:val="21"/>
        </w:rPr>
      </w:pPr>
    </w:p>
    <w:p w14:paraId="540AA7E1">
      <w:pPr>
        <w:spacing w:line="278" w:lineRule="auto"/>
        <w:rPr>
          <w:rFonts w:ascii="Arial"/>
          <w:sz w:val="21"/>
        </w:rPr>
      </w:pPr>
    </w:p>
    <w:p w14:paraId="6CC5C12C">
      <w:pPr>
        <w:spacing w:line="15040" w:lineRule="exact"/>
      </w:pPr>
      <w:r>
        <w:rPr>
          <w:position w:val="-300"/>
        </w:rPr>
        <w:drawing>
          <wp:inline distT="0" distB="0" distL="0" distR="0">
            <wp:extent cx="6807200" cy="9550400"/>
            <wp:effectExtent l="0" t="0" r="0" b="0"/>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266"/>
                    <a:stretch>
                      <a:fillRect/>
                    </a:stretch>
                  </pic:blipFill>
                  <pic:spPr>
                    <a:xfrm>
                      <a:off x="0" y="0"/>
                      <a:ext cx="6807249" cy="9550449"/>
                    </a:xfrm>
                    <a:prstGeom prst="rect">
                      <a:avLst/>
                    </a:prstGeom>
                  </pic:spPr>
                </pic:pic>
              </a:graphicData>
            </a:graphic>
          </wp:inline>
        </w:drawing>
      </w:r>
    </w:p>
    <w:p w14:paraId="478D1E9A">
      <w:pPr>
        <w:spacing w:line="15040" w:lineRule="exact"/>
        <w:sectPr>
          <w:headerReference r:id="rId103" w:type="default"/>
          <w:footerReference r:id="rId104" w:type="default"/>
          <w:pgSz w:w="11900" w:h="16840"/>
          <w:pgMar w:top="642" w:right="579" w:bottom="340" w:left="600" w:header="326" w:footer="111" w:gutter="0"/>
          <w:cols w:space="720" w:num="1"/>
        </w:sectPr>
      </w:pPr>
    </w:p>
    <w:p w14:paraId="08DF6D6C">
      <w:pPr>
        <w:spacing w:line="277" w:lineRule="auto"/>
        <w:rPr>
          <w:rFonts w:ascii="Arial"/>
          <w:sz w:val="21"/>
        </w:rPr>
      </w:pPr>
    </w:p>
    <w:p w14:paraId="1EA34DDC">
      <w:pPr>
        <w:spacing w:line="278" w:lineRule="auto"/>
        <w:rPr>
          <w:rFonts w:ascii="Arial"/>
          <w:sz w:val="21"/>
        </w:rPr>
      </w:pPr>
    </w:p>
    <w:p w14:paraId="1402D364">
      <w:pPr>
        <w:spacing w:line="15040" w:lineRule="exact"/>
      </w:pPr>
      <w:r>
        <w:rPr>
          <w:position w:val="-300"/>
        </w:rPr>
        <w:drawing>
          <wp:inline distT="0" distB="0" distL="0" distR="0">
            <wp:extent cx="6807200" cy="9550400"/>
            <wp:effectExtent l="0" t="0" r="0" b="0"/>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267"/>
                    <a:stretch>
                      <a:fillRect/>
                    </a:stretch>
                  </pic:blipFill>
                  <pic:spPr>
                    <a:xfrm>
                      <a:off x="0" y="0"/>
                      <a:ext cx="6807249" cy="9550449"/>
                    </a:xfrm>
                    <a:prstGeom prst="rect">
                      <a:avLst/>
                    </a:prstGeom>
                  </pic:spPr>
                </pic:pic>
              </a:graphicData>
            </a:graphic>
          </wp:inline>
        </w:drawing>
      </w:r>
    </w:p>
    <w:p w14:paraId="07D5C834">
      <w:pPr>
        <w:spacing w:line="15040" w:lineRule="exact"/>
        <w:sectPr>
          <w:footerReference r:id="rId105" w:type="default"/>
          <w:pgSz w:w="11900" w:h="16840"/>
          <w:pgMar w:top="642" w:right="579" w:bottom="340" w:left="600" w:header="326" w:footer="111" w:gutter="0"/>
          <w:cols w:space="720" w:num="1"/>
        </w:sectPr>
      </w:pPr>
    </w:p>
    <w:p w14:paraId="6CC52147">
      <w:pPr>
        <w:spacing w:line="277" w:lineRule="auto"/>
        <w:rPr>
          <w:rFonts w:ascii="Arial"/>
          <w:sz w:val="21"/>
        </w:rPr>
      </w:pPr>
    </w:p>
    <w:p w14:paraId="2AA9F992">
      <w:pPr>
        <w:spacing w:line="278" w:lineRule="auto"/>
        <w:rPr>
          <w:rFonts w:ascii="Arial"/>
          <w:sz w:val="21"/>
        </w:rPr>
      </w:pPr>
    </w:p>
    <w:p w14:paraId="449DDE73">
      <w:pPr>
        <w:spacing w:line="15040" w:lineRule="exact"/>
      </w:pPr>
      <w:r>
        <w:rPr>
          <w:position w:val="-300"/>
        </w:rPr>
        <w:drawing>
          <wp:inline distT="0" distB="0" distL="0" distR="0">
            <wp:extent cx="6807200" cy="9550400"/>
            <wp:effectExtent l="0" t="0" r="0" b="0"/>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268"/>
                    <a:stretch>
                      <a:fillRect/>
                    </a:stretch>
                  </pic:blipFill>
                  <pic:spPr>
                    <a:xfrm>
                      <a:off x="0" y="0"/>
                      <a:ext cx="6807249" cy="9550449"/>
                    </a:xfrm>
                    <a:prstGeom prst="rect">
                      <a:avLst/>
                    </a:prstGeom>
                  </pic:spPr>
                </pic:pic>
              </a:graphicData>
            </a:graphic>
          </wp:inline>
        </w:drawing>
      </w:r>
    </w:p>
    <w:p w14:paraId="762CB507">
      <w:pPr>
        <w:spacing w:line="15040" w:lineRule="exact"/>
        <w:sectPr>
          <w:headerReference r:id="rId106" w:type="default"/>
          <w:footerReference r:id="rId107" w:type="default"/>
          <w:pgSz w:w="11900" w:h="16840"/>
          <w:pgMar w:top="642" w:right="579" w:bottom="340" w:left="600" w:header="326" w:footer="111" w:gutter="0"/>
          <w:cols w:space="720" w:num="1"/>
        </w:sectPr>
      </w:pPr>
    </w:p>
    <w:p w14:paraId="5628C8D3">
      <w:pPr>
        <w:spacing w:line="277" w:lineRule="auto"/>
        <w:rPr>
          <w:rFonts w:ascii="Arial"/>
          <w:sz w:val="21"/>
        </w:rPr>
      </w:pPr>
    </w:p>
    <w:p w14:paraId="0AF681DA">
      <w:pPr>
        <w:spacing w:line="278" w:lineRule="auto"/>
        <w:rPr>
          <w:rFonts w:ascii="Arial"/>
          <w:sz w:val="21"/>
        </w:rPr>
      </w:pPr>
    </w:p>
    <w:p w14:paraId="107A0159">
      <w:pPr>
        <w:spacing w:line="3630" w:lineRule="exact"/>
      </w:pPr>
      <w:r>
        <w:rPr>
          <w:position w:val="-72"/>
        </w:rPr>
        <w:drawing>
          <wp:inline distT="0" distB="0" distL="0" distR="0">
            <wp:extent cx="6807200" cy="2305050"/>
            <wp:effectExtent l="0" t="0" r="0" b="0"/>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235"/>
                    <a:stretch>
                      <a:fillRect/>
                    </a:stretch>
                  </pic:blipFill>
                  <pic:spPr>
                    <a:xfrm>
                      <a:off x="0" y="0"/>
                      <a:ext cx="6807249" cy="2305050"/>
                    </a:xfrm>
                    <a:prstGeom prst="rect">
                      <a:avLst/>
                    </a:prstGeom>
                  </pic:spPr>
                </pic:pic>
              </a:graphicData>
            </a:graphic>
          </wp:inline>
        </w:drawing>
      </w:r>
    </w:p>
    <w:p w14:paraId="62AB425F">
      <w:pPr>
        <w:spacing w:line="3630" w:lineRule="exact"/>
        <w:sectPr>
          <w:footerReference r:id="rId108" w:type="default"/>
          <w:pgSz w:w="11900" w:h="16840"/>
          <w:pgMar w:top="642" w:right="579" w:bottom="340" w:left="600" w:header="326" w:footer="111" w:gutter="0"/>
          <w:cols w:space="720" w:num="1"/>
        </w:sectPr>
      </w:pPr>
    </w:p>
    <w:p w14:paraId="710F5F08">
      <w:pPr>
        <w:spacing w:line="277" w:lineRule="auto"/>
        <w:rPr>
          <w:rFonts w:ascii="Arial"/>
          <w:sz w:val="21"/>
        </w:rPr>
      </w:pPr>
    </w:p>
    <w:p w14:paraId="29D54353">
      <w:pPr>
        <w:spacing w:line="15040" w:lineRule="exact"/>
      </w:pPr>
      <w:r>
        <w:rPr>
          <w:position w:val="-300"/>
        </w:rPr>
        <w:drawing>
          <wp:inline distT="0" distB="0" distL="0" distR="0">
            <wp:extent cx="6807200" cy="9550400"/>
            <wp:effectExtent l="0" t="0" r="0" b="0"/>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236"/>
                    <a:stretch>
                      <a:fillRect/>
                    </a:stretch>
                  </pic:blipFill>
                  <pic:spPr>
                    <a:xfrm>
                      <a:off x="0" y="0"/>
                      <a:ext cx="6807249" cy="9550449"/>
                    </a:xfrm>
                    <a:prstGeom prst="rect">
                      <a:avLst/>
                    </a:prstGeom>
                  </pic:spPr>
                </pic:pic>
              </a:graphicData>
            </a:graphic>
          </wp:inline>
        </w:drawing>
      </w:r>
    </w:p>
    <w:p w14:paraId="782245CA">
      <w:pPr>
        <w:spacing w:line="15040" w:lineRule="exact"/>
        <w:sectPr>
          <w:footerReference r:id="rId109" w:type="default"/>
          <w:pgSz w:w="11900" w:h="16840"/>
          <w:pgMar w:top="642" w:right="579" w:bottom="340" w:left="600" w:header="326" w:footer="111" w:gutter="0"/>
          <w:cols w:space="720" w:num="1"/>
        </w:sectPr>
      </w:pPr>
    </w:p>
    <w:p w14:paraId="2B9FD610">
      <w:pPr>
        <w:spacing w:line="15040" w:lineRule="exact"/>
      </w:pPr>
      <w:r>
        <w:rPr>
          <w:position w:val="-300"/>
        </w:rPr>
        <w:drawing>
          <wp:inline distT="0" distB="0" distL="0" distR="0">
            <wp:extent cx="6807200" cy="9550400"/>
            <wp:effectExtent l="0" t="0" r="0" b="0"/>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269"/>
                    <a:stretch>
                      <a:fillRect/>
                    </a:stretch>
                  </pic:blipFill>
                  <pic:spPr>
                    <a:xfrm>
                      <a:off x="0" y="0"/>
                      <a:ext cx="6807249" cy="9550449"/>
                    </a:xfrm>
                    <a:prstGeom prst="rect">
                      <a:avLst/>
                    </a:prstGeom>
                  </pic:spPr>
                </pic:pic>
              </a:graphicData>
            </a:graphic>
          </wp:inline>
        </w:drawing>
      </w:r>
    </w:p>
    <w:p w14:paraId="5D8C0323">
      <w:pPr>
        <w:spacing w:line="15040" w:lineRule="exact"/>
        <w:sectPr>
          <w:headerReference r:id="rId110" w:type="default"/>
          <w:footerReference r:id="rId111" w:type="default"/>
          <w:pgSz w:w="11900" w:h="16840"/>
          <w:pgMar w:top="642" w:right="579" w:bottom="340" w:left="600" w:header="326" w:footer="111" w:gutter="0"/>
          <w:cols w:space="720" w:num="1"/>
        </w:sectPr>
      </w:pPr>
    </w:p>
    <w:p w14:paraId="1CDD4BF0">
      <w:pPr>
        <w:spacing w:line="277" w:lineRule="auto"/>
        <w:rPr>
          <w:rFonts w:ascii="Arial"/>
          <w:sz w:val="21"/>
        </w:rPr>
      </w:pPr>
    </w:p>
    <w:p w14:paraId="22B11408">
      <w:pPr>
        <w:spacing w:line="278" w:lineRule="auto"/>
        <w:rPr>
          <w:rFonts w:ascii="Arial"/>
          <w:sz w:val="21"/>
        </w:rPr>
      </w:pPr>
    </w:p>
    <w:p w14:paraId="581C06B1">
      <w:pPr>
        <w:spacing w:line="3630" w:lineRule="exact"/>
      </w:pPr>
      <w:r>
        <w:rPr>
          <w:position w:val="-72"/>
        </w:rPr>
        <w:drawing>
          <wp:inline distT="0" distB="0" distL="0" distR="0">
            <wp:extent cx="6807200" cy="2305050"/>
            <wp:effectExtent l="0" t="0" r="0" b="0"/>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270"/>
                    <a:stretch>
                      <a:fillRect/>
                    </a:stretch>
                  </pic:blipFill>
                  <pic:spPr>
                    <a:xfrm>
                      <a:off x="0" y="0"/>
                      <a:ext cx="6807249" cy="2305050"/>
                    </a:xfrm>
                    <a:prstGeom prst="rect">
                      <a:avLst/>
                    </a:prstGeom>
                  </pic:spPr>
                </pic:pic>
              </a:graphicData>
            </a:graphic>
          </wp:inline>
        </w:drawing>
      </w:r>
    </w:p>
    <w:p w14:paraId="354AEBA9">
      <w:pPr>
        <w:spacing w:line="3630" w:lineRule="exact"/>
        <w:sectPr>
          <w:footerReference r:id="rId112" w:type="default"/>
          <w:pgSz w:w="11900" w:h="16840"/>
          <w:pgMar w:top="642" w:right="579" w:bottom="340" w:left="600" w:header="326" w:footer="111" w:gutter="0"/>
          <w:cols w:space="720" w:num="1"/>
        </w:sectPr>
      </w:pPr>
    </w:p>
    <w:p w14:paraId="42E38D44">
      <w:pPr>
        <w:spacing w:line="277" w:lineRule="auto"/>
        <w:rPr>
          <w:rFonts w:ascii="Arial"/>
          <w:sz w:val="21"/>
        </w:rPr>
      </w:pPr>
    </w:p>
    <w:p w14:paraId="39CBBE8B">
      <w:pPr>
        <w:spacing w:line="278" w:lineRule="auto"/>
        <w:rPr>
          <w:rFonts w:ascii="Arial"/>
          <w:sz w:val="21"/>
        </w:rPr>
      </w:pPr>
    </w:p>
    <w:p w14:paraId="118D1793">
      <w:pPr>
        <w:spacing w:line="15040" w:lineRule="exact"/>
      </w:pPr>
      <w:r>
        <w:rPr>
          <w:position w:val="-300"/>
        </w:rPr>
        <w:drawing>
          <wp:inline distT="0" distB="0" distL="0" distR="0">
            <wp:extent cx="6807200" cy="9550400"/>
            <wp:effectExtent l="0" t="0" r="0" b="0"/>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271"/>
                    <a:stretch>
                      <a:fillRect/>
                    </a:stretch>
                  </pic:blipFill>
                  <pic:spPr>
                    <a:xfrm>
                      <a:off x="0" y="0"/>
                      <a:ext cx="6807249" cy="9550449"/>
                    </a:xfrm>
                    <a:prstGeom prst="rect">
                      <a:avLst/>
                    </a:prstGeom>
                  </pic:spPr>
                </pic:pic>
              </a:graphicData>
            </a:graphic>
          </wp:inline>
        </w:drawing>
      </w:r>
    </w:p>
    <w:p w14:paraId="2EEA465F">
      <w:pPr>
        <w:spacing w:line="15040" w:lineRule="exact"/>
        <w:sectPr>
          <w:footerReference r:id="rId113" w:type="default"/>
          <w:pgSz w:w="11900" w:h="16840"/>
          <w:pgMar w:top="642" w:right="579" w:bottom="340" w:left="600" w:header="326" w:footer="111" w:gutter="0"/>
          <w:cols w:space="720" w:num="1"/>
        </w:sectPr>
      </w:pPr>
    </w:p>
    <w:p w14:paraId="1DBF4DBB">
      <w:pPr>
        <w:rPr>
          <w:rFonts w:ascii="Arial"/>
          <w:sz w:val="21"/>
        </w:rPr>
      </w:pPr>
    </w:p>
    <w:p w14:paraId="1785F94C">
      <w:pPr>
        <w:spacing w:line="267" w:lineRule="auto"/>
        <w:rPr>
          <w:rFonts w:ascii="Arial"/>
          <w:sz w:val="21"/>
        </w:rPr>
      </w:pPr>
    </w:p>
    <w:p w14:paraId="3E2F8A7C">
      <w:pPr>
        <w:spacing w:line="268" w:lineRule="auto"/>
        <w:rPr>
          <w:rFonts w:ascii="Arial"/>
          <w:sz w:val="21"/>
        </w:rPr>
      </w:pPr>
    </w:p>
    <w:p w14:paraId="565F9140">
      <w:pPr>
        <w:spacing w:line="9330" w:lineRule="exact"/>
        <w:ind w:firstLine="1230"/>
      </w:pPr>
      <w:r>
        <w:rPr>
          <w:position w:val="-186"/>
        </w:rPr>
        <w:drawing>
          <wp:inline distT="0" distB="0" distL="0" distR="0">
            <wp:extent cx="8382000" cy="5924550"/>
            <wp:effectExtent l="0" t="0" r="0" b="0"/>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272"/>
                    <a:stretch>
                      <a:fillRect/>
                    </a:stretch>
                  </pic:blipFill>
                  <pic:spPr>
                    <a:xfrm>
                      <a:off x="0" y="0"/>
                      <a:ext cx="8382000" cy="5924550"/>
                    </a:xfrm>
                    <a:prstGeom prst="rect">
                      <a:avLst/>
                    </a:prstGeom>
                  </pic:spPr>
                </pic:pic>
              </a:graphicData>
            </a:graphic>
          </wp:inline>
        </w:drawing>
      </w:r>
    </w:p>
    <w:p w14:paraId="62C29BDB">
      <w:pPr>
        <w:spacing w:line="9330" w:lineRule="exact"/>
        <w:sectPr>
          <w:headerReference r:id="rId114" w:type="default"/>
          <w:footerReference r:id="rId115" w:type="default"/>
          <w:pgSz w:w="16840" w:h="11900"/>
          <w:pgMar w:top="642" w:right="600" w:bottom="340" w:left="600" w:header="326" w:footer="111" w:gutter="0"/>
          <w:cols w:space="720" w:num="1"/>
        </w:sectPr>
      </w:pPr>
    </w:p>
    <w:p w14:paraId="54C637B3">
      <w:pPr>
        <w:spacing w:line="267" w:lineRule="auto"/>
        <w:rPr>
          <w:rFonts w:ascii="Arial"/>
          <w:sz w:val="21"/>
        </w:rPr>
      </w:pPr>
    </w:p>
    <w:p w14:paraId="45AD6036">
      <w:pPr>
        <w:spacing w:line="268" w:lineRule="auto"/>
        <w:rPr>
          <w:rFonts w:ascii="Arial"/>
          <w:sz w:val="21"/>
        </w:rPr>
      </w:pPr>
    </w:p>
    <w:p w14:paraId="64918774">
      <w:pPr>
        <w:spacing w:line="9330" w:lineRule="exact"/>
        <w:ind w:firstLine="1230"/>
      </w:pPr>
      <w:r>
        <w:rPr>
          <w:position w:val="-186"/>
        </w:rPr>
        <w:drawing>
          <wp:inline distT="0" distB="0" distL="0" distR="0">
            <wp:extent cx="8382000" cy="5924550"/>
            <wp:effectExtent l="0" t="0" r="0" b="0"/>
            <wp:docPr id="116" name="IM 116"/>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273"/>
                    <a:stretch>
                      <a:fillRect/>
                    </a:stretch>
                  </pic:blipFill>
                  <pic:spPr>
                    <a:xfrm>
                      <a:off x="0" y="0"/>
                      <a:ext cx="8382000" cy="5924550"/>
                    </a:xfrm>
                    <a:prstGeom prst="rect">
                      <a:avLst/>
                    </a:prstGeom>
                  </pic:spPr>
                </pic:pic>
              </a:graphicData>
            </a:graphic>
          </wp:inline>
        </w:drawing>
      </w:r>
    </w:p>
    <w:p w14:paraId="77837E4D">
      <w:pPr>
        <w:spacing w:line="9330" w:lineRule="exact"/>
        <w:sectPr>
          <w:footerReference r:id="rId116" w:type="default"/>
          <w:pgSz w:w="16840" w:h="11900"/>
          <w:pgMar w:top="642" w:right="600" w:bottom="340" w:left="600" w:header="326" w:footer="111" w:gutter="0"/>
          <w:cols w:space="720" w:num="1"/>
        </w:sectPr>
      </w:pPr>
    </w:p>
    <w:p w14:paraId="36577BB1">
      <w:pPr>
        <w:spacing w:line="277" w:lineRule="auto"/>
        <w:rPr>
          <w:rFonts w:ascii="Arial"/>
          <w:sz w:val="21"/>
        </w:rPr>
      </w:pPr>
    </w:p>
    <w:p w14:paraId="1291CCF4">
      <w:pPr>
        <w:spacing w:line="278" w:lineRule="auto"/>
        <w:rPr>
          <w:rFonts w:ascii="Arial"/>
          <w:sz w:val="21"/>
        </w:rPr>
      </w:pPr>
    </w:p>
    <w:p w14:paraId="443F22CB">
      <w:pPr>
        <w:spacing w:line="15040" w:lineRule="exact"/>
      </w:pPr>
      <w:r>
        <w:rPr>
          <w:position w:val="-300"/>
        </w:rPr>
        <w:drawing>
          <wp:inline distT="0" distB="0" distL="0" distR="0">
            <wp:extent cx="6807200" cy="9550400"/>
            <wp:effectExtent l="0" t="0" r="5080" b="5080"/>
            <wp:docPr id="118" name="IM 118"/>
            <wp:cNvGraphicFramePr/>
            <a:graphic xmlns:a="http://schemas.openxmlformats.org/drawingml/2006/main">
              <a:graphicData uri="http://schemas.openxmlformats.org/drawingml/2006/picture">
                <pic:pic xmlns:pic="http://schemas.openxmlformats.org/drawingml/2006/picture">
                  <pic:nvPicPr>
                    <pic:cNvPr id="118" name="IM 118"/>
                    <pic:cNvPicPr/>
                  </pic:nvPicPr>
                  <pic:blipFill>
                    <a:blip r:embed="rId274"/>
                    <a:stretch>
                      <a:fillRect/>
                    </a:stretch>
                  </pic:blipFill>
                  <pic:spPr>
                    <a:xfrm>
                      <a:off x="0" y="0"/>
                      <a:ext cx="6807249" cy="9550449"/>
                    </a:xfrm>
                    <a:prstGeom prst="rect">
                      <a:avLst/>
                    </a:prstGeom>
                  </pic:spPr>
                </pic:pic>
              </a:graphicData>
            </a:graphic>
          </wp:inline>
        </w:drawing>
      </w:r>
    </w:p>
    <w:p w14:paraId="2293E25F">
      <w:pPr>
        <w:spacing w:line="15040" w:lineRule="exact"/>
        <w:sectPr>
          <w:headerReference r:id="rId117" w:type="default"/>
          <w:footerReference r:id="rId118" w:type="default"/>
          <w:pgSz w:w="11900" w:h="16840"/>
          <w:pgMar w:top="642" w:right="579" w:bottom="340" w:left="600" w:header="326" w:footer="111" w:gutter="0"/>
          <w:cols w:space="720" w:num="1"/>
        </w:sectPr>
      </w:pPr>
    </w:p>
    <w:p w14:paraId="6DE2F279">
      <w:pPr>
        <w:rPr>
          <w:rFonts w:ascii="Arial"/>
          <w:sz w:val="21"/>
        </w:rPr>
      </w:pPr>
    </w:p>
    <w:p w14:paraId="31782011">
      <w:pPr>
        <w:rPr>
          <w:rFonts w:ascii="Arial" w:hAnsi="Arial" w:eastAsia="Arial" w:cs="Arial"/>
          <w:sz w:val="21"/>
          <w:szCs w:val="21"/>
        </w:rPr>
        <w:sectPr>
          <w:footerReference r:id="rId119" w:type="default"/>
          <w:pgSz w:w="11900" w:h="16840"/>
          <w:pgMar w:top="642" w:right="600" w:bottom="340" w:left="600" w:header="326" w:footer="111" w:gutter="0"/>
          <w:cols w:space="720" w:num="1"/>
        </w:sectPr>
      </w:pPr>
    </w:p>
    <w:p w14:paraId="20B55085">
      <w:pPr>
        <w:spacing w:line="277" w:lineRule="auto"/>
        <w:rPr>
          <w:rFonts w:ascii="Arial"/>
          <w:sz w:val="21"/>
        </w:rPr>
      </w:pPr>
    </w:p>
    <w:p w14:paraId="027161F9">
      <w:pPr>
        <w:spacing w:line="278" w:lineRule="auto"/>
        <w:rPr>
          <w:rFonts w:ascii="Arial"/>
          <w:sz w:val="21"/>
        </w:rPr>
      </w:pPr>
    </w:p>
    <w:p w14:paraId="03A667E7">
      <w:pPr>
        <w:spacing w:line="15040" w:lineRule="exact"/>
      </w:pPr>
      <w:r>
        <w:rPr>
          <w:position w:val="-300"/>
        </w:rPr>
        <w:drawing>
          <wp:inline distT="0" distB="0" distL="0" distR="0">
            <wp:extent cx="6807200" cy="9550400"/>
            <wp:effectExtent l="0" t="0" r="0" b="0"/>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275"/>
                    <a:stretch>
                      <a:fillRect/>
                    </a:stretch>
                  </pic:blipFill>
                  <pic:spPr>
                    <a:xfrm>
                      <a:off x="0" y="0"/>
                      <a:ext cx="6807249" cy="9550449"/>
                    </a:xfrm>
                    <a:prstGeom prst="rect">
                      <a:avLst/>
                    </a:prstGeom>
                  </pic:spPr>
                </pic:pic>
              </a:graphicData>
            </a:graphic>
          </wp:inline>
        </w:drawing>
      </w:r>
    </w:p>
    <w:p w14:paraId="6E8CDD35">
      <w:pPr>
        <w:spacing w:line="15040" w:lineRule="exact"/>
        <w:sectPr>
          <w:headerReference r:id="rId120" w:type="default"/>
          <w:footerReference r:id="rId121" w:type="default"/>
          <w:pgSz w:w="11900" w:h="16840"/>
          <w:pgMar w:top="642" w:right="579" w:bottom="340" w:left="600" w:header="326" w:footer="111" w:gutter="0"/>
          <w:cols w:space="720" w:num="1"/>
        </w:sectPr>
      </w:pPr>
    </w:p>
    <w:p w14:paraId="58602F74">
      <w:pPr>
        <w:rPr>
          <w:rFonts w:ascii="Arial"/>
          <w:sz w:val="21"/>
        </w:rPr>
      </w:pPr>
    </w:p>
    <w:p w14:paraId="765E1A69">
      <w:pPr>
        <w:rPr>
          <w:rFonts w:ascii="Arial" w:hAnsi="Arial" w:eastAsia="Arial" w:cs="Arial"/>
          <w:sz w:val="21"/>
          <w:szCs w:val="21"/>
        </w:rPr>
        <w:sectPr>
          <w:footerReference r:id="rId122" w:type="default"/>
          <w:pgSz w:w="11900" w:h="16840"/>
          <w:pgMar w:top="642" w:right="600" w:bottom="340" w:left="600" w:header="326" w:footer="111" w:gutter="0"/>
          <w:cols w:space="720" w:num="1"/>
        </w:sectPr>
      </w:pPr>
    </w:p>
    <w:p w14:paraId="5635E48A">
      <w:pPr>
        <w:spacing w:line="277" w:lineRule="auto"/>
        <w:rPr>
          <w:rFonts w:ascii="Arial"/>
          <w:sz w:val="21"/>
        </w:rPr>
      </w:pPr>
    </w:p>
    <w:p w14:paraId="46B4E993">
      <w:pPr>
        <w:spacing w:line="278" w:lineRule="auto"/>
        <w:rPr>
          <w:rFonts w:ascii="Arial"/>
          <w:sz w:val="21"/>
        </w:rPr>
      </w:pPr>
    </w:p>
    <w:p w14:paraId="2A93308B">
      <w:pPr>
        <w:spacing w:line="15040" w:lineRule="exact"/>
      </w:pPr>
      <w:r>
        <w:rPr>
          <w:position w:val="-300"/>
        </w:rPr>
        <w:drawing>
          <wp:inline distT="0" distB="0" distL="0" distR="0">
            <wp:extent cx="6807200" cy="9550400"/>
            <wp:effectExtent l="0" t="0" r="0" b="0"/>
            <wp:docPr id="122" name="IM 122"/>
            <wp:cNvGraphicFramePr/>
            <a:graphic xmlns:a="http://schemas.openxmlformats.org/drawingml/2006/main">
              <a:graphicData uri="http://schemas.openxmlformats.org/drawingml/2006/picture">
                <pic:pic xmlns:pic="http://schemas.openxmlformats.org/drawingml/2006/picture">
                  <pic:nvPicPr>
                    <pic:cNvPr id="122" name="IM 122"/>
                    <pic:cNvPicPr/>
                  </pic:nvPicPr>
                  <pic:blipFill>
                    <a:blip r:embed="rId276"/>
                    <a:stretch>
                      <a:fillRect/>
                    </a:stretch>
                  </pic:blipFill>
                  <pic:spPr>
                    <a:xfrm>
                      <a:off x="0" y="0"/>
                      <a:ext cx="6807249" cy="9550449"/>
                    </a:xfrm>
                    <a:prstGeom prst="rect">
                      <a:avLst/>
                    </a:prstGeom>
                  </pic:spPr>
                </pic:pic>
              </a:graphicData>
            </a:graphic>
          </wp:inline>
        </w:drawing>
      </w:r>
    </w:p>
    <w:p w14:paraId="512E2136">
      <w:pPr>
        <w:spacing w:line="15040" w:lineRule="exact"/>
        <w:sectPr>
          <w:headerReference r:id="rId123" w:type="default"/>
          <w:footerReference r:id="rId124" w:type="default"/>
          <w:pgSz w:w="11900" w:h="16840"/>
          <w:pgMar w:top="642" w:right="579" w:bottom="340" w:left="600" w:header="326" w:footer="111" w:gutter="0"/>
          <w:cols w:space="720" w:num="1"/>
        </w:sectPr>
      </w:pPr>
    </w:p>
    <w:p w14:paraId="0DEEAC4A">
      <w:pPr>
        <w:spacing w:line="277" w:lineRule="auto"/>
        <w:rPr>
          <w:rFonts w:ascii="Arial"/>
          <w:sz w:val="21"/>
        </w:rPr>
      </w:pPr>
    </w:p>
    <w:p w14:paraId="1E830782">
      <w:pPr>
        <w:spacing w:line="278" w:lineRule="auto"/>
        <w:rPr>
          <w:rFonts w:ascii="Arial"/>
          <w:sz w:val="21"/>
        </w:rPr>
      </w:pPr>
    </w:p>
    <w:p w14:paraId="64EE195F">
      <w:pPr>
        <w:spacing w:line="3630" w:lineRule="exact"/>
      </w:pPr>
      <w:r>
        <w:rPr>
          <w:position w:val="-72"/>
        </w:rPr>
        <w:drawing>
          <wp:inline distT="0" distB="0" distL="0" distR="0">
            <wp:extent cx="6807200" cy="2305050"/>
            <wp:effectExtent l="0" t="0" r="0" b="0"/>
            <wp:docPr id="124" name="IM 124"/>
            <wp:cNvGraphicFramePr/>
            <a:graphic xmlns:a="http://schemas.openxmlformats.org/drawingml/2006/main">
              <a:graphicData uri="http://schemas.openxmlformats.org/drawingml/2006/picture">
                <pic:pic xmlns:pic="http://schemas.openxmlformats.org/drawingml/2006/picture">
                  <pic:nvPicPr>
                    <pic:cNvPr id="124" name="IM 124"/>
                    <pic:cNvPicPr/>
                  </pic:nvPicPr>
                  <pic:blipFill>
                    <a:blip r:embed="rId235"/>
                    <a:stretch>
                      <a:fillRect/>
                    </a:stretch>
                  </pic:blipFill>
                  <pic:spPr>
                    <a:xfrm>
                      <a:off x="0" y="0"/>
                      <a:ext cx="6807249" cy="2305050"/>
                    </a:xfrm>
                    <a:prstGeom prst="rect">
                      <a:avLst/>
                    </a:prstGeom>
                  </pic:spPr>
                </pic:pic>
              </a:graphicData>
            </a:graphic>
          </wp:inline>
        </w:drawing>
      </w:r>
    </w:p>
    <w:p w14:paraId="4AF4E783">
      <w:pPr>
        <w:spacing w:line="3630" w:lineRule="exact"/>
        <w:sectPr>
          <w:footerReference r:id="rId125" w:type="default"/>
          <w:pgSz w:w="11900" w:h="16840"/>
          <w:pgMar w:top="642" w:right="579" w:bottom="340" w:left="600" w:header="326" w:footer="110" w:gutter="0"/>
          <w:cols w:space="720" w:num="1"/>
        </w:sectPr>
      </w:pPr>
    </w:p>
    <w:p w14:paraId="0C2A295D">
      <w:pPr>
        <w:spacing w:line="277" w:lineRule="auto"/>
        <w:rPr>
          <w:rFonts w:ascii="Arial"/>
          <w:sz w:val="21"/>
        </w:rPr>
      </w:pPr>
    </w:p>
    <w:p w14:paraId="0DC4BD13">
      <w:pPr>
        <w:spacing w:line="278" w:lineRule="auto"/>
        <w:rPr>
          <w:rFonts w:ascii="Arial"/>
          <w:sz w:val="21"/>
        </w:rPr>
      </w:pPr>
    </w:p>
    <w:p w14:paraId="5D8A079F">
      <w:pPr>
        <w:spacing w:line="15040" w:lineRule="exact"/>
      </w:pPr>
      <w:r>
        <w:rPr>
          <w:position w:val="-300"/>
        </w:rPr>
        <w:drawing>
          <wp:inline distT="0" distB="0" distL="0" distR="0">
            <wp:extent cx="6807200" cy="9550400"/>
            <wp:effectExtent l="0" t="0" r="0" b="0"/>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236"/>
                    <a:stretch>
                      <a:fillRect/>
                    </a:stretch>
                  </pic:blipFill>
                  <pic:spPr>
                    <a:xfrm>
                      <a:off x="0" y="0"/>
                      <a:ext cx="6807249" cy="9550449"/>
                    </a:xfrm>
                    <a:prstGeom prst="rect">
                      <a:avLst/>
                    </a:prstGeom>
                  </pic:spPr>
                </pic:pic>
              </a:graphicData>
            </a:graphic>
          </wp:inline>
        </w:drawing>
      </w:r>
    </w:p>
    <w:p w14:paraId="5B0FA9CF">
      <w:pPr>
        <w:spacing w:line="15040" w:lineRule="exact"/>
        <w:sectPr>
          <w:footerReference r:id="rId126" w:type="default"/>
          <w:pgSz w:w="11900" w:h="16840"/>
          <w:pgMar w:top="642" w:right="579" w:bottom="340" w:left="600" w:header="326" w:footer="110" w:gutter="0"/>
          <w:cols w:space="720" w:num="1"/>
        </w:sectPr>
      </w:pPr>
    </w:p>
    <w:p w14:paraId="3940DFF7">
      <w:pPr>
        <w:rPr>
          <w:rFonts w:ascii="Arial"/>
          <w:sz w:val="21"/>
        </w:rPr>
      </w:pPr>
    </w:p>
    <w:p w14:paraId="4C90C33D">
      <w:pPr>
        <w:rPr>
          <w:rFonts w:ascii="Arial" w:hAnsi="Arial" w:eastAsia="Arial" w:cs="Arial"/>
          <w:sz w:val="21"/>
          <w:szCs w:val="21"/>
        </w:rPr>
        <w:sectPr>
          <w:footerReference r:id="rId127" w:type="default"/>
          <w:pgSz w:w="11900" w:h="16840"/>
          <w:pgMar w:top="642" w:right="600" w:bottom="340" w:left="600" w:header="326" w:footer="111" w:gutter="0"/>
          <w:cols w:space="720" w:num="1"/>
        </w:sectPr>
      </w:pPr>
    </w:p>
    <w:p w14:paraId="23011D11">
      <w:pPr>
        <w:spacing w:line="277" w:lineRule="auto"/>
        <w:rPr>
          <w:rFonts w:ascii="Arial"/>
          <w:sz w:val="21"/>
        </w:rPr>
      </w:pPr>
    </w:p>
    <w:p w14:paraId="5E782881">
      <w:pPr>
        <w:spacing w:line="278" w:lineRule="auto"/>
        <w:rPr>
          <w:rFonts w:ascii="Arial"/>
          <w:sz w:val="21"/>
        </w:rPr>
      </w:pPr>
    </w:p>
    <w:p w14:paraId="5A8566DC">
      <w:pPr>
        <w:spacing w:line="15040" w:lineRule="exact"/>
      </w:pPr>
      <w:r>
        <w:rPr>
          <w:position w:val="-300"/>
        </w:rPr>
        <w:drawing>
          <wp:inline distT="0" distB="0" distL="0" distR="0">
            <wp:extent cx="6807200" cy="9550400"/>
            <wp:effectExtent l="0" t="0" r="0" b="0"/>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277"/>
                    <a:stretch>
                      <a:fillRect/>
                    </a:stretch>
                  </pic:blipFill>
                  <pic:spPr>
                    <a:xfrm>
                      <a:off x="0" y="0"/>
                      <a:ext cx="6807249" cy="9550449"/>
                    </a:xfrm>
                    <a:prstGeom prst="rect">
                      <a:avLst/>
                    </a:prstGeom>
                  </pic:spPr>
                </pic:pic>
              </a:graphicData>
            </a:graphic>
          </wp:inline>
        </w:drawing>
      </w:r>
    </w:p>
    <w:p w14:paraId="65CFA853">
      <w:pPr>
        <w:spacing w:line="15040" w:lineRule="exact"/>
        <w:sectPr>
          <w:headerReference r:id="rId128" w:type="default"/>
          <w:footerReference r:id="rId129" w:type="default"/>
          <w:pgSz w:w="11900" w:h="16840"/>
          <w:pgMar w:top="642" w:right="579" w:bottom="340" w:left="600" w:header="326" w:footer="110" w:gutter="0"/>
          <w:cols w:space="720" w:num="1"/>
        </w:sectPr>
      </w:pPr>
    </w:p>
    <w:p w14:paraId="5DB30B00">
      <w:pPr>
        <w:rPr>
          <w:rFonts w:ascii="Arial"/>
          <w:sz w:val="21"/>
        </w:rPr>
      </w:pPr>
    </w:p>
    <w:p w14:paraId="59AF7030">
      <w:pPr>
        <w:rPr>
          <w:rFonts w:ascii="Arial" w:hAnsi="Arial" w:eastAsia="Arial" w:cs="Arial"/>
          <w:sz w:val="21"/>
          <w:szCs w:val="21"/>
        </w:rPr>
        <w:sectPr>
          <w:footerReference r:id="rId130" w:type="default"/>
          <w:pgSz w:w="11900" w:h="16840"/>
          <w:pgMar w:top="642" w:right="600" w:bottom="340" w:left="600" w:header="326" w:footer="111" w:gutter="0"/>
          <w:cols w:space="720" w:num="1"/>
        </w:sectPr>
      </w:pPr>
    </w:p>
    <w:p w14:paraId="0A0FB392">
      <w:pPr>
        <w:spacing w:line="277" w:lineRule="auto"/>
        <w:rPr>
          <w:rFonts w:ascii="Arial"/>
          <w:sz w:val="21"/>
        </w:rPr>
      </w:pPr>
    </w:p>
    <w:p w14:paraId="5027976A">
      <w:pPr>
        <w:spacing w:line="278" w:lineRule="auto"/>
        <w:rPr>
          <w:rFonts w:ascii="Arial"/>
          <w:sz w:val="21"/>
        </w:rPr>
      </w:pPr>
    </w:p>
    <w:p w14:paraId="00071839">
      <w:pPr>
        <w:spacing w:line="15040" w:lineRule="exact"/>
      </w:pPr>
      <w:r>
        <w:rPr>
          <w:position w:val="-300"/>
        </w:rPr>
        <w:drawing>
          <wp:inline distT="0" distB="0" distL="0" distR="0">
            <wp:extent cx="6807200" cy="9550400"/>
            <wp:effectExtent l="0" t="0" r="0" b="0"/>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278"/>
                    <a:stretch>
                      <a:fillRect/>
                    </a:stretch>
                  </pic:blipFill>
                  <pic:spPr>
                    <a:xfrm>
                      <a:off x="0" y="0"/>
                      <a:ext cx="6807249" cy="9550449"/>
                    </a:xfrm>
                    <a:prstGeom prst="rect">
                      <a:avLst/>
                    </a:prstGeom>
                  </pic:spPr>
                </pic:pic>
              </a:graphicData>
            </a:graphic>
          </wp:inline>
        </w:drawing>
      </w:r>
    </w:p>
    <w:p w14:paraId="68A49D7A">
      <w:pPr>
        <w:spacing w:line="15040" w:lineRule="exact"/>
        <w:sectPr>
          <w:headerReference r:id="rId131" w:type="default"/>
          <w:footerReference r:id="rId132" w:type="default"/>
          <w:pgSz w:w="11900" w:h="16840"/>
          <w:pgMar w:top="642" w:right="579" w:bottom="340" w:left="600" w:header="326" w:footer="111" w:gutter="0"/>
          <w:cols w:space="720" w:num="1"/>
        </w:sectPr>
      </w:pPr>
    </w:p>
    <w:p w14:paraId="15B15DDA">
      <w:pPr>
        <w:rPr>
          <w:rFonts w:ascii="Arial"/>
          <w:sz w:val="21"/>
        </w:rPr>
      </w:pPr>
    </w:p>
    <w:p w14:paraId="6C58F5CF">
      <w:pPr>
        <w:rPr>
          <w:rFonts w:ascii="Arial" w:hAnsi="Arial" w:eastAsia="Arial" w:cs="Arial"/>
          <w:sz w:val="21"/>
          <w:szCs w:val="21"/>
        </w:rPr>
        <w:sectPr>
          <w:footerReference r:id="rId133" w:type="default"/>
          <w:pgSz w:w="11900" w:h="16840"/>
          <w:pgMar w:top="642" w:right="600" w:bottom="340" w:left="600" w:header="326" w:footer="111" w:gutter="0"/>
          <w:cols w:space="720" w:num="1"/>
        </w:sectPr>
      </w:pPr>
    </w:p>
    <w:p w14:paraId="78E517C0">
      <w:pPr>
        <w:spacing w:line="267" w:lineRule="auto"/>
        <w:rPr>
          <w:rFonts w:ascii="Arial"/>
          <w:sz w:val="21"/>
        </w:rPr>
      </w:pPr>
    </w:p>
    <w:p w14:paraId="347FB916">
      <w:pPr>
        <w:spacing w:line="268" w:lineRule="auto"/>
        <w:rPr>
          <w:rFonts w:ascii="Arial"/>
          <w:sz w:val="21"/>
        </w:rPr>
      </w:pPr>
    </w:p>
    <w:p w14:paraId="297C57F1">
      <w:pPr>
        <w:spacing w:line="9330" w:lineRule="exact"/>
        <w:ind w:firstLine="1230"/>
      </w:pPr>
      <w:r>
        <w:rPr>
          <w:position w:val="-186"/>
        </w:rPr>
        <w:drawing>
          <wp:inline distT="0" distB="0" distL="0" distR="0">
            <wp:extent cx="8382000" cy="5924550"/>
            <wp:effectExtent l="0" t="0" r="0" b="0"/>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279"/>
                    <a:stretch>
                      <a:fillRect/>
                    </a:stretch>
                  </pic:blipFill>
                  <pic:spPr>
                    <a:xfrm>
                      <a:off x="0" y="0"/>
                      <a:ext cx="8382000" cy="5924550"/>
                    </a:xfrm>
                    <a:prstGeom prst="rect">
                      <a:avLst/>
                    </a:prstGeom>
                  </pic:spPr>
                </pic:pic>
              </a:graphicData>
            </a:graphic>
          </wp:inline>
        </w:drawing>
      </w:r>
    </w:p>
    <w:p w14:paraId="455F9CA6">
      <w:pPr>
        <w:spacing w:line="9330" w:lineRule="exact"/>
        <w:sectPr>
          <w:headerReference r:id="rId134" w:type="default"/>
          <w:footerReference r:id="rId135" w:type="default"/>
          <w:pgSz w:w="16840" w:h="11900"/>
          <w:pgMar w:top="642" w:right="600" w:bottom="340" w:left="600" w:header="326" w:footer="111" w:gutter="0"/>
          <w:cols w:space="720" w:num="1"/>
        </w:sectPr>
      </w:pPr>
    </w:p>
    <w:p w14:paraId="1674D04F">
      <w:pPr>
        <w:spacing w:line="267" w:lineRule="auto"/>
        <w:rPr>
          <w:rFonts w:ascii="Arial"/>
          <w:sz w:val="21"/>
        </w:rPr>
      </w:pPr>
    </w:p>
    <w:p w14:paraId="7FE3AA36">
      <w:pPr>
        <w:spacing w:line="268" w:lineRule="auto"/>
        <w:rPr>
          <w:rFonts w:ascii="Arial"/>
          <w:sz w:val="21"/>
        </w:rPr>
      </w:pPr>
    </w:p>
    <w:p w14:paraId="511DF25E">
      <w:pPr>
        <w:spacing w:line="9330" w:lineRule="exact"/>
        <w:ind w:firstLine="1230"/>
      </w:pPr>
      <w:r>
        <w:rPr>
          <w:position w:val="-186"/>
        </w:rPr>
        <w:drawing>
          <wp:inline distT="0" distB="0" distL="0" distR="0">
            <wp:extent cx="8382000" cy="5924550"/>
            <wp:effectExtent l="0" t="0" r="0" b="0"/>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280"/>
                    <a:stretch>
                      <a:fillRect/>
                    </a:stretch>
                  </pic:blipFill>
                  <pic:spPr>
                    <a:xfrm>
                      <a:off x="0" y="0"/>
                      <a:ext cx="8382000" cy="5924550"/>
                    </a:xfrm>
                    <a:prstGeom prst="rect">
                      <a:avLst/>
                    </a:prstGeom>
                  </pic:spPr>
                </pic:pic>
              </a:graphicData>
            </a:graphic>
          </wp:inline>
        </w:drawing>
      </w:r>
    </w:p>
    <w:p w14:paraId="1FED7790">
      <w:pPr>
        <w:spacing w:line="9330" w:lineRule="exact"/>
        <w:sectPr>
          <w:footerReference r:id="rId136" w:type="default"/>
          <w:pgSz w:w="16840" w:h="11900"/>
          <w:pgMar w:top="642" w:right="600" w:bottom="340" w:left="600" w:header="326" w:footer="111" w:gutter="0"/>
          <w:cols w:space="720" w:num="1"/>
        </w:sectPr>
      </w:pPr>
    </w:p>
    <w:p w14:paraId="4E3345FB">
      <w:pPr>
        <w:spacing w:line="277" w:lineRule="auto"/>
        <w:rPr>
          <w:rFonts w:ascii="Arial"/>
          <w:sz w:val="21"/>
        </w:rPr>
      </w:pPr>
    </w:p>
    <w:p w14:paraId="3A36D6BE">
      <w:pPr>
        <w:spacing w:line="278" w:lineRule="auto"/>
        <w:rPr>
          <w:rFonts w:ascii="Arial"/>
          <w:sz w:val="21"/>
        </w:rPr>
      </w:pPr>
    </w:p>
    <w:p w14:paraId="026C3C81">
      <w:pPr>
        <w:spacing w:line="15040" w:lineRule="exact"/>
      </w:pPr>
      <w:r>
        <w:rPr>
          <w:position w:val="-300"/>
        </w:rPr>
        <w:drawing>
          <wp:inline distT="0" distB="0" distL="0" distR="0">
            <wp:extent cx="6807200" cy="9550400"/>
            <wp:effectExtent l="0" t="0" r="0" b="0"/>
            <wp:docPr id="136" name="IM 136"/>
            <wp:cNvGraphicFramePr/>
            <a:graphic xmlns:a="http://schemas.openxmlformats.org/drawingml/2006/main">
              <a:graphicData uri="http://schemas.openxmlformats.org/drawingml/2006/picture">
                <pic:pic xmlns:pic="http://schemas.openxmlformats.org/drawingml/2006/picture">
                  <pic:nvPicPr>
                    <pic:cNvPr id="136" name="IM 136"/>
                    <pic:cNvPicPr/>
                  </pic:nvPicPr>
                  <pic:blipFill>
                    <a:blip r:embed="rId281"/>
                    <a:stretch>
                      <a:fillRect/>
                    </a:stretch>
                  </pic:blipFill>
                  <pic:spPr>
                    <a:xfrm>
                      <a:off x="0" y="0"/>
                      <a:ext cx="6807249" cy="9550449"/>
                    </a:xfrm>
                    <a:prstGeom prst="rect">
                      <a:avLst/>
                    </a:prstGeom>
                  </pic:spPr>
                </pic:pic>
              </a:graphicData>
            </a:graphic>
          </wp:inline>
        </w:drawing>
      </w:r>
    </w:p>
    <w:p w14:paraId="546A11A9">
      <w:pPr>
        <w:spacing w:line="15040" w:lineRule="exact"/>
        <w:sectPr>
          <w:headerReference r:id="rId137" w:type="default"/>
          <w:footerReference r:id="rId138" w:type="default"/>
          <w:pgSz w:w="11900" w:h="16840"/>
          <w:pgMar w:top="642" w:right="579" w:bottom="340" w:left="600" w:header="326" w:footer="111" w:gutter="0"/>
          <w:cols w:space="720" w:num="1"/>
        </w:sectPr>
      </w:pPr>
    </w:p>
    <w:p w14:paraId="5E61AD10">
      <w:pPr>
        <w:rPr>
          <w:rFonts w:ascii="Arial"/>
          <w:sz w:val="21"/>
        </w:rPr>
      </w:pPr>
    </w:p>
    <w:p w14:paraId="2B89B669">
      <w:pPr>
        <w:rPr>
          <w:rFonts w:ascii="Arial" w:hAnsi="Arial" w:eastAsia="Arial" w:cs="Arial"/>
          <w:sz w:val="21"/>
          <w:szCs w:val="21"/>
        </w:rPr>
        <w:sectPr>
          <w:footerReference r:id="rId139" w:type="default"/>
          <w:pgSz w:w="11900" w:h="16840"/>
          <w:pgMar w:top="642" w:right="600" w:bottom="340" w:left="600" w:header="326" w:footer="110" w:gutter="0"/>
          <w:cols w:space="720" w:num="1"/>
        </w:sectPr>
      </w:pPr>
    </w:p>
    <w:p w14:paraId="4E960CAB">
      <w:pPr>
        <w:spacing w:line="277" w:lineRule="auto"/>
        <w:rPr>
          <w:rFonts w:ascii="Arial"/>
          <w:sz w:val="21"/>
        </w:rPr>
      </w:pPr>
    </w:p>
    <w:p w14:paraId="3BD769E1">
      <w:pPr>
        <w:spacing w:line="278" w:lineRule="auto"/>
        <w:rPr>
          <w:rFonts w:ascii="Arial"/>
          <w:sz w:val="21"/>
        </w:rPr>
      </w:pPr>
    </w:p>
    <w:p w14:paraId="13A82F64">
      <w:pPr>
        <w:spacing w:line="15040" w:lineRule="exact"/>
      </w:pPr>
      <w:r>
        <w:rPr>
          <w:position w:val="-300"/>
        </w:rPr>
        <w:drawing>
          <wp:inline distT="0" distB="0" distL="0" distR="0">
            <wp:extent cx="6807200" cy="9550400"/>
            <wp:effectExtent l="0" t="0" r="0" b="0"/>
            <wp:docPr id="138" name="IM 138"/>
            <wp:cNvGraphicFramePr/>
            <a:graphic xmlns:a="http://schemas.openxmlformats.org/drawingml/2006/main">
              <a:graphicData uri="http://schemas.openxmlformats.org/drawingml/2006/picture">
                <pic:pic xmlns:pic="http://schemas.openxmlformats.org/drawingml/2006/picture">
                  <pic:nvPicPr>
                    <pic:cNvPr id="138" name="IM 138"/>
                    <pic:cNvPicPr/>
                  </pic:nvPicPr>
                  <pic:blipFill>
                    <a:blip r:embed="rId282"/>
                    <a:stretch>
                      <a:fillRect/>
                    </a:stretch>
                  </pic:blipFill>
                  <pic:spPr>
                    <a:xfrm>
                      <a:off x="0" y="0"/>
                      <a:ext cx="6807249" cy="9550449"/>
                    </a:xfrm>
                    <a:prstGeom prst="rect">
                      <a:avLst/>
                    </a:prstGeom>
                  </pic:spPr>
                </pic:pic>
              </a:graphicData>
            </a:graphic>
          </wp:inline>
        </w:drawing>
      </w:r>
    </w:p>
    <w:p w14:paraId="2388F666">
      <w:pPr>
        <w:spacing w:line="15040" w:lineRule="exact"/>
        <w:sectPr>
          <w:headerReference r:id="rId140" w:type="default"/>
          <w:footerReference r:id="rId141" w:type="default"/>
          <w:pgSz w:w="11900" w:h="16840"/>
          <w:pgMar w:top="642" w:right="579" w:bottom="340" w:left="600" w:header="326" w:footer="110" w:gutter="0"/>
          <w:cols w:space="720" w:num="1"/>
        </w:sectPr>
      </w:pPr>
    </w:p>
    <w:p w14:paraId="71C7F450">
      <w:pPr>
        <w:rPr>
          <w:rFonts w:ascii="Arial"/>
          <w:sz w:val="21"/>
        </w:rPr>
      </w:pPr>
    </w:p>
    <w:p w14:paraId="52B77EF3">
      <w:pPr>
        <w:rPr>
          <w:rFonts w:ascii="Arial" w:hAnsi="Arial" w:eastAsia="Arial" w:cs="Arial"/>
          <w:sz w:val="21"/>
          <w:szCs w:val="21"/>
        </w:rPr>
        <w:sectPr>
          <w:footerReference r:id="rId142" w:type="default"/>
          <w:pgSz w:w="11900" w:h="16840"/>
          <w:pgMar w:top="642" w:right="600" w:bottom="340" w:left="600" w:header="326" w:footer="111" w:gutter="0"/>
          <w:cols w:space="720" w:num="1"/>
        </w:sectPr>
      </w:pPr>
    </w:p>
    <w:p w14:paraId="090500B4">
      <w:pPr>
        <w:spacing w:line="277" w:lineRule="auto"/>
        <w:rPr>
          <w:rFonts w:ascii="Arial"/>
          <w:sz w:val="21"/>
        </w:rPr>
      </w:pPr>
    </w:p>
    <w:p w14:paraId="6870FF36">
      <w:pPr>
        <w:spacing w:line="278" w:lineRule="auto"/>
        <w:rPr>
          <w:rFonts w:ascii="Arial"/>
          <w:sz w:val="21"/>
        </w:rPr>
      </w:pPr>
    </w:p>
    <w:p w14:paraId="6987FDCE">
      <w:pPr>
        <w:spacing w:line="15040" w:lineRule="exact"/>
      </w:pPr>
      <w:r>
        <w:rPr>
          <w:position w:val="-300"/>
        </w:rPr>
        <w:drawing>
          <wp:inline distT="0" distB="0" distL="0" distR="0">
            <wp:extent cx="6807200" cy="9550400"/>
            <wp:effectExtent l="0" t="0" r="0" b="0"/>
            <wp:docPr id="140" name="IM 140"/>
            <wp:cNvGraphicFramePr/>
            <a:graphic xmlns:a="http://schemas.openxmlformats.org/drawingml/2006/main">
              <a:graphicData uri="http://schemas.openxmlformats.org/drawingml/2006/picture">
                <pic:pic xmlns:pic="http://schemas.openxmlformats.org/drawingml/2006/picture">
                  <pic:nvPicPr>
                    <pic:cNvPr id="140" name="IM 140"/>
                    <pic:cNvPicPr/>
                  </pic:nvPicPr>
                  <pic:blipFill>
                    <a:blip r:embed="rId283"/>
                    <a:stretch>
                      <a:fillRect/>
                    </a:stretch>
                  </pic:blipFill>
                  <pic:spPr>
                    <a:xfrm>
                      <a:off x="0" y="0"/>
                      <a:ext cx="6807249" cy="9550449"/>
                    </a:xfrm>
                    <a:prstGeom prst="rect">
                      <a:avLst/>
                    </a:prstGeom>
                  </pic:spPr>
                </pic:pic>
              </a:graphicData>
            </a:graphic>
          </wp:inline>
        </w:drawing>
      </w:r>
    </w:p>
    <w:p w14:paraId="6A8AB339">
      <w:pPr>
        <w:spacing w:line="15040" w:lineRule="exact"/>
        <w:sectPr>
          <w:headerReference r:id="rId143" w:type="default"/>
          <w:footerReference r:id="rId144" w:type="default"/>
          <w:pgSz w:w="11900" w:h="16840"/>
          <w:pgMar w:top="642" w:right="579" w:bottom="340" w:left="600" w:header="326" w:footer="110" w:gutter="0"/>
          <w:cols w:space="720" w:num="1"/>
        </w:sectPr>
      </w:pPr>
    </w:p>
    <w:p w14:paraId="5D1C9188">
      <w:pPr>
        <w:spacing w:line="277" w:lineRule="auto"/>
        <w:rPr>
          <w:rFonts w:ascii="Arial"/>
          <w:sz w:val="21"/>
        </w:rPr>
      </w:pPr>
    </w:p>
    <w:p w14:paraId="77B6829B">
      <w:pPr>
        <w:spacing w:line="278" w:lineRule="auto"/>
        <w:rPr>
          <w:rFonts w:ascii="Arial"/>
          <w:sz w:val="21"/>
        </w:rPr>
      </w:pPr>
    </w:p>
    <w:p w14:paraId="01F929FB">
      <w:pPr>
        <w:spacing w:line="3630" w:lineRule="exact"/>
      </w:pPr>
      <w:r>
        <w:rPr>
          <w:position w:val="-72"/>
        </w:rPr>
        <w:drawing>
          <wp:inline distT="0" distB="0" distL="0" distR="0">
            <wp:extent cx="6807200" cy="2305050"/>
            <wp:effectExtent l="0" t="0" r="0" b="0"/>
            <wp:docPr id="142" name="IM 142"/>
            <wp:cNvGraphicFramePr/>
            <a:graphic xmlns:a="http://schemas.openxmlformats.org/drawingml/2006/main">
              <a:graphicData uri="http://schemas.openxmlformats.org/drawingml/2006/picture">
                <pic:pic xmlns:pic="http://schemas.openxmlformats.org/drawingml/2006/picture">
                  <pic:nvPicPr>
                    <pic:cNvPr id="142" name="IM 142"/>
                    <pic:cNvPicPr/>
                  </pic:nvPicPr>
                  <pic:blipFill>
                    <a:blip r:embed="rId284"/>
                    <a:stretch>
                      <a:fillRect/>
                    </a:stretch>
                  </pic:blipFill>
                  <pic:spPr>
                    <a:xfrm>
                      <a:off x="0" y="0"/>
                      <a:ext cx="6807249" cy="2305050"/>
                    </a:xfrm>
                    <a:prstGeom prst="rect">
                      <a:avLst/>
                    </a:prstGeom>
                  </pic:spPr>
                </pic:pic>
              </a:graphicData>
            </a:graphic>
          </wp:inline>
        </w:drawing>
      </w:r>
    </w:p>
    <w:p w14:paraId="1F0E3F69">
      <w:pPr>
        <w:spacing w:line="3630" w:lineRule="exact"/>
        <w:sectPr>
          <w:footerReference r:id="rId145" w:type="default"/>
          <w:pgSz w:w="11900" w:h="16840"/>
          <w:pgMar w:top="642" w:right="579" w:bottom="340" w:left="600" w:header="326" w:footer="111" w:gutter="0"/>
          <w:cols w:space="720" w:num="1"/>
        </w:sectPr>
      </w:pPr>
    </w:p>
    <w:p w14:paraId="5EEAB785">
      <w:pPr>
        <w:spacing w:line="277" w:lineRule="auto"/>
        <w:rPr>
          <w:rFonts w:ascii="Arial"/>
          <w:sz w:val="21"/>
        </w:rPr>
      </w:pPr>
    </w:p>
    <w:p w14:paraId="30BD3942">
      <w:pPr>
        <w:spacing w:line="278" w:lineRule="auto"/>
        <w:rPr>
          <w:rFonts w:ascii="Arial"/>
          <w:sz w:val="21"/>
        </w:rPr>
      </w:pPr>
    </w:p>
    <w:p w14:paraId="75FED21B">
      <w:pPr>
        <w:spacing w:line="15040" w:lineRule="exact"/>
      </w:pPr>
      <w:r>
        <w:rPr>
          <w:position w:val="-300"/>
        </w:rPr>
        <w:drawing>
          <wp:inline distT="0" distB="0" distL="0" distR="0">
            <wp:extent cx="6807200" cy="9550400"/>
            <wp:effectExtent l="0" t="0" r="0" b="0"/>
            <wp:docPr id="144" name="IM 144"/>
            <wp:cNvGraphicFramePr/>
            <a:graphic xmlns:a="http://schemas.openxmlformats.org/drawingml/2006/main">
              <a:graphicData uri="http://schemas.openxmlformats.org/drawingml/2006/picture">
                <pic:pic xmlns:pic="http://schemas.openxmlformats.org/drawingml/2006/picture">
                  <pic:nvPicPr>
                    <pic:cNvPr id="144" name="IM 144"/>
                    <pic:cNvPicPr/>
                  </pic:nvPicPr>
                  <pic:blipFill>
                    <a:blip r:embed="rId285"/>
                    <a:stretch>
                      <a:fillRect/>
                    </a:stretch>
                  </pic:blipFill>
                  <pic:spPr>
                    <a:xfrm>
                      <a:off x="0" y="0"/>
                      <a:ext cx="6807249" cy="9550449"/>
                    </a:xfrm>
                    <a:prstGeom prst="rect">
                      <a:avLst/>
                    </a:prstGeom>
                  </pic:spPr>
                </pic:pic>
              </a:graphicData>
            </a:graphic>
          </wp:inline>
        </w:drawing>
      </w:r>
    </w:p>
    <w:p w14:paraId="11C937CD">
      <w:pPr>
        <w:spacing w:line="15040" w:lineRule="exact"/>
        <w:sectPr>
          <w:footerReference r:id="rId146" w:type="default"/>
          <w:pgSz w:w="11900" w:h="16840"/>
          <w:pgMar w:top="642" w:right="579" w:bottom="340" w:left="600" w:header="326" w:footer="111" w:gutter="0"/>
          <w:cols w:space="720" w:num="1"/>
        </w:sectPr>
      </w:pPr>
    </w:p>
    <w:p w14:paraId="6B2E773F">
      <w:pPr>
        <w:rPr>
          <w:rFonts w:ascii="Arial"/>
          <w:sz w:val="21"/>
        </w:rPr>
      </w:pPr>
    </w:p>
    <w:p w14:paraId="6E216903">
      <w:pPr>
        <w:rPr>
          <w:rFonts w:ascii="Arial" w:hAnsi="Arial" w:eastAsia="Arial" w:cs="Arial"/>
          <w:sz w:val="21"/>
          <w:szCs w:val="21"/>
        </w:rPr>
        <w:sectPr>
          <w:footerReference r:id="rId147" w:type="default"/>
          <w:pgSz w:w="11900" w:h="16840"/>
          <w:pgMar w:top="642" w:right="600" w:bottom="340" w:left="600" w:header="326" w:footer="111" w:gutter="0"/>
          <w:cols w:space="720" w:num="1"/>
        </w:sectPr>
      </w:pPr>
    </w:p>
    <w:p w14:paraId="2AB9EE65">
      <w:pPr>
        <w:spacing w:line="277" w:lineRule="auto"/>
        <w:rPr>
          <w:rFonts w:ascii="Arial"/>
          <w:sz w:val="21"/>
        </w:rPr>
      </w:pPr>
    </w:p>
    <w:p w14:paraId="4FBEDC76">
      <w:pPr>
        <w:spacing w:line="278" w:lineRule="auto"/>
        <w:rPr>
          <w:rFonts w:ascii="Arial"/>
          <w:sz w:val="21"/>
        </w:rPr>
      </w:pPr>
    </w:p>
    <w:p w14:paraId="032DB21D">
      <w:pPr>
        <w:spacing w:line="15040" w:lineRule="exact"/>
      </w:pPr>
      <w:r>
        <w:rPr>
          <w:position w:val="-300"/>
        </w:rPr>
        <w:drawing>
          <wp:inline distT="0" distB="0" distL="0" distR="0">
            <wp:extent cx="6807200" cy="9550400"/>
            <wp:effectExtent l="0" t="0" r="0" b="0"/>
            <wp:docPr id="146" name="IM 146"/>
            <wp:cNvGraphicFramePr/>
            <a:graphic xmlns:a="http://schemas.openxmlformats.org/drawingml/2006/main">
              <a:graphicData uri="http://schemas.openxmlformats.org/drawingml/2006/picture">
                <pic:pic xmlns:pic="http://schemas.openxmlformats.org/drawingml/2006/picture">
                  <pic:nvPicPr>
                    <pic:cNvPr id="146" name="IM 146"/>
                    <pic:cNvPicPr/>
                  </pic:nvPicPr>
                  <pic:blipFill>
                    <a:blip r:embed="rId286"/>
                    <a:stretch>
                      <a:fillRect/>
                    </a:stretch>
                  </pic:blipFill>
                  <pic:spPr>
                    <a:xfrm>
                      <a:off x="0" y="0"/>
                      <a:ext cx="6807249" cy="9550449"/>
                    </a:xfrm>
                    <a:prstGeom prst="rect">
                      <a:avLst/>
                    </a:prstGeom>
                  </pic:spPr>
                </pic:pic>
              </a:graphicData>
            </a:graphic>
          </wp:inline>
        </w:drawing>
      </w:r>
    </w:p>
    <w:p w14:paraId="579C3B61">
      <w:pPr>
        <w:spacing w:line="15040" w:lineRule="exact"/>
        <w:sectPr>
          <w:headerReference r:id="rId148" w:type="default"/>
          <w:footerReference r:id="rId149" w:type="default"/>
          <w:pgSz w:w="11900" w:h="16840"/>
          <w:pgMar w:top="642" w:right="579" w:bottom="340" w:left="600" w:header="326" w:footer="111" w:gutter="0"/>
          <w:cols w:space="720" w:num="1"/>
        </w:sectPr>
      </w:pPr>
    </w:p>
    <w:p w14:paraId="6D7B2B82">
      <w:pPr>
        <w:spacing w:line="277" w:lineRule="auto"/>
        <w:rPr>
          <w:rFonts w:ascii="Arial"/>
          <w:sz w:val="21"/>
        </w:rPr>
      </w:pPr>
    </w:p>
    <w:p w14:paraId="01262427">
      <w:pPr>
        <w:spacing w:line="278" w:lineRule="auto"/>
        <w:rPr>
          <w:rFonts w:ascii="Arial"/>
          <w:sz w:val="21"/>
        </w:rPr>
      </w:pPr>
    </w:p>
    <w:p w14:paraId="003962DE">
      <w:pPr>
        <w:spacing w:line="3630" w:lineRule="exact"/>
      </w:pPr>
      <w:r>
        <w:rPr>
          <w:position w:val="-72"/>
        </w:rPr>
        <w:drawing>
          <wp:inline distT="0" distB="0" distL="0" distR="0">
            <wp:extent cx="6807200" cy="2305050"/>
            <wp:effectExtent l="0" t="0" r="0" b="0"/>
            <wp:docPr id="148" name="IM 148"/>
            <wp:cNvGraphicFramePr/>
            <a:graphic xmlns:a="http://schemas.openxmlformats.org/drawingml/2006/main">
              <a:graphicData uri="http://schemas.openxmlformats.org/drawingml/2006/picture">
                <pic:pic xmlns:pic="http://schemas.openxmlformats.org/drawingml/2006/picture">
                  <pic:nvPicPr>
                    <pic:cNvPr id="148" name="IM 148"/>
                    <pic:cNvPicPr/>
                  </pic:nvPicPr>
                  <pic:blipFill>
                    <a:blip r:embed="rId287"/>
                    <a:stretch>
                      <a:fillRect/>
                    </a:stretch>
                  </pic:blipFill>
                  <pic:spPr>
                    <a:xfrm>
                      <a:off x="0" y="0"/>
                      <a:ext cx="6807249" cy="2305050"/>
                    </a:xfrm>
                    <a:prstGeom prst="rect">
                      <a:avLst/>
                    </a:prstGeom>
                  </pic:spPr>
                </pic:pic>
              </a:graphicData>
            </a:graphic>
          </wp:inline>
        </w:drawing>
      </w:r>
    </w:p>
    <w:p w14:paraId="78D8F039">
      <w:pPr>
        <w:spacing w:line="3630" w:lineRule="exact"/>
        <w:sectPr>
          <w:footerReference r:id="rId150" w:type="default"/>
          <w:pgSz w:w="11900" w:h="16840"/>
          <w:pgMar w:top="642" w:right="579" w:bottom="340" w:left="600" w:header="326" w:footer="111" w:gutter="0"/>
          <w:cols w:space="720" w:num="1"/>
        </w:sectPr>
      </w:pPr>
    </w:p>
    <w:p w14:paraId="4F9E93B8">
      <w:pPr>
        <w:spacing w:line="277" w:lineRule="auto"/>
        <w:rPr>
          <w:rFonts w:ascii="Arial"/>
          <w:sz w:val="21"/>
        </w:rPr>
      </w:pPr>
    </w:p>
    <w:p w14:paraId="2CD0DE8D">
      <w:pPr>
        <w:spacing w:line="278" w:lineRule="auto"/>
        <w:rPr>
          <w:rFonts w:ascii="Arial"/>
          <w:sz w:val="21"/>
        </w:rPr>
      </w:pPr>
    </w:p>
    <w:p w14:paraId="5009E7D4">
      <w:pPr>
        <w:spacing w:line="15040" w:lineRule="exact"/>
      </w:pPr>
      <w:r>
        <w:rPr>
          <w:position w:val="-300"/>
        </w:rPr>
        <w:drawing>
          <wp:inline distT="0" distB="0" distL="0" distR="0">
            <wp:extent cx="6807200" cy="9550400"/>
            <wp:effectExtent l="0" t="0" r="0" b="0"/>
            <wp:docPr id="150" name="IM 150"/>
            <wp:cNvGraphicFramePr/>
            <a:graphic xmlns:a="http://schemas.openxmlformats.org/drawingml/2006/main">
              <a:graphicData uri="http://schemas.openxmlformats.org/drawingml/2006/picture">
                <pic:pic xmlns:pic="http://schemas.openxmlformats.org/drawingml/2006/picture">
                  <pic:nvPicPr>
                    <pic:cNvPr id="150" name="IM 150"/>
                    <pic:cNvPicPr/>
                  </pic:nvPicPr>
                  <pic:blipFill>
                    <a:blip r:embed="rId288"/>
                    <a:stretch>
                      <a:fillRect/>
                    </a:stretch>
                  </pic:blipFill>
                  <pic:spPr>
                    <a:xfrm>
                      <a:off x="0" y="0"/>
                      <a:ext cx="6807249" cy="9550449"/>
                    </a:xfrm>
                    <a:prstGeom prst="rect">
                      <a:avLst/>
                    </a:prstGeom>
                  </pic:spPr>
                </pic:pic>
              </a:graphicData>
            </a:graphic>
          </wp:inline>
        </w:drawing>
      </w:r>
    </w:p>
    <w:p w14:paraId="31BBE696">
      <w:pPr>
        <w:spacing w:line="15040" w:lineRule="exact"/>
        <w:sectPr>
          <w:footerReference r:id="rId151" w:type="default"/>
          <w:pgSz w:w="11900" w:h="16840"/>
          <w:pgMar w:top="642" w:right="579" w:bottom="340" w:left="600" w:header="326" w:footer="111" w:gutter="0"/>
          <w:cols w:space="720" w:num="1"/>
        </w:sectPr>
      </w:pPr>
    </w:p>
    <w:p w14:paraId="36B59075">
      <w:pPr>
        <w:rPr>
          <w:rFonts w:ascii="Arial"/>
          <w:sz w:val="21"/>
        </w:rPr>
      </w:pPr>
    </w:p>
    <w:p w14:paraId="0CC7F410">
      <w:pPr>
        <w:rPr>
          <w:rFonts w:ascii="Arial" w:hAnsi="Arial" w:eastAsia="Arial" w:cs="Arial"/>
          <w:sz w:val="21"/>
          <w:szCs w:val="21"/>
        </w:rPr>
        <w:sectPr>
          <w:footerReference r:id="rId152" w:type="default"/>
          <w:pgSz w:w="11900" w:h="16840"/>
          <w:pgMar w:top="642" w:right="600" w:bottom="340" w:left="600" w:header="326" w:footer="111" w:gutter="0"/>
          <w:cols w:space="720" w:num="1"/>
        </w:sectPr>
      </w:pPr>
    </w:p>
    <w:p w14:paraId="7DE218D3">
      <w:pPr>
        <w:spacing w:line="267" w:lineRule="auto"/>
        <w:rPr>
          <w:rFonts w:ascii="Arial"/>
          <w:sz w:val="21"/>
        </w:rPr>
      </w:pPr>
    </w:p>
    <w:p w14:paraId="48CDE00F">
      <w:pPr>
        <w:spacing w:line="268" w:lineRule="auto"/>
        <w:rPr>
          <w:rFonts w:ascii="Arial"/>
          <w:sz w:val="21"/>
        </w:rPr>
      </w:pPr>
    </w:p>
    <w:p w14:paraId="2824BAF4">
      <w:pPr>
        <w:spacing w:line="9330" w:lineRule="exact"/>
        <w:ind w:firstLine="1230"/>
      </w:pPr>
      <w:r>
        <w:rPr>
          <w:position w:val="-186"/>
        </w:rPr>
        <w:drawing>
          <wp:inline distT="0" distB="0" distL="0" distR="0">
            <wp:extent cx="8382000" cy="5924550"/>
            <wp:effectExtent l="0" t="0" r="0" b="0"/>
            <wp:docPr id="152" name="IM 152"/>
            <wp:cNvGraphicFramePr/>
            <a:graphic xmlns:a="http://schemas.openxmlformats.org/drawingml/2006/main">
              <a:graphicData uri="http://schemas.openxmlformats.org/drawingml/2006/picture">
                <pic:pic xmlns:pic="http://schemas.openxmlformats.org/drawingml/2006/picture">
                  <pic:nvPicPr>
                    <pic:cNvPr id="152" name="IM 152"/>
                    <pic:cNvPicPr/>
                  </pic:nvPicPr>
                  <pic:blipFill>
                    <a:blip r:embed="rId289"/>
                    <a:stretch>
                      <a:fillRect/>
                    </a:stretch>
                  </pic:blipFill>
                  <pic:spPr>
                    <a:xfrm>
                      <a:off x="0" y="0"/>
                      <a:ext cx="8382000" cy="5924550"/>
                    </a:xfrm>
                    <a:prstGeom prst="rect">
                      <a:avLst/>
                    </a:prstGeom>
                  </pic:spPr>
                </pic:pic>
              </a:graphicData>
            </a:graphic>
          </wp:inline>
        </w:drawing>
      </w:r>
    </w:p>
    <w:p w14:paraId="0402290D">
      <w:pPr>
        <w:spacing w:line="9330" w:lineRule="exact"/>
        <w:sectPr>
          <w:headerReference r:id="rId153" w:type="default"/>
          <w:footerReference r:id="rId154" w:type="default"/>
          <w:pgSz w:w="16840" w:h="11900"/>
          <w:pgMar w:top="642" w:right="600" w:bottom="340" w:left="600" w:header="326" w:footer="111" w:gutter="0"/>
          <w:cols w:space="720" w:num="1"/>
        </w:sectPr>
      </w:pPr>
    </w:p>
    <w:p w14:paraId="6B74E1BF">
      <w:pPr>
        <w:spacing w:line="267" w:lineRule="auto"/>
        <w:rPr>
          <w:rFonts w:ascii="Arial"/>
          <w:sz w:val="21"/>
        </w:rPr>
      </w:pPr>
    </w:p>
    <w:p w14:paraId="46BEF86B">
      <w:pPr>
        <w:spacing w:line="268" w:lineRule="auto"/>
        <w:rPr>
          <w:rFonts w:ascii="Arial"/>
          <w:sz w:val="21"/>
        </w:rPr>
      </w:pPr>
    </w:p>
    <w:p w14:paraId="26B30677">
      <w:pPr>
        <w:spacing w:line="9330" w:lineRule="exact"/>
        <w:ind w:firstLine="1230"/>
      </w:pPr>
      <w:r>
        <w:rPr>
          <w:position w:val="-186"/>
        </w:rPr>
        <w:drawing>
          <wp:inline distT="0" distB="0" distL="0" distR="0">
            <wp:extent cx="8382000" cy="5924550"/>
            <wp:effectExtent l="0" t="0" r="0" b="0"/>
            <wp:docPr id="154" name="IM 154"/>
            <wp:cNvGraphicFramePr/>
            <a:graphic xmlns:a="http://schemas.openxmlformats.org/drawingml/2006/main">
              <a:graphicData uri="http://schemas.openxmlformats.org/drawingml/2006/picture">
                <pic:pic xmlns:pic="http://schemas.openxmlformats.org/drawingml/2006/picture">
                  <pic:nvPicPr>
                    <pic:cNvPr id="154" name="IM 154"/>
                    <pic:cNvPicPr/>
                  </pic:nvPicPr>
                  <pic:blipFill>
                    <a:blip r:embed="rId290"/>
                    <a:stretch>
                      <a:fillRect/>
                    </a:stretch>
                  </pic:blipFill>
                  <pic:spPr>
                    <a:xfrm>
                      <a:off x="0" y="0"/>
                      <a:ext cx="8382000" cy="5924550"/>
                    </a:xfrm>
                    <a:prstGeom prst="rect">
                      <a:avLst/>
                    </a:prstGeom>
                  </pic:spPr>
                </pic:pic>
              </a:graphicData>
            </a:graphic>
          </wp:inline>
        </w:drawing>
      </w:r>
    </w:p>
    <w:p w14:paraId="7BA2FB8C">
      <w:pPr>
        <w:spacing w:line="9330" w:lineRule="exact"/>
        <w:sectPr>
          <w:footerReference r:id="rId155" w:type="default"/>
          <w:pgSz w:w="16840" w:h="11900"/>
          <w:pgMar w:top="642" w:right="600" w:bottom="340" w:left="600" w:header="326" w:footer="111" w:gutter="0"/>
          <w:cols w:space="720" w:num="1"/>
        </w:sectPr>
      </w:pPr>
    </w:p>
    <w:p w14:paraId="7CB8049E">
      <w:pPr>
        <w:spacing w:line="277" w:lineRule="auto"/>
        <w:rPr>
          <w:rFonts w:ascii="Arial"/>
          <w:sz w:val="21"/>
        </w:rPr>
      </w:pPr>
    </w:p>
    <w:p w14:paraId="77EB5B8B">
      <w:pPr>
        <w:spacing w:line="278" w:lineRule="auto"/>
        <w:rPr>
          <w:rFonts w:ascii="Arial"/>
          <w:sz w:val="21"/>
        </w:rPr>
      </w:pPr>
    </w:p>
    <w:p w14:paraId="47B777A6">
      <w:pPr>
        <w:spacing w:line="15040" w:lineRule="exact"/>
      </w:pPr>
      <w:r>
        <w:rPr>
          <w:position w:val="-300"/>
        </w:rPr>
        <w:drawing>
          <wp:inline distT="0" distB="0" distL="0" distR="0">
            <wp:extent cx="6807200" cy="9550400"/>
            <wp:effectExtent l="0" t="0" r="0" b="0"/>
            <wp:docPr id="156" name="IM 156"/>
            <wp:cNvGraphicFramePr/>
            <a:graphic xmlns:a="http://schemas.openxmlformats.org/drawingml/2006/main">
              <a:graphicData uri="http://schemas.openxmlformats.org/drawingml/2006/picture">
                <pic:pic xmlns:pic="http://schemas.openxmlformats.org/drawingml/2006/picture">
                  <pic:nvPicPr>
                    <pic:cNvPr id="156" name="IM 156"/>
                    <pic:cNvPicPr/>
                  </pic:nvPicPr>
                  <pic:blipFill>
                    <a:blip r:embed="rId291"/>
                    <a:stretch>
                      <a:fillRect/>
                    </a:stretch>
                  </pic:blipFill>
                  <pic:spPr>
                    <a:xfrm>
                      <a:off x="0" y="0"/>
                      <a:ext cx="6807249" cy="9550449"/>
                    </a:xfrm>
                    <a:prstGeom prst="rect">
                      <a:avLst/>
                    </a:prstGeom>
                  </pic:spPr>
                </pic:pic>
              </a:graphicData>
            </a:graphic>
          </wp:inline>
        </w:drawing>
      </w:r>
    </w:p>
    <w:p w14:paraId="04C218E2">
      <w:pPr>
        <w:spacing w:line="15040" w:lineRule="exact"/>
        <w:sectPr>
          <w:headerReference r:id="rId156" w:type="default"/>
          <w:footerReference r:id="rId157" w:type="default"/>
          <w:pgSz w:w="11900" w:h="16840"/>
          <w:pgMar w:top="642" w:right="579" w:bottom="340" w:left="600" w:header="326" w:footer="111" w:gutter="0"/>
          <w:cols w:space="720" w:num="1"/>
        </w:sectPr>
      </w:pPr>
    </w:p>
    <w:p w14:paraId="6B2827B4">
      <w:pPr>
        <w:spacing w:line="277" w:lineRule="auto"/>
        <w:rPr>
          <w:rFonts w:ascii="Arial"/>
          <w:sz w:val="21"/>
        </w:rPr>
      </w:pPr>
    </w:p>
    <w:p w14:paraId="7527E76F">
      <w:pPr>
        <w:spacing w:line="278" w:lineRule="auto"/>
        <w:rPr>
          <w:rFonts w:ascii="Arial"/>
          <w:sz w:val="21"/>
        </w:rPr>
      </w:pPr>
    </w:p>
    <w:p w14:paraId="259C9DF9">
      <w:pPr>
        <w:spacing w:line="3630" w:lineRule="exact"/>
      </w:pPr>
      <w:r>
        <w:rPr>
          <w:position w:val="-72"/>
        </w:rPr>
        <w:drawing>
          <wp:inline distT="0" distB="0" distL="0" distR="0">
            <wp:extent cx="6807200" cy="2305050"/>
            <wp:effectExtent l="0" t="0" r="0" b="0"/>
            <wp:docPr id="158" name="IM 158"/>
            <wp:cNvGraphicFramePr/>
            <a:graphic xmlns:a="http://schemas.openxmlformats.org/drawingml/2006/main">
              <a:graphicData uri="http://schemas.openxmlformats.org/drawingml/2006/picture">
                <pic:pic xmlns:pic="http://schemas.openxmlformats.org/drawingml/2006/picture">
                  <pic:nvPicPr>
                    <pic:cNvPr id="158" name="IM 158"/>
                    <pic:cNvPicPr/>
                  </pic:nvPicPr>
                  <pic:blipFill>
                    <a:blip r:embed="rId292"/>
                    <a:stretch>
                      <a:fillRect/>
                    </a:stretch>
                  </pic:blipFill>
                  <pic:spPr>
                    <a:xfrm>
                      <a:off x="0" y="0"/>
                      <a:ext cx="6807249" cy="2305050"/>
                    </a:xfrm>
                    <a:prstGeom prst="rect">
                      <a:avLst/>
                    </a:prstGeom>
                  </pic:spPr>
                </pic:pic>
              </a:graphicData>
            </a:graphic>
          </wp:inline>
        </w:drawing>
      </w:r>
    </w:p>
    <w:p w14:paraId="46288024">
      <w:pPr>
        <w:spacing w:line="3630" w:lineRule="exact"/>
        <w:sectPr>
          <w:footerReference r:id="rId158" w:type="default"/>
          <w:pgSz w:w="11900" w:h="16840"/>
          <w:pgMar w:top="642" w:right="579" w:bottom="340" w:left="600" w:header="326" w:footer="111" w:gutter="0"/>
          <w:cols w:space="720" w:num="1"/>
        </w:sectPr>
      </w:pPr>
    </w:p>
    <w:p w14:paraId="21F0B42F">
      <w:pPr>
        <w:spacing w:line="277" w:lineRule="auto"/>
        <w:rPr>
          <w:rFonts w:ascii="Arial"/>
          <w:sz w:val="21"/>
        </w:rPr>
      </w:pPr>
    </w:p>
    <w:p w14:paraId="1198E77F">
      <w:pPr>
        <w:spacing w:line="278" w:lineRule="auto"/>
        <w:rPr>
          <w:rFonts w:ascii="Arial"/>
          <w:sz w:val="21"/>
        </w:rPr>
      </w:pPr>
    </w:p>
    <w:p w14:paraId="07CD982B">
      <w:pPr>
        <w:spacing w:line="15040" w:lineRule="exact"/>
      </w:pPr>
      <w:r>
        <w:rPr>
          <w:position w:val="-300"/>
        </w:rPr>
        <w:drawing>
          <wp:inline distT="0" distB="0" distL="0" distR="0">
            <wp:extent cx="6807200" cy="9550400"/>
            <wp:effectExtent l="0" t="0" r="0" b="0"/>
            <wp:docPr id="160" name="IM 160"/>
            <wp:cNvGraphicFramePr/>
            <a:graphic xmlns:a="http://schemas.openxmlformats.org/drawingml/2006/main">
              <a:graphicData uri="http://schemas.openxmlformats.org/drawingml/2006/picture">
                <pic:pic xmlns:pic="http://schemas.openxmlformats.org/drawingml/2006/picture">
                  <pic:nvPicPr>
                    <pic:cNvPr id="160" name="IM 160"/>
                    <pic:cNvPicPr/>
                  </pic:nvPicPr>
                  <pic:blipFill>
                    <a:blip r:embed="rId282"/>
                    <a:stretch>
                      <a:fillRect/>
                    </a:stretch>
                  </pic:blipFill>
                  <pic:spPr>
                    <a:xfrm>
                      <a:off x="0" y="0"/>
                      <a:ext cx="6807249" cy="9550449"/>
                    </a:xfrm>
                    <a:prstGeom prst="rect">
                      <a:avLst/>
                    </a:prstGeom>
                  </pic:spPr>
                </pic:pic>
              </a:graphicData>
            </a:graphic>
          </wp:inline>
        </w:drawing>
      </w:r>
    </w:p>
    <w:p w14:paraId="5B37D6A5">
      <w:pPr>
        <w:spacing w:line="15040" w:lineRule="exact"/>
        <w:sectPr>
          <w:footerReference r:id="rId159" w:type="default"/>
          <w:pgSz w:w="11900" w:h="16840"/>
          <w:pgMar w:top="642" w:right="579" w:bottom="340" w:left="600" w:header="326" w:footer="111" w:gutter="0"/>
          <w:cols w:space="720" w:num="1"/>
        </w:sectPr>
      </w:pPr>
    </w:p>
    <w:p w14:paraId="3E19B6B6">
      <w:pPr>
        <w:rPr>
          <w:rFonts w:ascii="Arial"/>
          <w:sz w:val="21"/>
        </w:rPr>
      </w:pPr>
    </w:p>
    <w:p w14:paraId="01C1FAA8">
      <w:pPr>
        <w:rPr>
          <w:rFonts w:ascii="Arial" w:hAnsi="Arial" w:eastAsia="Arial" w:cs="Arial"/>
          <w:sz w:val="21"/>
          <w:szCs w:val="21"/>
        </w:rPr>
        <w:sectPr>
          <w:footerReference r:id="rId160" w:type="default"/>
          <w:pgSz w:w="11900" w:h="16840"/>
          <w:pgMar w:top="642" w:right="600" w:bottom="340" w:left="600" w:header="326" w:footer="111" w:gutter="0"/>
          <w:cols w:space="720" w:num="1"/>
        </w:sectPr>
      </w:pPr>
    </w:p>
    <w:p w14:paraId="0D56CC7F">
      <w:pPr>
        <w:spacing w:line="277" w:lineRule="auto"/>
        <w:rPr>
          <w:rFonts w:ascii="Arial"/>
          <w:sz w:val="21"/>
        </w:rPr>
      </w:pPr>
    </w:p>
    <w:p w14:paraId="52FBFB0A">
      <w:pPr>
        <w:spacing w:line="278" w:lineRule="auto"/>
        <w:rPr>
          <w:rFonts w:ascii="Arial"/>
          <w:sz w:val="21"/>
        </w:rPr>
      </w:pPr>
    </w:p>
    <w:p w14:paraId="393007DB">
      <w:pPr>
        <w:spacing w:line="15040" w:lineRule="exact"/>
      </w:pPr>
      <w:r>
        <w:rPr>
          <w:position w:val="-300"/>
        </w:rPr>
        <w:drawing>
          <wp:inline distT="0" distB="0" distL="0" distR="0">
            <wp:extent cx="6807200" cy="9550400"/>
            <wp:effectExtent l="0" t="0" r="0" b="0"/>
            <wp:docPr id="162" name="IM 162"/>
            <wp:cNvGraphicFramePr/>
            <a:graphic xmlns:a="http://schemas.openxmlformats.org/drawingml/2006/main">
              <a:graphicData uri="http://schemas.openxmlformats.org/drawingml/2006/picture">
                <pic:pic xmlns:pic="http://schemas.openxmlformats.org/drawingml/2006/picture">
                  <pic:nvPicPr>
                    <pic:cNvPr id="162" name="IM 162"/>
                    <pic:cNvPicPr/>
                  </pic:nvPicPr>
                  <pic:blipFill>
                    <a:blip r:embed="rId293"/>
                    <a:stretch>
                      <a:fillRect/>
                    </a:stretch>
                  </pic:blipFill>
                  <pic:spPr>
                    <a:xfrm>
                      <a:off x="0" y="0"/>
                      <a:ext cx="6807249" cy="9550449"/>
                    </a:xfrm>
                    <a:prstGeom prst="rect">
                      <a:avLst/>
                    </a:prstGeom>
                  </pic:spPr>
                </pic:pic>
              </a:graphicData>
            </a:graphic>
          </wp:inline>
        </w:drawing>
      </w:r>
    </w:p>
    <w:p w14:paraId="53A24610">
      <w:pPr>
        <w:spacing w:line="15040" w:lineRule="exact"/>
        <w:sectPr>
          <w:headerReference r:id="rId161" w:type="default"/>
          <w:footerReference r:id="rId162" w:type="default"/>
          <w:pgSz w:w="11900" w:h="16840"/>
          <w:pgMar w:top="642" w:right="579" w:bottom="340" w:left="600" w:header="326" w:footer="111" w:gutter="0"/>
          <w:cols w:space="720" w:num="1"/>
        </w:sectPr>
      </w:pPr>
    </w:p>
    <w:p w14:paraId="47A34E68">
      <w:pPr>
        <w:spacing w:line="277" w:lineRule="auto"/>
        <w:rPr>
          <w:rFonts w:ascii="Arial"/>
          <w:sz w:val="21"/>
        </w:rPr>
      </w:pPr>
    </w:p>
    <w:p w14:paraId="0B383D54">
      <w:pPr>
        <w:spacing w:line="278" w:lineRule="auto"/>
        <w:rPr>
          <w:rFonts w:ascii="Arial"/>
          <w:sz w:val="21"/>
        </w:rPr>
      </w:pPr>
    </w:p>
    <w:p w14:paraId="4FFED78D">
      <w:pPr>
        <w:spacing w:line="3630" w:lineRule="exact"/>
      </w:pPr>
      <w:r>
        <w:rPr>
          <w:position w:val="-72"/>
        </w:rPr>
        <w:drawing>
          <wp:inline distT="0" distB="0" distL="0" distR="0">
            <wp:extent cx="6807200" cy="2305050"/>
            <wp:effectExtent l="0" t="0" r="0" b="0"/>
            <wp:docPr id="164" name="IM 164"/>
            <wp:cNvGraphicFramePr/>
            <a:graphic xmlns:a="http://schemas.openxmlformats.org/drawingml/2006/main">
              <a:graphicData uri="http://schemas.openxmlformats.org/drawingml/2006/picture">
                <pic:pic xmlns:pic="http://schemas.openxmlformats.org/drawingml/2006/picture">
                  <pic:nvPicPr>
                    <pic:cNvPr id="164" name="IM 164"/>
                    <pic:cNvPicPr/>
                  </pic:nvPicPr>
                  <pic:blipFill>
                    <a:blip r:embed="rId235"/>
                    <a:stretch>
                      <a:fillRect/>
                    </a:stretch>
                  </pic:blipFill>
                  <pic:spPr>
                    <a:xfrm>
                      <a:off x="0" y="0"/>
                      <a:ext cx="6807249" cy="2305050"/>
                    </a:xfrm>
                    <a:prstGeom prst="rect">
                      <a:avLst/>
                    </a:prstGeom>
                  </pic:spPr>
                </pic:pic>
              </a:graphicData>
            </a:graphic>
          </wp:inline>
        </w:drawing>
      </w:r>
    </w:p>
    <w:p w14:paraId="357CF820">
      <w:pPr>
        <w:spacing w:line="3630" w:lineRule="exact"/>
        <w:sectPr>
          <w:footerReference r:id="rId163" w:type="default"/>
          <w:pgSz w:w="11900" w:h="16840"/>
          <w:pgMar w:top="642" w:right="579" w:bottom="340" w:left="600" w:header="326" w:footer="111" w:gutter="0"/>
          <w:cols w:space="720" w:num="1"/>
        </w:sectPr>
      </w:pPr>
    </w:p>
    <w:p w14:paraId="5ECB6C01">
      <w:pPr>
        <w:spacing w:line="277" w:lineRule="auto"/>
        <w:rPr>
          <w:rFonts w:ascii="Arial"/>
          <w:sz w:val="21"/>
        </w:rPr>
      </w:pPr>
    </w:p>
    <w:p w14:paraId="41F4AEA6">
      <w:pPr>
        <w:spacing w:line="278" w:lineRule="auto"/>
        <w:rPr>
          <w:rFonts w:ascii="Arial"/>
          <w:sz w:val="21"/>
        </w:rPr>
      </w:pPr>
    </w:p>
    <w:p w14:paraId="300DB55E">
      <w:pPr>
        <w:spacing w:line="15040" w:lineRule="exact"/>
      </w:pPr>
      <w:r>
        <w:rPr>
          <w:position w:val="-300"/>
        </w:rPr>
        <w:drawing>
          <wp:inline distT="0" distB="0" distL="0" distR="0">
            <wp:extent cx="6807200" cy="9550400"/>
            <wp:effectExtent l="0" t="0" r="0" b="0"/>
            <wp:docPr id="166" name="IM 166"/>
            <wp:cNvGraphicFramePr/>
            <a:graphic xmlns:a="http://schemas.openxmlformats.org/drawingml/2006/main">
              <a:graphicData uri="http://schemas.openxmlformats.org/drawingml/2006/picture">
                <pic:pic xmlns:pic="http://schemas.openxmlformats.org/drawingml/2006/picture">
                  <pic:nvPicPr>
                    <pic:cNvPr id="166" name="IM 166"/>
                    <pic:cNvPicPr/>
                  </pic:nvPicPr>
                  <pic:blipFill>
                    <a:blip r:embed="rId236"/>
                    <a:stretch>
                      <a:fillRect/>
                    </a:stretch>
                  </pic:blipFill>
                  <pic:spPr>
                    <a:xfrm>
                      <a:off x="0" y="0"/>
                      <a:ext cx="6807249" cy="9550449"/>
                    </a:xfrm>
                    <a:prstGeom prst="rect">
                      <a:avLst/>
                    </a:prstGeom>
                  </pic:spPr>
                </pic:pic>
              </a:graphicData>
            </a:graphic>
          </wp:inline>
        </w:drawing>
      </w:r>
    </w:p>
    <w:p w14:paraId="5ED038D5">
      <w:pPr>
        <w:spacing w:line="15040" w:lineRule="exact"/>
        <w:sectPr>
          <w:footerReference r:id="rId164" w:type="default"/>
          <w:pgSz w:w="11900" w:h="16840"/>
          <w:pgMar w:top="642" w:right="579" w:bottom="340" w:left="600" w:header="326" w:footer="111" w:gutter="0"/>
          <w:cols w:space="720" w:num="1"/>
        </w:sectPr>
      </w:pPr>
    </w:p>
    <w:p w14:paraId="2809E865">
      <w:pPr>
        <w:rPr>
          <w:rFonts w:ascii="Arial"/>
          <w:sz w:val="21"/>
        </w:rPr>
      </w:pPr>
    </w:p>
    <w:p w14:paraId="608BE1E5">
      <w:pPr>
        <w:rPr>
          <w:rFonts w:ascii="Arial" w:hAnsi="Arial" w:eastAsia="Arial" w:cs="Arial"/>
          <w:sz w:val="21"/>
          <w:szCs w:val="21"/>
        </w:rPr>
        <w:sectPr>
          <w:footerReference r:id="rId165" w:type="default"/>
          <w:pgSz w:w="11900" w:h="16840"/>
          <w:pgMar w:top="642" w:right="600" w:bottom="340" w:left="600" w:header="326" w:footer="110" w:gutter="0"/>
          <w:cols w:space="720" w:num="1"/>
        </w:sectPr>
      </w:pPr>
    </w:p>
    <w:p w14:paraId="366C53D5">
      <w:pPr>
        <w:spacing w:line="277" w:lineRule="auto"/>
        <w:rPr>
          <w:rFonts w:ascii="Arial"/>
          <w:sz w:val="21"/>
        </w:rPr>
      </w:pPr>
    </w:p>
    <w:p w14:paraId="556F03F4">
      <w:pPr>
        <w:spacing w:line="278" w:lineRule="auto"/>
        <w:rPr>
          <w:rFonts w:ascii="Arial"/>
          <w:sz w:val="21"/>
        </w:rPr>
      </w:pPr>
    </w:p>
    <w:p w14:paraId="7D97104A">
      <w:pPr>
        <w:spacing w:line="15040" w:lineRule="exact"/>
      </w:pPr>
      <w:r>
        <w:rPr>
          <w:position w:val="-300"/>
        </w:rPr>
        <w:drawing>
          <wp:inline distT="0" distB="0" distL="0" distR="0">
            <wp:extent cx="6807200" cy="9550400"/>
            <wp:effectExtent l="0" t="0" r="0" b="0"/>
            <wp:docPr id="168" name="IM 168"/>
            <wp:cNvGraphicFramePr/>
            <a:graphic xmlns:a="http://schemas.openxmlformats.org/drawingml/2006/main">
              <a:graphicData uri="http://schemas.openxmlformats.org/drawingml/2006/picture">
                <pic:pic xmlns:pic="http://schemas.openxmlformats.org/drawingml/2006/picture">
                  <pic:nvPicPr>
                    <pic:cNvPr id="168" name="IM 168"/>
                    <pic:cNvPicPr/>
                  </pic:nvPicPr>
                  <pic:blipFill>
                    <a:blip r:embed="rId294"/>
                    <a:stretch>
                      <a:fillRect/>
                    </a:stretch>
                  </pic:blipFill>
                  <pic:spPr>
                    <a:xfrm>
                      <a:off x="0" y="0"/>
                      <a:ext cx="6807249" cy="9550449"/>
                    </a:xfrm>
                    <a:prstGeom prst="rect">
                      <a:avLst/>
                    </a:prstGeom>
                  </pic:spPr>
                </pic:pic>
              </a:graphicData>
            </a:graphic>
          </wp:inline>
        </w:drawing>
      </w:r>
    </w:p>
    <w:p w14:paraId="17FA5D31">
      <w:pPr>
        <w:spacing w:line="15040" w:lineRule="exact"/>
        <w:sectPr>
          <w:headerReference r:id="rId166" w:type="default"/>
          <w:footerReference r:id="rId167" w:type="default"/>
          <w:pgSz w:w="11900" w:h="16840"/>
          <w:pgMar w:top="642" w:right="579" w:bottom="340" w:left="600" w:header="326" w:footer="110" w:gutter="0"/>
          <w:cols w:space="720" w:num="1"/>
        </w:sectPr>
      </w:pPr>
    </w:p>
    <w:p w14:paraId="58AE0E09">
      <w:pPr>
        <w:spacing w:line="277" w:lineRule="auto"/>
        <w:rPr>
          <w:rFonts w:ascii="Arial"/>
          <w:sz w:val="21"/>
        </w:rPr>
      </w:pPr>
    </w:p>
    <w:p w14:paraId="2D49E5C6">
      <w:pPr>
        <w:spacing w:line="278" w:lineRule="auto"/>
        <w:rPr>
          <w:rFonts w:ascii="Arial"/>
          <w:sz w:val="21"/>
        </w:rPr>
      </w:pPr>
    </w:p>
    <w:p w14:paraId="0BEA17A2">
      <w:pPr>
        <w:spacing w:line="3630" w:lineRule="exact"/>
      </w:pPr>
      <w:r>
        <w:rPr>
          <w:position w:val="-72"/>
        </w:rPr>
        <w:drawing>
          <wp:inline distT="0" distB="0" distL="0" distR="0">
            <wp:extent cx="6807200" cy="2305050"/>
            <wp:effectExtent l="0" t="0" r="0" b="0"/>
            <wp:docPr id="170" name="IM 170"/>
            <wp:cNvGraphicFramePr/>
            <a:graphic xmlns:a="http://schemas.openxmlformats.org/drawingml/2006/main">
              <a:graphicData uri="http://schemas.openxmlformats.org/drawingml/2006/picture">
                <pic:pic xmlns:pic="http://schemas.openxmlformats.org/drawingml/2006/picture">
                  <pic:nvPicPr>
                    <pic:cNvPr id="170" name="IM 170"/>
                    <pic:cNvPicPr/>
                  </pic:nvPicPr>
                  <pic:blipFill>
                    <a:blip r:embed="rId295"/>
                    <a:stretch>
                      <a:fillRect/>
                    </a:stretch>
                  </pic:blipFill>
                  <pic:spPr>
                    <a:xfrm>
                      <a:off x="0" y="0"/>
                      <a:ext cx="6807249" cy="2305050"/>
                    </a:xfrm>
                    <a:prstGeom prst="rect">
                      <a:avLst/>
                    </a:prstGeom>
                  </pic:spPr>
                </pic:pic>
              </a:graphicData>
            </a:graphic>
          </wp:inline>
        </w:drawing>
      </w:r>
    </w:p>
    <w:p w14:paraId="01970E3B">
      <w:pPr>
        <w:spacing w:line="3630" w:lineRule="exact"/>
        <w:sectPr>
          <w:footerReference r:id="rId168" w:type="default"/>
          <w:pgSz w:w="11900" w:h="16840"/>
          <w:pgMar w:top="642" w:right="579" w:bottom="340" w:left="600" w:header="326" w:footer="111" w:gutter="0"/>
          <w:cols w:space="720" w:num="1"/>
        </w:sectPr>
      </w:pPr>
    </w:p>
    <w:p w14:paraId="2DB1AE50">
      <w:pPr>
        <w:spacing w:line="277" w:lineRule="auto"/>
        <w:rPr>
          <w:rFonts w:ascii="Arial"/>
          <w:sz w:val="21"/>
        </w:rPr>
      </w:pPr>
    </w:p>
    <w:p w14:paraId="6EED6F91">
      <w:pPr>
        <w:spacing w:line="278" w:lineRule="auto"/>
        <w:rPr>
          <w:rFonts w:ascii="Arial"/>
          <w:sz w:val="21"/>
        </w:rPr>
      </w:pPr>
    </w:p>
    <w:p w14:paraId="0153CB7A">
      <w:pPr>
        <w:spacing w:line="15040" w:lineRule="exact"/>
      </w:pPr>
      <w:r>
        <w:rPr>
          <w:position w:val="-300"/>
        </w:rPr>
        <w:drawing>
          <wp:inline distT="0" distB="0" distL="0" distR="0">
            <wp:extent cx="6807200" cy="9550400"/>
            <wp:effectExtent l="0" t="0" r="0" b="0"/>
            <wp:docPr id="172" name="IM 172"/>
            <wp:cNvGraphicFramePr/>
            <a:graphic xmlns:a="http://schemas.openxmlformats.org/drawingml/2006/main">
              <a:graphicData uri="http://schemas.openxmlformats.org/drawingml/2006/picture">
                <pic:pic xmlns:pic="http://schemas.openxmlformats.org/drawingml/2006/picture">
                  <pic:nvPicPr>
                    <pic:cNvPr id="172" name="IM 172"/>
                    <pic:cNvPicPr/>
                  </pic:nvPicPr>
                  <pic:blipFill>
                    <a:blip r:embed="rId296"/>
                    <a:stretch>
                      <a:fillRect/>
                    </a:stretch>
                  </pic:blipFill>
                  <pic:spPr>
                    <a:xfrm>
                      <a:off x="0" y="0"/>
                      <a:ext cx="6807249" cy="9550449"/>
                    </a:xfrm>
                    <a:prstGeom prst="rect">
                      <a:avLst/>
                    </a:prstGeom>
                  </pic:spPr>
                </pic:pic>
              </a:graphicData>
            </a:graphic>
          </wp:inline>
        </w:drawing>
      </w:r>
    </w:p>
    <w:p w14:paraId="2D430CEB">
      <w:pPr>
        <w:spacing w:line="15040" w:lineRule="exact"/>
        <w:sectPr>
          <w:footerReference r:id="rId169" w:type="default"/>
          <w:pgSz w:w="11900" w:h="16840"/>
          <w:pgMar w:top="642" w:right="579" w:bottom="340" w:left="600" w:header="326" w:footer="110" w:gutter="0"/>
          <w:cols w:space="720" w:num="1"/>
        </w:sectPr>
      </w:pPr>
    </w:p>
    <w:p w14:paraId="1AB6E160">
      <w:pPr>
        <w:rPr>
          <w:rFonts w:ascii="Arial"/>
          <w:sz w:val="21"/>
        </w:rPr>
      </w:pPr>
    </w:p>
    <w:p w14:paraId="2D6F1830">
      <w:pPr>
        <w:rPr>
          <w:rFonts w:ascii="Arial" w:hAnsi="Arial" w:eastAsia="Arial" w:cs="Arial"/>
          <w:sz w:val="21"/>
          <w:szCs w:val="21"/>
        </w:rPr>
        <w:sectPr>
          <w:footerReference r:id="rId170" w:type="default"/>
          <w:pgSz w:w="11900" w:h="16840"/>
          <w:pgMar w:top="642" w:right="600" w:bottom="340" w:left="600" w:header="326" w:footer="111" w:gutter="0"/>
          <w:cols w:space="720" w:num="1"/>
        </w:sectPr>
      </w:pPr>
    </w:p>
    <w:p w14:paraId="12F5E6BB">
      <w:pPr>
        <w:spacing w:line="267" w:lineRule="auto"/>
        <w:rPr>
          <w:rFonts w:ascii="Arial"/>
          <w:sz w:val="21"/>
        </w:rPr>
      </w:pPr>
    </w:p>
    <w:p w14:paraId="55238379">
      <w:pPr>
        <w:spacing w:line="268" w:lineRule="auto"/>
        <w:rPr>
          <w:rFonts w:ascii="Arial"/>
          <w:sz w:val="21"/>
        </w:rPr>
      </w:pPr>
    </w:p>
    <w:p w14:paraId="28378590">
      <w:pPr>
        <w:spacing w:line="9330" w:lineRule="exact"/>
        <w:ind w:firstLine="1230"/>
      </w:pPr>
      <w:r>
        <w:rPr>
          <w:position w:val="-186"/>
        </w:rPr>
        <w:drawing>
          <wp:inline distT="0" distB="0" distL="0" distR="0">
            <wp:extent cx="8382000" cy="5924550"/>
            <wp:effectExtent l="0" t="0" r="0" b="0"/>
            <wp:docPr id="174" name="IM 174"/>
            <wp:cNvGraphicFramePr/>
            <a:graphic xmlns:a="http://schemas.openxmlformats.org/drawingml/2006/main">
              <a:graphicData uri="http://schemas.openxmlformats.org/drawingml/2006/picture">
                <pic:pic xmlns:pic="http://schemas.openxmlformats.org/drawingml/2006/picture">
                  <pic:nvPicPr>
                    <pic:cNvPr id="174" name="IM 174"/>
                    <pic:cNvPicPr/>
                  </pic:nvPicPr>
                  <pic:blipFill>
                    <a:blip r:embed="rId297"/>
                    <a:stretch>
                      <a:fillRect/>
                    </a:stretch>
                  </pic:blipFill>
                  <pic:spPr>
                    <a:xfrm>
                      <a:off x="0" y="0"/>
                      <a:ext cx="8382000" cy="5924550"/>
                    </a:xfrm>
                    <a:prstGeom prst="rect">
                      <a:avLst/>
                    </a:prstGeom>
                  </pic:spPr>
                </pic:pic>
              </a:graphicData>
            </a:graphic>
          </wp:inline>
        </w:drawing>
      </w:r>
    </w:p>
    <w:p w14:paraId="4275C43E">
      <w:pPr>
        <w:spacing w:line="9330" w:lineRule="exact"/>
        <w:sectPr>
          <w:headerReference r:id="rId171" w:type="default"/>
          <w:footerReference r:id="rId172" w:type="default"/>
          <w:pgSz w:w="16840" w:h="11900"/>
          <w:pgMar w:top="642" w:right="600" w:bottom="340" w:left="600" w:header="326" w:footer="111" w:gutter="0"/>
          <w:cols w:space="720" w:num="1"/>
        </w:sectPr>
      </w:pPr>
    </w:p>
    <w:p w14:paraId="1E440091">
      <w:pPr>
        <w:spacing w:line="267" w:lineRule="auto"/>
        <w:rPr>
          <w:rFonts w:ascii="Arial"/>
          <w:sz w:val="21"/>
        </w:rPr>
      </w:pPr>
    </w:p>
    <w:p w14:paraId="5F22D638">
      <w:pPr>
        <w:spacing w:line="268" w:lineRule="auto"/>
        <w:rPr>
          <w:rFonts w:ascii="Arial"/>
          <w:sz w:val="21"/>
        </w:rPr>
      </w:pPr>
    </w:p>
    <w:p w14:paraId="34B37E21">
      <w:pPr>
        <w:spacing w:line="9330" w:lineRule="exact"/>
        <w:ind w:firstLine="1230"/>
      </w:pPr>
      <w:r>
        <w:rPr>
          <w:position w:val="-186"/>
        </w:rPr>
        <w:drawing>
          <wp:inline distT="0" distB="0" distL="0" distR="0">
            <wp:extent cx="8382000" cy="5924550"/>
            <wp:effectExtent l="0" t="0" r="0" b="0"/>
            <wp:docPr id="176" name="IM 176"/>
            <wp:cNvGraphicFramePr/>
            <a:graphic xmlns:a="http://schemas.openxmlformats.org/drawingml/2006/main">
              <a:graphicData uri="http://schemas.openxmlformats.org/drawingml/2006/picture">
                <pic:pic xmlns:pic="http://schemas.openxmlformats.org/drawingml/2006/picture">
                  <pic:nvPicPr>
                    <pic:cNvPr id="176" name="IM 176"/>
                    <pic:cNvPicPr/>
                  </pic:nvPicPr>
                  <pic:blipFill>
                    <a:blip r:embed="rId298"/>
                    <a:stretch>
                      <a:fillRect/>
                    </a:stretch>
                  </pic:blipFill>
                  <pic:spPr>
                    <a:xfrm>
                      <a:off x="0" y="0"/>
                      <a:ext cx="8382000" cy="5924550"/>
                    </a:xfrm>
                    <a:prstGeom prst="rect">
                      <a:avLst/>
                    </a:prstGeom>
                  </pic:spPr>
                </pic:pic>
              </a:graphicData>
            </a:graphic>
          </wp:inline>
        </w:drawing>
      </w:r>
    </w:p>
    <w:p w14:paraId="07818F02">
      <w:pPr>
        <w:spacing w:line="9330" w:lineRule="exact"/>
        <w:sectPr>
          <w:footerReference r:id="rId173" w:type="default"/>
          <w:pgSz w:w="16840" w:h="11900"/>
          <w:pgMar w:top="642" w:right="600" w:bottom="340" w:left="600" w:header="326" w:footer="111" w:gutter="0"/>
          <w:cols w:space="720" w:num="1"/>
        </w:sectPr>
      </w:pPr>
    </w:p>
    <w:p w14:paraId="608EEF10">
      <w:pPr>
        <w:spacing w:line="277" w:lineRule="auto"/>
        <w:rPr>
          <w:rFonts w:ascii="Arial"/>
          <w:sz w:val="21"/>
        </w:rPr>
      </w:pPr>
    </w:p>
    <w:p w14:paraId="3E765031">
      <w:pPr>
        <w:spacing w:line="278" w:lineRule="auto"/>
        <w:rPr>
          <w:rFonts w:ascii="Arial"/>
          <w:sz w:val="21"/>
        </w:rPr>
      </w:pPr>
    </w:p>
    <w:p w14:paraId="185B280F">
      <w:pPr>
        <w:spacing w:line="15040" w:lineRule="exact"/>
      </w:pPr>
      <w:r>
        <w:rPr>
          <w:position w:val="-300"/>
        </w:rPr>
        <w:drawing>
          <wp:inline distT="0" distB="0" distL="0" distR="0">
            <wp:extent cx="6807200" cy="9550400"/>
            <wp:effectExtent l="0" t="0" r="0" b="0"/>
            <wp:docPr id="178" name="IM 178"/>
            <wp:cNvGraphicFramePr/>
            <a:graphic xmlns:a="http://schemas.openxmlformats.org/drawingml/2006/main">
              <a:graphicData uri="http://schemas.openxmlformats.org/drawingml/2006/picture">
                <pic:pic xmlns:pic="http://schemas.openxmlformats.org/drawingml/2006/picture">
                  <pic:nvPicPr>
                    <pic:cNvPr id="178" name="IM 178"/>
                    <pic:cNvPicPr/>
                  </pic:nvPicPr>
                  <pic:blipFill>
                    <a:blip r:embed="rId299"/>
                    <a:stretch>
                      <a:fillRect/>
                    </a:stretch>
                  </pic:blipFill>
                  <pic:spPr>
                    <a:xfrm>
                      <a:off x="0" y="0"/>
                      <a:ext cx="6807249" cy="9550449"/>
                    </a:xfrm>
                    <a:prstGeom prst="rect">
                      <a:avLst/>
                    </a:prstGeom>
                  </pic:spPr>
                </pic:pic>
              </a:graphicData>
            </a:graphic>
          </wp:inline>
        </w:drawing>
      </w:r>
    </w:p>
    <w:p w14:paraId="34F38D18">
      <w:pPr>
        <w:spacing w:line="15040" w:lineRule="exact"/>
        <w:sectPr>
          <w:headerReference r:id="rId174" w:type="default"/>
          <w:footerReference r:id="rId175" w:type="default"/>
          <w:pgSz w:w="11900" w:h="16840"/>
          <w:pgMar w:top="642" w:right="579" w:bottom="340" w:left="600" w:header="326" w:footer="111" w:gutter="0"/>
          <w:cols w:space="720" w:num="1"/>
        </w:sectPr>
      </w:pPr>
    </w:p>
    <w:p w14:paraId="1EDD223F">
      <w:pPr>
        <w:rPr>
          <w:rFonts w:ascii="Arial"/>
          <w:sz w:val="21"/>
        </w:rPr>
      </w:pPr>
    </w:p>
    <w:p w14:paraId="30DFDBE1">
      <w:pPr>
        <w:rPr>
          <w:rFonts w:ascii="Arial" w:hAnsi="Arial" w:eastAsia="Arial" w:cs="Arial"/>
          <w:sz w:val="21"/>
          <w:szCs w:val="21"/>
        </w:rPr>
        <w:sectPr>
          <w:footerReference r:id="rId176" w:type="default"/>
          <w:pgSz w:w="11900" w:h="16840"/>
          <w:pgMar w:top="642" w:right="600" w:bottom="340" w:left="600" w:header="326" w:footer="111" w:gutter="0"/>
          <w:cols w:space="720" w:num="1"/>
        </w:sectPr>
      </w:pPr>
    </w:p>
    <w:p w14:paraId="50809FEB">
      <w:pPr>
        <w:spacing w:line="277" w:lineRule="auto"/>
        <w:rPr>
          <w:rFonts w:ascii="Arial"/>
          <w:sz w:val="21"/>
        </w:rPr>
      </w:pPr>
    </w:p>
    <w:p w14:paraId="415DD858">
      <w:pPr>
        <w:spacing w:line="278" w:lineRule="auto"/>
        <w:rPr>
          <w:rFonts w:ascii="Arial"/>
          <w:sz w:val="21"/>
        </w:rPr>
      </w:pPr>
    </w:p>
    <w:p w14:paraId="02F88D4B">
      <w:pPr>
        <w:spacing w:line="15040" w:lineRule="exact"/>
      </w:pPr>
      <w:r>
        <w:rPr>
          <w:position w:val="-300"/>
        </w:rPr>
        <w:drawing>
          <wp:inline distT="0" distB="0" distL="0" distR="0">
            <wp:extent cx="6807200" cy="9550400"/>
            <wp:effectExtent l="0" t="0" r="0" b="0"/>
            <wp:docPr id="180" name="IM 180"/>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300"/>
                    <a:stretch>
                      <a:fillRect/>
                    </a:stretch>
                  </pic:blipFill>
                  <pic:spPr>
                    <a:xfrm>
                      <a:off x="0" y="0"/>
                      <a:ext cx="6807249" cy="9550449"/>
                    </a:xfrm>
                    <a:prstGeom prst="rect">
                      <a:avLst/>
                    </a:prstGeom>
                  </pic:spPr>
                </pic:pic>
              </a:graphicData>
            </a:graphic>
          </wp:inline>
        </w:drawing>
      </w:r>
    </w:p>
    <w:p w14:paraId="1A11C5BB">
      <w:pPr>
        <w:spacing w:line="15040" w:lineRule="exact"/>
        <w:sectPr>
          <w:headerReference r:id="rId177" w:type="default"/>
          <w:footerReference r:id="rId178" w:type="default"/>
          <w:pgSz w:w="11900" w:h="16840"/>
          <w:pgMar w:top="642" w:right="579" w:bottom="340" w:left="600" w:header="326" w:footer="111" w:gutter="0"/>
          <w:cols w:space="720" w:num="1"/>
        </w:sectPr>
      </w:pPr>
    </w:p>
    <w:p w14:paraId="7C065550">
      <w:pPr>
        <w:rPr>
          <w:rFonts w:ascii="Arial"/>
          <w:sz w:val="21"/>
        </w:rPr>
      </w:pPr>
    </w:p>
    <w:p w14:paraId="57888214">
      <w:pPr>
        <w:rPr>
          <w:rFonts w:ascii="Arial" w:hAnsi="Arial" w:eastAsia="Arial" w:cs="Arial"/>
          <w:sz w:val="21"/>
          <w:szCs w:val="21"/>
        </w:rPr>
        <w:sectPr>
          <w:footerReference r:id="rId179" w:type="default"/>
          <w:pgSz w:w="11900" w:h="16840"/>
          <w:pgMar w:top="642" w:right="600" w:bottom="340" w:left="600" w:header="326" w:footer="111" w:gutter="0"/>
          <w:cols w:space="720" w:num="1"/>
        </w:sectPr>
      </w:pPr>
    </w:p>
    <w:p w14:paraId="2A44B168">
      <w:pPr>
        <w:spacing w:line="277" w:lineRule="auto"/>
        <w:rPr>
          <w:rFonts w:ascii="Arial"/>
          <w:sz w:val="21"/>
        </w:rPr>
      </w:pPr>
    </w:p>
    <w:p w14:paraId="6D93BD8B">
      <w:pPr>
        <w:spacing w:line="278" w:lineRule="auto"/>
        <w:rPr>
          <w:rFonts w:ascii="Arial"/>
          <w:sz w:val="21"/>
        </w:rPr>
      </w:pPr>
    </w:p>
    <w:p w14:paraId="6511D759">
      <w:pPr>
        <w:spacing w:line="15040" w:lineRule="exact"/>
      </w:pPr>
      <w:r>
        <w:rPr>
          <w:position w:val="-300"/>
        </w:rPr>
        <w:drawing>
          <wp:inline distT="0" distB="0" distL="0" distR="0">
            <wp:extent cx="6807200" cy="9550400"/>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301"/>
                    <a:stretch>
                      <a:fillRect/>
                    </a:stretch>
                  </pic:blipFill>
                  <pic:spPr>
                    <a:xfrm>
                      <a:off x="0" y="0"/>
                      <a:ext cx="6807249" cy="9550449"/>
                    </a:xfrm>
                    <a:prstGeom prst="rect">
                      <a:avLst/>
                    </a:prstGeom>
                  </pic:spPr>
                </pic:pic>
              </a:graphicData>
            </a:graphic>
          </wp:inline>
        </w:drawing>
      </w:r>
    </w:p>
    <w:p w14:paraId="2D464478">
      <w:pPr>
        <w:spacing w:line="15040" w:lineRule="exact"/>
        <w:sectPr>
          <w:headerReference r:id="rId180" w:type="default"/>
          <w:footerReference r:id="rId181" w:type="default"/>
          <w:pgSz w:w="11900" w:h="16840"/>
          <w:pgMar w:top="642" w:right="579" w:bottom="340" w:left="600" w:header="326" w:footer="111" w:gutter="0"/>
          <w:cols w:space="720" w:num="1"/>
        </w:sectPr>
      </w:pPr>
    </w:p>
    <w:p w14:paraId="76D16E25">
      <w:pPr>
        <w:spacing w:line="277" w:lineRule="auto"/>
        <w:rPr>
          <w:rFonts w:ascii="Arial"/>
          <w:sz w:val="21"/>
        </w:rPr>
      </w:pPr>
    </w:p>
    <w:p w14:paraId="33C676CB">
      <w:pPr>
        <w:spacing w:line="278" w:lineRule="auto"/>
        <w:rPr>
          <w:rFonts w:ascii="Arial"/>
          <w:sz w:val="21"/>
        </w:rPr>
      </w:pPr>
    </w:p>
    <w:p w14:paraId="1F88C41A">
      <w:pPr>
        <w:spacing w:line="3630" w:lineRule="exact"/>
      </w:pPr>
      <w:r>
        <w:rPr>
          <w:position w:val="-72"/>
        </w:rPr>
        <w:drawing>
          <wp:inline distT="0" distB="0" distL="0" distR="0">
            <wp:extent cx="6807200" cy="2305050"/>
            <wp:effectExtent l="0" t="0" r="0" b="0"/>
            <wp:docPr id="184" name="IM 184"/>
            <wp:cNvGraphicFramePr/>
            <a:graphic xmlns:a="http://schemas.openxmlformats.org/drawingml/2006/main">
              <a:graphicData uri="http://schemas.openxmlformats.org/drawingml/2006/picture">
                <pic:pic xmlns:pic="http://schemas.openxmlformats.org/drawingml/2006/picture">
                  <pic:nvPicPr>
                    <pic:cNvPr id="184" name="IM 184"/>
                    <pic:cNvPicPr/>
                  </pic:nvPicPr>
                  <pic:blipFill>
                    <a:blip r:embed="rId235"/>
                    <a:stretch>
                      <a:fillRect/>
                    </a:stretch>
                  </pic:blipFill>
                  <pic:spPr>
                    <a:xfrm>
                      <a:off x="0" y="0"/>
                      <a:ext cx="6807249" cy="2305050"/>
                    </a:xfrm>
                    <a:prstGeom prst="rect">
                      <a:avLst/>
                    </a:prstGeom>
                  </pic:spPr>
                </pic:pic>
              </a:graphicData>
            </a:graphic>
          </wp:inline>
        </w:drawing>
      </w:r>
    </w:p>
    <w:p w14:paraId="248B65B6">
      <w:pPr>
        <w:spacing w:line="3630" w:lineRule="exact"/>
        <w:sectPr>
          <w:footerReference r:id="rId182" w:type="default"/>
          <w:pgSz w:w="11900" w:h="16840"/>
          <w:pgMar w:top="642" w:right="579" w:bottom="340" w:left="600" w:header="326" w:footer="111" w:gutter="0"/>
          <w:cols w:space="720" w:num="1"/>
        </w:sectPr>
      </w:pPr>
    </w:p>
    <w:p w14:paraId="7EB28316">
      <w:pPr>
        <w:spacing w:line="277" w:lineRule="auto"/>
        <w:rPr>
          <w:rFonts w:ascii="Arial"/>
          <w:sz w:val="21"/>
        </w:rPr>
      </w:pPr>
    </w:p>
    <w:p w14:paraId="0D2A778C">
      <w:pPr>
        <w:spacing w:line="278" w:lineRule="auto"/>
        <w:rPr>
          <w:rFonts w:ascii="Arial"/>
          <w:sz w:val="21"/>
        </w:rPr>
      </w:pPr>
    </w:p>
    <w:p w14:paraId="1C20867D">
      <w:pPr>
        <w:spacing w:line="15040" w:lineRule="exact"/>
      </w:pPr>
      <w:r>
        <w:rPr>
          <w:position w:val="-300"/>
        </w:rPr>
        <w:drawing>
          <wp:inline distT="0" distB="0" distL="0" distR="0">
            <wp:extent cx="6807200" cy="9550400"/>
            <wp:effectExtent l="0" t="0" r="0" b="0"/>
            <wp:docPr id="186" name="IM 186"/>
            <wp:cNvGraphicFramePr/>
            <a:graphic xmlns:a="http://schemas.openxmlformats.org/drawingml/2006/main">
              <a:graphicData uri="http://schemas.openxmlformats.org/drawingml/2006/picture">
                <pic:pic xmlns:pic="http://schemas.openxmlformats.org/drawingml/2006/picture">
                  <pic:nvPicPr>
                    <pic:cNvPr id="186" name="IM 186"/>
                    <pic:cNvPicPr/>
                  </pic:nvPicPr>
                  <pic:blipFill>
                    <a:blip r:embed="rId236"/>
                    <a:stretch>
                      <a:fillRect/>
                    </a:stretch>
                  </pic:blipFill>
                  <pic:spPr>
                    <a:xfrm>
                      <a:off x="0" y="0"/>
                      <a:ext cx="6807249" cy="9550449"/>
                    </a:xfrm>
                    <a:prstGeom prst="rect">
                      <a:avLst/>
                    </a:prstGeom>
                  </pic:spPr>
                </pic:pic>
              </a:graphicData>
            </a:graphic>
          </wp:inline>
        </w:drawing>
      </w:r>
    </w:p>
    <w:p w14:paraId="2C01F02B">
      <w:pPr>
        <w:spacing w:line="15040" w:lineRule="exact"/>
        <w:sectPr>
          <w:footerReference r:id="rId183" w:type="default"/>
          <w:pgSz w:w="11900" w:h="16840"/>
          <w:pgMar w:top="642" w:right="579" w:bottom="340" w:left="600" w:header="326" w:footer="111" w:gutter="0"/>
          <w:cols w:space="720" w:num="1"/>
        </w:sectPr>
      </w:pPr>
    </w:p>
    <w:p w14:paraId="269A4963">
      <w:pPr>
        <w:rPr>
          <w:rFonts w:ascii="Arial"/>
          <w:sz w:val="21"/>
        </w:rPr>
      </w:pPr>
    </w:p>
    <w:p w14:paraId="76420087">
      <w:pPr>
        <w:rPr>
          <w:rFonts w:ascii="Arial" w:hAnsi="Arial" w:eastAsia="Arial" w:cs="Arial"/>
          <w:sz w:val="21"/>
          <w:szCs w:val="21"/>
        </w:rPr>
        <w:sectPr>
          <w:footerReference r:id="rId184" w:type="default"/>
          <w:pgSz w:w="11900" w:h="16840"/>
          <w:pgMar w:top="642" w:right="600" w:bottom="340" w:left="600" w:header="326" w:footer="111" w:gutter="0"/>
          <w:cols w:space="720" w:num="1"/>
        </w:sectPr>
      </w:pPr>
    </w:p>
    <w:p w14:paraId="4EED2F34">
      <w:pPr>
        <w:spacing w:line="277" w:lineRule="auto"/>
        <w:rPr>
          <w:rFonts w:ascii="Arial"/>
          <w:sz w:val="21"/>
        </w:rPr>
      </w:pPr>
    </w:p>
    <w:p w14:paraId="6A9B061E">
      <w:pPr>
        <w:spacing w:line="278" w:lineRule="auto"/>
        <w:rPr>
          <w:rFonts w:ascii="Arial"/>
          <w:sz w:val="21"/>
        </w:rPr>
      </w:pPr>
    </w:p>
    <w:p w14:paraId="5C27F6F3">
      <w:pPr>
        <w:spacing w:line="15040" w:lineRule="exact"/>
      </w:pPr>
      <w:r>
        <w:rPr>
          <w:position w:val="-300"/>
        </w:rPr>
        <w:drawing>
          <wp:inline distT="0" distB="0" distL="0" distR="0">
            <wp:extent cx="6807200" cy="9550400"/>
            <wp:effectExtent l="0" t="0" r="0" b="0"/>
            <wp:docPr id="188" name="IM 188"/>
            <wp:cNvGraphicFramePr/>
            <a:graphic xmlns:a="http://schemas.openxmlformats.org/drawingml/2006/main">
              <a:graphicData uri="http://schemas.openxmlformats.org/drawingml/2006/picture">
                <pic:pic xmlns:pic="http://schemas.openxmlformats.org/drawingml/2006/picture">
                  <pic:nvPicPr>
                    <pic:cNvPr id="188" name="IM 188"/>
                    <pic:cNvPicPr/>
                  </pic:nvPicPr>
                  <pic:blipFill>
                    <a:blip r:embed="rId302"/>
                    <a:stretch>
                      <a:fillRect/>
                    </a:stretch>
                  </pic:blipFill>
                  <pic:spPr>
                    <a:xfrm>
                      <a:off x="0" y="0"/>
                      <a:ext cx="6807249" cy="9550449"/>
                    </a:xfrm>
                    <a:prstGeom prst="rect">
                      <a:avLst/>
                    </a:prstGeom>
                  </pic:spPr>
                </pic:pic>
              </a:graphicData>
            </a:graphic>
          </wp:inline>
        </w:drawing>
      </w:r>
    </w:p>
    <w:p w14:paraId="65D1E6EB">
      <w:pPr>
        <w:spacing w:line="15040" w:lineRule="exact"/>
        <w:sectPr>
          <w:headerReference r:id="rId185" w:type="default"/>
          <w:footerReference r:id="rId186" w:type="default"/>
          <w:pgSz w:w="11900" w:h="16840"/>
          <w:pgMar w:top="642" w:right="579" w:bottom="340" w:left="600" w:header="326" w:footer="111" w:gutter="0"/>
          <w:cols w:space="720" w:num="1"/>
        </w:sectPr>
      </w:pPr>
    </w:p>
    <w:p w14:paraId="488E0615">
      <w:pPr>
        <w:rPr>
          <w:rFonts w:ascii="Arial"/>
          <w:sz w:val="21"/>
        </w:rPr>
      </w:pPr>
    </w:p>
    <w:p w14:paraId="3F686063">
      <w:pPr>
        <w:rPr>
          <w:rFonts w:ascii="Arial" w:hAnsi="Arial" w:eastAsia="Arial" w:cs="Arial"/>
          <w:sz w:val="21"/>
          <w:szCs w:val="21"/>
        </w:rPr>
        <w:sectPr>
          <w:footerReference r:id="rId187" w:type="default"/>
          <w:pgSz w:w="11900" w:h="16840"/>
          <w:pgMar w:top="642" w:right="600" w:bottom="340" w:left="600" w:header="326" w:footer="111" w:gutter="0"/>
          <w:cols w:space="720" w:num="1"/>
        </w:sectPr>
      </w:pPr>
    </w:p>
    <w:p w14:paraId="791C3A1D">
      <w:pPr>
        <w:spacing w:line="267" w:lineRule="auto"/>
        <w:rPr>
          <w:rFonts w:ascii="Arial"/>
          <w:sz w:val="21"/>
        </w:rPr>
      </w:pPr>
    </w:p>
    <w:p w14:paraId="2D12856C">
      <w:pPr>
        <w:spacing w:line="268" w:lineRule="auto"/>
        <w:rPr>
          <w:rFonts w:ascii="Arial"/>
          <w:sz w:val="21"/>
        </w:rPr>
      </w:pPr>
    </w:p>
    <w:p w14:paraId="1A301FD2">
      <w:pPr>
        <w:spacing w:line="9330" w:lineRule="exact"/>
        <w:ind w:firstLine="1230"/>
      </w:pPr>
      <w:r>
        <w:rPr>
          <w:position w:val="-186"/>
        </w:rPr>
        <w:drawing>
          <wp:inline distT="0" distB="0" distL="0" distR="0">
            <wp:extent cx="8382000" cy="5924550"/>
            <wp:effectExtent l="0" t="0" r="0" b="0"/>
            <wp:docPr id="190" name="IM 190"/>
            <wp:cNvGraphicFramePr/>
            <a:graphic xmlns:a="http://schemas.openxmlformats.org/drawingml/2006/main">
              <a:graphicData uri="http://schemas.openxmlformats.org/drawingml/2006/picture">
                <pic:pic xmlns:pic="http://schemas.openxmlformats.org/drawingml/2006/picture">
                  <pic:nvPicPr>
                    <pic:cNvPr id="190" name="IM 190"/>
                    <pic:cNvPicPr/>
                  </pic:nvPicPr>
                  <pic:blipFill>
                    <a:blip r:embed="rId303"/>
                    <a:stretch>
                      <a:fillRect/>
                    </a:stretch>
                  </pic:blipFill>
                  <pic:spPr>
                    <a:xfrm>
                      <a:off x="0" y="0"/>
                      <a:ext cx="8382000" cy="5924550"/>
                    </a:xfrm>
                    <a:prstGeom prst="rect">
                      <a:avLst/>
                    </a:prstGeom>
                  </pic:spPr>
                </pic:pic>
              </a:graphicData>
            </a:graphic>
          </wp:inline>
        </w:drawing>
      </w:r>
    </w:p>
    <w:p w14:paraId="6FC0CA6E">
      <w:pPr>
        <w:spacing w:line="9330" w:lineRule="exact"/>
        <w:sectPr>
          <w:headerReference r:id="rId188" w:type="default"/>
          <w:footerReference r:id="rId189" w:type="default"/>
          <w:pgSz w:w="16840" w:h="11900"/>
          <w:pgMar w:top="642" w:right="600" w:bottom="340" w:left="600" w:header="326" w:footer="111" w:gutter="0"/>
          <w:cols w:space="720" w:num="1"/>
        </w:sectPr>
      </w:pPr>
    </w:p>
    <w:p w14:paraId="4AB7AA8F">
      <w:pPr>
        <w:spacing w:line="267" w:lineRule="auto"/>
        <w:rPr>
          <w:rFonts w:ascii="Arial"/>
          <w:sz w:val="21"/>
        </w:rPr>
      </w:pPr>
    </w:p>
    <w:p w14:paraId="5143C93A">
      <w:pPr>
        <w:spacing w:line="268" w:lineRule="auto"/>
        <w:rPr>
          <w:rFonts w:ascii="Arial"/>
          <w:sz w:val="21"/>
        </w:rPr>
      </w:pPr>
    </w:p>
    <w:p w14:paraId="66A42A46">
      <w:pPr>
        <w:spacing w:line="9330" w:lineRule="exact"/>
        <w:ind w:firstLine="1230"/>
      </w:pPr>
      <w:r>
        <w:rPr>
          <w:position w:val="-186"/>
        </w:rPr>
        <w:drawing>
          <wp:inline distT="0" distB="0" distL="0" distR="0">
            <wp:extent cx="8382000" cy="5924550"/>
            <wp:effectExtent l="0" t="0" r="0" b="0"/>
            <wp:docPr id="192" name="IM 192"/>
            <wp:cNvGraphicFramePr/>
            <a:graphic xmlns:a="http://schemas.openxmlformats.org/drawingml/2006/main">
              <a:graphicData uri="http://schemas.openxmlformats.org/drawingml/2006/picture">
                <pic:pic xmlns:pic="http://schemas.openxmlformats.org/drawingml/2006/picture">
                  <pic:nvPicPr>
                    <pic:cNvPr id="192" name="IM 192"/>
                    <pic:cNvPicPr/>
                  </pic:nvPicPr>
                  <pic:blipFill>
                    <a:blip r:embed="rId304"/>
                    <a:stretch>
                      <a:fillRect/>
                    </a:stretch>
                  </pic:blipFill>
                  <pic:spPr>
                    <a:xfrm>
                      <a:off x="0" y="0"/>
                      <a:ext cx="8382000" cy="5924550"/>
                    </a:xfrm>
                    <a:prstGeom prst="rect">
                      <a:avLst/>
                    </a:prstGeom>
                  </pic:spPr>
                </pic:pic>
              </a:graphicData>
            </a:graphic>
          </wp:inline>
        </w:drawing>
      </w:r>
    </w:p>
    <w:p w14:paraId="2020D329">
      <w:pPr>
        <w:spacing w:line="9330" w:lineRule="exact"/>
        <w:sectPr>
          <w:footerReference r:id="rId190" w:type="default"/>
          <w:pgSz w:w="16840" w:h="11900"/>
          <w:pgMar w:top="642" w:right="600" w:bottom="340" w:left="600" w:header="326" w:footer="111" w:gutter="0"/>
          <w:cols w:space="720" w:num="1"/>
        </w:sectPr>
      </w:pPr>
    </w:p>
    <w:p w14:paraId="40D42FFA">
      <w:pPr>
        <w:spacing w:line="277" w:lineRule="auto"/>
        <w:rPr>
          <w:rFonts w:ascii="Arial"/>
          <w:sz w:val="21"/>
        </w:rPr>
      </w:pPr>
    </w:p>
    <w:p w14:paraId="471096B3">
      <w:pPr>
        <w:spacing w:line="278" w:lineRule="auto"/>
        <w:rPr>
          <w:rFonts w:ascii="Arial"/>
          <w:sz w:val="21"/>
        </w:rPr>
      </w:pPr>
    </w:p>
    <w:p w14:paraId="666D1940">
      <w:pPr>
        <w:spacing w:line="15040" w:lineRule="exact"/>
      </w:pPr>
      <w:r>
        <w:rPr>
          <w:position w:val="-300"/>
        </w:rPr>
        <w:drawing>
          <wp:inline distT="0" distB="0" distL="0" distR="0">
            <wp:extent cx="6807200" cy="9550400"/>
            <wp:effectExtent l="0" t="0" r="0" b="0"/>
            <wp:docPr id="194" name="IM 194"/>
            <wp:cNvGraphicFramePr/>
            <a:graphic xmlns:a="http://schemas.openxmlformats.org/drawingml/2006/main">
              <a:graphicData uri="http://schemas.openxmlformats.org/drawingml/2006/picture">
                <pic:pic xmlns:pic="http://schemas.openxmlformats.org/drawingml/2006/picture">
                  <pic:nvPicPr>
                    <pic:cNvPr id="194" name="IM 194"/>
                    <pic:cNvPicPr/>
                  </pic:nvPicPr>
                  <pic:blipFill>
                    <a:blip r:embed="rId305"/>
                    <a:stretch>
                      <a:fillRect/>
                    </a:stretch>
                  </pic:blipFill>
                  <pic:spPr>
                    <a:xfrm>
                      <a:off x="0" y="0"/>
                      <a:ext cx="6807249" cy="9550449"/>
                    </a:xfrm>
                    <a:prstGeom prst="rect">
                      <a:avLst/>
                    </a:prstGeom>
                  </pic:spPr>
                </pic:pic>
              </a:graphicData>
            </a:graphic>
          </wp:inline>
        </w:drawing>
      </w:r>
    </w:p>
    <w:p w14:paraId="5B263EFC">
      <w:pPr>
        <w:spacing w:line="15040" w:lineRule="exact"/>
        <w:sectPr>
          <w:headerReference r:id="rId191" w:type="default"/>
          <w:footerReference r:id="rId192" w:type="default"/>
          <w:pgSz w:w="11900" w:h="16840"/>
          <w:pgMar w:top="642" w:right="579" w:bottom="340" w:left="600" w:header="326" w:footer="111" w:gutter="0"/>
          <w:cols w:space="720" w:num="1"/>
        </w:sectPr>
      </w:pPr>
    </w:p>
    <w:p w14:paraId="7B4580D6">
      <w:pPr>
        <w:rPr>
          <w:rFonts w:ascii="Arial"/>
          <w:sz w:val="21"/>
        </w:rPr>
      </w:pPr>
    </w:p>
    <w:p w14:paraId="4ECDDC93">
      <w:pPr>
        <w:rPr>
          <w:rFonts w:ascii="Arial" w:hAnsi="Arial" w:eastAsia="Arial" w:cs="Arial"/>
          <w:sz w:val="21"/>
          <w:szCs w:val="21"/>
        </w:rPr>
        <w:sectPr>
          <w:footerReference r:id="rId193" w:type="default"/>
          <w:pgSz w:w="11900" w:h="16840"/>
          <w:pgMar w:top="642" w:right="600" w:bottom="340" w:left="600" w:header="326" w:footer="111" w:gutter="0"/>
          <w:cols w:space="720" w:num="1"/>
        </w:sectPr>
      </w:pPr>
    </w:p>
    <w:p w14:paraId="02D5E76F">
      <w:pPr>
        <w:spacing w:line="277" w:lineRule="auto"/>
        <w:rPr>
          <w:rFonts w:ascii="Arial"/>
          <w:sz w:val="21"/>
        </w:rPr>
      </w:pPr>
    </w:p>
    <w:p w14:paraId="0BC0B2D2">
      <w:pPr>
        <w:spacing w:line="278" w:lineRule="auto"/>
        <w:rPr>
          <w:rFonts w:ascii="Arial"/>
          <w:sz w:val="21"/>
        </w:rPr>
      </w:pPr>
    </w:p>
    <w:p w14:paraId="28F81832">
      <w:pPr>
        <w:spacing w:line="15040" w:lineRule="exact"/>
      </w:pPr>
      <w:r>
        <w:rPr>
          <w:position w:val="-300"/>
        </w:rPr>
        <w:drawing>
          <wp:inline distT="0" distB="0" distL="0" distR="0">
            <wp:extent cx="6807200" cy="9550400"/>
            <wp:effectExtent l="0" t="0" r="0" b="0"/>
            <wp:docPr id="196" name="IM 196"/>
            <wp:cNvGraphicFramePr/>
            <a:graphic xmlns:a="http://schemas.openxmlformats.org/drawingml/2006/main">
              <a:graphicData uri="http://schemas.openxmlformats.org/drawingml/2006/picture">
                <pic:pic xmlns:pic="http://schemas.openxmlformats.org/drawingml/2006/picture">
                  <pic:nvPicPr>
                    <pic:cNvPr id="196" name="IM 196"/>
                    <pic:cNvPicPr/>
                  </pic:nvPicPr>
                  <pic:blipFill>
                    <a:blip r:embed="rId282"/>
                    <a:stretch>
                      <a:fillRect/>
                    </a:stretch>
                  </pic:blipFill>
                  <pic:spPr>
                    <a:xfrm>
                      <a:off x="0" y="0"/>
                      <a:ext cx="6807249" cy="9550449"/>
                    </a:xfrm>
                    <a:prstGeom prst="rect">
                      <a:avLst/>
                    </a:prstGeom>
                  </pic:spPr>
                </pic:pic>
              </a:graphicData>
            </a:graphic>
          </wp:inline>
        </w:drawing>
      </w:r>
    </w:p>
    <w:p w14:paraId="40B4D203">
      <w:pPr>
        <w:spacing w:line="15040" w:lineRule="exact"/>
        <w:sectPr>
          <w:headerReference r:id="rId194" w:type="default"/>
          <w:footerReference r:id="rId195" w:type="default"/>
          <w:pgSz w:w="11900" w:h="16840"/>
          <w:pgMar w:top="642" w:right="579" w:bottom="340" w:left="600" w:header="326" w:footer="111" w:gutter="0"/>
          <w:cols w:space="720" w:num="1"/>
        </w:sectPr>
      </w:pPr>
    </w:p>
    <w:p w14:paraId="2824AA90">
      <w:pPr>
        <w:rPr>
          <w:rFonts w:ascii="Arial"/>
          <w:sz w:val="21"/>
        </w:rPr>
      </w:pPr>
    </w:p>
    <w:p w14:paraId="0471CE08">
      <w:pPr>
        <w:rPr>
          <w:rFonts w:ascii="Arial" w:hAnsi="Arial" w:eastAsia="Arial" w:cs="Arial"/>
          <w:sz w:val="21"/>
          <w:szCs w:val="21"/>
        </w:rPr>
        <w:sectPr>
          <w:footerReference r:id="rId196" w:type="default"/>
          <w:pgSz w:w="11900" w:h="16840"/>
          <w:pgMar w:top="642" w:right="600" w:bottom="340" w:left="600" w:header="326" w:footer="111" w:gutter="0"/>
          <w:cols w:space="720" w:num="1"/>
        </w:sectPr>
      </w:pPr>
    </w:p>
    <w:p w14:paraId="27C252E3">
      <w:pPr>
        <w:spacing w:line="277" w:lineRule="auto"/>
        <w:rPr>
          <w:rFonts w:ascii="Arial"/>
          <w:sz w:val="21"/>
        </w:rPr>
      </w:pPr>
    </w:p>
    <w:p w14:paraId="4EE12164">
      <w:pPr>
        <w:spacing w:line="278" w:lineRule="auto"/>
        <w:rPr>
          <w:rFonts w:ascii="Arial"/>
          <w:sz w:val="21"/>
        </w:rPr>
      </w:pPr>
    </w:p>
    <w:p w14:paraId="45B07C47">
      <w:pPr>
        <w:spacing w:line="15040" w:lineRule="exact"/>
      </w:pPr>
      <w:r>
        <w:rPr>
          <w:position w:val="-300"/>
        </w:rPr>
        <w:drawing>
          <wp:inline distT="0" distB="0" distL="0" distR="0">
            <wp:extent cx="6807200" cy="9550400"/>
            <wp:effectExtent l="0" t="0" r="0" b="0"/>
            <wp:docPr id="198" name="IM 198"/>
            <wp:cNvGraphicFramePr/>
            <a:graphic xmlns:a="http://schemas.openxmlformats.org/drawingml/2006/main">
              <a:graphicData uri="http://schemas.openxmlformats.org/drawingml/2006/picture">
                <pic:pic xmlns:pic="http://schemas.openxmlformats.org/drawingml/2006/picture">
                  <pic:nvPicPr>
                    <pic:cNvPr id="198" name="IM 198"/>
                    <pic:cNvPicPr/>
                  </pic:nvPicPr>
                  <pic:blipFill>
                    <a:blip r:embed="rId306"/>
                    <a:stretch>
                      <a:fillRect/>
                    </a:stretch>
                  </pic:blipFill>
                  <pic:spPr>
                    <a:xfrm>
                      <a:off x="0" y="0"/>
                      <a:ext cx="6807249" cy="9550449"/>
                    </a:xfrm>
                    <a:prstGeom prst="rect">
                      <a:avLst/>
                    </a:prstGeom>
                  </pic:spPr>
                </pic:pic>
              </a:graphicData>
            </a:graphic>
          </wp:inline>
        </w:drawing>
      </w:r>
    </w:p>
    <w:p w14:paraId="50BD9B5E">
      <w:pPr>
        <w:spacing w:line="15040" w:lineRule="exact"/>
        <w:sectPr>
          <w:headerReference r:id="rId197" w:type="default"/>
          <w:footerReference r:id="rId198" w:type="default"/>
          <w:pgSz w:w="11900" w:h="16840"/>
          <w:pgMar w:top="642" w:right="579" w:bottom="340" w:left="600" w:header="326" w:footer="111" w:gutter="0"/>
          <w:cols w:space="720" w:num="1"/>
        </w:sectPr>
      </w:pPr>
    </w:p>
    <w:p w14:paraId="016AB356">
      <w:pPr>
        <w:spacing w:line="277" w:lineRule="auto"/>
        <w:rPr>
          <w:rFonts w:ascii="Arial"/>
          <w:sz w:val="21"/>
        </w:rPr>
      </w:pPr>
    </w:p>
    <w:p w14:paraId="4548FCF0">
      <w:pPr>
        <w:spacing w:line="278" w:lineRule="auto"/>
        <w:rPr>
          <w:rFonts w:ascii="Arial"/>
          <w:sz w:val="21"/>
        </w:rPr>
      </w:pPr>
    </w:p>
    <w:p w14:paraId="580C6F31">
      <w:pPr>
        <w:spacing w:line="3630" w:lineRule="exact"/>
      </w:pPr>
      <w:r>
        <w:rPr>
          <w:position w:val="-72"/>
        </w:rPr>
        <w:drawing>
          <wp:inline distT="0" distB="0" distL="0" distR="0">
            <wp:extent cx="6807200" cy="2305050"/>
            <wp:effectExtent l="0" t="0" r="0" b="0"/>
            <wp:docPr id="200" name="IM 200"/>
            <wp:cNvGraphicFramePr/>
            <a:graphic xmlns:a="http://schemas.openxmlformats.org/drawingml/2006/main">
              <a:graphicData uri="http://schemas.openxmlformats.org/drawingml/2006/picture">
                <pic:pic xmlns:pic="http://schemas.openxmlformats.org/drawingml/2006/picture">
                  <pic:nvPicPr>
                    <pic:cNvPr id="200" name="IM 200"/>
                    <pic:cNvPicPr/>
                  </pic:nvPicPr>
                  <pic:blipFill>
                    <a:blip r:embed="rId307"/>
                    <a:stretch>
                      <a:fillRect/>
                    </a:stretch>
                  </pic:blipFill>
                  <pic:spPr>
                    <a:xfrm>
                      <a:off x="0" y="0"/>
                      <a:ext cx="6807249" cy="2305050"/>
                    </a:xfrm>
                    <a:prstGeom prst="rect">
                      <a:avLst/>
                    </a:prstGeom>
                  </pic:spPr>
                </pic:pic>
              </a:graphicData>
            </a:graphic>
          </wp:inline>
        </w:drawing>
      </w:r>
    </w:p>
    <w:p w14:paraId="36DC46C8">
      <w:pPr>
        <w:spacing w:line="3630" w:lineRule="exact"/>
        <w:sectPr>
          <w:footerReference r:id="rId199" w:type="default"/>
          <w:pgSz w:w="11900" w:h="16840"/>
          <w:pgMar w:top="642" w:right="579" w:bottom="340" w:left="600" w:header="326" w:footer="111" w:gutter="0"/>
          <w:cols w:space="720" w:num="1"/>
        </w:sectPr>
      </w:pPr>
    </w:p>
    <w:p w14:paraId="27F29F15">
      <w:pPr>
        <w:spacing w:line="277" w:lineRule="auto"/>
        <w:rPr>
          <w:rFonts w:ascii="Arial"/>
          <w:sz w:val="21"/>
        </w:rPr>
      </w:pPr>
    </w:p>
    <w:p w14:paraId="7518D94D">
      <w:pPr>
        <w:spacing w:line="278" w:lineRule="auto"/>
        <w:rPr>
          <w:rFonts w:ascii="Arial"/>
          <w:sz w:val="21"/>
        </w:rPr>
      </w:pPr>
    </w:p>
    <w:p w14:paraId="6378B06E">
      <w:pPr>
        <w:spacing w:line="15040" w:lineRule="exact"/>
      </w:pPr>
      <w:r>
        <w:rPr>
          <w:position w:val="-300"/>
        </w:rPr>
        <w:drawing>
          <wp:inline distT="0" distB="0" distL="0" distR="0">
            <wp:extent cx="6807200" cy="9550400"/>
            <wp:effectExtent l="0" t="0" r="0" b="0"/>
            <wp:docPr id="202" name="IM 202"/>
            <wp:cNvGraphicFramePr/>
            <a:graphic xmlns:a="http://schemas.openxmlformats.org/drawingml/2006/main">
              <a:graphicData uri="http://schemas.openxmlformats.org/drawingml/2006/picture">
                <pic:pic xmlns:pic="http://schemas.openxmlformats.org/drawingml/2006/picture">
                  <pic:nvPicPr>
                    <pic:cNvPr id="202" name="IM 202"/>
                    <pic:cNvPicPr/>
                  </pic:nvPicPr>
                  <pic:blipFill>
                    <a:blip r:embed="rId308"/>
                    <a:stretch>
                      <a:fillRect/>
                    </a:stretch>
                  </pic:blipFill>
                  <pic:spPr>
                    <a:xfrm>
                      <a:off x="0" y="0"/>
                      <a:ext cx="6807249" cy="9550449"/>
                    </a:xfrm>
                    <a:prstGeom prst="rect">
                      <a:avLst/>
                    </a:prstGeom>
                  </pic:spPr>
                </pic:pic>
              </a:graphicData>
            </a:graphic>
          </wp:inline>
        </w:drawing>
      </w:r>
    </w:p>
    <w:p w14:paraId="1FE9D8FB">
      <w:pPr>
        <w:spacing w:line="15040" w:lineRule="exact"/>
        <w:sectPr>
          <w:footerReference r:id="rId200" w:type="default"/>
          <w:pgSz w:w="11900" w:h="16840"/>
          <w:pgMar w:top="642" w:right="579" w:bottom="340" w:left="600" w:header="326" w:footer="111" w:gutter="0"/>
          <w:cols w:space="720" w:num="1"/>
        </w:sectPr>
      </w:pPr>
    </w:p>
    <w:p w14:paraId="6721A953">
      <w:pPr>
        <w:rPr>
          <w:rFonts w:ascii="Arial"/>
          <w:sz w:val="21"/>
        </w:rPr>
      </w:pPr>
    </w:p>
    <w:p w14:paraId="5CF35C7A">
      <w:pPr>
        <w:rPr>
          <w:rFonts w:ascii="Arial" w:hAnsi="Arial" w:eastAsia="Arial" w:cs="Arial"/>
          <w:sz w:val="21"/>
          <w:szCs w:val="21"/>
        </w:rPr>
        <w:sectPr>
          <w:footerReference r:id="rId201" w:type="default"/>
          <w:pgSz w:w="11900" w:h="16840"/>
          <w:pgMar w:top="642" w:right="600" w:bottom="340" w:left="600" w:header="326" w:footer="111" w:gutter="0"/>
          <w:cols w:space="720" w:num="1"/>
        </w:sectPr>
      </w:pPr>
    </w:p>
    <w:p w14:paraId="25DE6A81">
      <w:pPr>
        <w:spacing w:line="277" w:lineRule="auto"/>
        <w:rPr>
          <w:rFonts w:ascii="Arial"/>
          <w:sz w:val="21"/>
        </w:rPr>
      </w:pPr>
    </w:p>
    <w:p w14:paraId="01E3D845">
      <w:pPr>
        <w:spacing w:line="278" w:lineRule="auto"/>
        <w:rPr>
          <w:rFonts w:ascii="Arial"/>
          <w:sz w:val="21"/>
        </w:rPr>
      </w:pPr>
    </w:p>
    <w:p w14:paraId="175A009F">
      <w:pPr>
        <w:spacing w:line="15040" w:lineRule="exact"/>
      </w:pPr>
      <w:r>
        <w:rPr>
          <w:position w:val="-300"/>
        </w:rPr>
        <w:drawing>
          <wp:inline distT="0" distB="0" distL="0" distR="0">
            <wp:extent cx="6807200" cy="9550400"/>
            <wp:effectExtent l="0" t="0" r="0" b="0"/>
            <wp:docPr id="204" name="IM 204"/>
            <wp:cNvGraphicFramePr/>
            <a:graphic xmlns:a="http://schemas.openxmlformats.org/drawingml/2006/main">
              <a:graphicData uri="http://schemas.openxmlformats.org/drawingml/2006/picture">
                <pic:pic xmlns:pic="http://schemas.openxmlformats.org/drawingml/2006/picture">
                  <pic:nvPicPr>
                    <pic:cNvPr id="204" name="IM 204"/>
                    <pic:cNvPicPr/>
                  </pic:nvPicPr>
                  <pic:blipFill>
                    <a:blip r:embed="rId309"/>
                    <a:stretch>
                      <a:fillRect/>
                    </a:stretch>
                  </pic:blipFill>
                  <pic:spPr>
                    <a:xfrm>
                      <a:off x="0" y="0"/>
                      <a:ext cx="6807249" cy="9550449"/>
                    </a:xfrm>
                    <a:prstGeom prst="rect">
                      <a:avLst/>
                    </a:prstGeom>
                  </pic:spPr>
                </pic:pic>
              </a:graphicData>
            </a:graphic>
          </wp:inline>
        </w:drawing>
      </w:r>
    </w:p>
    <w:p w14:paraId="27A6A4ED">
      <w:pPr>
        <w:spacing w:line="15040" w:lineRule="exact"/>
        <w:sectPr>
          <w:headerReference r:id="rId202" w:type="default"/>
          <w:footerReference r:id="rId203" w:type="default"/>
          <w:pgSz w:w="11900" w:h="16840"/>
          <w:pgMar w:top="642" w:right="579" w:bottom="340" w:left="600" w:header="326" w:footer="111" w:gutter="0"/>
          <w:cols w:space="720" w:num="1"/>
        </w:sectPr>
      </w:pPr>
    </w:p>
    <w:p w14:paraId="1114AA74">
      <w:pPr>
        <w:spacing w:line="277" w:lineRule="auto"/>
        <w:rPr>
          <w:rFonts w:ascii="Arial"/>
          <w:sz w:val="21"/>
        </w:rPr>
      </w:pPr>
    </w:p>
    <w:p w14:paraId="763607E7">
      <w:pPr>
        <w:spacing w:line="278" w:lineRule="auto"/>
        <w:rPr>
          <w:rFonts w:ascii="Arial"/>
          <w:sz w:val="21"/>
        </w:rPr>
      </w:pPr>
    </w:p>
    <w:p w14:paraId="48B1C0D6">
      <w:pPr>
        <w:spacing w:line="3630" w:lineRule="exact"/>
      </w:pPr>
      <w:r>
        <w:rPr>
          <w:position w:val="-72"/>
        </w:rPr>
        <w:drawing>
          <wp:inline distT="0" distB="0" distL="0" distR="0">
            <wp:extent cx="6807200" cy="2305050"/>
            <wp:effectExtent l="0" t="0" r="0" b="0"/>
            <wp:docPr id="206" name="IM 206"/>
            <wp:cNvGraphicFramePr/>
            <a:graphic xmlns:a="http://schemas.openxmlformats.org/drawingml/2006/main">
              <a:graphicData uri="http://schemas.openxmlformats.org/drawingml/2006/picture">
                <pic:pic xmlns:pic="http://schemas.openxmlformats.org/drawingml/2006/picture">
                  <pic:nvPicPr>
                    <pic:cNvPr id="206" name="IM 206"/>
                    <pic:cNvPicPr/>
                  </pic:nvPicPr>
                  <pic:blipFill>
                    <a:blip r:embed="rId310"/>
                    <a:stretch>
                      <a:fillRect/>
                    </a:stretch>
                  </pic:blipFill>
                  <pic:spPr>
                    <a:xfrm>
                      <a:off x="0" y="0"/>
                      <a:ext cx="6807249" cy="2305050"/>
                    </a:xfrm>
                    <a:prstGeom prst="rect">
                      <a:avLst/>
                    </a:prstGeom>
                  </pic:spPr>
                </pic:pic>
              </a:graphicData>
            </a:graphic>
          </wp:inline>
        </w:drawing>
      </w:r>
    </w:p>
    <w:p w14:paraId="02DCF0A4">
      <w:pPr>
        <w:spacing w:line="3630" w:lineRule="exact"/>
        <w:sectPr>
          <w:footerReference r:id="rId204" w:type="default"/>
          <w:pgSz w:w="11900" w:h="16840"/>
          <w:pgMar w:top="642" w:right="579" w:bottom="340" w:left="600" w:header="326" w:footer="111" w:gutter="0"/>
          <w:cols w:space="720" w:num="1"/>
        </w:sectPr>
      </w:pPr>
    </w:p>
    <w:p w14:paraId="17789EB3">
      <w:pPr>
        <w:spacing w:line="277" w:lineRule="auto"/>
        <w:rPr>
          <w:rFonts w:ascii="Arial"/>
          <w:sz w:val="21"/>
        </w:rPr>
      </w:pPr>
    </w:p>
    <w:p w14:paraId="1F2C8FE6">
      <w:pPr>
        <w:spacing w:line="278" w:lineRule="auto"/>
        <w:rPr>
          <w:rFonts w:ascii="Arial"/>
          <w:sz w:val="21"/>
        </w:rPr>
      </w:pPr>
    </w:p>
    <w:p w14:paraId="7BF06FB0">
      <w:pPr>
        <w:spacing w:line="15040" w:lineRule="exact"/>
      </w:pPr>
      <w:r>
        <w:rPr>
          <w:position w:val="-300"/>
        </w:rPr>
        <w:drawing>
          <wp:inline distT="0" distB="0" distL="0" distR="0">
            <wp:extent cx="6807200" cy="9550400"/>
            <wp:effectExtent l="0" t="0" r="0" b="0"/>
            <wp:docPr id="208" name="IM 208"/>
            <wp:cNvGraphicFramePr/>
            <a:graphic xmlns:a="http://schemas.openxmlformats.org/drawingml/2006/main">
              <a:graphicData uri="http://schemas.openxmlformats.org/drawingml/2006/picture">
                <pic:pic xmlns:pic="http://schemas.openxmlformats.org/drawingml/2006/picture">
                  <pic:nvPicPr>
                    <pic:cNvPr id="208" name="IM 208"/>
                    <pic:cNvPicPr/>
                  </pic:nvPicPr>
                  <pic:blipFill>
                    <a:blip r:embed="rId311"/>
                    <a:stretch>
                      <a:fillRect/>
                    </a:stretch>
                  </pic:blipFill>
                  <pic:spPr>
                    <a:xfrm>
                      <a:off x="0" y="0"/>
                      <a:ext cx="6807249" cy="9550449"/>
                    </a:xfrm>
                    <a:prstGeom prst="rect">
                      <a:avLst/>
                    </a:prstGeom>
                  </pic:spPr>
                </pic:pic>
              </a:graphicData>
            </a:graphic>
          </wp:inline>
        </w:drawing>
      </w:r>
    </w:p>
    <w:p w14:paraId="13F5446F">
      <w:pPr>
        <w:spacing w:line="15040" w:lineRule="exact"/>
        <w:sectPr>
          <w:footerReference r:id="rId205" w:type="default"/>
          <w:pgSz w:w="11900" w:h="16840"/>
          <w:pgMar w:top="642" w:right="579" w:bottom="340" w:left="600" w:header="326" w:footer="111" w:gutter="0"/>
          <w:cols w:space="720" w:num="1"/>
        </w:sectPr>
      </w:pPr>
    </w:p>
    <w:p w14:paraId="09B2372C">
      <w:pPr>
        <w:rPr>
          <w:rFonts w:ascii="Arial"/>
          <w:sz w:val="21"/>
        </w:rPr>
      </w:pPr>
    </w:p>
    <w:p w14:paraId="65A5E7C5">
      <w:pPr>
        <w:rPr>
          <w:rFonts w:ascii="Arial" w:hAnsi="Arial" w:eastAsia="Arial" w:cs="Arial"/>
          <w:sz w:val="21"/>
          <w:szCs w:val="21"/>
        </w:rPr>
        <w:sectPr>
          <w:footerReference r:id="rId206" w:type="default"/>
          <w:pgSz w:w="11900" w:h="16840"/>
          <w:pgMar w:top="642" w:right="600" w:bottom="340" w:left="600" w:header="326" w:footer="111" w:gutter="0"/>
          <w:cols w:space="720" w:num="1"/>
        </w:sectPr>
      </w:pPr>
    </w:p>
    <w:p w14:paraId="78A1899E">
      <w:pPr>
        <w:spacing w:line="277" w:lineRule="auto"/>
        <w:rPr>
          <w:rFonts w:ascii="Arial"/>
          <w:sz w:val="21"/>
        </w:rPr>
      </w:pPr>
    </w:p>
    <w:p w14:paraId="4C65F776">
      <w:pPr>
        <w:spacing w:line="278" w:lineRule="auto"/>
        <w:rPr>
          <w:rFonts w:ascii="Arial"/>
          <w:sz w:val="21"/>
        </w:rPr>
      </w:pPr>
    </w:p>
    <w:p w14:paraId="2D4D1BA9">
      <w:pPr>
        <w:spacing w:line="15040" w:lineRule="exact"/>
      </w:pPr>
      <w:r>
        <w:rPr>
          <w:position w:val="-300"/>
        </w:rPr>
        <w:drawing>
          <wp:inline distT="0" distB="0" distL="0" distR="0">
            <wp:extent cx="6807200" cy="9550400"/>
            <wp:effectExtent l="0" t="0" r="0" b="0"/>
            <wp:docPr id="210" name="IM 210"/>
            <wp:cNvGraphicFramePr/>
            <a:graphic xmlns:a="http://schemas.openxmlformats.org/drawingml/2006/main">
              <a:graphicData uri="http://schemas.openxmlformats.org/drawingml/2006/picture">
                <pic:pic xmlns:pic="http://schemas.openxmlformats.org/drawingml/2006/picture">
                  <pic:nvPicPr>
                    <pic:cNvPr id="210" name="IM 210"/>
                    <pic:cNvPicPr/>
                  </pic:nvPicPr>
                  <pic:blipFill>
                    <a:blip r:embed="rId312"/>
                    <a:stretch>
                      <a:fillRect/>
                    </a:stretch>
                  </pic:blipFill>
                  <pic:spPr>
                    <a:xfrm>
                      <a:off x="0" y="0"/>
                      <a:ext cx="6807249" cy="9550449"/>
                    </a:xfrm>
                    <a:prstGeom prst="rect">
                      <a:avLst/>
                    </a:prstGeom>
                  </pic:spPr>
                </pic:pic>
              </a:graphicData>
            </a:graphic>
          </wp:inline>
        </w:drawing>
      </w:r>
    </w:p>
    <w:p w14:paraId="58E47C60">
      <w:pPr>
        <w:spacing w:line="15040" w:lineRule="exact"/>
        <w:sectPr>
          <w:headerReference r:id="rId207" w:type="default"/>
          <w:footerReference r:id="rId208" w:type="default"/>
          <w:pgSz w:w="11900" w:h="16840"/>
          <w:pgMar w:top="642" w:right="579" w:bottom="340" w:left="600" w:header="326" w:footer="111" w:gutter="0"/>
          <w:cols w:space="720" w:num="1"/>
        </w:sectPr>
      </w:pPr>
    </w:p>
    <w:p w14:paraId="14126B9B">
      <w:pPr>
        <w:spacing w:line="277" w:lineRule="auto"/>
        <w:rPr>
          <w:rFonts w:ascii="Arial"/>
          <w:sz w:val="21"/>
        </w:rPr>
      </w:pPr>
    </w:p>
    <w:p w14:paraId="0BAA3851">
      <w:pPr>
        <w:spacing w:line="278" w:lineRule="auto"/>
        <w:rPr>
          <w:rFonts w:ascii="Arial"/>
          <w:sz w:val="21"/>
        </w:rPr>
      </w:pPr>
    </w:p>
    <w:p w14:paraId="6CE7C613">
      <w:pPr>
        <w:spacing w:line="3630" w:lineRule="exact"/>
      </w:pPr>
      <w:r>
        <w:rPr>
          <w:position w:val="-72"/>
        </w:rPr>
        <w:drawing>
          <wp:inline distT="0" distB="0" distL="0" distR="0">
            <wp:extent cx="6807200" cy="2305050"/>
            <wp:effectExtent l="0" t="0" r="0" b="0"/>
            <wp:docPr id="212" name="IM 212"/>
            <wp:cNvGraphicFramePr/>
            <a:graphic xmlns:a="http://schemas.openxmlformats.org/drawingml/2006/main">
              <a:graphicData uri="http://schemas.openxmlformats.org/drawingml/2006/picture">
                <pic:pic xmlns:pic="http://schemas.openxmlformats.org/drawingml/2006/picture">
                  <pic:nvPicPr>
                    <pic:cNvPr id="212" name="IM 212"/>
                    <pic:cNvPicPr/>
                  </pic:nvPicPr>
                  <pic:blipFill>
                    <a:blip r:embed="rId313"/>
                    <a:stretch>
                      <a:fillRect/>
                    </a:stretch>
                  </pic:blipFill>
                  <pic:spPr>
                    <a:xfrm>
                      <a:off x="0" y="0"/>
                      <a:ext cx="6807249" cy="2305050"/>
                    </a:xfrm>
                    <a:prstGeom prst="rect">
                      <a:avLst/>
                    </a:prstGeom>
                  </pic:spPr>
                </pic:pic>
              </a:graphicData>
            </a:graphic>
          </wp:inline>
        </w:drawing>
      </w:r>
    </w:p>
    <w:p w14:paraId="54B4AFD0">
      <w:pPr>
        <w:spacing w:line="3630" w:lineRule="exact"/>
        <w:sectPr>
          <w:footerReference r:id="rId209" w:type="default"/>
          <w:pgSz w:w="11900" w:h="16840"/>
          <w:pgMar w:top="642" w:right="579" w:bottom="340" w:left="600" w:header="326" w:footer="111" w:gutter="0"/>
          <w:cols w:space="720" w:num="1"/>
        </w:sectPr>
      </w:pPr>
    </w:p>
    <w:p w14:paraId="6FED0B51">
      <w:pPr>
        <w:spacing w:line="277" w:lineRule="auto"/>
        <w:rPr>
          <w:rFonts w:ascii="Arial"/>
          <w:sz w:val="21"/>
        </w:rPr>
      </w:pPr>
    </w:p>
    <w:p w14:paraId="7D671D88">
      <w:pPr>
        <w:spacing w:line="278" w:lineRule="auto"/>
        <w:rPr>
          <w:rFonts w:ascii="Arial"/>
          <w:sz w:val="21"/>
        </w:rPr>
      </w:pPr>
    </w:p>
    <w:p w14:paraId="1370CA94">
      <w:pPr>
        <w:spacing w:line="15040" w:lineRule="exact"/>
      </w:pPr>
      <w:r>
        <w:rPr>
          <w:position w:val="-300"/>
        </w:rPr>
        <w:drawing>
          <wp:inline distT="0" distB="0" distL="0" distR="0">
            <wp:extent cx="6807200" cy="9550400"/>
            <wp:effectExtent l="0" t="0" r="0" b="0"/>
            <wp:docPr id="214" name="IM 214"/>
            <wp:cNvGraphicFramePr/>
            <a:graphic xmlns:a="http://schemas.openxmlformats.org/drawingml/2006/main">
              <a:graphicData uri="http://schemas.openxmlformats.org/drawingml/2006/picture">
                <pic:pic xmlns:pic="http://schemas.openxmlformats.org/drawingml/2006/picture">
                  <pic:nvPicPr>
                    <pic:cNvPr id="214" name="IM 214"/>
                    <pic:cNvPicPr/>
                  </pic:nvPicPr>
                  <pic:blipFill>
                    <a:blip r:embed="rId314"/>
                    <a:stretch>
                      <a:fillRect/>
                    </a:stretch>
                  </pic:blipFill>
                  <pic:spPr>
                    <a:xfrm>
                      <a:off x="0" y="0"/>
                      <a:ext cx="6807249" cy="9550449"/>
                    </a:xfrm>
                    <a:prstGeom prst="rect">
                      <a:avLst/>
                    </a:prstGeom>
                  </pic:spPr>
                </pic:pic>
              </a:graphicData>
            </a:graphic>
          </wp:inline>
        </w:drawing>
      </w:r>
    </w:p>
    <w:p w14:paraId="0A0D7CE9">
      <w:pPr>
        <w:spacing w:line="15040" w:lineRule="exact"/>
        <w:sectPr>
          <w:footerReference r:id="rId210" w:type="default"/>
          <w:pgSz w:w="11900" w:h="16840"/>
          <w:pgMar w:top="642" w:right="579" w:bottom="340" w:left="600" w:header="326" w:footer="111" w:gutter="0"/>
          <w:cols w:space="720" w:num="1"/>
        </w:sectPr>
      </w:pPr>
    </w:p>
    <w:p w14:paraId="498AE6ED">
      <w:pPr>
        <w:spacing w:line="277" w:lineRule="auto"/>
        <w:rPr>
          <w:rFonts w:ascii="Arial"/>
          <w:sz w:val="21"/>
        </w:rPr>
      </w:pPr>
    </w:p>
    <w:p w14:paraId="3CB1C40C">
      <w:pPr>
        <w:spacing w:line="278" w:lineRule="auto"/>
        <w:rPr>
          <w:rFonts w:ascii="Arial"/>
          <w:sz w:val="21"/>
        </w:rPr>
      </w:pPr>
    </w:p>
    <w:p w14:paraId="0E1AA112">
      <w:pPr>
        <w:spacing w:line="3630" w:lineRule="exact"/>
      </w:pPr>
      <w:r>
        <w:rPr>
          <w:position w:val="-72"/>
        </w:rPr>
        <w:drawing>
          <wp:inline distT="0" distB="0" distL="0" distR="0">
            <wp:extent cx="6807200" cy="2305050"/>
            <wp:effectExtent l="0" t="0" r="0" b="0"/>
            <wp:docPr id="216" name="IM 216"/>
            <wp:cNvGraphicFramePr/>
            <a:graphic xmlns:a="http://schemas.openxmlformats.org/drawingml/2006/main">
              <a:graphicData uri="http://schemas.openxmlformats.org/drawingml/2006/picture">
                <pic:pic xmlns:pic="http://schemas.openxmlformats.org/drawingml/2006/picture">
                  <pic:nvPicPr>
                    <pic:cNvPr id="216" name="IM 216"/>
                    <pic:cNvPicPr/>
                  </pic:nvPicPr>
                  <pic:blipFill>
                    <a:blip r:embed="rId315"/>
                    <a:stretch>
                      <a:fillRect/>
                    </a:stretch>
                  </pic:blipFill>
                  <pic:spPr>
                    <a:xfrm>
                      <a:off x="0" y="0"/>
                      <a:ext cx="6807249" cy="2305050"/>
                    </a:xfrm>
                    <a:prstGeom prst="rect">
                      <a:avLst/>
                    </a:prstGeom>
                  </pic:spPr>
                </pic:pic>
              </a:graphicData>
            </a:graphic>
          </wp:inline>
        </w:drawing>
      </w:r>
    </w:p>
    <w:p w14:paraId="032031F7">
      <w:pPr>
        <w:spacing w:line="3630" w:lineRule="exact"/>
        <w:sectPr>
          <w:footerReference r:id="rId211" w:type="default"/>
          <w:pgSz w:w="11900" w:h="16840"/>
          <w:pgMar w:top="642" w:right="579" w:bottom="340" w:left="600" w:header="326" w:footer="111" w:gutter="0"/>
          <w:cols w:space="720" w:num="1"/>
        </w:sectPr>
      </w:pPr>
    </w:p>
    <w:p w14:paraId="4DCE6AE0">
      <w:pPr>
        <w:spacing w:line="277" w:lineRule="auto"/>
        <w:rPr>
          <w:rFonts w:ascii="Arial"/>
          <w:sz w:val="21"/>
        </w:rPr>
      </w:pPr>
    </w:p>
    <w:p w14:paraId="7353E231">
      <w:pPr>
        <w:spacing w:line="278" w:lineRule="auto"/>
        <w:rPr>
          <w:rFonts w:ascii="Arial"/>
          <w:sz w:val="21"/>
        </w:rPr>
      </w:pPr>
    </w:p>
    <w:p w14:paraId="282641C3">
      <w:pPr>
        <w:spacing w:line="15040" w:lineRule="exact"/>
      </w:pPr>
      <w:r>
        <w:rPr>
          <w:position w:val="-300"/>
        </w:rPr>
        <w:drawing>
          <wp:inline distT="0" distB="0" distL="0" distR="0">
            <wp:extent cx="6807200" cy="9550400"/>
            <wp:effectExtent l="0" t="0" r="0" b="0"/>
            <wp:docPr id="218" name="IM 218"/>
            <wp:cNvGraphicFramePr/>
            <a:graphic xmlns:a="http://schemas.openxmlformats.org/drawingml/2006/main">
              <a:graphicData uri="http://schemas.openxmlformats.org/drawingml/2006/picture">
                <pic:pic xmlns:pic="http://schemas.openxmlformats.org/drawingml/2006/picture">
                  <pic:nvPicPr>
                    <pic:cNvPr id="218" name="IM 218"/>
                    <pic:cNvPicPr/>
                  </pic:nvPicPr>
                  <pic:blipFill>
                    <a:blip r:embed="rId316"/>
                    <a:stretch>
                      <a:fillRect/>
                    </a:stretch>
                  </pic:blipFill>
                  <pic:spPr>
                    <a:xfrm>
                      <a:off x="0" y="0"/>
                      <a:ext cx="6807249" cy="9550449"/>
                    </a:xfrm>
                    <a:prstGeom prst="rect">
                      <a:avLst/>
                    </a:prstGeom>
                  </pic:spPr>
                </pic:pic>
              </a:graphicData>
            </a:graphic>
          </wp:inline>
        </w:drawing>
      </w:r>
    </w:p>
    <w:p w14:paraId="56062973">
      <w:pPr>
        <w:spacing w:line="15040" w:lineRule="exact"/>
        <w:sectPr>
          <w:footerReference r:id="rId212" w:type="default"/>
          <w:pgSz w:w="11900" w:h="16840"/>
          <w:pgMar w:top="642" w:right="579" w:bottom="340" w:left="600" w:header="326" w:footer="111" w:gutter="0"/>
          <w:cols w:space="720" w:num="1"/>
        </w:sectPr>
      </w:pPr>
    </w:p>
    <w:p w14:paraId="13862FC3">
      <w:pPr>
        <w:spacing w:line="277" w:lineRule="auto"/>
        <w:rPr>
          <w:rFonts w:ascii="Arial"/>
          <w:sz w:val="21"/>
        </w:rPr>
      </w:pPr>
    </w:p>
    <w:p w14:paraId="16A23CD5">
      <w:pPr>
        <w:spacing w:line="278" w:lineRule="auto"/>
        <w:rPr>
          <w:rFonts w:ascii="Arial"/>
          <w:sz w:val="21"/>
        </w:rPr>
      </w:pPr>
    </w:p>
    <w:p w14:paraId="57AF3E8D">
      <w:pPr>
        <w:spacing w:line="3630" w:lineRule="exact"/>
      </w:pPr>
      <w:r>
        <w:rPr>
          <w:position w:val="-72"/>
        </w:rPr>
        <w:drawing>
          <wp:inline distT="0" distB="0" distL="0" distR="0">
            <wp:extent cx="6807200" cy="2305050"/>
            <wp:effectExtent l="0" t="0" r="0" b="0"/>
            <wp:docPr id="220" name="IM 220"/>
            <wp:cNvGraphicFramePr/>
            <a:graphic xmlns:a="http://schemas.openxmlformats.org/drawingml/2006/main">
              <a:graphicData uri="http://schemas.openxmlformats.org/drawingml/2006/picture">
                <pic:pic xmlns:pic="http://schemas.openxmlformats.org/drawingml/2006/picture">
                  <pic:nvPicPr>
                    <pic:cNvPr id="220" name="IM 220"/>
                    <pic:cNvPicPr/>
                  </pic:nvPicPr>
                  <pic:blipFill>
                    <a:blip r:embed="rId317"/>
                    <a:stretch>
                      <a:fillRect/>
                    </a:stretch>
                  </pic:blipFill>
                  <pic:spPr>
                    <a:xfrm>
                      <a:off x="0" y="0"/>
                      <a:ext cx="6807249" cy="2305050"/>
                    </a:xfrm>
                    <a:prstGeom prst="rect">
                      <a:avLst/>
                    </a:prstGeom>
                  </pic:spPr>
                </pic:pic>
              </a:graphicData>
            </a:graphic>
          </wp:inline>
        </w:drawing>
      </w:r>
    </w:p>
    <w:p w14:paraId="01EB8A5F">
      <w:pPr>
        <w:spacing w:line="3630" w:lineRule="exact"/>
        <w:sectPr>
          <w:footerReference r:id="rId213" w:type="default"/>
          <w:pgSz w:w="11900" w:h="16840"/>
          <w:pgMar w:top="642" w:right="579" w:bottom="340" w:left="600" w:header="326" w:footer="111" w:gutter="0"/>
          <w:cols w:space="720" w:num="1"/>
        </w:sectPr>
      </w:pPr>
    </w:p>
    <w:p w14:paraId="1F3BC77C">
      <w:pPr>
        <w:spacing w:line="277" w:lineRule="auto"/>
        <w:rPr>
          <w:rFonts w:ascii="Arial"/>
          <w:sz w:val="21"/>
        </w:rPr>
      </w:pPr>
    </w:p>
    <w:p w14:paraId="40880517">
      <w:pPr>
        <w:spacing w:line="278" w:lineRule="auto"/>
        <w:rPr>
          <w:rFonts w:ascii="Arial"/>
          <w:sz w:val="21"/>
        </w:rPr>
      </w:pPr>
    </w:p>
    <w:p w14:paraId="7B3FB89E">
      <w:pPr>
        <w:spacing w:line="15040" w:lineRule="exact"/>
      </w:pPr>
      <w:r>
        <w:rPr>
          <w:position w:val="-300"/>
        </w:rPr>
        <w:drawing>
          <wp:inline distT="0" distB="0" distL="0" distR="0">
            <wp:extent cx="6807200" cy="9550400"/>
            <wp:effectExtent l="0" t="0" r="0" b="0"/>
            <wp:docPr id="222" name="IM 222"/>
            <wp:cNvGraphicFramePr/>
            <a:graphic xmlns:a="http://schemas.openxmlformats.org/drawingml/2006/main">
              <a:graphicData uri="http://schemas.openxmlformats.org/drawingml/2006/picture">
                <pic:pic xmlns:pic="http://schemas.openxmlformats.org/drawingml/2006/picture">
                  <pic:nvPicPr>
                    <pic:cNvPr id="222" name="IM 222"/>
                    <pic:cNvPicPr/>
                  </pic:nvPicPr>
                  <pic:blipFill>
                    <a:blip r:embed="rId318"/>
                    <a:stretch>
                      <a:fillRect/>
                    </a:stretch>
                  </pic:blipFill>
                  <pic:spPr>
                    <a:xfrm>
                      <a:off x="0" y="0"/>
                      <a:ext cx="6807249" cy="9550449"/>
                    </a:xfrm>
                    <a:prstGeom prst="rect">
                      <a:avLst/>
                    </a:prstGeom>
                  </pic:spPr>
                </pic:pic>
              </a:graphicData>
            </a:graphic>
          </wp:inline>
        </w:drawing>
      </w:r>
    </w:p>
    <w:p w14:paraId="57E5B4C5">
      <w:pPr>
        <w:spacing w:line="15040" w:lineRule="exact"/>
        <w:sectPr>
          <w:footerReference r:id="rId214" w:type="default"/>
          <w:pgSz w:w="11900" w:h="16840"/>
          <w:pgMar w:top="642" w:right="579" w:bottom="340" w:left="600" w:header="326" w:footer="111" w:gutter="0"/>
          <w:cols w:space="720" w:num="1"/>
        </w:sectPr>
      </w:pPr>
    </w:p>
    <w:p w14:paraId="02D19C05">
      <w:pPr>
        <w:rPr>
          <w:rFonts w:ascii="Arial"/>
          <w:sz w:val="21"/>
        </w:rPr>
      </w:pPr>
    </w:p>
    <w:p w14:paraId="3DB511C1">
      <w:pPr>
        <w:rPr>
          <w:rFonts w:ascii="Arial" w:hAnsi="Arial" w:eastAsia="Arial" w:cs="Arial"/>
          <w:sz w:val="21"/>
          <w:szCs w:val="21"/>
        </w:rPr>
        <w:sectPr>
          <w:footerReference r:id="rId215" w:type="default"/>
          <w:pgSz w:w="11900" w:h="16840"/>
          <w:pgMar w:top="642" w:right="600" w:bottom="340" w:left="600" w:header="326" w:footer="111" w:gutter="0"/>
          <w:cols w:space="720" w:num="1"/>
        </w:sectPr>
      </w:pPr>
    </w:p>
    <w:p w14:paraId="42E68979">
      <w:pPr>
        <w:spacing w:line="277" w:lineRule="auto"/>
        <w:rPr>
          <w:rFonts w:ascii="Arial"/>
          <w:sz w:val="21"/>
        </w:rPr>
      </w:pPr>
    </w:p>
    <w:p w14:paraId="25C0A78F">
      <w:pPr>
        <w:spacing w:line="278" w:lineRule="auto"/>
        <w:rPr>
          <w:rFonts w:ascii="Arial"/>
          <w:sz w:val="21"/>
        </w:rPr>
      </w:pPr>
    </w:p>
    <w:p w14:paraId="00085E4E">
      <w:pPr>
        <w:spacing w:line="15040" w:lineRule="exact"/>
      </w:pPr>
      <w:bookmarkStart w:id="45" w:name="_GoBack"/>
      <w:r>
        <w:rPr>
          <w:position w:val="-300"/>
        </w:rPr>
        <w:drawing>
          <wp:inline distT="0" distB="0" distL="0" distR="0">
            <wp:extent cx="6807200" cy="9550400"/>
            <wp:effectExtent l="0" t="0" r="0" b="0"/>
            <wp:docPr id="224" name="IM 224"/>
            <wp:cNvGraphicFramePr/>
            <a:graphic xmlns:a="http://schemas.openxmlformats.org/drawingml/2006/main">
              <a:graphicData uri="http://schemas.openxmlformats.org/drawingml/2006/picture">
                <pic:pic xmlns:pic="http://schemas.openxmlformats.org/drawingml/2006/picture">
                  <pic:nvPicPr>
                    <pic:cNvPr id="224" name="IM 224"/>
                    <pic:cNvPicPr/>
                  </pic:nvPicPr>
                  <pic:blipFill>
                    <a:blip r:embed="rId319"/>
                    <a:stretch>
                      <a:fillRect/>
                    </a:stretch>
                  </pic:blipFill>
                  <pic:spPr>
                    <a:xfrm>
                      <a:off x="0" y="0"/>
                      <a:ext cx="6807249" cy="9550449"/>
                    </a:xfrm>
                    <a:prstGeom prst="rect">
                      <a:avLst/>
                    </a:prstGeom>
                  </pic:spPr>
                </pic:pic>
              </a:graphicData>
            </a:graphic>
          </wp:inline>
        </w:drawing>
      </w:r>
      <w:bookmarkEnd w:id="45"/>
    </w:p>
    <w:p w14:paraId="5BFB4302">
      <w:pPr>
        <w:spacing w:line="15040" w:lineRule="exact"/>
        <w:sectPr>
          <w:headerReference r:id="rId216" w:type="default"/>
          <w:footerReference r:id="rId217" w:type="default"/>
          <w:pgSz w:w="11900" w:h="16840"/>
          <w:pgMar w:top="642" w:right="579" w:bottom="340" w:left="600" w:header="326" w:footer="111" w:gutter="0"/>
          <w:cols w:space="720" w:num="1"/>
        </w:sectPr>
      </w:pPr>
    </w:p>
    <w:p w14:paraId="796C8FBA">
      <w:pPr>
        <w:spacing w:line="277" w:lineRule="auto"/>
        <w:rPr>
          <w:rFonts w:ascii="Arial"/>
          <w:sz w:val="21"/>
        </w:rPr>
      </w:pPr>
    </w:p>
    <w:p w14:paraId="49A3B036">
      <w:pPr>
        <w:spacing w:line="278" w:lineRule="auto"/>
        <w:rPr>
          <w:rFonts w:ascii="Arial"/>
          <w:sz w:val="21"/>
        </w:rPr>
      </w:pPr>
    </w:p>
    <w:p w14:paraId="11C024A1">
      <w:pPr>
        <w:spacing w:line="3630" w:lineRule="exact"/>
      </w:pPr>
      <w:r>
        <w:rPr>
          <w:position w:val="-72"/>
        </w:rPr>
        <w:drawing>
          <wp:inline distT="0" distB="0" distL="0" distR="0">
            <wp:extent cx="6807200" cy="2305050"/>
            <wp:effectExtent l="0" t="0" r="0" b="0"/>
            <wp:docPr id="226" name="IM 226"/>
            <wp:cNvGraphicFramePr/>
            <a:graphic xmlns:a="http://schemas.openxmlformats.org/drawingml/2006/main">
              <a:graphicData uri="http://schemas.openxmlformats.org/drawingml/2006/picture">
                <pic:pic xmlns:pic="http://schemas.openxmlformats.org/drawingml/2006/picture">
                  <pic:nvPicPr>
                    <pic:cNvPr id="226" name="IM 226"/>
                    <pic:cNvPicPr/>
                  </pic:nvPicPr>
                  <pic:blipFill>
                    <a:blip r:embed="rId320"/>
                    <a:stretch>
                      <a:fillRect/>
                    </a:stretch>
                  </pic:blipFill>
                  <pic:spPr>
                    <a:xfrm>
                      <a:off x="0" y="0"/>
                      <a:ext cx="6807249" cy="2305050"/>
                    </a:xfrm>
                    <a:prstGeom prst="rect">
                      <a:avLst/>
                    </a:prstGeom>
                  </pic:spPr>
                </pic:pic>
              </a:graphicData>
            </a:graphic>
          </wp:inline>
        </w:drawing>
      </w:r>
    </w:p>
    <w:p w14:paraId="66E53968">
      <w:pPr>
        <w:spacing w:line="3630" w:lineRule="exact"/>
        <w:sectPr>
          <w:footerReference r:id="rId218" w:type="default"/>
          <w:pgSz w:w="11900" w:h="16840"/>
          <w:pgMar w:top="642" w:right="579" w:bottom="340" w:left="600" w:header="326" w:footer="111" w:gutter="0"/>
          <w:cols w:space="720" w:num="1"/>
        </w:sectPr>
      </w:pPr>
    </w:p>
    <w:p w14:paraId="6515F1D0">
      <w:pPr>
        <w:spacing w:line="277" w:lineRule="auto"/>
        <w:rPr>
          <w:rFonts w:ascii="Arial"/>
          <w:sz w:val="21"/>
        </w:rPr>
      </w:pPr>
    </w:p>
    <w:p w14:paraId="58DBC9B6">
      <w:pPr>
        <w:spacing w:line="278" w:lineRule="auto"/>
        <w:rPr>
          <w:rFonts w:ascii="Arial"/>
          <w:sz w:val="21"/>
        </w:rPr>
      </w:pPr>
    </w:p>
    <w:p w14:paraId="75CF96F8">
      <w:pPr>
        <w:spacing w:line="15040" w:lineRule="exact"/>
      </w:pPr>
      <w:r>
        <w:rPr>
          <w:position w:val="-300"/>
        </w:rPr>
        <w:drawing>
          <wp:inline distT="0" distB="0" distL="0" distR="0">
            <wp:extent cx="6807200" cy="9550400"/>
            <wp:effectExtent l="0" t="0" r="0" b="0"/>
            <wp:docPr id="228" name="IM 228"/>
            <wp:cNvGraphicFramePr/>
            <a:graphic xmlns:a="http://schemas.openxmlformats.org/drawingml/2006/main">
              <a:graphicData uri="http://schemas.openxmlformats.org/drawingml/2006/picture">
                <pic:pic xmlns:pic="http://schemas.openxmlformats.org/drawingml/2006/picture">
                  <pic:nvPicPr>
                    <pic:cNvPr id="228" name="IM 228"/>
                    <pic:cNvPicPr/>
                  </pic:nvPicPr>
                  <pic:blipFill>
                    <a:blip r:embed="rId321"/>
                    <a:stretch>
                      <a:fillRect/>
                    </a:stretch>
                  </pic:blipFill>
                  <pic:spPr>
                    <a:xfrm>
                      <a:off x="0" y="0"/>
                      <a:ext cx="6807249" cy="9550449"/>
                    </a:xfrm>
                    <a:prstGeom prst="rect">
                      <a:avLst/>
                    </a:prstGeom>
                  </pic:spPr>
                </pic:pic>
              </a:graphicData>
            </a:graphic>
          </wp:inline>
        </w:drawing>
      </w:r>
    </w:p>
    <w:p w14:paraId="05EF79B1">
      <w:pPr>
        <w:spacing w:line="15040" w:lineRule="exact"/>
        <w:sectPr>
          <w:footerReference r:id="rId219" w:type="default"/>
          <w:pgSz w:w="11900" w:h="16840"/>
          <w:pgMar w:top="642" w:right="579" w:bottom="340" w:left="600" w:header="326" w:footer="111" w:gutter="0"/>
          <w:cols w:space="720" w:num="1"/>
        </w:sectPr>
      </w:pPr>
    </w:p>
    <w:p w14:paraId="4068D08D">
      <w:pPr>
        <w:spacing w:line="277" w:lineRule="auto"/>
        <w:rPr>
          <w:rFonts w:ascii="Arial"/>
          <w:sz w:val="21"/>
        </w:rPr>
      </w:pPr>
    </w:p>
    <w:p w14:paraId="7E556883">
      <w:pPr>
        <w:spacing w:line="278" w:lineRule="auto"/>
        <w:rPr>
          <w:rFonts w:ascii="Arial"/>
          <w:sz w:val="21"/>
        </w:rPr>
      </w:pPr>
    </w:p>
    <w:p w14:paraId="162B5BC9">
      <w:pPr>
        <w:spacing w:line="3630" w:lineRule="exact"/>
      </w:pPr>
      <w:r>
        <w:rPr>
          <w:position w:val="-72"/>
        </w:rPr>
        <w:drawing>
          <wp:inline distT="0" distB="0" distL="0" distR="0">
            <wp:extent cx="6807200" cy="2305050"/>
            <wp:effectExtent l="0" t="0" r="0" b="0"/>
            <wp:docPr id="230" name="IM 230"/>
            <wp:cNvGraphicFramePr/>
            <a:graphic xmlns:a="http://schemas.openxmlformats.org/drawingml/2006/main">
              <a:graphicData uri="http://schemas.openxmlformats.org/drawingml/2006/picture">
                <pic:pic xmlns:pic="http://schemas.openxmlformats.org/drawingml/2006/picture">
                  <pic:nvPicPr>
                    <pic:cNvPr id="230" name="IM 230"/>
                    <pic:cNvPicPr/>
                  </pic:nvPicPr>
                  <pic:blipFill>
                    <a:blip r:embed="rId322"/>
                    <a:stretch>
                      <a:fillRect/>
                    </a:stretch>
                  </pic:blipFill>
                  <pic:spPr>
                    <a:xfrm>
                      <a:off x="0" y="0"/>
                      <a:ext cx="6807249" cy="2305050"/>
                    </a:xfrm>
                    <a:prstGeom prst="rect">
                      <a:avLst/>
                    </a:prstGeom>
                  </pic:spPr>
                </pic:pic>
              </a:graphicData>
            </a:graphic>
          </wp:inline>
        </w:drawing>
      </w:r>
    </w:p>
    <w:p w14:paraId="45C275DA">
      <w:pPr>
        <w:spacing w:line="3630" w:lineRule="exact"/>
        <w:sectPr>
          <w:footerReference r:id="rId220" w:type="default"/>
          <w:pgSz w:w="11900" w:h="16840"/>
          <w:pgMar w:top="642" w:right="579" w:bottom="340" w:left="600" w:header="326" w:footer="111" w:gutter="0"/>
          <w:cols w:space="720" w:num="1"/>
        </w:sectPr>
      </w:pPr>
    </w:p>
    <w:p w14:paraId="797FD933">
      <w:pPr>
        <w:spacing w:line="277" w:lineRule="auto"/>
        <w:rPr>
          <w:rFonts w:ascii="Arial"/>
          <w:sz w:val="21"/>
        </w:rPr>
      </w:pPr>
    </w:p>
    <w:p w14:paraId="36FF983D">
      <w:pPr>
        <w:spacing w:line="278" w:lineRule="auto"/>
        <w:rPr>
          <w:rFonts w:ascii="Arial"/>
          <w:sz w:val="21"/>
        </w:rPr>
      </w:pPr>
    </w:p>
    <w:p w14:paraId="1900DD04">
      <w:pPr>
        <w:spacing w:line="15040" w:lineRule="exact"/>
      </w:pPr>
      <w:r>
        <w:rPr>
          <w:position w:val="-300"/>
        </w:rPr>
        <w:drawing>
          <wp:inline distT="0" distB="0" distL="0" distR="0">
            <wp:extent cx="6807200" cy="9550400"/>
            <wp:effectExtent l="0" t="0" r="0" b="0"/>
            <wp:docPr id="232" name="IM 232"/>
            <wp:cNvGraphicFramePr/>
            <a:graphic xmlns:a="http://schemas.openxmlformats.org/drawingml/2006/main">
              <a:graphicData uri="http://schemas.openxmlformats.org/drawingml/2006/picture">
                <pic:pic xmlns:pic="http://schemas.openxmlformats.org/drawingml/2006/picture">
                  <pic:nvPicPr>
                    <pic:cNvPr id="232" name="IM 232"/>
                    <pic:cNvPicPr/>
                  </pic:nvPicPr>
                  <pic:blipFill>
                    <a:blip r:embed="rId323"/>
                    <a:stretch>
                      <a:fillRect/>
                    </a:stretch>
                  </pic:blipFill>
                  <pic:spPr>
                    <a:xfrm>
                      <a:off x="0" y="0"/>
                      <a:ext cx="6807249" cy="9550449"/>
                    </a:xfrm>
                    <a:prstGeom prst="rect">
                      <a:avLst/>
                    </a:prstGeom>
                  </pic:spPr>
                </pic:pic>
              </a:graphicData>
            </a:graphic>
          </wp:inline>
        </w:drawing>
      </w:r>
    </w:p>
    <w:p w14:paraId="5209019D">
      <w:pPr>
        <w:spacing w:line="15040" w:lineRule="exact"/>
        <w:sectPr>
          <w:footerReference r:id="rId221" w:type="default"/>
          <w:pgSz w:w="11900" w:h="16840"/>
          <w:pgMar w:top="642" w:right="579" w:bottom="340" w:left="600" w:header="326" w:footer="111" w:gutter="0"/>
          <w:cols w:space="720" w:num="1"/>
        </w:sectPr>
      </w:pPr>
    </w:p>
    <w:p w14:paraId="65F0AB8B">
      <w:pPr>
        <w:spacing w:line="277" w:lineRule="auto"/>
        <w:rPr>
          <w:rFonts w:ascii="Arial"/>
          <w:sz w:val="21"/>
        </w:rPr>
      </w:pPr>
    </w:p>
    <w:p w14:paraId="513D3F74">
      <w:pPr>
        <w:spacing w:line="278" w:lineRule="auto"/>
        <w:rPr>
          <w:rFonts w:ascii="Arial"/>
          <w:sz w:val="21"/>
        </w:rPr>
      </w:pPr>
    </w:p>
    <w:p w14:paraId="44A746BF">
      <w:pPr>
        <w:spacing w:line="3630" w:lineRule="exact"/>
      </w:pPr>
      <w:r>
        <w:rPr>
          <w:position w:val="-72"/>
        </w:rPr>
        <w:drawing>
          <wp:inline distT="0" distB="0" distL="0" distR="0">
            <wp:extent cx="6807200" cy="2305050"/>
            <wp:effectExtent l="0" t="0" r="0" b="0"/>
            <wp:docPr id="234" name="IM 234"/>
            <wp:cNvGraphicFramePr/>
            <a:graphic xmlns:a="http://schemas.openxmlformats.org/drawingml/2006/main">
              <a:graphicData uri="http://schemas.openxmlformats.org/drawingml/2006/picture">
                <pic:pic xmlns:pic="http://schemas.openxmlformats.org/drawingml/2006/picture">
                  <pic:nvPicPr>
                    <pic:cNvPr id="234" name="IM 234"/>
                    <pic:cNvPicPr/>
                  </pic:nvPicPr>
                  <pic:blipFill>
                    <a:blip r:embed="rId324"/>
                    <a:stretch>
                      <a:fillRect/>
                    </a:stretch>
                  </pic:blipFill>
                  <pic:spPr>
                    <a:xfrm>
                      <a:off x="0" y="0"/>
                      <a:ext cx="6807249" cy="2305050"/>
                    </a:xfrm>
                    <a:prstGeom prst="rect">
                      <a:avLst/>
                    </a:prstGeom>
                  </pic:spPr>
                </pic:pic>
              </a:graphicData>
            </a:graphic>
          </wp:inline>
        </w:drawing>
      </w:r>
    </w:p>
    <w:p w14:paraId="7544D99C">
      <w:pPr>
        <w:spacing w:line="3630" w:lineRule="exact"/>
        <w:sectPr>
          <w:footerReference r:id="rId222" w:type="default"/>
          <w:pgSz w:w="11900" w:h="16840"/>
          <w:pgMar w:top="642" w:right="579" w:bottom="340" w:left="600" w:header="326" w:footer="111" w:gutter="0"/>
          <w:cols w:space="720" w:num="1"/>
        </w:sectPr>
      </w:pPr>
    </w:p>
    <w:p w14:paraId="2CD5E0CD">
      <w:pPr>
        <w:spacing w:line="277" w:lineRule="auto"/>
        <w:rPr>
          <w:rFonts w:ascii="Arial"/>
          <w:sz w:val="21"/>
        </w:rPr>
      </w:pPr>
    </w:p>
    <w:p w14:paraId="28E64CDA">
      <w:pPr>
        <w:spacing w:line="278" w:lineRule="auto"/>
        <w:rPr>
          <w:rFonts w:ascii="Arial"/>
          <w:sz w:val="21"/>
        </w:rPr>
      </w:pPr>
    </w:p>
    <w:p w14:paraId="7587E627">
      <w:pPr>
        <w:spacing w:line="15040" w:lineRule="exact"/>
      </w:pPr>
      <w:r>
        <w:rPr>
          <w:position w:val="-300"/>
        </w:rPr>
        <w:drawing>
          <wp:inline distT="0" distB="0" distL="0" distR="0">
            <wp:extent cx="6807200" cy="9550400"/>
            <wp:effectExtent l="0" t="0" r="0" b="0"/>
            <wp:docPr id="236" name="IM 236"/>
            <wp:cNvGraphicFramePr/>
            <a:graphic xmlns:a="http://schemas.openxmlformats.org/drawingml/2006/main">
              <a:graphicData uri="http://schemas.openxmlformats.org/drawingml/2006/picture">
                <pic:pic xmlns:pic="http://schemas.openxmlformats.org/drawingml/2006/picture">
                  <pic:nvPicPr>
                    <pic:cNvPr id="236" name="IM 236"/>
                    <pic:cNvPicPr/>
                  </pic:nvPicPr>
                  <pic:blipFill>
                    <a:blip r:embed="rId325"/>
                    <a:stretch>
                      <a:fillRect/>
                    </a:stretch>
                  </pic:blipFill>
                  <pic:spPr>
                    <a:xfrm>
                      <a:off x="0" y="0"/>
                      <a:ext cx="6807249" cy="9550449"/>
                    </a:xfrm>
                    <a:prstGeom prst="rect">
                      <a:avLst/>
                    </a:prstGeom>
                  </pic:spPr>
                </pic:pic>
              </a:graphicData>
            </a:graphic>
          </wp:inline>
        </w:drawing>
      </w:r>
    </w:p>
    <w:p w14:paraId="3DB23B7A">
      <w:pPr>
        <w:spacing w:line="15040" w:lineRule="exact"/>
        <w:sectPr>
          <w:footerReference r:id="rId223" w:type="default"/>
          <w:pgSz w:w="11900" w:h="16840"/>
          <w:pgMar w:top="642" w:right="579" w:bottom="340" w:left="600" w:header="326" w:footer="111" w:gutter="0"/>
          <w:cols w:space="720" w:num="1"/>
        </w:sectPr>
      </w:pPr>
    </w:p>
    <w:p w14:paraId="3E575BD7">
      <w:pPr>
        <w:spacing w:line="277" w:lineRule="auto"/>
        <w:rPr>
          <w:rFonts w:ascii="Arial"/>
          <w:sz w:val="21"/>
        </w:rPr>
      </w:pPr>
    </w:p>
    <w:p w14:paraId="45FAB840">
      <w:pPr>
        <w:spacing w:line="278" w:lineRule="auto"/>
        <w:rPr>
          <w:rFonts w:ascii="Arial"/>
          <w:sz w:val="21"/>
        </w:rPr>
      </w:pPr>
    </w:p>
    <w:p w14:paraId="050DCD16">
      <w:pPr>
        <w:spacing w:line="3630" w:lineRule="exact"/>
      </w:pPr>
      <w:r>
        <w:rPr>
          <w:position w:val="-72"/>
        </w:rPr>
        <w:drawing>
          <wp:inline distT="0" distB="0" distL="0" distR="0">
            <wp:extent cx="6807200" cy="2305050"/>
            <wp:effectExtent l="0" t="0" r="0" b="0"/>
            <wp:docPr id="238" name="IM 238"/>
            <wp:cNvGraphicFramePr/>
            <a:graphic xmlns:a="http://schemas.openxmlformats.org/drawingml/2006/main">
              <a:graphicData uri="http://schemas.openxmlformats.org/drawingml/2006/picture">
                <pic:pic xmlns:pic="http://schemas.openxmlformats.org/drawingml/2006/picture">
                  <pic:nvPicPr>
                    <pic:cNvPr id="238" name="IM 238"/>
                    <pic:cNvPicPr/>
                  </pic:nvPicPr>
                  <pic:blipFill>
                    <a:blip r:embed="rId326"/>
                    <a:stretch>
                      <a:fillRect/>
                    </a:stretch>
                  </pic:blipFill>
                  <pic:spPr>
                    <a:xfrm>
                      <a:off x="0" y="0"/>
                      <a:ext cx="6807249" cy="2305050"/>
                    </a:xfrm>
                    <a:prstGeom prst="rect">
                      <a:avLst/>
                    </a:prstGeom>
                  </pic:spPr>
                </pic:pic>
              </a:graphicData>
            </a:graphic>
          </wp:inline>
        </w:drawing>
      </w:r>
    </w:p>
    <w:sectPr>
      <w:footerReference r:id="rId224" w:type="default"/>
      <w:pgSz w:w="11900" w:h="16840"/>
      <w:pgMar w:top="642" w:right="579" w:bottom="340" w:left="600" w:header="326" w:footer="111"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45307C">
    <w:pPr>
      <w:pStyle w:val="2"/>
      <w:spacing w:line="220" w:lineRule="exact"/>
      <w:ind w:left="5287"/>
      <w:rPr>
        <w:sz w:val="16"/>
        <w:szCs w:val="16"/>
      </w:rPr>
    </w:pPr>
    <w:r>
      <w:rPr>
        <w:spacing w:val="-12"/>
        <w:position w:val="1"/>
        <w:sz w:val="16"/>
        <w:szCs w:val="16"/>
      </w:rPr>
      <w:t>-1-</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0FFB07">
    <w:pPr>
      <w:pStyle w:val="2"/>
      <w:spacing w:line="219" w:lineRule="exact"/>
      <w:ind w:left="5287"/>
      <w:rPr>
        <w:sz w:val="16"/>
        <w:szCs w:val="16"/>
      </w:rPr>
    </w:pPr>
    <w:r>
      <w:rPr>
        <w:spacing w:val="-10"/>
        <w:position w:val="1"/>
        <w:sz w:val="16"/>
        <w:szCs w:val="16"/>
      </w:rPr>
      <w:t>-10-</w:t>
    </w: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BDC950">
    <w:pPr>
      <w:pStyle w:val="2"/>
      <w:spacing w:line="219" w:lineRule="exact"/>
      <w:ind w:left="7687"/>
      <w:rPr>
        <w:sz w:val="16"/>
        <w:szCs w:val="16"/>
      </w:rPr>
    </w:pPr>
    <w:r>
      <w:rPr>
        <w:spacing w:val="-9"/>
        <w:position w:val="1"/>
        <w:sz w:val="16"/>
        <w:szCs w:val="16"/>
      </w:rPr>
      <w:t>-119-</w:t>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738C9E">
    <w:pPr>
      <w:pStyle w:val="2"/>
      <w:spacing w:line="219" w:lineRule="exact"/>
      <w:ind w:left="5287"/>
      <w:rPr>
        <w:sz w:val="16"/>
        <w:szCs w:val="16"/>
      </w:rPr>
    </w:pPr>
    <w:r>
      <w:rPr>
        <w:spacing w:val="-9"/>
        <w:position w:val="1"/>
        <w:sz w:val="16"/>
        <w:szCs w:val="16"/>
      </w:rPr>
      <w:t>-120-</w: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644779">
    <w:pPr>
      <w:pStyle w:val="2"/>
      <w:spacing w:line="220" w:lineRule="exact"/>
      <w:ind w:left="5287"/>
      <w:rPr>
        <w:sz w:val="16"/>
        <w:szCs w:val="16"/>
      </w:rPr>
    </w:pPr>
    <w:r>
      <w:rPr>
        <w:spacing w:val="-9"/>
        <w:position w:val="1"/>
        <w:sz w:val="16"/>
        <w:szCs w:val="16"/>
      </w:rPr>
      <w:t>-121-</w:t>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A3276D">
    <w:pPr>
      <w:pStyle w:val="2"/>
      <w:spacing w:line="220" w:lineRule="exact"/>
      <w:ind w:left="5287"/>
      <w:rPr>
        <w:sz w:val="16"/>
        <w:szCs w:val="16"/>
      </w:rPr>
    </w:pPr>
    <w:r>
      <w:rPr>
        <w:spacing w:val="-9"/>
        <w:position w:val="1"/>
        <w:sz w:val="16"/>
        <w:szCs w:val="16"/>
      </w:rPr>
      <w:t>-122-</w: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9E8711">
    <w:pPr>
      <w:pStyle w:val="2"/>
      <w:spacing w:line="219" w:lineRule="exact"/>
      <w:ind w:left="5287"/>
      <w:rPr>
        <w:sz w:val="16"/>
        <w:szCs w:val="16"/>
      </w:rPr>
    </w:pPr>
    <w:r>
      <w:rPr>
        <w:spacing w:val="-9"/>
        <w:position w:val="1"/>
        <w:sz w:val="16"/>
        <w:szCs w:val="16"/>
      </w:rPr>
      <w:t>-123-</w:t>
    </w: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ADFBCB">
    <w:pPr>
      <w:pStyle w:val="2"/>
      <w:spacing w:line="220" w:lineRule="exact"/>
      <w:ind w:left="5287"/>
      <w:rPr>
        <w:sz w:val="16"/>
        <w:szCs w:val="16"/>
      </w:rPr>
    </w:pPr>
    <w:r>
      <w:rPr>
        <w:spacing w:val="-9"/>
        <w:position w:val="1"/>
        <w:sz w:val="16"/>
        <w:szCs w:val="16"/>
      </w:rPr>
      <w:t>-124-</w:t>
    </w: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553242">
    <w:pPr>
      <w:pStyle w:val="2"/>
      <w:spacing w:line="219" w:lineRule="exact"/>
      <w:ind w:left="5287"/>
      <w:rPr>
        <w:sz w:val="16"/>
        <w:szCs w:val="16"/>
      </w:rPr>
    </w:pPr>
    <w:r>
      <w:rPr>
        <w:spacing w:val="-9"/>
        <w:position w:val="1"/>
        <w:sz w:val="16"/>
        <w:szCs w:val="16"/>
      </w:rPr>
      <w:t>-125-</w:t>
    </w: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8FB4A2">
    <w:pPr>
      <w:pStyle w:val="2"/>
      <w:spacing w:line="219" w:lineRule="exact"/>
      <w:ind w:left="5287"/>
      <w:rPr>
        <w:sz w:val="16"/>
        <w:szCs w:val="16"/>
      </w:rPr>
    </w:pPr>
    <w:r>
      <w:rPr>
        <w:spacing w:val="-9"/>
        <w:position w:val="1"/>
        <w:sz w:val="16"/>
        <w:szCs w:val="16"/>
      </w:rPr>
      <w:t>-126-</w:t>
    </w: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2A494B">
    <w:pPr>
      <w:pStyle w:val="2"/>
      <w:spacing w:line="219" w:lineRule="exact"/>
      <w:ind w:left="5287"/>
      <w:rPr>
        <w:sz w:val="16"/>
        <w:szCs w:val="16"/>
      </w:rPr>
    </w:pPr>
    <w:r>
      <w:rPr>
        <w:spacing w:val="-9"/>
        <w:position w:val="1"/>
        <w:sz w:val="16"/>
        <w:szCs w:val="16"/>
      </w:rPr>
      <w:t>-127-</w:t>
    </w: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2C9082">
    <w:pPr>
      <w:pStyle w:val="2"/>
      <w:spacing w:line="219" w:lineRule="exact"/>
      <w:ind w:left="5287"/>
      <w:rPr>
        <w:sz w:val="16"/>
        <w:szCs w:val="16"/>
      </w:rPr>
    </w:pPr>
    <w:r>
      <w:rPr>
        <w:spacing w:val="-9"/>
        <w:position w:val="1"/>
        <w:sz w:val="16"/>
        <w:szCs w:val="16"/>
      </w:rPr>
      <w:t>-128-</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8F7CC7">
    <w:pPr>
      <w:pStyle w:val="2"/>
      <w:spacing w:line="220" w:lineRule="exact"/>
      <w:ind w:left="5287"/>
      <w:rPr>
        <w:sz w:val="16"/>
        <w:szCs w:val="16"/>
      </w:rPr>
    </w:pPr>
    <w:r>
      <w:rPr>
        <w:spacing w:val="-10"/>
        <w:position w:val="1"/>
        <w:sz w:val="16"/>
        <w:szCs w:val="16"/>
      </w:rPr>
      <w:t>-11-</w:t>
    </w: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C665EB">
    <w:pPr>
      <w:pStyle w:val="2"/>
      <w:spacing w:line="219" w:lineRule="exact"/>
      <w:ind w:left="5287"/>
      <w:rPr>
        <w:sz w:val="16"/>
        <w:szCs w:val="16"/>
      </w:rPr>
    </w:pPr>
    <w:r>
      <w:rPr>
        <w:spacing w:val="-9"/>
        <w:position w:val="1"/>
        <w:sz w:val="16"/>
        <w:szCs w:val="16"/>
      </w:rPr>
      <w:t>-129-</w:t>
    </w: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B09E02">
    <w:pPr>
      <w:pStyle w:val="2"/>
      <w:spacing w:line="219" w:lineRule="exact"/>
      <w:ind w:left="5287"/>
      <w:rPr>
        <w:sz w:val="16"/>
        <w:szCs w:val="16"/>
      </w:rPr>
    </w:pPr>
    <w:r>
      <w:rPr>
        <w:spacing w:val="-9"/>
        <w:position w:val="1"/>
        <w:sz w:val="16"/>
        <w:szCs w:val="16"/>
      </w:rPr>
      <w:t>-130-</w:t>
    </w: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962140">
    <w:pPr>
      <w:pStyle w:val="2"/>
      <w:spacing w:line="219" w:lineRule="exact"/>
      <w:ind w:left="5287"/>
      <w:rPr>
        <w:sz w:val="16"/>
        <w:szCs w:val="16"/>
      </w:rPr>
    </w:pPr>
    <w:r>
      <w:rPr>
        <w:spacing w:val="-9"/>
        <w:position w:val="1"/>
        <w:sz w:val="16"/>
        <w:szCs w:val="16"/>
      </w:rPr>
      <w:t>-131-</w:t>
    </w: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E7EA42">
    <w:pPr>
      <w:pStyle w:val="2"/>
      <w:spacing w:line="219" w:lineRule="exact"/>
      <w:ind w:left="7687"/>
      <w:rPr>
        <w:sz w:val="16"/>
        <w:szCs w:val="16"/>
      </w:rPr>
    </w:pPr>
    <w:r>
      <w:rPr>
        <w:spacing w:val="-9"/>
        <w:position w:val="1"/>
        <w:sz w:val="16"/>
        <w:szCs w:val="16"/>
      </w:rPr>
      <w:t>-132-</w:t>
    </w: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BAE3A3">
    <w:pPr>
      <w:pStyle w:val="2"/>
      <w:spacing w:line="219" w:lineRule="exact"/>
      <w:ind w:left="7687"/>
      <w:rPr>
        <w:sz w:val="16"/>
        <w:szCs w:val="16"/>
      </w:rPr>
    </w:pPr>
    <w:r>
      <w:rPr>
        <w:spacing w:val="-9"/>
        <w:position w:val="1"/>
        <w:sz w:val="16"/>
        <w:szCs w:val="16"/>
      </w:rPr>
      <w:t>-133-</w:t>
    </w: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CA3B8A">
    <w:pPr>
      <w:pStyle w:val="2"/>
      <w:spacing w:line="219" w:lineRule="exact"/>
      <w:ind w:left="5287"/>
      <w:rPr>
        <w:sz w:val="16"/>
        <w:szCs w:val="16"/>
      </w:rPr>
    </w:pPr>
    <w:r>
      <w:rPr>
        <w:spacing w:val="-9"/>
        <w:position w:val="1"/>
        <w:sz w:val="16"/>
        <w:szCs w:val="16"/>
      </w:rPr>
      <w:t>-134-</w:t>
    </w: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FD95E3">
    <w:pPr>
      <w:pStyle w:val="2"/>
      <w:spacing w:line="219" w:lineRule="exact"/>
      <w:ind w:left="5287"/>
      <w:rPr>
        <w:sz w:val="16"/>
        <w:szCs w:val="16"/>
      </w:rPr>
    </w:pPr>
    <w:r>
      <w:rPr>
        <w:spacing w:val="-9"/>
        <w:position w:val="1"/>
        <w:sz w:val="16"/>
        <w:szCs w:val="16"/>
      </w:rPr>
      <w:t>-135-</w:t>
    </w: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F46416">
    <w:pPr>
      <w:pStyle w:val="2"/>
      <w:spacing w:line="219" w:lineRule="exact"/>
      <w:ind w:left="5287"/>
      <w:rPr>
        <w:sz w:val="16"/>
        <w:szCs w:val="16"/>
      </w:rPr>
    </w:pPr>
    <w:r>
      <w:rPr>
        <w:spacing w:val="-9"/>
        <w:position w:val="1"/>
        <w:sz w:val="16"/>
        <w:szCs w:val="16"/>
      </w:rPr>
      <w:t>-136-</w:t>
    </w: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39A0BF">
    <w:pPr>
      <w:pStyle w:val="2"/>
      <w:spacing w:line="219" w:lineRule="exact"/>
      <w:ind w:left="5287"/>
      <w:rPr>
        <w:sz w:val="16"/>
        <w:szCs w:val="16"/>
      </w:rPr>
    </w:pPr>
    <w:r>
      <w:rPr>
        <w:spacing w:val="-9"/>
        <w:position w:val="1"/>
        <w:sz w:val="16"/>
        <w:szCs w:val="16"/>
      </w:rPr>
      <w:t>-137-</w:t>
    </w: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3734B2">
    <w:pPr>
      <w:pStyle w:val="2"/>
      <w:spacing w:line="219" w:lineRule="exact"/>
      <w:ind w:left="5287"/>
      <w:rPr>
        <w:sz w:val="16"/>
        <w:szCs w:val="16"/>
      </w:rPr>
    </w:pPr>
    <w:r>
      <w:rPr>
        <w:spacing w:val="-9"/>
        <w:position w:val="1"/>
        <w:sz w:val="16"/>
        <w:szCs w:val="16"/>
      </w:rPr>
      <w:t>-138-</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0C2AFD">
    <w:pPr>
      <w:pStyle w:val="2"/>
      <w:spacing w:line="220" w:lineRule="exact"/>
      <w:ind w:left="5287"/>
      <w:rPr>
        <w:sz w:val="16"/>
        <w:szCs w:val="16"/>
      </w:rPr>
    </w:pPr>
    <w:r>
      <w:rPr>
        <w:spacing w:val="-10"/>
        <w:position w:val="1"/>
        <w:sz w:val="16"/>
        <w:szCs w:val="16"/>
      </w:rPr>
      <w:t>-12-</w:t>
    </w: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15775A">
    <w:pPr>
      <w:pStyle w:val="2"/>
      <w:spacing w:line="219" w:lineRule="exact"/>
      <w:ind w:left="5287"/>
      <w:rPr>
        <w:sz w:val="16"/>
        <w:szCs w:val="16"/>
      </w:rPr>
    </w:pPr>
    <w:r>
      <w:rPr>
        <w:spacing w:val="-9"/>
        <w:position w:val="1"/>
        <w:sz w:val="16"/>
        <w:szCs w:val="16"/>
      </w:rPr>
      <w:t>-139-</w:t>
    </w: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6A5C92">
    <w:pPr>
      <w:pStyle w:val="2"/>
      <w:spacing w:line="219" w:lineRule="exact"/>
      <w:ind w:left="5287"/>
      <w:rPr>
        <w:sz w:val="16"/>
        <w:szCs w:val="16"/>
      </w:rPr>
    </w:pPr>
    <w:r>
      <w:rPr>
        <w:spacing w:val="-9"/>
        <w:position w:val="1"/>
        <w:sz w:val="16"/>
        <w:szCs w:val="16"/>
      </w:rPr>
      <w:t>-140-</w:t>
    </w: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B4A0BA">
    <w:pPr>
      <w:pStyle w:val="2"/>
      <w:spacing w:line="220" w:lineRule="exact"/>
      <w:ind w:left="5287"/>
      <w:rPr>
        <w:sz w:val="16"/>
        <w:szCs w:val="16"/>
      </w:rPr>
    </w:pPr>
    <w:r>
      <w:rPr>
        <w:spacing w:val="-9"/>
        <w:position w:val="1"/>
        <w:sz w:val="16"/>
        <w:szCs w:val="16"/>
      </w:rPr>
      <w:t>-141-</w:t>
    </w: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CDD75D">
    <w:pPr>
      <w:pStyle w:val="2"/>
      <w:spacing w:line="220" w:lineRule="exact"/>
      <w:ind w:left="5287"/>
      <w:rPr>
        <w:sz w:val="16"/>
        <w:szCs w:val="16"/>
      </w:rPr>
    </w:pPr>
    <w:r>
      <w:rPr>
        <w:spacing w:val="-9"/>
        <w:position w:val="1"/>
        <w:sz w:val="16"/>
        <w:szCs w:val="16"/>
      </w:rPr>
      <w:t>-142-</w:t>
    </w: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D19141">
    <w:pPr>
      <w:pStyle w:val="2"/>
      <w:spacing w:line="219" w:lineRule="exact"/>
      <w:ind w:left="5287"/>
      <w:rPr>
        <w:sz w:val="16"/>
        <w:szCs w:val="16"/>
      </w:rPr>
    </w:pPr>
    <w:r>
      <w:rPr>
        <w:spacing w:val="-9"/>
        <w:position w:val="1"/>
        <w:sz w:val="16"/>
        <w:szCs w:val="16"/>
      </w:rPr>
      <w:t>-143-</w:t>
    </w: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A247BB">
    <w:pPr>
      <w:pStyle w:val="2"/>
      <w:spacing w:line="220" w:lineRule="exact"/>
      <w:ind w:left="5287"/>
      <w:rPr>
        <w:sz w:val="16"/>
        <w:szCs w:val="16"/>
      </w:rPr>
    </w:pPr>
    <w:r>
      <w:rPr>
        <w:spacing w:val="-9"/>
        <w:position w:val="1"/>
        <w:sz w:val="16"/>
        <w:szCs w:val="16"/>
      </w:rPr>
      <w:t>-144-</w:t>
    </w: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9B7422">
    <w:pPr>
      <w:pStyle w:val="2"/>
      <w:spacing w:line="219" w:lineRule="exact"/>
      <w:ind w:left="5287"/>
      <w:rPr>
        <w:sz w:val="16"/>
        <w:szCs w:val="16"/>
      </w:rPr>
    </w:pPr>
    <w:r>
      <w:rPr>
        <w:spacing w:val="-9"/>
        <w:position w:val="1"/>
        <w:sz w:val="16"/>
        <w:szCs w:val="16"/>
      </w:rPr>
      <w:t>-145-</w:t>
    </w: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071A1C">
    <w:pPr>
      <w:pStyle w:val="2"/>
      <w:spacing w:line="219" w:lineRule="exact"/>
      <w:ind w:left="7687"/>
      <w:rPr>
        <w:sz w:val="16"/>
        <w:szCs w:val="16"/>
      </w:rPr>
    </w:pPr>
    <w:r>
      <w:rPr>
        <w:spacing w:val="-9"/>
        <w:position w:val="1"/>
        <w:sz w:val="16"/>
        <w:szCs w:val="16"/>
      </w:rPr>
      <w:t>-146-</w:t>
    </w: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D1F306">
    <w:pPr>
      <w:pStyle w:val="2"/>
      <w:spacing w:line="219" w:lineRule="exact"/>
      <w:ind w:left="7687"/>
      <w:rPr>
        <w:sz w:val="16"/>
        <w:szCs w:val="16"/>
      </w:rPr>
    </w:pPr>
    <w:r>
      <w:rPr>
        <w:spacing w:val="-9"/>
        <w:position w:val="1"/>
        <w:sz w:val="16"/>
        <w:szCs w:val="16"/>
      </w:rPr>
      <w:t>-147-</w:t>
    </w: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7187E1">
    <w:pPr>
      <w:pStyle w:val="2"/>
      <w:spacing w:line="219" w:lineRule="exact"/>
      <w:ind w:left="5287"/>
      <w:rPr>
        <w:sz w:val="16"/>
        <w:szCs w:val="16"/>
      </w:rPr>
    </w:pPr>
    <w:r>
      <w:rPr>
        <w:spacing w:val="-9"/>
        <w:position w:val="1"/>
        <w:sz w:val="16"/>
        <w:szCs w:val="16"/>
      </w:rPr>
      <w:t>-148-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8E36BC">
    <w:pPr>
      <w:pStyle w:val="2"/>
      <w:spacing w:line="219" w:lineRule="exact"/>
      <w:ind w:left="5287"/>
      <w:rPr>
        <w:sz w:val="16"/>
        <w:szCs w:val="16"/>
      </w:rPr>
    </w:pPr>
    <w:r>
      <w:rPr>
        <w:spacing w:val="-10"/>
        <w:position w:val="1"/>
        <w:sz w:val="16"/>
        <w:szCs w:val="16"/>
      </w:rPr>
      <w:t>-13-</w:t>
    </w: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413B5">
    <w:pPr>
      <w:pStyle w:val="2"/>
      <w:spacing w:line="219" w:lineRule="exact"/>
      <w:ind w:left="5287"/>
      <w:rPr>
        <w:sz w:val="16"/>
        <w:szCs w:val="16"/>
      </w:rPr>
    </w:pPr>
    <w:r>
      <w:rPr>
        <w:spacing w:val="-9"/>
        <w:position w:val="1"/>
        <w:sz w:val="16"/>
        <w:szCs w:val="16"/>
      </w:rPr>
      <w:t>-149-</w:t>
    </w: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EEE0E4">
    <w:pPr>
      <w:pStyle w:val="2"/>
      <w:spacing w:line="219" w:lineRule="exact"/>
      <w:ind w:left="5287"/>
      <w:rPr>
        <w:sz w:val="16"/>
        <w:szCs w:val="16"/>
      </w:rPr>
    </w:pPr>
    <w:r>
      <w:rPr>
        <w:spacing w:val="-9"/>
        <w:position w:val="1"/>
        <w:sz w:val="16"/>
        <w:szCs w:val="16"/>
      </w:rPr>
      <w:t>-150-</w:t>
    </w: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45BE5E">
    <w:pPr>
      <w:pStyle w:val="2"/>
      <w:spacing w:line="219" w:lineRule="exact"/>
      <w:ind w:left="5287"/>
      <w:rPr>
        <w:sz w:val="16"/>
        <w:szCs w:val="16"/>
      </w:rPr>
    </w:pPr>
    <w:r>
      <w:rPr>
        <w:spacing w:val="-9"/>
        <w:position w:val="1"/>
        <w:sz w:val="16"/>
        <w:szCs w:val="16"/>
      </w:rPr>
      <w:t>-151-</w:t>
    </w: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5C1551">
    <w:pPr>
      <w:pStyle w:val="2"/>
      <w:spacing w:line="219" w:lineRule="exact"/>
      <w:ind w:left="5287"/>
      <w:rPr>
        <w:sz w:val="16"/>
        <w:szCs w:val="16"/>
      </w:rPr>
    </w:pPr>
    <w:r>
      <w:rPr>
        <w:spacing w:val="-9"/>
        <w:position w:val="1"/>
        <w:sz w:val="16"/>
        <w:szCs w:val="16"/>
      </w:rPr>
      <w:t>-152-</w:t>
    </w: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D77D6B">
    <w:pPr>
      <w:pStyle w:val="2"/>
      <w:spacing w:line="219" w:lineRule="exact"/>
      <w:ind w:left="5287"/>
      <w:rPr>
        <w:sz w:val="16"/>
        <w:szCs w:val="16"/>
      </w:rPr>
    </w:pPr>
    <w:r>
      <w:rPr>
        <w:spacing w:val="-9"/>
        <w:position w:val="1"/>
        <w:sz w:val="16"/>
        <w:szCs w:val="16"/>
      </w:rPr>
      <w:t>-153-</w:t>
    </w: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73E074">
    <w:pPr>
      <w:pStyle w:val="2"/>
      <w:spacing w:line="219" w:lineRule="exact"/>
      <w:ind w:left="5287"/>
      <w:rPr>
        <w:sz w:val="16"/>
        <w:szCs w:val="16"/>
      </w:rPr>
    </w:pPr>
    <w:r>
      <w:rPr>
        <w:spacing w:val="-9"/>
        <w:position w:val="1"/>
        <w:sz w:val="16"/>
        <w:szCs w:val="16"/>
      </w:rPr>
      <w:t>-154-</w:t>
    </w: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439BD3">
    <w:pPr>
      <w:pStyle w:val="2"/>
      <w:spacing w:line="219" w:lineRule="exact"/>
      <w:ind w:left="5287"/>
      <w:rPr>
        <w:sz w:val="16"/>
        <w:szCs w:val="16"/>
      </w:rPr>
    </w:pPr>
    <w:r>
      <w:rPr>
        <w:spacing w:val="-9"/>
        <w:position w:val="1"/>
        <w:sz w:val="16"/>
        <w:szCs w:val="16"/>
      </w:rPr>
      <w:t>-155-</w:t>
    </w: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3657CC">
    <w:pPr>
      <w:pStyle w:val="2"/>
      <w:spacing w:line="219" w:lineRule="exact"/>
      <w:ind w:left="5287"/>
      <w:rPr>
        <w:sz w:val="16"/>
        <w:szCs w:val="16"/>
      </w:rPr>
    </w:pPr>
    <w:r>
      <w:rPr>
        <w:spacing w:val="-9"/>
        <w:position w:val="1"/>
        <w:sz w:val="16"/>
        <w:szCs w:val="16"/>
      </w:rPr>
      <w:t>-156-</w:t>
    </w: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B19B43">
    <w:pPr>
      <w:pStyle w:val="2"/>
      <w:spacing w:line="219" w:lineRule="exact"/>
      <w:ind w:left="5287"/>
      <w:rPr>
        <w:sz w:val="16"/>
        <w:szCs w:val="16"/>
      </w:rPr>
    </w:pPr>
    <w:r>
      <w:rPr>
        <w:spacing w:val="-9"/>
        <w:position w:val="1"/>
        <w:sz w:val="16"/>
        <w:szCs w:val="16"/>
      </w:rPr>
      <w:t>-157-</w:t>
    </w: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AE3C39">
    <w:pPr>
      <w:pStyle w:val="2"/>
      <w:spacing w:line="219" w:lineRule="exact"/>
      <w:ind w:left="7687"/>
      <w:rPr>
        <w:sz w:val="16"/>
        <w:szCs w:val="16"/>
      </w:rPr>
    </w:pPr>
    <w:r>
      <w:rPr>
        <w:spacing w:val="-9"/>
        <w:position w:val="1"/>
        <w:sz w:val="16"/>
        <w:szCs w:val="16"/>
      </w:rPr>
      <w:t>-158-</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9EC159">
    <w:pPr>
      <w:pStyle w:val="2"/>
      <w:spacing w:line="220" w:lineRule="exact"/>
      <w:ind w:left="5287"/>
      <w:rPr>
        <w:sz w:val="16"/>
        <w:szCs w:val="16"/>
      </w:rPr>
    </w:pPr>
    <w:r>
      <w:rPr>
        <w:spacing w:val="-10"/>
        <w:position w:val="1"/>
        <w:sz w:val="16"/>
        <w:szCs w:val="16"/>
      </w:rPr>
      <w:t>-14-</w:t>
    </w: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9FBBA8">
    <w:pPr>
      <w:pStyle w:val="2"/>
      <w:spacing w:line="219" w:lineRule="exact"/>
      <w:ind w:left="7687"/>
      <w:rPr>
        <w:sz w:val="16"/>
        <w:szCs w:val="16"/>
      </w:rPr>
    </w:pPr>
    <w:r>
      <w:rPr>
        <w:spacing w:val="-9"/>
        <w:position w:val="1"/>
        <w:sz w:val="16"/>
        <w:szCs w:val="16"/>
      </w:rPr>
      <w:t>-159-</w:t>
    </w: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3CA123">
    <w:pPr>
      <w:pStyle w:val="2"/>
      <w:spacing w:line="219" w:lineRule="exact"/>
      <w:ind w:left="5287"/>
      <w:rPr>
        <w:sz w:val="16"/>
        <w:szCs w:val="16"/>
      </w:rPr>
    </w:pPr>
    <w:r>
      <w:rPr>
        <w:spacing w:val="-9"/>
        <w:position w:val="1"/>
        <w:sz w:val="16"/>
        <w:szCs w:val="16"/>
      </w:rPr>
      <w:t>-160-</w:t>
    </w: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4C7C5A">
    <w:pPr>
      <w:pStyle w:val="2"/>
      <w:spacing w:line="219" w:lineRule="exact"/>
      <w:ind w:left="5287"/>
      <w:rPr>
        <w:sz w:val="16"/>
        <w:szCs w:val="16"/>
      </w:rPr>
    </w:pPr>
    <w:r>
      <w:rPr>
        <w:spacing w:val="-9"/>
        <w:position w:val="1"/>
        <w:sz w:val="16"/>
        <w:szCs w:val="16"/>
      </w:rPr>
      <w:t>-161-</w:t>
    </w: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7237D0">
    <w:pPr>
      <w:pStyle w:val="2"/>
      <w:spacing w:line="219" w:lineRule="exact"/>
      <w:ind w:left="5287"/>
      <w:rPr>
        <w:sz w:val="16"/>
        <w:szCs w:val="16"/>
      </w:rPr>
    </w:pPr>
    <w:r>
      <w:rPr>
        <w:spacing w:val="-9"/>
        <w:position w:val="1"/>
        <w:sz w:val="16"/>
        <w:szCs w:val="16"/>
      </w:rPr>
      <w:t>-162-</w:t>
    </w: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D3A6A6">
    <w:pPr>
      <w:pStyle w:val="2"/>
      <w:spacing w:line="219" w:lineRule="exact"/>
      <w:ind w:left="5287"/>
      <w:rPr>
        <w:sz w:val="16"/>
        <w:szCs w:val="16"/>
      </w:rPr>
    </w:pPr>
    <w:r>
      <w:rPr>
        <w:spacing w:val="-9"/>
        <w:position w:val="1"/>
        <w:sz w:val="16"/>
        <w:szCs w:val="16"/>
      </w:rPr>
      <w:t>-163-</w:t>
    </w: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2AF77B">
    <w:pPr>
      <w:pStyle w:val="2"/>
      <w:spacing w:line="219" w:lineRule="exact"/>
      <w:ind w:left="5287"/>
      <w:rPr>
        <w:sz w:val="16"/>
        <w:szCs w:val="16"/>
      </w:rPr>
    </w:pPr>
    <w:r>
      <w:rPr>
        <w:spacing w:val="-9"/>
        <w:position w:val="1"/>
        <w:sz w:val="16"/>
        <w:szCs w:val="16"/>
      </w:rPr>
      <w:t>-164-</w:t>
    </w: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663398">
    <w:pPr>
      <w:pStyle w:val="2"/>
      <w:spacing w:line="219" w:lineRule="exact"/>
      <w:ind w:left="5287"/>
      <w:rPr>
        <w:sz w:val="16"/>
        <w:szCs w:val="16"/>
      </w:rPr>
    </w:pPr>
    <w:r>
      <w:rPr>
        <w:spacing w:val="-9"/>
        <w:position w:val="1"/>
        <w:sz w:val="16"/>
        <w:szCs w:val="16"/>
      </w:rPr>
      <w:t>-165-</w:t>
    </w: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FC0FB4">
    <w:pPr>
      <w:pStyle w:val="2"/>
      <w:spacing w:line="219" w:lineRule="exact"/>
      <w:ind w:left="5287"/>
      <w:rPr>
        <w:sz w:val="16"/>
        <w:szCs w:val="16"/>
      </w:rPr>
    </w:pPr>
    <w:r>
      <w:rPr>
        <w:spacing w:val="-9"/>
        <w:position w:val="1"/>
        <w:sz w:val="16"/>
        <w:szCs w:val="16"/>
      </w:rPr>
      <w:t>-166-</w:t>
    </w:r>
  </w:p>
</w:ftr>
</file>

<file path=word/footer1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C7016E">
    <w:pPr>
      <w:pStyle w:val="2"/>
      <w:spacing w:line="219" w:lineRule="exact"/>
      <w:ind w:left="5287"/>
      <w:rPr>
        <w:sz w:val="16"/>
        <w:szCs w:val="16"/>
      </w:rPr>
    </w:pPr>
    <w:r>
      <w:rPr>
        <w:spacing w:val="-9"/>
        <w:position w:val="1"/>
        <w:sz w:val="16"/>
        <w:szCs w:val="16"/>
      </w:rPr>
      <w:t>-167-</w:t>
    </w:r>
  </w:p>
</w:ftr>
</file>

<file path=word/footer1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5F84D6">
    <w:pPr>
      <w:pStyle w:val="2"/>
      <w:spacing w:line="219" w:lineRule="exact"/>
      <w:ind w:left="5287"/>
      <w:rPr>
        <w:sz w:val="16"/>
        <w:szCs w:val="16"/>
      </w:rPr>
    </w:pPr>
    <w:r>
      <w:rPr>
        <w:spacing w:val="-9"/>
        <w:position w:val="1"/>
        <w:sz w:val="16"/>
        <w:szCs w:val="16"/>
      </w:rPr>
      <w:t>-168-</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680CD8">
    <w:pPr>
      <w:pStyle w:val="2"/>
      <w:spacing w:line="219" w:lineRule="exact"/>
      <w:ind w:left="5287"/>
      <w:rPr>
        <w:sz w:val="16"/>
        <w:szCs w:val="16"/>
      </w:rPr>
    </w:pPr>
    <w:r>
      <w:rPr>
        <w:spacing w:val="-10"/>
        <w:position w:val="1"/>
        <w:sz w:val="16"/>
        <w:szCs w:val="16"/>
      </w:rPr>
      <w:t>-15-</w:t>
    </w:r>
  </w:p>
</w:ftr>
</file>

<file path=word/footer1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8E144B">
    <w:pPr>
      <w:pStyle w:val="2"/>
      <w:spacing w:line="219" w:lineRule="exact"/>
      <w:ind w:left="5287"/>
      <w:rPr>
        <w:sz w:val="16"/>
        <w:szCs w:val="16"/>
      </w:rPr>
    </w:pPr>
    <w:r>
      <w:rPr>
        <w:spacing w:val="-9"/>
        <w:position w:val="1"/>
        <w:sz w:val="16"/>
        <w:szCs w:val="16"/>
      </w:rPr>
      <w:t>-169-</w:t>
    </w:r>
  </w:p>
</w:ftr>
</file>

<file path=word/footer1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0060BF">
    <w:pPr>
      <w:pStyle w:val="2"/>
      <w:spacing w:line="219" w:lineRule="exact"/>
      <w:ind w:left="5287"/>
      <w:rPr>
        <w:sz w:val="16"/>
        <w:szCs w:val="16"/>
      </w:rPr>
    </w:pPr>
    <w:r>
      <w:rPr>
        <w:spacing w:val="-9"/>
        <w:position w:val="1"/>
        <w:sz w:val="16"/>
        <w:szCs w:val="16"/>
      </w:rPr>
      <w:t>-170-</w:t>
    </w:r>
  </w:p>
</w:ftr>
</file>

<file path=word/footer1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B8CFB6">
    <w:pPr>
      <w:pStyle w:val="2"/>
      <w:spacing w:line="219" w:lineRule="exact"/>
      <w:ind w:left="5287"/>
      <w:rPr>
        <w:sz w:val="16"/>
        <w:szCs w:val="16"/>
      </w:rPr>
    </w:pPr>
    <w:r>
      <w:rPr>
        <w:spacing w:val="-9"/>
        <w:position w:val="1"/>
        <w:sz w:val="16"/>
        <w:szCs w:val="16"/>
      </w:rPr>
      <w:t>-171-</w:t>
    </w:r>
  </w:p>
</w:ftr>
</file>

<file path=word/footer1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4C2D3D">
    <w:pPr>
      <w:pStyle w:val="2"/>
      <w:spacing w:line="219" w:lineRule="exact"/>
      <w:ind w:left="5287"/>
      <w:rPr>
        <w:sz w:val="16"/>
        <w:szCs w:val="16"/>
      </w:rPr>
    </w:pPr>
    <w:r>
      <w:rPr>
        <w:spacing w:val="-9"/>
        <w:position w:val="1"/>
        <w:sz w:val="16"/>
        <w:szCs w:val="16"/>
      </w:rPr>
      <w:t>-172-</w:t>
    </w:r>
  </w:p>
</w:ftr>
</file>

<file path=word/footer1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2E6574">
    <w:pPr>
      <w:pStyle w:val="2"/>
      <w:spacing w:line="219" w:lineRule="exact"/>
      <w:ind w:left="5287"/>
      <w:rPr>
        <w:sz w:val="16"/>
        <w:szCs w:val="16"/>
      </w:rPr>
    </w:pPr>
    <w:r>
      <w:rPr>
        <w:spacing w:val="-9"/>
        <w:position w:val="1"/>
        <w:sz w:val="16"/>
        <w:szCs w:val="16"/>
      </w:rPr>
      <w:t>-173-</w:t>
    </w:r>
  </w:p>
</w:ftr>
</file>

<file path=word/footer1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A163C5">
    <w:pPr>
      <w:pStyle w:val="2"/>
      <w:spacing w:line="219" w:lineRule="exact"/>
      <w:ind w:left="5287"/>
      <w:rPr>
        <w:sz w:val="16"/>
        <w:szCs w:val="16"/>
      </w:rPr>
    </w:pPr>
    <w:r>
      <w:rPr>
        <w:spacing w:val="-9"/>
        <w:position w:val="1"/>
        <w:sz w:val="16"/>
        <w:szCs w:val="16"/>
      </w:rPr>
      <w:t>-174-</w:t>
    </w:r>
  </w:p>
</w:ftr>
</file>

<file path=word/footer1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D1EECD">
    <w:pPr>
      <w:pStyle w:val="2"/>
      <w:spacing w:line="219" w:lineRule="exact"/>
      <w:ind w:left="5287"/>
      <w:rPr>
        <w:sz w:val="16"/>
        <w:szCs w:val="16"/>
      </w:rPr>
    </w:pPr>
    <w:r>
      <w:rPr>
        <w:spacing w:val="-9"/>
        <w:position w:val="1"/>
        <w:sz w:val="16"/>
        <w:szCs w:val="16"/>
      </w:rPr>
      <w:t>-175-</w:t>
    </w:r>
  </w:p>
</w:ftr>
</file>

<file path=word/footer1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04B64C">
    <w:pPr>
      <w:pStyle w:val="2"/>
      <w:spacing w:line="219" w:lineRule="exact"/>
      <w:ind w:left="5287"/>
      <w:rPr>
        <w:sz w:val="16"/>
        <w:szCs w:val="16"/>
      </w:rPr>
    </w:pPr>
    <w:r>
      <w:rPr>
        <w:spacing w:val="-9"/>
        <w:position w:val="1"/>
        <w:sz w:val="16"/>
        <w:szCs w:val="16"/>
      </w:rPr>
      <w:t>-176-</w:t>
    </w:r>
  </w:p>
</w:ftr>
</file>

<file path=word/footer1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2182F3">
    <w:pPr>
      <w:pStyle w:val="2"/>
      <w:spacing w:line="219" w:lineRule="exact"/>
      <w:ind w:left="5287"/>
      <w:rPr>
        <w:sz w:val="16"/>
        <w:szCs w:val="16"/>
      </w:rPr>
    </w:pPr>
    <w:r>
      <w:rPr>
        <w:spacing w:val="-9"/>
        <w:position w:val="1"/>
        <w:sz w:val="16"/>
        <w:szCs w:val="16"/>
      </w:rPr>
      <w:t>-177-</w:t>
    </w:r>
  </w:p>
</w:ftr>
</file>

<file path=word/footer1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79FB9C">
    <w:pPr>
      <w:pStyle w:val="2"/>
      <w:spacing w:line="219" w:lineRule="exact"/>
      <w:ind w:left="5287"/>
      <w:rPr>
        <w:sz w:val="16"/>
        <w:szCs w:val="16"/>
      </w:rPr>
    </w:pPr>
    <w:r>
      <w:rPr>
        <w:spacing w:val="-9"/>
        <w:position w:val="1"/>
        <w:sz w:val="16"/>
        <w:szCs w:val="16"/>
      </w:rPr>
      <w:t>-178-</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1062F2">
    <w:pPr>
      <w:pStyle w:val="2"/>
      <w:spacing w:line="219" w:lineRule="exact"/>
      <w:ind w:left="5287"/>
      <w:rPr>
        <w:sz w:val="16"/>
        <w:szCs w:val="16"/>
      </w:rPr>
    </w:pPr>
    <w:r>
      <w:rPr>
        <w:spacing w:val="-10"/>
        <w:position w:val="1"/>
        <w:sz w:val="16"/>
        <w:szCs w:val="16"/>
      </w:rPr>
      <w:t>-16-</w:t>
    </w:r>
  </w:p>
</w:ftr>
</file>

<file path=word/footer1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33FB75">
    <w:pPr>
      <w:pStyle w:val="2"/>
      <w:spacing w:line="219" w:lineRule="exact"/>
      <w:ind w:left="5287"/>
      <w:rPr>
        <w:sz w:val="16"/>
        <w:szCs w:val="16"/>
      </w:rPr>
    </w:pPr>
    <w:r>
      <w:rPr>
        <w:spacing w:val="-9"/>
        <w:position w:val="1"/>
        <w:sz w:val="16"/>
        <w:szCs w:val="16"/>
      </w:rPr>
      <w:t>-179-</w:t>
    </w:r>
  </w:p>
</w:ftr>
</file>

<file path=word/footer1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7AD1EB">
    <w:pPr>
      <w:pStyle w:val="2"/>
      <w:spacing w:line="219" w:lineRule="exact"/>
      <w:ind w:left="5287"/>
      <w:rPr>
        <w:sz w:val="16"/>
        <w:szCs w:val="16"/>
      </w:rPr>
    </w:pPr>
    <w:r>
      <w:rPr>
        <w:spacing w:val="-9"/>
        <w:position w:val="1"/>
        <w:sz w:val="16"/>
        <w:szCs w:val="16"/>
      </w:rPr>
      <w:t>-180-</w:t>
    </w:r>
  </w:p>
</w:ftr>
</file>

<file path=word/footer1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D35708">
    <w:pPr>
      <w:pStyle w:val="2"/>
      <w:spacing w:line="219" w:lineRule="exact"/>
      <w:ind w:left="5287"/>
      <w:rPr>
        <w:sz w:val="16"/>
        <w:szCs w:val="16"/>
      </w:rPr>
    </w:pPr>
    <w:r>
      <w:rPr>
        <w:spacing w:val="-9"/>
        <w:position w:val="1"/>
        <w:sz w:val="16"/>
        <w:szCs w:val="16"/>
      </w:rPr>
      <w:t>-181-</w:t>
    </w:r>
  </w:p>
</w:ftr>
</file>

<file path=word/footer1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B58FA5">
    <w:pPr>
      <w:pStyle w:val="2"/>
      <w:spacing w:line="219" w:lineRule="exact"/>
      <w:ind w:left="5287"/>
      <w:rPr>
        <w:sz w:val="16"/>
        <w:szCs w:val="16"/>
      </w:rPr>
    </w:pPr>
    <w:r>
      <w:rPr>
        <w:spacing w:val="-9"/>
        <w:position w:val="1"/>
        <w:sz w:val="16"/>
        <w:szCs w:val="16"/>
      </w:rPr>
      <w:t>-182-</w:t>
    </w:r>
  </w:p>
</w:ftr>
</file>

<file path=word/footer1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FE9F1D">
    <w:pPr>
      <w:pStyle w:val="2"/>
      <w:spacing w:line="219" w:lineRule="exact"/>
      <w:ind w:left="5287"/>
      <w:rPr>
        <w:sz w:val="16"/>
        <w:szCs w:val="16"/>
      </w:rPr>
    </w:pPr>
    <w:r>
      <w:rPr>
        <w:spacing w:val="-9"/>
        <w:position w:val="1"/>
        <w:sz w:val="16"/>
        <w:szCs w:val="16"/>
      </w:rPr>
      <w:t>-183-</w:t>
    </w:r>
  </w:p>
</w:ftr>
</file>

<file path=word/footer1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CDB861">
    <w:pPr>
      <w:pStyle w:val="2"/>
      <w:spacing w:line="219" w:lineRule="exact"/>
      <w:ind w:left="5287"/>
      <w:rPr>
        <w:sz w:val="16"/>
        <w:szCs w:val="16"/>
      </w:rPr>
    </w:pPr>
    <w:r>
      <w:rPr>
        <w:spacing w:val="-9"/>
        <w:position w:val="1"/>
        <w:sz w:val="16"/>
        <w:szCs w:val="16"/>
      </w:rPr>
      <w:t>-184-</w:t>
    </w:r>
  </w:p>
</w:ftr>
</file>

<file path=word/footer1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31DB61">
    <w:pPr>
      <w:pStyle w:val="2"/>
      <w:spacing w:line="219" w:lineRule="exact"/>
      <w:ind w:left="5287"/>
      <w:rPr>
        <w:sz w:val="16"/>
        <w:szCs w:val="16"/>
      </w:rPr>
    </w:pPr>
    <w:r>
      <w:rPr>
        <w:spacing w:val="-9"/>
        <w:position w:val="1"/>
        <w:sz w:val="16"/>
        <w:szCs w:val="16"/>
      </w:rPr>
      <w:t>-185-</w:t>
    </w:r>
  </w:p>
</w:ftr>
</file>

<file path=word/footer1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C89A80">
    <w:pPr>
      <w:pStyle w:val="2"/>
      <w:spacing w:line="219" w:lineRule="exact"/>
      <w:ind w:left="5287"/>
      <w:rPr>
        <w:sz w:val="16"/>
        <w:szCs w:val="16"/>
      </w:rPr>
    </w:pPr>
    <w:r>
      <w:rPr>
        <w:spacing w:val="-9"/>
        <w:position w:val="1"/>
        <w:sz w:val="16"/>
        <w:szCs w:val="16"/>
      </w:rPr>
      <w:t>-186-</w:t>
    </w:r>
  </w:p>
</w:ftr>
</file>

<file path=word/footer1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B1C71E">
    <w:pPr>
      <w:pStyle w:val="2"/>
      <w:spacing w:line="219" w:lineRule="exact"/>
      <w:ind w:left="5287"/>
      <w:rPr>
        <w:sz w:val="16"/>
        <w:szCs w:val="16"/>
      </w:rPr>
    </w:pPr>
    <w:r>
      <w:rPr>
        <w:spacing w:val="-9"/>
        <w:position w:val="1"/>
        <w:sz w:val="16"/>
        <w:szCs w:val="16"/>
      </w:rPr>
      <w:t>-187-</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8B5739">
    <w:pPr>
      <w:pStyle w:val="2"/>
      <w:spacing w:line="219" w:lineRule="exact"/>
      <w:ind w:left="5287"/>
      <w:rPr>
        <w:sz w:val="16"/>
        <w:szCs w:val="16"/>
      </w:rPr>
    </w:pPr>
    <w:r>
      <w:rPr>
        <w:spacing w:val="-10"/>
        <w:position w:val="1"/>
        <w:sz w:val="16"/>
        <w:szCs w:val="16"/>
      </w:rPr>
      <w:t>-17-</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A84E8F">
    <w:pPr>
      <w:pStyle w:val="2"/>
      <w:spacing w:line="219" w:lineRule="exact"/>
      <w:ind w:left="5287"/>
      <w:rPr>
        <w:sz w:val="16"/>
        <w:szCs w:val="16"/>
      </w:rPr>
    </w:pPr>
    <w:r>
      <w:rPr>
        <w:spacing w:val="-10"/>
        <w:position w:val="1"/>
        <w:sz w:val="16"/>
        <w:szCs w:val="16"/>
      </w:rPr>
      <w:t>-18-</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C2F07A">
    <w:pPr>
      <w:pStyle w:val="2"/>
      <w:spacing w:line="219" w:lineRule="exact"/>
      <w:ind w:left="7687"/>
      <w:rPr>
        <w:sz w:val="16"/>
        <w:szCs w:val="16"/>
      </w:rPr>
    </w:pPr>
    <w:r>
      <w:rPr>
        <w:spacing w:val="-10"/>
        <w:position w:val="1"/>
        <w:sz w:val="16"/>
        <w:szCs w:val="16"/>
      </w:rPr>
      <w:t>-19-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03F8B9">
    <w:pPr>
      <w:pStyle w:val="2"/>
      <w:spacing w:line="220" w:lineRule="exact"/>
      <w:ind w:left="5287"/>
      <w:rPr>
        <w:sz w:val="16"/>
        <w:szCs w:val="16"/>
      </w:rPr>
    </w:pPr>
    <w:r>
      <w:rPr>
        <w:spacing w:val="-12"/>
        <w:position w:val="1"/>
        <w:sz w:val="16"/>
        <w:szCs w:val="16"/>
      </w:rPr>
      <w:t>-2-</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11BA3A">
    <w:pPr>
      <w:pStyle w:val="2"/>
      <w:spacing w:line="219" w:lineRule="exact"/>
      <w:ind w:left="7687"/>
      <w:rPr>
        <w:sz w:val="16"/>
        <w:szCs w:val="16"/>
      </w:rPr>
    </w:pPr>
    <w:r>
      <w:rPr>
        <w:spacing w:val="-10"/>
        <w:position w:val="1"/>
        <w:sz w:val="16"/>
        <w:szCs w:val="16"/>
      </w:rPr>
      <w:t>-20-</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362C4A">
    <w:pPr>
      <w:pStyle w:val="2"/>
      <w:spacing w:line="220" w:lineRule="exact"/>
      <w:ind w:left="5287"/>
      <w:rPr>
        <w:sz w:val="16"/>
        <w:szCs w:val="16"/>
      </w:rPr>
    </w:pPr>
    <w:r>
      <w:rPr>
        <w:spacing w:val="-10"/>
        <w:position w:val="1"/>
        <w:sz w:val="16"/>
        <w:szCs w:val="16"/>
      </w:rPr>
      <w:t>-21-</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D23E48">
    <w:pPr>
      <w:pStyle w:val="2"/>
      <w:spacing w:line="220" w:lineRule="exact"/>
      <w:ind w:left="5287"/>
      <w:rPr>
        <w:sz w:val="16"/>
        <w:szCs w:val="16"/>
      </w:rPr>
    </w:pPr>
    <w:r>
      <w:rPr>
        <w:spacing w:val="-10"/>
        <w:position w:val="1"/>
        <w:sz w:val="16"/>
        <w:szCs w:val="16"/>
      </w:rPr>
      <w:t>-22-</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5AA500">
    <w:pPr>
      <w:pStyle w:val="2"/>
      <w:spacing w:line="219" w:lineRule="exact"/>
      <w:ind w:left="7687"/>
      <w:rPr>
        <w:sz w:val="16"/>
        <w:szCs w:val="16"/>
      </w:rPr>
    </w:pPr>
    <w:r>
      <w:rPr>
        <w:spacing w:val="-10"/>
        <w:position w:val="1"/>
        <w:sz w:val="16"/>
        <w:szCs w:val="16"/>
      </w:rPr>
      <w:t>-23-</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DAE768">
    <w:pPr>
      <w:pStyle w:val="2"/>
      <w:spacing w:line="220" w:lineRule="exact"/>
      <w:ind w:left="5287"/>
      <w:rPr>
        <w:sz w:val="16"/>
        <w:szCs w:val="16"/>
      </w:rPr>
    </w:pPr>
    <w:r>
      <w:rPr>
        <w:spacing w:val="-10"/>
        <w:position w:val="1"/>
        <w:sz w:val="16"/>
        <w:szCs w:val="16"/>
      </w:rPr>
      <w:t>-24-</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464C70">
    <w:pPr>
      <w:pStyle w:val="2"/>
      <w:spacing w:line="219" w:lineRule="exact"/>
      <w:ind w:left="5287"/>
      <w:rPr>
        <w:sz w:val="16"/>
        <w:szCs w:val="16"/>
      </w:rPr>
    </w:pPr>
    <w:r>
      <w:rPr>
        <w:spacing w:val="-10"/>
        <w:position w:val="1"/>
        <w:sz w:val="16"/>
        <w:szCs w:val="16"/>
      </w:rPr>
      <w:t>-25-</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36B143">
    <w:pPr>
      <w:pStyle w:val="2"/>
      <w:spacing w:line="219" w:lineRule="exact"/>
      <w:ind w:left="5287"/>
      <w:rPr>
        <w:sz w:val="16"/>
        <w:szCs w:val="16"/>
      </w:rPr>
    </w:pPr>
    <w:r>
      <w:rPr>
        <w:spacing w:val="-10"/>
        <w:position w:val="1"/>
        <w:sz w:val="16"/>
        <w:szCs w:val="16"/>
      </w:rPr>
      <w:t>-26-</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E0DF8B">
    <w:pPr>
      <w:pStyle w:val="2"/>
      <w:spacing w:line="219" w:lineRule="exact"/>
      <w:ind w:left="5287"/>
      <w:rPr>
        <w:sz w:val="16"/>
        <w:szCs w:val="16"/>
      </w:rPr>
    </w:pPr>
    <w:r>
      <w:rPr>
        <w:spacing w:val="-10"/>
        <w:position w:val="1"/>
        <w:sz w:val="16"/>
        <w:szCs w:val="16"/>
      </w:rPr>
      <w:t>-27-</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400708">
    <w:pPr>
      <w:pStyle w:val="2"/>
      <w:spacing w:line="219" w:lineRule="exact"/>
      <w:ind w:left="5287"/>
      <w:rPr>
        <w:sz w:val="16"/>
        <w:szCs w:val="16"/>
      </w:rPr>
    </w:pPr>
    <w:r>
      <w:rPr>
        <w:spacing w:val="-10"/>
        <w:position w:val="1"/>
        <w:sz w:val="16"/>
        <w:szCs w:val="16"/>
      </w:rPr>
      <w:t>-28-</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33C041">
    <w:pPr>
      <w:pStyle w:val="2"/>
      <w:spacing w:line="219" w:lineRule="exact"/>
      <w:ind w:left="5287"/>
      <w:rPr>
        <w:sz w:val="16"/>
        <w:szCs w:val="16"/>
      </w:rPr>
    </w:pPr>
    <w:r>
      <w:rPr>
        <w:spacing w:val="-10"/>
        <w:position w:val="1"/>
        <w:sz w:val="16"/>
        <w:szCs w:val="16"/>
      </w:rPr>
      <w:t>-29-</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05B54E">
    <w:pPr>
      <w:pStyle w:val="2"/>
      <w:spacing w:line="219" w:lineRule="exact"/>
      <w:ind w:left="5287"/>
      <w:rPr>
        <w:sz w:val="16"/>
        <w:szCs w:val="16"/>
      </w:rPr>
    </w:pPr>
    <w:r>
      <w:rPr>
        <w:spacing w:val="-12"/>
        <w:position w:val="1"/>
        <w:sz w:val="16"/>
        <w:szCs w:val="16"/>
      </w:rPr>
      <w:t>-3-</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30AA8A">
    <w:pPr>
      <w:pStyle w:val="2"/>
      <w:spacing w:line="219" w:lineRule="exact"/>
      <w:ind w:left="5287"/>
      <w:rPr>
        <w:sz w:val="16"/>
        <w:szCs w:val="16"/>
      </w:rPr>
    </w:pPr>
    <w:r>
      <w:rPr>
        <w:spacing w:val="-10"/>
        <w:position w:val="1"/>
        <w:sz w:val="16"/>
        <w:szCs w:val="16"/>
      </w:rPr>
      <w:t>-30-</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D28D1D">
    <w:pPr>
      <w:pStyle w:val="2"/>
      <w:spacing w:line="219" w:lineRule="exact"/>
      <w:ind w:left="5287"/>
      <w:rPr>
        <w:sz w:val="16"/>
        <w:szCs w:val="16"/>
      </w:rPr>
    </w:pPr>
    <w:r>
      <w:rPr>
        <w:spacing w:val="-10"/>
        <w:position w:val="1"/>
        <w:sz w:val="16"/>
        <w:szCs w:val="16"/>
      </w:rPr>
      <w:t>-31-</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01DE6F">
    <w:pPr>
      <w:pStyle w:val="2"/>
      <w:spacing w:line="219" w:lineRule="exact"/>
      <w:ind w:left="5287"/>
      <w:rPr>
        <w:sz w:val="16"/>
        <w:szCs w:val="16"/>
      </w:rPr>
    </w:pPr>
    <w:r>
      <w:rPr>
        <w:spacing w:val="-10"/>
        <w:position w:val="1"/>
        <w:sz w:val="16"/>
        <w:szCs w:val="16"/>
      </w:rPr>
      <w:t>-32-</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B388C2">
    <w:pPr>
      <w:pStyle w:val="2"/>
      <w:spacing w:line="219" w:lineRule="exact"/>
      <w:ind w:left="5287"/>
      <w:rPr>
        <w:sz w:val="16"/>
        <w:szCs w:val="16"/>
      </w:rPr>
    </w:pPr>
    <w:r>
      <w:rPr>
        <w:spacing w:val="-10"/>
        <w:position w:val="1"/>
        <w:sz w:val="16"/>
        <w:szCs w:val="16"/>
      </w:rPr>
      <w:t>-33-</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F7D355">
    <w:pPr>
      <w:pStyle w:val="2"/>
      <w:spacing w:line="219" w:lineRule="exact"/>
      <w:ind w:left="5287"/>
      <w:rPr>
        <w:sz w:val="16"/>
        <w:szCs w:val="16"/>
      </w:rPr>
    </w:pPr>
    <w:r>
      <w:rPr>
        <w:spacing w:val="-10"/>
        <w:position w:val="1"/>
        <w:sz w:val="16"/>
        <w:szCs w:val="16"/>
      </w:rPr>
      <w:t>-34-</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825AC9">
    <w:pPr>
      <w:pStyle w:val="2"/>
      <w:spacing w:line="219" w:lineRule="exact"/>
      <w:ind w:left="7687"/>
      <w:rPr>
        <w:sz w:val="16"/>
        <w:szCs w:val="16"/>
      </w:rPr>
    </w:pPr>
    <w:r>
      <w:rPr>
        <w:spacing w:val="-10"/>
        <w:position w:val="1"/>
        <w:sz w:val="16"/>
        <w:szCs w:val="16"/>
      </w:rPr>
      <w:t>-35-</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7630F0">
    <w:pPr>
      <w:pStyle w:val="2"/>
      <w:spacing w:line="219" w:lineRule="exact"/>
      <w:ind w:left="7687"/>
      <w:rPr>
        <w:sz w:val="16"/>
        <w:szCs w:val="16"/>
      </w:rPr>
    </w:pPr>
    <w:r>
      <w:rPr>
        <w:spacing w:val="-10"/>
        <w:position w:val="1"/>
        <w:sz w:val="16"/>
        <w:szCs w:val="16"/>
      </w:rPr>
      <w:t>-36-</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8144B7">
    <w:pPr>
      <w:pStyle w:val="2"/>
      <w:spacing w:line="219" w:lineRule="exact"/>
      <w:ind w:left="5287"/>
      <w:rPr>
        <w:sz w:val="16"/>
        <w:szCs w:val="16"/>
      </w:rPr>
    </w:pPr>
    <w:r>
      <w:rPr>
        <w:spacing w:val="-10"/>
        <w:position w:val="1"/>
        <w:sz w:val="16"/>
        <w:szCs w:val="16"/>
      </w:rPr>
      <w:t>-37-</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EB2EFA">
    <w:pPr>
      <w:pStyle w:val="2"/>
      <w:spacing w:line="219" w:lineRule="exact"/>
      <w:ind w:left="5287"/>
      <w:rPr>
        <w:sz w:val="16"/>
        <w:szCs w:val="16"/>
      </w:rPr>
    </w:pPr>
    <w:r>
      <w:rPr>
        <w:spacing w:val="-10"/>
        <w:position w:val="1"/>
        <w:sz w:val="16"/>
        <w:szCs w:val="16"/>
      </w:rPr>
      <w:t>-39-</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0AC519">
    <w:pPr>
      <w:pStyle w:val="2"/>
      <w:spacing w:line="220" w:lineRule="exact"/>
      <w:ind w:left="5287"/>
      <w:rPr>
        <w:sz w:val="16"/>
        <w:szCs w:val="16"/>
      </w:rPr>
    </w:pPr>
    <w:r>
      <w:rPr>
        <w:spacing w:val="-10"/>
        <w:position w:val="1"/>
        <w:sz w:val="16"/>
        <w:szCs w:val="16"/>
      </w:rPr>
      <w:t>-41-</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20A0B3">
    <w:pPr>
      <w:pStyle w:val="2"/>
      <w:spacing w:line="220" w:lineRule="exact"/>
      <w:ind w:left="5287"/>
      <w:rPr>
        <w:sz w:val="16"/>
        <w:szCs w:val="16"/>
      </w:rPr>
    </w:pPr>
    <w:r>
      <w:rPr>
        <w:spacing w:val="-9"/>
        <w:w w:val="96"/>
        <w:position w:val="1"/>
        <w:sz w:val="16"/>
        <w:szCs w:val="16"/>
      </w:rPr>
      <w:t>-4-</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6B30A4">
    <w:pPr>
      <w:pStyle w:val="2"/>
      <w:spacing w:line="220" w:lineRule="exact"/>
      <w:ind w:left="5287"/>
      <w:rPr>
        <w:sz w:val="16"/>
        <w:szCs w:val="16"/>
      </w:rPr>
    </w:pPr>
    <w:r>
      <w:rPr>
        <w:spacing w:val="-10"/>
        <w:position w:val="1"/>
        <w:sz w:val="16"/>
        <w:szCs w:val="16"/>
      </w:rPr>
      <w:t>-42-</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DE6929">
    <w:pPr>
      <w:pStyle w:val="2"/>
      <w:spacing w:line="219" w:lineRule="exact"/>
      <w:ind w:left="5287"/>
      <w:rPr>
        <w:sz w:val="16"/>
        <w:szCs w:val="16"/>
      </w:rPr>
    </w:pPr>
    <w:r>
      <w:rPr>
        <w:spacing w:val="-10"/>
        <w:position w:val="1"/>
        <w:sz w:val="16"/>
        <w:szCs w:val="16"/>
      </w:rPr>
      <w:t>-43-</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EB4021">
    <w:pPr>
      <w:pStyle w:val="2"/>
      <w:spacing w:line="219" w:lineRule="exact"/>
      <w:ind w:left="5287"/>
      <w:rPr>
        <w:sz w:val="16"/>
        <w:szCs w:val="16"/>
      </w:rPr>
    </w:pPr>
    <w:r>
      <w:rPr>
        <w:spacing w:val="-10"/>
        <w:position w:val="1"/>
        <w:sz w:val="16"/>
        <w:szCs w:val="16"/>
      </w:rPr>
      <w:t>-45-</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7DB2BD">
    <w:pPr>
      <w:pStyle w:val="2"/>
      <w:spacing w:line="219" w:lineRule="exact"/>
      <w:ind w:left="5287"/>
      <w:rPr>
        <w:sz w:val="16"/>
        <w:szCs w:val="16"/>
      </w:rPr>
    </w:pPr>
    <w:r>
      <w:rPr>
        <w:spacing w:val="-10"/>
        <w:position w:val="1"/>
        <w:sz w:val="16"/>
        <w:szCs w:val="16"/>
      </w:rPr>
      <w:t>-46-</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489EBC">
    <w:pPr>
      <w:pStyle w:val="2"/>
      <w:spacing w:line="219" w:lineRule="exact"/>
      <w:ind w:left="5287"/>
      <w:rPr>
        <w:sz w:val="16"/>
        <w:szCs w:val="16"/>
      </w:rPr>
    </w:pPr>
    <w:r>
      <w:rPr>
        <w:spacing w:val="-10"/>
        <w:position w:val="1"/>
        <w:sz w:val="16"/>
        <w:szCs w:val="16"/>
      </w:rPr>
      <w:t>-47-</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B5EC5D">
    <w:pPr>
      <w:pStyle w:val="2"/>
      <w:spacing w:line="219" w:lineRule="exact"/>
      <w:ind w:left="7687"/>
      <w:rPr>
        <w:sz w:val="16"/>
        <w:szCs w:val="16"/>
      </w:rPr>
    </w:pPr>
    <w:r>
      <w:rPr>
        <w:spacing w:val="-10"/>
        <w:position w:val="1"/>
        <w:sz w:val="16"/>
        <w:szCs w:val="16"/>
      </w:rPr>
      <w:t>-49-</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78A8F2">
    <w:pPr>
      <w:pStyle w:val="2"/>
      <w:spacing w:line="219" w:lineRule="exact"/>
      <w:ind w:left="7687"/>
      <w:rPr>
        <w:sz w:val="16"/>
        <w:szCs w:val="16"/>
      </w:rPr>
    </w:pPr>
    <w:r>
      <w:rPr>
        <w:spacing w:val="-10"/>
        <w:position w:val="1"/>
        <w:sz w:val="16"/>
        <w:szCs w:val="16"/>
      </w:rPr>
      <w:t>-50-</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FE1320">
    <w:pPr>
      <w:pStyle w:val="2"/>
      <w:spacing w:line="219" w:lineRule="exact"/>
      <w:ind w:left="5287"/>
      <w:rPr>
        <w:sz w:val="16"/>
        <w:szCs w:val="16"/>
      </w:rPr>
    </w:pPr>
    <w:r>
      <w:rPr>
        <w:spacing w:val="-10"/>
        <w:position w:val="1"/>
        <w:sz w:val="16"/>
        <w:szCs w:val="16"/>
      </w:rPr>
      <w:t>-51-</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92FF75">
    <w:pPr>
      <w:pStyle w:val="2"/>
      <w:spacing w:line="219" w:lineRule="exact"/>
      <w:ind w:left="5287"/>
      <w:rPr>
        <w:sz w:val="16"/>
        <w:szCs w:val="16"/>
      </w:rPr>
    </w:pPr>
    <w:r>
      <w:rPr>
        <w:spacing w:val="-10"/>
        <w:position w:val="1"/>
        <w:sz w:val="16"/>
        <w:szCs w:val="16"/>
      </w:rPr>
      <w:t>-53-</w: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96E803">
    <w:pPr>
      <w:pStyle w:val="2"/>
      <w:spacing w:line="219" w:lineRule="exact"/>
      <w:ind w:left="5287"/>
      <w:rPr>
        <w:sz w:val="16"/>
        <w:szCs w:val="16"/>
      </w:rPr>
    </w:pPr>
    <w:r>
      <w:rPr>
        <w:spacing w:val="-10"/>
        <w:position w:val="1"/>
        <w:sz w:val="16"/>
        <w:szCs w:val="16"/>
      </w:rPr>
      <w:t>-55-</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91EA63">
    <w:pPr>
      <w:pStyle w:val="2"/>
      <w:spacing w:line="219" w:lineRule="exact"/>
      <w:ind w:left="5287"/>
      <w:rPr>
        <w:sz w:val="16"/>
        <w:szCs w:val="16"/>
      </w:rPr>
    </w:pPr>
    <w:r>
      <w:rPr>
        <w:spacing w:val="-12"/>
        <w:position w:val="1"/>
        <w:sz w:val="16"/>
        <w:szCs w:val="16"/>
      </w:rPr>
      <w:t>-5-</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3D3E44">
    <w:pPr>
      <w:pStyle w:val="2"/>
      <w:spacing w:line="219" w:lineRule="exact"/>
      <w:ind w:left="5287"/>
      <w:rPr>
        <w:sz w:val="16"/>
        <w:szCs w:val="16"/>
      </w:rPr>
    </w:pPr>
    <w:r>
      <w:rPr>
        <w:spacing w:val="-10"/>
        <w:position w:val="1"/>
        <w:sz w:val="16"/>
        <w:szCs w:val="16"/>
      </w:rPr>
      <w:t>-56-</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9DA5F1">
    <w:pPr>
      <w:pStyle w:val="2"/>
      <w:spacing w:line="219" w:lineRule="exact"/>
      <w:ind w:left="5287"/>
      <w:rPr>
        <w:sz w:val="16"/>
        <w:szCs w:val="16"/>
      </w:rPr>
    </w:pPr>
    <w:r>
      <w:rPr>
        <w:spacing w:val="-10"/>
        <w:position w:val="1"/>
        <w:sz w:val="16"/>
        <w:szCs w:val="16"/>
      </w:rPr>
      <w:t>-57-</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884FF9">
    <w:pPr>
      <w:pStyle w:val="2"/>
      <w:spacing w:line="219" w:lineRule="exact"/>
      <w:ind w:left="5287"/>
      <w:rPr>
        <w:sz w:val="16"/>
        <w:szCs w:val="16"/>
      </w:rPr>
    </w:pPr>
    <w:r>
      <w:rPr>
        <w:spacing w:val="-10"/>
        <w:position w:val="1"/>
        <w:sz w:val="16"/>
        <w:szCs w:val="16"/>
      </w:rPr>
      <w:t>-59-</w: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910B0A">
    <w:pPr>
      <w:pStyle w:val="2"/>
      <w:spacing w:line="219" w:lineRule="exact"/>
      <w:ind w:left="7687"/>
      <w:rPr>
        <w:sz w:val="16"/>
        <w:szCs w:val="16"/>
      </w:rPr>
    </w:pPr>
    <w:r>
      <w:rPr>
        <w:spacing w:val="-10"/>
        <w:position w:val="1"/>
        <w:sz w:val="16"/>
        <w:szCs w:val="16"/>
      </w:rPr>
      <w:t>-61-</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9EC3A9">
    <w:pPr>
      <w:pStyle w:val="2"/>
      <w:spacing w:line="219" w:lineRule="exact"/>
      <w:ind w:left="7687"/>
      <w:rPr>
        <w:sz w:val="16"/>
        <w:szCs w:val="16"/>
      </w:rPr>
    </w:pPr>
    <w:r>
      <w:rPr>
        <w:spacing w:val="-10"/>
        <w:position w:val="1"/>
        <w:sz w:val="16"/>
        <w:szCs w:val="16"/>
      </w:rPr>
      <w:t>-62-</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693557">
    <w:pPr>
      <w:pStyle w:val="2"/>
      <w:spacing w:line="219" w:lineRule="exact"/>
      <w:ind w:left="7687"/>
      <w:rPr>
        <w:sz w:val="16"/>
        <w:szCs w:val="16"/>
      </w:rPr>
    </w:pPr>
    <w:r>
      <w:rPr>
        <w:spacing w:val="-10"/>
        <w:position w:val="1"/>
        <w:sz w:val="16"/>
        <w:szCs w:val="16"/>
      </w:rPr>
      <w:t>-63-</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463925">
    <w:pPr>
      <w:pStyle w:val="2"/>
      <w:spacing w:line="219" w:lineRule="exact"/>
      <w:ind w:left="5287"/>
      <w:rPr>
        <w:sz w:val="16"/>
        <w:szCs w:val="16"/>
      </w:rPr>
    </w:pPr>
    <w:r>
      <w:rPr>
        <w:spacing w:val="-10"/>
        <w:position w:val="1"/>
        <w:sz w:val="16"/>
        <w:szCs w:val="16"/>
      </w:rPr>
      <w:t>-64-</w: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EE965E">
    <w:pPr>
      <w:pStyle w:val="2"/>
      <w:spacing w:line="219" w:lineRule="exact"/>
      <w:ind w:left="5287"/>
      <w:rPr>
        <w:sz w:val="16"/>
        <w:szCs w:val="16"/>
      </w:rPr>
    </w:pPr>
    <w:r>
      <w:rPr>
        <w:spacing w:val="-10"/>
        <w:position w:val="1"/>
        <w:sz w:val="16"/>
        <w:szCs w:val="16"/>
      </w:rPr>
      <w:t>-65-</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657A5A">
    <w:pPr>
      <w:pStyle w:val="2"/>
      <w:spacing w:line="219" w:lineRule="exact"/>
      <w:ind w:left="5287"/>
      <w:rPr>
        <w:sz w:val="16"/>
        <w:szCs w:val="16"/>
      </w:rPr>
    </w:pPr>
    <w:r>
      <w:rPr>
        <w:spacing w:val="-10"/>
        <w:position w:val="1"/>
        <w:sz w:val="16"/>
        <w:szCs w:val="16"/>
      </w:rPr>
      <w:t>-66-</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6545C3">
    <w:pPr>
      <w:pStyle w:val="2"/>
      <w:spacing w:line="219" w:lineRule="exact"/>
      <w:ind w:left="5287"/>
      <w:rPr>
        <w:sz w:val="16"/>
        <w:szCs w:val="16"/>
      </w:rPr>
    </w:pPr>
    <w:r>
      <w:rPr>
        <w:spacing w:val="-10"/>
        <w:position w:val="1"/>
        <w:sz w:val="16"/>
        <w:szCs w:val="16"/>
      </w:rPr>
      <w:t>-68-</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958EBF">
    <w:pPr>
      <w:pStyle w:val="2"/>
      <w:spacing w:line="219" w:lineRule="exact"/>
      <w:ind w:left="5287"/>
      <w:rPr>
        <w:sz w:val="16"/>
        <w:szCs w:val="16"/>
      </w:rPr>
    </w:pPr>
    <w:r>
      <w:rPr>
        <w:spacing w:val="-11"/>
        <w:w w:val="98"/>
        <w:position w:val="1"/>
        <w:sz w:val="16"/>
        <w:szCs w:val="16"/>
      </w:rPr>
      <w:t>-6-</w: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185B40">
    <w:pPr>
      <w:pStyle w:val="2"/>
      <w:spacing w:line="219" w:lineRule="exact"/>
      <w:ind w:left="5287"/>
      <w:rPr>
        <w:sz w:val="16"/>
        <w:szCs w:val="16"/>
      </w:rPr>
    </w:pPr>
    <w:r>
      <w:rPr>
        <w:spacing w:val="-10"/>
        <w:position w:val="1"/>
        <w:sz w:val="16"/>
        <w:szCs w:val="16"/>
      </w:rPr>
      <w:t>-69-</w: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5E20C6">
    <w:pPr>
      <w:pStyle w:val="2"/>
      <w:spacing w:line="219" w:lineRule="exact"/>
      <w:ind w:left="5287"/>
      <w:rPr>
        <w:sz w:val="16"/>
        <w:szCs w:val="16"/>
      </w:rPr>
    </w:pPr>
    <w:r>
      <w:rPr>
        <w:spacing w:val="-10"/>
        <w:position w:val="1"/>
        <w:sz w:val="16"/>
        <w:szCs w:val="16"/>
      </w:rPr>
      <w:t>-70-</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8CE063">
    <w:pPr>
      <w:pStyle w:val="2"/>
      <w:spacing w:line="219" w:lineRule="exact"/>
      <w:ind w:left="5287"/>
      <w:rPr>
        <w:sz w:val="16"/>
        <w:szCs w:val="16"/>
      </w:rPr>
    </w:pPr>
    <w:r>
      <w:rPr>
        <w:spacing w:val="-10"/>
        <w:position w:val="1"/>
        <w:sz w:val="16"/>
        <w:szCs w:val="16"/>
      </w:rPr>
      <w:t>-72-</w: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D2E4D6">
    <w:pPr>
      <w:pStyle w:val="2"/>
      <w:spacing w:line="219" w:lineRule="exact"/>
      <w:ind w:left="5287"/>
      <w:rPr>
        <w:sz w:val="16"/>
        <w:szCs w:val="16"/>
      </w:rPr>
    </w:pPr>
    <w:r>
      <w:rPr>
        <w:spacing w:val="-10"/>
        <w:position w:val="1"/>
        <w:sz w:val="16"/>
        <w:szCs w:val="16"/>
      </w:rPr>
      <w:t>-73-</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98BB2F">
    <w:pPr>
      <w:pStyle w:val="2"/>
      <w:spacing w:line="219" w:lineRule="exact"/>
      <w:ind w:left="5287"/>
      <w:rPr>
        <w:sz w:val="16"/>
        <w:szCs w:val="16"/>
      </w:rPr>
    </w:pPr>
    <w:r>
      <w:rPr>
        <w:spacing w:val="-10"/>
        <w:position w:val="1"/>
        <w:sz w:val="16"/>
        <w:szCs w:val="16"/>
      </w:rPr>
      <w:t>-74-</w: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C5CC3A">
    <w:pPr>
      <w:pStyle w:val="2"/>
      <w:spacing w:line="219" w:lineRule="exact"/>
      <w:ind w:left="7687"/>
      <w:rPr>
        <w:sz w:val="16"/>
        <w:szCs w:val="16"/>
      </w:rPr>
    </w:pPr>
    <w:r>
      <w:rPr>
        <w:spacing w:val="-10"/>
        <w:position w:val="1"/>
        <w:sz w:val="16"/>
        <w:szCs w:val="16"/>
      </w:rPr>
      <w:t>-76-</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691DE2">
    <w:pPr>
      <w:pStyle w:val="2"/>
      <w:spacing w:line="219" w:lineRule="exact"/>
      <w:ind w:left="7687"/>
      <w:rPr>
        <w:sz w:val="16"/>
        <w:szCs w:val="16"/>
      </w:rPr>
    </w:pPr>
    <w:r>
      <w:rPr>
        <w:spacing w:val="-10"/>
        <w:position w:val="1"/>
        <w:sz w:val="16"/>
        <w:szCs w:val="16"/>
      </w:rPr>
      <w:t>-77-</w: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92633A">
    <w:pPr>
      <w:pStyle w:val="2"/>
      <w:spacing w:line="219" w:lineRule="exact"/>
      <w:ind w:left="5287"/>
      <w:rPr>
        <w:sz w:val="16"/>
        <w:szCs w:val="16"/>
      </w:rPr>
    </w:pPr>
    <w:r>
      <w:rPr>
        <w:spacing w:val="-10"/>
        <w:position w:val="1"/>
        <w:sz w:val="16"/>
        <w:szCs w:val="16"/>
      </w:rPr>
      <w:t>-78-</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C02489">
    <w:pPr>
      <w:pStyle w:val="2"/>
      <w:spacing w:line="219" w:lineRule="exact"/>
      <w:ind w:left="5287"/>
      <w:rPr>
        <w:sz w:val="16"/>
        <w:szCs w:val="16"/>
      </w:rPr>
    </w:pPr>
    <w:r>
      <w:rPr>
        <w:spacing w:val="-10"/>
        <w:position w:val="1"/>
        <w:sz w:val="16"/>
        <w:szCs w:val="16"/>
      </w:rPr>
      <w:t>-80-</w: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82CDAB">
    <w:pPr>
      <w:pStyle w:val="2"/>
      <w:spacing w:line="219" w:lineRule="exact"/>
      <w:ind w:left="5287"/>
      <w:rPr>
        <w:sz w:val="16"/>
        <w:szCs w:val="16"/>
      </w:rPr>
    </w:pPr>
    <w:r>
      <w:rPr>
        <w:spacing w:val="-10"/>
        <w:position w:val="1"/>
        <w:sz w:val="16"/>
        <w:szCs w:val="16"/>
      </w:rPr>
      <w:t>-82-</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935D34">
    <w:pPr>
      <w:pStyle w:val="2"/>
      <w:spacing w:line="219" w:lineRule="exact"/>
      <w:ind w:left="5287"/>
      <w:rPr>
        <w:sz w:val="16"/>
        <w:szCs w:val="16"/>
      </w:rPr>
    </w:pPr>
    <w:r>
      <w:rPr>
        <w:spacing w:val="-12"/>
        <w:position w:val="1"/>
        <w:sz w:val="16"/>
        <w:szCs w:val="16"/>
      </w:rPr>
      <w:t>-7-</w: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FEBDEB">
    <w:pPr>
      <w:pStyle w:val="2"/>
      <w:spacing w:line="219" w:lineRule="exact"/>
      <w:ind w:left="5287"/>
      <w:rPr>
        <w:sz w:val="16"/>
        <w:szCs w:val="16"/>
      </w:rPr>
    </w:pPr>
    <w:r>
      <w:rPr>
        <w:spacing w:val="-10"/>
        <w:position w:val="1"/>
        <w:sz w:val="16"/>
        <w:szCs w:val="16"/>
      </w:rPr>
      <w:t>-83-</w: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58B63E">
    <w:pPr>
      <w:pStyle w:val="2"/>
      <w:spacing w:line="219" w:lineRule="exact"/>
      <w:ind w:left="5287"/>
      <w:rPr>
        <w:sz w:val="16"/>
        <w:szCs w:val="16"/>
      </w:rPr>
    </w:pPr>
    <w:r>
      <w:rPr>
        <w:spacing w:val="-10"/>
        <w:position w:val="1"/>
        <w:sz w:val="16"/>
        <w:szCs w:val="16"/>
      </w:rPr>
      <w:t>-84-</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643103">
    <w:pPr>
      <w:pStyle w:val="2"/>
      <w:spacing w:line="219" w:lineRule="exact"/>
      <w:ind w:left="5287"/>
      <w:rPr>
        <w:sz w:val="16"/>
        <w:szCs w:val="16"/>
      </w:rPr>
    </w:pPr>
    <w:r>
      <w:rPr>
        <w:spacing w:val="-10"/>
        <w:position w:val="1"/>
        <w:sz w:val="16"/>
        <w:szCs w:val="16"/>
      </w:rPr>
      <w:t>-86-</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399689">
    <w:pPr>
      <w:pStyle w:val="2"/>
      <w:spacing w:line="219" w:lineRule="exact"/>
      <w:ind w:left="5287"/>
      <w:rPr>
        <w:sz w:val="16"/>
        <w:szCs w:val="16"/>
      </w:rPr>
    </w:pPr>
    <w:r>
      <w:rPr>
        <w:spacing w:val="-10"/>
        <w:position w:val="1"/>
        <w:sz w:val="16"/>
        <w:szCs w:val="16"/>
      </w:rPr>
      <w:t>-87-</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B14914">
    <w:pPr>
      <w:pStyle w:val="2"/>
      <w:spacing w:line="219" w:lineRule="exact"/>
      <w:ind w:left="5287"/>
      <w:rPr>
        <w:sz w:val="16"/>
        <w:szCs w:val="16"/>
      </w:rPr>
    </w:pPr>
    <w:r>
      <w:rPr>
        <w:spacing w:val="-10"/>
        <w:position w:val="1"/>
        <w:sz w:val="16"/>
        <w:szCs w:val="16"/>
      </w:rPr>
      <w:t>-88-</w: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621EF5">
    <w:pPr>
      <w:pStyle w:val="2"/>
      <w:spacing w:line="219" w:lineRule="exact"/>
      <w:ind w:left="7687"/>
      <w:rPr>
        <w:sz w:val="16"/>
        <w:szCs w:val="16"/>
      </w:rPr>
    </w:pPr>
    <w:r>
      <w:rPr>
        <w:spacing w:val="-10"/>
        <w:position w:val="1"/>
        <w:sz w:val="16"/>
        <w:szCs w:val="16"/>
      </w:rPr>
      <w:t>-90-</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E9197D">
    <w:pPr>
      <w:pStyle w:val="2"/>
      <w:spacing w:line="219" w:lineRule="exact"/>
      <w:ind w:left="7687"/>
      <w:rPr>
        <w:sz w:val="16"/>
        <w:szCs w:val="16"/>
      </w:rPr>
    </w:pPr>
    <w:r>
      <w:rPr>
        <w:spacing w:val="-10"/>
        <w:position w:val="1"/>
        <w:sz w:val="16"/>
        <w:szCs w:val="16"/>
      </w:rPr>
      <w:t>-91-</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F7B7C4">
    <w:pPr>
      <w:pStyle w:val="2"/>
      <w:spacing w:line="219" w:lineRule="exact"/>
      <w:ind w:left="5287"/>
      <w:rPr>
        <w:sz w:val="16"/>
        <w:szCs w:val="16"/>
      </w:rPr>
    </w:pPr>
    <w:r>
      <w:rPr>
        <w:spacing w:val="-10"/>
        <w:position w:val="1"/>
        <w:sz w:val="16"/>
        <w:szCs w:val="16"/>
      </w:rPr>
      <w:t>-92-</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342097">
    <w:pPr>
      <w:pStyle w:val="2"/>
      <w:spacing w:line="219" w:lineRule="exact"/>
      <w:ind w:left="5287"/>
      <w:rPr>
        <w:sz w:val="16"/>
        <w:szCs w:val="16"/>
      </w:rPr>
    </w:pPr>
    <w:r>
      <w:rPr>
        <w:spacing w:val="-10"/>
        <w:position w:val="1"/>
        <w:sz w:val="16"/>
        <w:szCs w:val="16"/>
      </w:rPr>
      <w:t>-94-</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74D170">
    <w:pPr>
      <w:pStyle w:val="2"/>
      <w:spacing w:line="219" w:lineRule="exact"/>
      <w:ind w:left="5287"/>
      <w:rPr>
        <w:sz w:val="16"/>
        <w:szCs w:val="16"/>
      </w:rPr>
    </w:pPr>
    <w:r>
      <w:rPr>
        <w:spacing w:val="-10"/>
        <w:position w:val="1"/>
        <w:sz w:val="16"/>
        <w:szCs w:val="16"/>
      </w:rPr>
      <w:t>-96-</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D3BF65">
    <w:pPr>
      <w:pStyle w:val="2"/>
      <w:spacing w:line="219" w:lineRule="exact"/>
      <w:ind w:left="5287"/>
      <w:rPr>
        <w:sz w:val="16"/>
        <w:szCs w:val="16"/>
      </w:rPr>
    </w:pPr>
    <w:r>
      <w:rPr>
        <w:spacing w:val="-11"/>
        <w:w w:val="98"/>
        <w:position w:val="1"/>
        <w:sz w:val="16"/>
        <w:szCs w:val="16"/>
      </w:rPr>
      <w:t>-8-</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13C4C6">
    <w:pPr>
      <w:pStyle w:val="2"/>
      <w:spacing w:line="219" w:lineRule="exact"/>
      <w:ind w:left="5287"/>
      <w:rPr>
        <w:sz w:val="16"/>
        <w:szCs w:val="16"/>
      </w:rPr>
    </w:pPr>
    <w:r>
      <w:rPr>
        <w:spacing w:val="-10"/>
        <w:position w:val="1"/>
        <w:sz w:val="16"/>
        <w:szCs w:val="16"/>
      </w:rPr>
      <w:t>-97-</w: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47083A">
    <w:pPr>
      <w:pStyle w:val="2"/>
      <w:spacing w:line="219" w:lineRule="exact"/>
      <w:ind w:left="5287"/>
      <w:rPr>
        <w:sz w:val="16"/>
        <w:szCs w:val="16"/>
      </w:rPr>
    </w:pPr>
    <w:r>
      <w:rPr>
        <w:spacing w:val="-10"/>
        <w:position w:val="1"/>
        <w:sz w:val="16"/>
        <w:szCs w:val="16"/>
      </w:rPr>
      <w:t>-98-</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7FD8B9">
    <w:pPr>
      <w:pStyle w:val="2"/>
      <w:spacing w:line="219" w:lineRule="exact"/>
      <w:ind w:left="5287"/>
      <w:rPr>
        <w:sz w:val="16"/>
        <w:szCs w:val="16"/>
      </w:rPr>
    </w:pPr>
    <w:r>
      <w:rPr>
        <w:spacing w:val="-9"/>
        <w:position w:val="1"/>
        <w:sz w:val="16"/>
        <w:szCs w:val="16"/>
      </w:rPr>
      <w:t>-100-</w: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423415">
    <w:pPr>
      <w:pStyle w:val="2"/>
      <w:spacing w:line="219" w:lineRule="exact"/>
      <w:ind w:left="5287"/>
      <w:rPr>
        <w:sz w:val="16"/>
        <w:szCs w:val="16"/>
      </w:rPr>
    </w:pPr>
    <w:r>
      <w:rPr>
        <w:spacing w:val="-9"/>
        <w:position w:val="1"/>
        <w:sz w:val="16"/>
        <w:szCs w:val="16"/>
      </w:rPr>
      <w:t>-101-</w: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E19621">
    <w:pPr>
      <w:pStyle w:val="2"/>
      <w:spacing w:line="219" w:lineRule="exact"/>
      <w:ind w:left="5287"/>
      <w:rPr>
        <w:sz w:val="16"/>
        <w:szCs w:val="16"/>
      </w:rPr>
    </w:pPr>
    <w:r>
      <w:rPr>
        <w:spacing w:val="-9"/>
        <w:position w:val="1"/>
        <w:sz w:val="16"/>
        <w:szCs w:val="16"/>
      </w:rPr>
      <w:t>-102-</w: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008B1C">
    <w:pPr>
      <w:pStyle w:val="2"/>
      <w:spacing w:line="219" w:lineRule="exact"/>
      <w:ind w:left="7687"/>
      <w:rPr>
        <w:sz w:val="16"/>
        <w:szCs w:val="16"/>
      </w:rPr>
    </w:pPr>
    <w:r>
      <w:rPr>
        <w:spacing w:val="-9"/>
        <w:position w:val="1"/>
        <w:sz w:val="16"/>
        <w:szCs w:val="16"/>
      </w:rPr>
      <w:t>-104-</w: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64DE8F">
    <w:pPr>
      <w:pStyle w:val="2"/>
      <w:spacing w:line="219" w:lineRule="exact"/>
      <w:ind w:left="7687"/>
      <w:rPr>
        <w:sz w:val="16"/>
        <w:szCs w:val="16"/>
      </w:rPr>
    </w:pPr>
    <w:r>
      <w:rPr>
        <w:spacing w:val="-9"/>
        <w:position w:val="1"/>
        <w:sz w:val="16"/>
        <w:szCs w:val="16"/>
      </w:rPr>
      <w:t>-105-</w: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D032C7">
    <w:pPr>
      <w:pStyle w:val="2"/>
      <w:spacing w:line="219" w:lineRule="exact"/>
      <w:ind w:left="5287"/>
      <w:rPr>
        <w:sz w:val="16"/>
        <w:szCs w:val="16"/>
      </w:rPr>
    </w:pPr>
    <w:r>
      <w:rPr>
        <w:spacing w:val="-9"/>
        <w:position w:val="1"/>
        <w:sz w:val="16"/>
        <w:szCs w:val="16"/>
      </w:rPr>
      <w:t>-106-</w: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41F9E9">
    <w:pPr>
      <w:pStyle w:val="2"/>
      <w:spacing w:line="219" w:lineRule="exact"/>
      <w:ind w:left="5287"/>
      <w:rPr>
        <w:sz w:val="16"/>
        <w:szCs w:val="16"/>
      </w:rPr>
    </w:pPr>
    <w:r>
      <w:rPr>
        <w:spacing w:val="-9"/>
        <w:position w:val="1"/>
        <w:sz w:val="16"/>
        <w:szCs w:val="16"/>
      </w:rPr>
      <w:t>-107-</w:t>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2BE860">
    <w:pPr>
      <w:pStyle w:val="2"/>
      <w:spacing w:line="219" w:lineRule="exact"/>
      <w:ind w:left="5287"/>
      <w:rPr>
        <w:sz w:val="16"/>
        <w:szCs w:val="16"/>
      </w:rPr>
    </w:pPr>
    <w:r>
      <w:rPr>
        <w:spacing w:val="-9"/>
        <w:position w:val="1"/>
        <w:sz w:val="16"/>
        <w:szCs w:val="16"/>
      </w:rPr>
      <w:t>-108-</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84F63A">
    <w:pPr>
      <w:pStyle w:val="2"/>
      <w:spacing w:line="219" w:lineRule="exact"/>
      <w:ind w:left="5287"/>
      <w:rPr>
        <w:sz w:val="16"/>
        <w:szCs w:val="16"/>
      </w:rPr>
    </w:pPr>
    <w:r>
      <w:rPr>
        <w:spacing w:val="-11"/>
        <w:w w:val="98"/>
        <w:position w:val="1"/>
        <w:sz w:val="16"/>
        <w:szCs w:val="16"/>
      </w:rPr>
      <w:t>-9-</w: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F93A5D">
    <w:pPr>
      <w:pStyle w:val="2"/>
      <w:spacing w:line="219" w:lineRule="exact"/>
      <w:ind w:left="5287"/>
      <w:rPr>
        <w:sz w:val="16"/>
        <w:szCs w:val="16"/>
      </w:rPr>
    </w:pPr>
    <w:r>
      <w:rPr>
        <w:spacing w:val="-9"/>
        <w:position w:val="1"/>
        <w:sz w:val="16"/>
        <w:szCs w:val="16"/>
      </w:rPr>
      <w:t>-109-</w: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7B285D">
    <w:pPr>
      <w:pStyle w:val="2"/>
      <w:spacing w:line="219" w:lineRule="exact"/>
      <w:ind w:left="5287"/>
      <w:rPr>
        <w:sz w:val="16"/>
        <w:szCs w:val="16"/>
      </w:rPr>
    </w:pPr>
    <w:r>
      <w:rPr>
        <w:spacing w:val="-9"/>
        <w:position w:val="1"/>
        <w:sz w:val="16"/>
        <w:szCs w:val="16"/>
      </w:rPr>
      <w:t>-110-</w:t>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B1B194">
    <w:pPr>
      <w:pStyle w:val="2"/>
      <w:spacing w:line="220" w:lineRule="exact"/>
      <w:ind w:left="5287"/>
      <w:rPr>
        <w:sz w:val="16"/>
        <w:szCs w:val="16"/>
      </w:rPr>
    </w:pPr>
    <w:r>
      <w:rPr>
        <w:spacing w:val="-9"/>
        <w:position w:val="1"/>
        <w:sz w:val="16"/>
        <w:szCs w:val="16"/>
      </w:rPr>
      <w:t>-111-</w:t>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4D147B">
    <w:pPr>
      <w:pStyle w:val="2"/>
      <w:spacing w:line="220" w:lineRule="exact"/>
      <w:ind w:left="5287"/>
      <w:rPr>
        <w:sz w:val="16"/>
        <w:szCs w:val="16"/>
      </w:rPr>
    </w:pPr>
    <w:r>
      <w:rPr>
        <w:spacing w:val="-9"/>
        <w:position w:val="1"/>
        <w:sz w:val="16"/>
        <w:szCs w:val="16"/>
      </w:rPr>
      <w:t>-112-</w: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978882">
    <w:pPr>
      <w:pStyle w:val="2"/>
      <w:spacing w:line="219" w:lineRule="exact"/>
      <w:ind w:left="5287"/>
      <w:rPr>
        <w:sz w:val="16"/>
        <w:szCs w:val="16"/>
      </w:rPr>
    </w:pPr>
    <w:r>
      <w:rPr>
        <w:spacing w:val="-9"/>
        <w:position w:val="1"/>
        <w:sz w:val="16"/>
        <w:szCs w:val="16"/>
      </w:rPr>
      <w:t>-113-</w:t>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CCD340">
    <w:pPr>
      <w:pStyle w:val="2"/>
      <w:spacing w:line="220" w:lineRule="exact"/>
      <w:ind w:left="5287"/>
      <w:rPr>
        <w:sz w:val="16"/>
        <w:szCs w:val="16"/>
      </w:rPr>
    </w:pPr>
    <w:r>
      <w:rPr>
        <w:spacing w:val="-9"/>
        <w:position w:val="1"/>
        <w:sz w:val="16"/>
        <w:szCs w:val="16"/>
      </w:rPr>
      <w:t>-114-</w:t>
    </w: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67B931">
    <w:pPr>
      <w:pStyle w:val="2"/>
      <w:spacing w:line="219" w:lineRule="exact"/>
      <w:ind w:left="5287"/>
      <w:rPr>
        <w:sz w:val="16"/>
        <w:szCs w:val="16"/>
      </w:rPr>
    </w:pPr>
    <w:r>
      <w:rPr>
        <w:spacing w:val="-9"/>
        <w:position w:val="1"/>
        <w:sz w:val="16"/>
        <w:szCs w:val="16"/>
      </w:rPr>
      <w:t>-115-</w: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26DEB5">
    <w:pPr>
      <w:pStyle w:val="2"/>
      <w:spacing w:line="219" w:lineRule="exact"/>
      <w:ind w:left="5287"/>
      <w:rPr>
        <w:sz w:val="16"/>
        <w:szCs w:val="16"/>
      </w:rPr>
    </w:pPr>
    <w:r>
      <w:rPr>
        <w:spacing w:val="-9"/>
        <w:position w:val="1"/>
        <w:sz w:val="16"/>
        <w:szCs w:val="16"/>
      </w:rPr>
      <w:t>-116-</w: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3810B9">
    <w:pPr>
      <w:pStyle w:val="2"/>
      <w:spacing w:line="219" w:lineRule="exact"/>
      <w:ind w:left="5287"/>
      <w:rPr>
        <w:sz w:val="16"/>
        <w:szCs w:val="16"/>
      </w:rPr>
    </w:pPr>
    <w:r>
      <w:rPr>
        <w:spacing w:val="-9"/>
        <w:position w:val="1"/>
        <w:sz w:val="16"/>
        <w:szCs w:val="16"/>
      </w:rPr>
      <w:t>-117-</w: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415B9E">
    <w:pPr>
      <w:pStyle w:val="2"/>
      <w:spacing w:line="219" w:lineRule="exact"/>
      <w:ind w:left="7687"/>
      <w:rPr>
        <w:sz w:val="16"/>
        <w:szCs w:val="16"/>
      </w:rPr>
    </w:pPr>
    <w:r>
      <w:rPr>
        <w:spacing w:val="-9"/>
        <w:position w:val="1"/>
        <w:sz w:val="16"/>
        <w:szCs w:val="16"/>
      </w:rPr>
      <w:t>-118-</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25721A">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59264;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25721A">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59264;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25721A">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59264;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25721A">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59264;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25721A">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59264;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25721A">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59264;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25721A">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59264;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25721A">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59264;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25721A">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59264;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25721A">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59264;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25721A">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59264;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25721A">
    <w:pPr>
      <w:pStyle w:val="2"/>
      <w:spacing w:before="32" w:line="210" w:lineRule="exact"/>
      <w:ind w:left="46"/>
      <w:rPr>
        <w:sz w:val="16"/>
        <w:szCs w:val="16"/>
      </w:rPr>
    </w:pPr>
    <w:r>
      <w:pict>
        <v:shape id="_x0000_s2050" o:spid="_x0000_s2050" style="position:absolute;left:0pt;margin-left:30pt;margin-top:29.5pt;height:1pt;width:782pt;mso-position-horizontal-relative:page;mso-position-vertical-relative:page;z-index:251659264;mso-width-relative:page;mso-height-relative:page;" filled="f" stroked="t" coordsize="15640,20" o:allowincell="f" path="m0,10l1564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39346">
    <w:pPr>
      <w:pStyle w:val="2"/>
      <w:spacing w:before="32" w:line="210" w:lineRule="exact"/>
      <w:ind w:left="46"/>
      <w:rPr>
        <w:sz w:val="16"/>
        <w:szCs w:val="16"/>
      </w:rPr>
    </w:pPr>
    <w:r>
      <w:pict>
        <v:shape id="_x0000_s2051" o:spid="_x0000_s2051" style="position:absolute;left:0pt;margin-left:30pt;margin-top:29.5pt;height:1pt;width:535pt;mso-position-horizontal-relative:page;mso-position-vertical-relative:page;z-index:251660288;mso-width-relative:page;mso-height-relative:page;" filled="f" stroked="t" coordsize="10700,20" o:allowincell="f" path="m0,10l10700,10e">
          <v:fill on="f" focussize="0,0"/>
          <v:stroke weight="1pt" color="#646464" miterlimit="10" joinstyle="miter"/>
          <v:imagedata o:title=""/>
          <o:lock v:ext="edit"/>
        </v:shape>
      </w:pict>
    </w:r>
    <w:r>
      <w:rPr>
        <w:spacing w:val="-2"/>
        <w:position w:val="1"/>
        <w:sz w:val="16"/>
        <w:szCs w:val="16"/>
      </w:rPr>
      <w:t>兴县应急管理局2023年单位决算公开报告</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documentProtection w:enforcement="0"/>
  <w:characterSpacingControl w:val="doNotCompress"/>
  <w:hdrShapeDefaults>
    <o:shapelayout v:ext="edit">
      <o:idmap v:ext="edit" data="2"/>
    </o:shapelayout>
  </w:hdrShapeDefaults>
  <w:footnotePr>
    <w:footnote w:id="0"/>
    <w:footnote w:id="1"/>
  </w:footnotePr>
  <w:endnotePr>
    <w:endnote w:id="0"/>
    <w:endnote w:id="1"/>
  </w:endnotePr>
  <w:compat>
    <w:spaceForUL/>
    <w:ulTrailSpace/>
    <w:useFELayout/>
    <w:compatSetting w:name="compatibilityMode" w:uri="http://schemas.microsoft.com/office/word" w:val="14"/>
  </w:compat>
  <w:rsids>
    <w:rsidRoot w:val="00000000"/>
    <w:rsid w:val="6D1969E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4">
    <w:name w:val="Default Paragraph Font"/>
    <w:semiHidden/>
    <w:uiPriority w:val="0"/>
  </w:style>
  <w:style w:type="table" w:default="1" w:styleId="3">
    <w:name w:val="Normal Table"/>
    <w:semiHidden/>
    <w:uiPriority w:val="0"/>
    <w:tblPr>
      <w:tblCellMar>
        <w:top w:w="0" w:type="dxa"/>
        <w:left w:w="108" w:type="dxa"/>
        <w:bottom w:w="0" w:type="dxa"/>
        <w:right w:w="108" w:type="dxa"/>
      </w:tblCellMar>
    </w:tblPr>
  </w:style>
  <w:style w:type="paragraph" w:styleId="2">
    <w:name w:val="Body Text"/>
    <w:basedOn w:val="1"/>
    <w:semiHidden/>
    <w:qFormat/>
    <w:uiPriority w:val="0"/>
    <w:rPr>
      <w:rFonts w:ascii="宋体" w:hAnsi="宋体" w:eastAsia="宋体" w:cs="宋体"/>
      <w:sz w:val="43"/>
      <w:szCs w:val="43"/>
      <w:lang w:val="en-US" w:eastAsia="en-US" w:bidi="ar-SA"/>
    </w:rPr>
  </w:style>
  <w:style w:type="table" w:customStyle="1" w:styleId="5">
    <w:name w:val="Table Normal"/>
    <w:semiHidden/>
    <w:unhideWhenUsed/>
    <w:qFormat/>
    <w:uiPriority w:val="0"/>
    <w:tblPr>
      <w:tblCellMar>
        <w:top w:w="0" w:type="dxa"/>
        <w:left w:w="0" w:type="dxa"/>
        <w:bottom w:w="0" w:type="dxa"/>
        <w:right w:w="0" w:type="dxa"/>
      </w:tblCellMar>
    </w:tblPr>
  </w:style>
  <w:style w:type="paragraph" w:customStyle="1" w:styleId="6">
    <w:name w:val="Table Text"/>
    <w:basedOn w:val="1"/>
    <w:semiHidden/>
    <w:qFormat/>
    <w:uiPriority w:val="0"/>
    <w:rPr>
      <w:rFonts w:ascii="宋体" w:hAnsi="宋体" w:eastAsia="宋体" w:cs="宋体"/>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footer" Target="footer74.xml"/><Relationship Id="rId98" Type="http://schemas.openxmlformats.org/officeDocument/2006/relationships/footer" Target="footer73.xml"/><Relationship Id="rId97" Type="http://schemas.openxmlformats.org/officeDocument/2006/relationships/footer" Target="footer72.xml"/><Relationship Id="rId96" Type="http://schemas.openxmlformats.org/officeDocument/2006/relationships/header" Target="header21.xml"/><Relationship Id="rId95" Type="http://schemas.openxmlformats.org/officeDocument/2006/relationships/footer" Target="footer71.xml"/><Relationship Id="rId94" Type="http://schemas.openxmlformats.org/officeDocument/2006/relationships/footer" Target="footer70.xml"/><Relationship Id="rId93" Type="http://schemas.openxmlformats.org/officeDocument/2006/relationships/footer" Target="footer69.xml"/><Relationship Id="rId92" Type="http://schemas.openxmlformats.org/officeDocument/2006/relationships/header" Target="header20.xml"/><Relationship Id="rId91" Type="http://schemas.openxmlformats.org/officeDocument/2006/relationships/footer" Target="footer68.xml"/><Relationship Id="rId90" Type="http://schemas.openxmlformats.org/officeDocument/2006/relationships/header" Target="header19.xml"/><Relationship Id="rId9" Type="http://schemas.openxmlformats.org/officeDocument/2006/relationships/footer" Target="footer5.xml"/><Relationship Id="rId89" Type="http://schemas.openxmlformats.org/officeDocument/2006/relationships/footer" Target="footer67.xml"/><Relationship Id="rId88" Type="http://schemas.openxmlformats.org/officeDocument/2006/relationships/header" Target="header18.xml"/><Relationship Id="rId87" Type="http://schemas.openxmlformats.org/officeDocument/2006/relationships/footer" Target="footer66.xml"/><Relationship Id="rId86" Type="http://schemas.openxmlformats.org/officeDocument/2006/relationships/footer" Target="footer65.xml"/><Relationship Id="rId85" Type="http://schemas.openxmlformats.org/officeDocument/2006/relationships/header" Target="header17.xml"/><Relationship Id="rId84" Type="http://schemas.openxmlformats.org/officeDocument/2006/relationships/footer" Target="footer64.xml"/><Relationship Id="rId83" Type="http://schemas.openxmlformats.org/officeDocument/2006/relationships/footer" Target="footer63.xml"/><Relationship Id="rId82" Type="http://schemas.openxmlformats.org/officeDocument/2006/relationships/footer" Target="footer62.xml"/><Relationship Id="rId81" Type="http://schemas.openxmlformats.org/officeDocument/2006/relationships/header" Target="header16.xml"/><Relationship Id="rId80" Type="http://schemas.openxmlformats.org/officeDocument/2006/relationships/footer" Target="footer61.xml"/><Relationship Id="rId8" Type="http://schemas.openxmlformats.org/officeDocument/2006/relationships/footer" Target="footer4.xml"/><Relationship Id="rId79" Type="http://schemas.openxmlformats.org/officeDocument/2006/relationships/footer" Target="footer60.xml"/><Relationship Id="rId78" Type="http://schemas.openxmlformats.org/officeDocument/2006/relationships/footer" Target="footer59.xml"/><Relationship Id="rId77" Type="http://schemas.openxmlformats.org/officeDocument/2006/relationships/header" Target="header15.xml"/><Relationship Id="rId76" Type="http://schemas.openxmlformats.org/officeDocument/2006/relationships/footer" Target="footer58.xml"/><Relationship Id="rId75" Type="http://schemas.openxmlformats.org/officeDocument/2006/relationships/footer" Target="footer57.xml"/><Relationship Id="rId74" Type="http://schemas.openxmlformats.org/officeDocument/2006/relationships/footer" Target="footer56.xml"/><Relationship Id="rId73" Type="http://schemas.openxmlformats.org/officeDocument/2006/relationships/header" Target="header14.xml"/><Relationship Id="rId72" Type="http://schemas.openxmlformats.org/officeDocument/2006/relationships/footer" Target="footer55.xml"/><Relationship Id="rId71" Type="http://schemas.openxmlformats.org/officeDocument/2006/relationships/footer" Target="footer54.xml"/><Relationship Id="rId70" Type="http://schemas.openxmlformats.org/officeDocument/2006/relationships/footer" Target="footer53.xml"/><Relationship Id="rId7" Type="http://schemas.openxmlformats.org/officeDocument/2006/relationships/footer" Target="footer3.xml"/><Relationship Id="rId69" Type="http://schemas.openxmlformats.org/officeDocument/2006/relationships/header" Target="header13.xml"/><Relationship Id="rId68" Type="http://schemas.openxmlformats.org/officeDocument/2006/relationships/footer" Target="footer52.xml"/><Relationship Id="rId67" Type="http://schemas.openxmlformats.org/officeDocument/2006/relationships/header" Target="header12.xml"/><Relationship Id="rId66" Type="http://schemas.openxmlformats.org/officeDocument/2006/relationships/footer" Target="footer51.xml"/><Relationship Id="rId65" Type="http://schemas.openxmlformats.org/officeDocument/2006/relationships/footer" Target="footer50.xml"/><Relationship Id="rId64" Type="http://schemas.openxmlformats.org/officeDocument/2006/relationships/footer" Target="footer49.xml"/><Relationship Id="rId63" Type="http://schemas.openxmlformats.org/officeDocument/2006/relationships/header" Target="header11.xml"/><Relationship Id="rId62" Type="http://schemas.openxmlformats.org/officeDocument/2006/relationships/footer" Target="footer48.xml"/><Relationship Id="rId61" Type="http://schemas.openxmlformats.org/officeDocument/2006/relationships/header" Target="header10.xml"/><Relationship Id="rId60" Type="http://schemas.openxmlformats.org/officeDocument/2006/relationships/footer" Target="footer47.xml"/><Relationship Id="rId6" Type="http://schemas.openxmlformats.org/officeDocument/2006/relationships/footer" Target="footer2.xml"/><Relationship Id="rId59" Type="http://schemas.openxmlformats.org/officeDocument/2006/relationships/header" Target="header9.xml"/><Relationship Id="rId58" Type="http://schemas.openxmlformats.org/officeDocument/2006/relationships/footer" Target="footer46.xml"/><Relationship Id="rId57" Type="http://schemas.openxmlformats.org/officeDocument/2006/relationships/footer" Target="footer45.xml"/><Relationship Id="rId56" Type="http://schemas.openxmlformats.org/officeDocument/2006/relationships/header" Target="header8.xml"/><Relationship Id="rId55" Type="http://schemas.openxmlformats.org/officeDocument/2006/relationships/footer" Target="footer44.xml"/><Relationship Id="rId54" Type="http://schemas.openxmlformats.org/officeDocument/2006/relationships/footer" Target="footer43.xml"/><Relationship Id="rId53" Type="http://schemas.openxmlformats.org/officeDocument/2006/relationships/footer" Target="footer42.xml"/><Relationship Id="rId52" Type="http://schemas.openxmlformats.org/officeDocument/2006/relationships/header" Target="header7.xml"/><Relationship Id="rId51" Type="http://schemas.openxmlformats.org/officeDocument/2006/relationships/footer" Target="footer41.xml"/><Relationship Id="rId50" Type="http://schemas.openxmlformats.org/officeDocument/2006/relationships/footer" Target="footer40.xml"/><Relationship Id="rId5" Type="http://schemas.openxmlformats.org/officeDocument/2006/relationships/footer" Target="footer1.xml"/><Relationship Id="rId49" Type="http://schemas.openxmlformats.org/officeDocument/2006/relationships/footer" Target="footer39.xml"/><Relationship Id="rId48" Type="http://schemas.openxmlformats.org/officeDocument/2006/relationships/header" Target="header6.xml"/><Relationship Id="rId47" Type="http://schemas.openxmlformats.org/officeDocument/2006/relationships/footer" Target="footer38.xml"/><Relationship Id="rId46" Type="http://schemas.openxmlformats.org/officeDocument/2006/relationships/header" Target="header5.xml"/><Relationship Id="rId45" Type="http://schemas.openxmlformats.org/officeDocument/2006/relationships/footer" Target="footer37.xml"/><Relationship Id="rId44" Type="http://schemas.openxmlformats.org/officeDocument/2006/relationships/header" Target="header4.xml"/><Relationship Id="rId43" Type="http://schemas.openxmlformats.org/officeDocument/2006/relationships/footer" Target="footer36.xml"/><Relationship Id="rId42" Type="http://schemas.openxmlformats.org/officeDocument/2006/relationships/footer" Target="footer35.xml"/><Relationship Id="rId41" Type="http://schemas.openxmlformats.org/officeDocument/2006/relationships/header" Target="header3.xml"/><Relationship Id="rId40" Type="http://schemas.openxmlformats.org/officeDocument/2006/relationships/footer" Target="footer34.xml"/><Relationship Id="rId4" Type="http://schemas.openxmlformats.org/officeDocument/2006/relationships/endnotes" Target="endnotes.xml"/><Relationship Id="rId39" Type="http://schemas.openxmlformats.org/officeDocument/2006/relationships/footer" Target="footer33.xml"/><Relationship Id="rId38" Type="http://schemas.openxmlformats.org/officeDocument/2006/relationships/footer" Target="footer32.xml"/><Relationship Id="rId37" Type="http://schemas.openxmlformats.org/officeDocument/2006/relationships/footer" Target="footer31.xml"/><Relationship Id="rId36" Type="http://schemas.openxmlformats.org/officeDocument/2006/relationships/footer" Target="footer30.xml"/><Relationship Id="rId35" Type="http://schemas.openxmlformats.org/officeDocument/2006/relationships/footer" Target="footer29.xml"/><Relationship Id="rId34" Type="http://schemas.openxmlformats.org/officeDocument/2006/relationships/footer" Target="footer28.xml"/><Relationship Id="rId33" Type="http://schemas.openxmlformats.org/officeDocument/2006/relationships/footer" Target="footer27.xml"/><Relationship Id="rId328" Type="http://schemas.openxmlformats.org/officeDocument/2006/relationships/fontTable" Target="fontTable.xml"/><Relationship Id="rId327" Type="http://schemas.openxmlformats.org/officeDocument/2006/relationships/customXml" Target="../customXml/item1.xml"/><Relationship Id="rId326" Type="http://schemas.openxmlformats.org/officeDocument/2006/relationships/image" Target="media/image101.png"/><Relationship Id="rId325" Type="http://schemas.openxmlformats.org/officeDocument/2006/relationships/image" Target="media/image100.png"/><Relationship Id="rId324" Type="http://schemas.openxmlformats.org/officeDocument/2006/relationships/image" Target="media/image99.png"/><Relationship Id="rId323" Type="http://schemas.openxmlformats.org/officeDocument/2006/relationships/image" Target="media/image98.png"/><Relationship Id="rId322" Type="http://schemas.openxmlformats.org/officeDocument/2006/relationships/image" Target="media/image97.png"/><Relationship Id="rId321" Type="http://schemas.openxmlformats.org/officeDocument/2006/relationships/image" Target="media/image96.png"/><Relationship Id="rId320" Type="http://schemas.openxmlformats.org/officeDocument/2006/relationships/image" Target="media/image95.png"/><Relationship Id="rId32" Type="http://schemas.openxmlformats.org/officeDocument/2006/relationships/footer" Target="footer26.xml"/><Relationship Id="rId319" Type="http://schemas.openxmlformats.org/officeDocument/2006/relationships/image" Target="media/image94.png"/><Relationship Id="rId318" Type="http://schemas.openxmlformats.org/officeDocument/2006/relationships/image" Target="media/image93.png"/><Relationship Id="rId317" Type="http://schemas.openxmlformats.org/officeDocument/2006/relationships/image" Target="media/image92.png"/><Relationship Id="rId316" Type="http://schemas.openxmlformats.org/officeDocument/2006/relationships/image" Target="media/image91.png"/><Relationship Id="rId315" Type="http://schemas.openxmlformats.org/officeDocument/2006/relationships/image" Target="media/image90.png"/><Relationship Id="rId314" Type="http://schemas.openxmlformats.org/officeDocument/2006/relationships/image" Target="media/image89.png"/><Relationship Id="rId313" Type="http://schemas.openxmlformats.org/officeDocument/2006/relationships/image" Target="media/image88.png"/><Relationship Id="rId312" Type="http://schemas.openxmlformats.org/officeDocument/2006/relationships/image" Target="media/image87.png"/><Relationship Id="rId311" Type="http://schemas.openxmlformats.org/officeDocument/2006/relationships/image" Target="media/image86.png"/><Relationship Id="rId310" Type="http://schemas.openxmlformats.org/officeDocument/2006/relationships/image" Target="media/image85.png"/><Relationship Id="rId31" Type="http://schemas.openxmlformats.org/officeDocument/2006/relationships/footer" Target="footer25.xml"/><Relationship Id="rId309" Type="http://schemas.openxmlformats.org/officeDocument/2006/relationships/image" Target="media/image84.png"/><Relationship Id="rId308" Type="http://schemas.openxmlformats.org/officeDocument/2006/relationships/image" Target="media/image83.png"/><Relationship Id="rId307" Type="http://schemas.openxmlformats.org/officeDocument/2006/relationships/image" Target="media/image82.png"/><Relationship Id="rId306" Type="http://schemas.openxmlformats.org/officeDocument/2006/relationships/image" Target="media/image81.png"/><Relationship Id="rId305" Type="http://schemas.openxmlformats.org/officeDocument/2006/relationships/image" Target="media/image80.png"/><Relationship Id="rId304" Type="http://schemas.openxmlformats.org/officeDocument/2006/relationships/image" Target="media/image79.png"/><Relationship Id="rId303" Type="http://schemas.openxmlformats.org/officeDocument/2006/relationships/image" Target="media/image78.png"/><Relationship Id="rId302" Type="http://schemas.openxmlformats.org/officeDocument/2006/relationships/image" Target="media/image77.png"/><Relationship Id="rId301" Type="http://schemas.openxmlformats.org/officeDocument/2006/relationships/image" Target="media/image76.png"/><Relationship Id="rId300" Type="http://schemas.openxmlformats.org/officeDocument/2006/relationships/image" Target="media/image75.png"/><Relationship Id="rId30" Type="http://schemas.openxmlformats.org/officeDocument/2006/relationships/footer" Target="footer24.xml"/><Relationship Id="rId3" Type="http://schemas.openxmlformats.org/officeDocument/2006/relationships/footnotes" Target="footnotes.xml"/><Relationship Id="rId299" Type="http://schemas.openxmlformats.org/officeDocument/2006/relationships/image" Target="media/image74.png"/><Relationship Id="rId298" Type="http://schemas.openxmlformats.org/officeDocument/2006/relationships/image" Target="media/image73.png"/><Relationship Id="rId297" Type="http://schemas.openxmlformats.org/officeDocument/2006/relationships/image" Target="media/image72.png"/><Relationship Id="rId296" Type="http://schemas.openxmlformats.org/officeDocument/2006/relationships/image" Target="media/image71.png"/><Relationship Id="rId295" Type="http://schemas.openxmlformats.org/officeDocument/2006/relationships/image" Target="media/image70.png"/><Relationship Id="rId294" Type="http://schemas.openxmlformats.org/officeDocument/2006/relationships/image" Target="media/image69.png"/><Relationship Id="rId293" Type="http://schemas.openxmlformats.org/officeDocument/2006/relationships/image" Target="media/image68.png"/><Relationship Id="rId292" Type="http://schemas.openxmlformats.org/officeDocument/2006/relationships/image" Target="media/image67.png"/><Relationship Id="rId291" Type="http://schemas.openxmlformats.org/officeDocument/2006/relationships/image" Target="media/image66.png"/><Relationship Id="rId290" Type="http://schemas.openxmlformats.org/officeDocument/2006/relationships/image" Target="media/image65.png"/><Relationship Id="rId29" Type="http://schemas.openxmlformats.org/officeDocument/2006/relationships/footer" Target="footer23.xml"/><Relationship Id="rId289" Type="http://schemas.openxmlformats.org/officeDocument/2006/relationships/image" Target="media/image64.png"/><Relationship Id="rId288" Type="http://schemas.openxmlformats.org/officeDocument/2006/relationships/image" Target="media/image63.png"/><Relationship Id="rId287" Type="http://schemas.openxmlformats.org/officeDocument/2006/relationships/image" Target="media/image62.png"/><Relationship Id="rId286" Type="http://schemas.openxmlformats.org/officeDocument/2006/relationships/image" Target="media/image61.png"/><Relationship Id="rId285" Type="http://schemas.openxmlformats.org/officeDocument/2006/relationships/image" Target="media/image60.png"/><Relationship Id="rId284" Type="http://schemas.openxmlformats.org/officeDocument/2006/relationships/image" Target="media/image59.png"/><Relationship Id="rId283" Type="http://schemas.openxmlformats.org/officeDocument/2006/relationships/image" Target="media/image58.png"/><Relationship Id="rId282" Type="http://schemas.openxmlformats.org/officeDocument/2006/relationships/image" Target="media/image57.png"/><Relationship Id="rId281" Type="http://schemas.openxmlformats.org/officeDocument/2006/relationships/image" Target="media/image56.png"/><Relationship Id="rId280" Type="http://schemas.openxmlformats.org/officeDocument/2006/relationships/image" Target="media/image55.png"/><Relationship Id="rId28" Type="http://schemas.openxmlformats.org/officeDocument/2006/relationships/header" Target="header2.xml"/><Relationship Id="rId279" Type="http://schemas.openxmlformats.org/officeDocument/2006/relationships/image" Target="media/image54.png"/><Relationship Id="rId278" Type="http://schemas.openxmlformats.org/officeDocument/2006/relationships/image" Target="media/image53.png"/><Relationship Id="rId277" Type="http://schemas.openxmlformats.org/officeDocument/2006/relationships/image" Target="media/image52.png"/><Relationship Id="rId276" Type="http://schemas.openxmlformats.org/officeDocument/2006/relationships/image" Target="media/image51.png"/><Relationship Id="rId275" Type="http://schemas.openxmlformats.org/officeDocument/2006/relationships/image" Target="media/image50.png"/><Relationship Id="rId274" Type="http://schemas.openxmlformats.org/officeDocument/2006/relationships/image" Target="media/image49.png"/><Relationship Id="rId273" Type="http://schemas.openxmlformats.org/officeDocument/2006/relationships/image" Target="media/image48.png"/><Relationship Id="rId272" Type="http://schemas.openxmlformats.org/officeDocument/2006/relationships/image" Target="media/image47.png"/><Relationship Id="rId271" Type="http://schemas.openxmlformats.org/officeDocument/2006/relationships/image" Target="media/image46.png"/><Relationship Id="rId270" Type="http://schemas.openxmlformats.org/officeDocument/2006/relationships/image" Target="media/image45.png"/><Relationship Id="rId27" Type="http://schemas.openxmlformats.org/officeDocument/2006/relationships/footer" Target="footer22.xml"/><Relationship Id="rId269" Type="http://schemas.openxmlformats.org/officeDocument/2006/relationships/image" Target="media/image44.png"/><Relationship Id="rId268" Type="http://schemas.openxmlformats.org/officeDocument/2006/relationships/image" Target="media/image43.png"/><Relationship Id="rId267" Type="http://schemas.openxmlformats.org/officeDocument/2006/relationships/image" Target="media/image42.png"/><Relationship Id="rId266" Type="http://schemas.openxmlformats.org/officeDocument/2006/relationships/image" Target="media/image41.png"/><Relationship Id="rId265" Type="http://schemas.openxmlformats.org/officeDocument/2006/relationships/image" Target="media/image40.png"/><Relationship Id="rId264" Type="http://schemas.openxmlformats.org/officeDocument/2006/relationships/image" Target="media/image39.png"/><Relationship Id="rId263" Type="http://schemas.openxmlformats.org/officeDocument/2006/relationships/image" Target="media/image38.png"/><Relationship Id="rId262" Type="http://schemas.openxmlformats.org/officeDocument/2006/relationships/image" Target="media/image37.png"/><Relationship Id="rId261" Type="http://schemas.openxmlformats.org/officeDocument/2006/relationships/image" Target="media/image36.png"/><Relationship Id="rId260" Type="http://schemas.openxmlformats.org/officeDocument/2006/relationships/image" Target="media/image35.png"/><Relationship Id="rId26" Type="http://schemas.openxmlformats.org/officeDocument/2006/relationships/footer" Target="footer21.xml"/><Relationship Id="rId259" Type="http://schemas.openxmlformats.org/officeDocument/2006/relationships/image" Target="media/image34.png"/><Relationship Id="rId258" Type="http://schemas.openxmlformats.org/officeDocument/2006/relationships/image" Target="media/image33.png"/><Relationship Id="rId257" Type="http://schemas.openxmlformats.org/officeDocument/2006/relationships/image" Target="media/image32.png"/><Relationship Id="rId256" Type="http://schemas.openxmlformats.org/officeDocument/2006/relationships/image" Target="media/image31.png"/><Relationship Id="rId255" Type="http://schemas.openxmlformats.org/officeDocument/2006/relationships/image" Target="media/image30.png"/><Relationship Id="rId254" Type="http://schemas.openxmlformats.org/officeDocument/2006/relationships/image" Target="media/image29.png"/><Relationship Id="rId253" Type="http://schemas.openxmlformats.org/officeDocument/2006/relationships/image" Target="media/image28.png"/><Relationship Id="rId252" Type="http://schemas.openxmlformats.org/officeDocument/2006/relationships/image" Target="media/image27.png"/><Relationship Id="rId251" Type="http://schemas.openxmlformats.org/officeDocument/2006/relationships/image" Target="media/image26.png"/><Relationship Id="rId250" Type="http://schemas.openxmlformats.org/officeDocument/2006/relationships/image" Target="media/image25.png"/><Relationship Id="rId25" Type="http://schemas.openxmlformats.org/officeDocument/2006/relationships/footer" Target="footer20.xml"/><Relationship Id="rId249" Type="http://schemas.openxmlformats.org/officeDocument/2006/relationships/image" Target="media/image24.png"/><Relationship Id="rId248" Type="http://schemas.openxmlformats.org/officeDocument/2006/relationships/image" Target="media/image23.png"/><Relationship Id="rId247" Type="http://schemas.openxmlformats.org/officeDocument/2006/relationships/image" Target="media/image22.png"/><Relationship Id="rId246" Type="http://schemas.openxmlformats.org/officeDocument/2006/relationships/image" Target="media/image21.png"/><Relationship Id="rId245" Type="http://schemas.openxmlformats.org/officeDocument/2006/relationships/image" Target="media/image20.png"/><Relationship Id="rId244" Type="http://schemas.openxmlformats.org/officeDocument/2006/relationships/image" Target="media/image19.png"/><Relationship Id="rId243" Type="http://schemas.openxmlformats.org/officeDocument/2006/relationships/image" Target="media/image18.png"/><Relationship Id="rId242" Type="http://schemas.openxmlformats.org/officeDocument/2006/relationships/image" Target="media/image17.png"/><Relationship Id="rId241" Type="http://schemas.openxmlformats.org/officeDocument/2006/relationships/image" Target="media/image16.png"/><Relationship Id="rId240" Type="http://schemas.openxmlformats.org/officeDocument/2006/relationships/image" Target="media/image15.png"/><Relationship Id="rId24" Type="http://schemas.openxmlformats.org/officeDocument/2006/relationships/footer" Target="footer19.xml"/><Relationship Id="rId239" Type="http://schemas.openxmlformats.org/officeDocument/2006/relationships/image" Target="media/image14.png"/><Relationship Id="rId238" Type="http://schemas.openxmlformats.org/officeDocument/2006/relationships/image" Target="media/image13.png"/><Relationship Id="rId237" Type="http://schemas.openxmlformats.org/officeDocument/2006/relationships/image" Target="media/image12.png"/><Relationship Id="rId236" Type="http://schemas.openxmlformats.org/officeDocument/2006/relationships/image" Target="media/image11.png"/><Relationship Id="rId235" Type="http://schemas.openxmlformats.org/officeDocument/2006/relationships/image" Target="media/image10.png"/><Relationship Id="rId234" Type="http://schemas.openxmlformats.org/officeDocument/2006/relationships/image" Target="media/image9.png"/><Relationship Id="rId233" Type="http://schemas.openxmlformats.org/officeDocument/2006/relationships/image" Target="media/image8.png"/><Relationship Id="rId232" Type="http://schemas.openxmlformats.org/officeDocument/2006/relationships/image" Target="media/image7.png"/><Relationship Id="rId231" Type="http://schemas.openxmlformats.org/officeDocument/2006/relationships/image" Target="media/image6.png"/><Relationship Id="rId230" Type="http://schemas.openxmlformats.org/officeDocument/2006/relationships/image" Target="media/image5.png"/><Relationship Id="rId23" Type="http://schemas.openxmlformats.org/officeDocument/2006/relationships/header" Target="header1.xml"/><Relationship Id="rId229" Type="http://schemas.openxmlformats.org/officeDocument/2006/relationships/image" Target="media/image4.jpeg"/><Relationship Id="rId228" Type="http://schemas.openxmlformats.org/officeDocument/2006/relationships/image" Target="media/image3.jpeg"/><Relationship Id="rId227" Type="http://schemas.openxmlformats.org/officeDocument/2006/relationships/image" Target="media/image2.jpeg"/><Relationship Id="rId226" Type="http://schemas.openxmlformats.org/officeDocument/2006/relationships/image" Target="media/image1.jpeg"/><Relationship Id="rId225" Type="http://schemas.openxmlformats.org/officeDocument/2006/relationships/theme" Target="theme/theme1.xml"/><Relationship Id="rId224" Type="http://schemas.openxmlformats.org/officeDocument/2006/relationships/footer" Target="footer168.xml"/><Relationship Id="rId223" Type="http://schemas.openxmlformats.org/officeDocument/2006/relationships/footer" Target="footer167.xml"/><Relationship Id="rId222" Type="http://schemas.openxmlformats.org/officeDocument/2006/relationships/footer" Target="footer166.xml"/><Relationship Id="rId221" Type="http://schemas.openxmlformats.org/officeDocument/2006/relationships/footer" Target="footer165.xml"/><Relationship Id="rId220" Type="http://schemas.openxmlformats.org/officeDocument/2006/relationships/footer" Target="footer164.xml"/><Relationship Id="rId22" Type="http://schemas.openxmlformats.org/officeDocument/2006/relationships/footer" Target="footer18.xml"/><Relationship Id="rId219" Type="http://schemas.openxmlformats.org/officeDocument/2006/relationships/footer" Target="footer163.xml"/><Relationship Id="rId218" Type="http://schemas.openxmlformats.org/officeDocument/2006/relationships/footer" Target="footer162.xml"/><Relationship Id="rId217" Type="http://schemas.openxmlformats.org/officeDocument/2006/relationships/footer" Target="footer161.xml"/><Relationship Id="rId216" Type="http://schemas.openxmlformats.org/officeDocument/2006/relationships/header" Target="header52.xml"/><Relationship Id="rId215" Type="http://schemas.openxmlformats.org/officeDocument/2006/relationships/footer" Target="footer160.xml"/><Relationship Id="rId214" Type="http://schemas.openxmlformats.org/officeDocument/2006/relationships/footer" Target="footer159.xml"/><Relationship Id="rId213" Type="http://schemas.openxmlformats.org/officeDocument/2006/relationships/footer" Target="footer158.xml"/><Relationship Id="rId212" Type="http://schemas.openxmlformats.org/officeDocument/2006/relationships/footer" Target="footer157.xml"/><Relationship Id="rId211" Type="http://schemas.openxmlformats.org/officeDocument/2006/relationships/footer" Target="footer156.xml"/><Relationship Id="rId210" Type="http://schemas.openxmlformats.org/officeDocument/2006/relationships/footer" Target="footer155.xml"/><Relationship Id="rId21" Type="http://schemas.openxmlformats.org/officeDocument/2006/relationships/footer" Target="footer17.xml"/><Relationship Id="rId209" Type="http://schemas.openxmlformats.org/officeDocument/2006/relationships/footer" Target="footer154.xml"/><Relationship Id="rId208" Type="http://schemas.openxmlformats.org/officeDocument/2006/relationships/footer" Target="footer153.xml"/><Relationship Id="rId207" Type="http://schemas.openxmlformats.org/officeDocument/2006/relationships/header" Target="header51.xml"/><Relationship Id="rId206" Type="http://schemas.openxmlformats.org/officeDocument/2006/relationships/footer" Target="footer152.xml"/><Relationship Id="rId205" Type="http://schemas.openxmlformats.org/officeDocument/2006/relationships/footer" Target="footer151.xml"/><Relationship Id="rId204" Type="http://schemas.openxmlformats.org/officeDocument/2006/relationships/footer" Target="footer150.xml"/><Relationship Id="rId203" Type="http://schemas.openxmlformats.org/officeDocument/2006/relationships/footer" Target="footer149.xml"/><Relationship Id="rId202" Type="http://schemas.openxmlformats.org/officeDocument/2006/relationships/header" Target="header50.xml"/><Relationship Id="rId201" Type="http://schemas.openxmlformats.org/officeDocument/2006/relationships/footer" Target="footer148.xml"/><Relationship Id="rId200" Type="http://schemas.openxmlformats.org/officeDocument/2006/relationships/footer" Target="footer147.xml"/><Relationship Id="rId20" Type="http://schemas.openxmlformats.org/officeDocument/2006/relationships/footer" Target="footer16.xml"/><Relationship Id="rId2" Type="http://schemas.openxmlformats.org/officeDocument/2006/relationships/settings" Target="settings.xml"/><Relationship Id="rId199" Type="http://schemas.openxmlformats.org/officeDocument/2006/relationships/footer" Target="footer146.xml"/><Relationship Id="rId198" Type="http://schemas.openxmlformats.org/officeDocument/2006/relationships/footer" Target="footer145.xml"/><Relationship Id="rId197" Type="http://schemas.openxmlformats.org/officeDocument/2006/relationships/header" Target="header49.xml"/><Relationship Id="rId196" Type="http://schemas.openxmlformats.org/officeDocument/2006/relationships/footer" Target="footer144.xml"/><Relationship Id="rId195" Type="http://schemas.openxmlformats.org/officeDocument/2006/relationships/footer" Target="footer143.xml"/><Relationship Id="rId194" Type="http://schemas.openxmlformats.org/officeDocument/2006/relationships/header" Target="header48.xml"/><Relationship Id="rId193" Type="http://schemas.openxmlformats.org/officeDocument/2006/relationships/footer" Target="footer142.xml"/><Relationship Id="rId192" Type="http://schemas.openxmlformats.org/officeDocument/2006/relationships/footer" Target="footer141.xml"/><Relationship Id="rId191" Type="http://schemas.openxmlformats.org/officeDocument/2006/relationships/header" Target="header47.xml"/><Relationship Id="rId190" Type="http://schemas.openxmlformats.org/officeDocument/2006/relationships/footer" Target="footer140.xml"/><Relationship Id="rId19" Type="http://schemas.openxmlformats.org/officeDocument/2006/relationships/footer" Target="footer15.xml"/><Relationship Id="rId189" Type="http://schemas.openxmlformats.org/officeDocument/2006/relationships/footer" Target="footer139.xml"/><Relationship Id="rId188" Type="http://schemas.openxmlformats.org/officeDocument/2006/relationships/header" Target="header46.xml"/><Relationship Id="rId187" Type="http://schemas.openxmlformats.org/officeDocument/2006/relationships/footer" Target="footer138.xml"/><Relationship Id="rId186" Type="http://schemas.openxmlformats.org/officeDocument/2006/relationships/footer" Target="footer137.xml"/><Relationship Id="rId185" Type="http://schemas.openxmlformats.org/officeDocument/2006/relationships/header" Target="header45.xml"/><Relationship Id="rId184" Type="http://schemas.openxmlformats.org/officeDocument/2006/relationships/footer" Target="footer136.xml"/><Relationship Id="rId183" Type="http://schemas.openxmlformats.org/officeDocument/2006/relationships/footer" Target="footer135.xml"/><Relationship Id="rId182" Type="http://schemas.openxmlformats.org/officeDocument/2006/relationships/footer" Target="footer134.xml"/><Relationship Id="rId181" Type="http://schemas.openxmlformats.org/officeDocument/2006/relationships/footer" Target="footer133.xml"/><Relationship Id="rId180" Type="http://schemas.openxmlformats.org/officeDocument/2006/relationships/header" Target="header44.xml"/><Relationship Id="rId18" Type="http://schemas.openxmlformats.org/officeDocument/2006/relationships/footer" Target="footer14.xml"/><Relationship Id="rId179" Type="http://schemas.openxmlformats.org/officeDocument/2006/relationships/footer" Target="footer132.xml"/><Relationship Id="rId178" Type="http://schemas.openxmlformats.org/officeDocument/2006/relationships/footer" Target="footer131.xml"/><Relationship Id="rId177" Type="http://schemas.openxmlformats.org/officeDocument/2006/relationships/header" Target="header43.xml"/><Relationship Id="rId176" Type="http://schemas.openxmlformats.org/officeDocument/2006/relationships/footer" Target="footer130.xml"/><Relationship Id="rId175" Type="http://schemas.openxmlformats.org/officeDocument/2006/relationships/footer" Target="footer129.xml"/><Relationship Id="rId174" Type="http://schemas.openxmlformats.org/officeDocument/2006/relationships/header" Target="header42.xml"/><Relationship Id="rId173" Type="http://schemas.openxmlformats.org/officeDocument/2006/relationships/footer" Target="footer128.xml"/><Relationship Id="rId172" Type="http://schemas.openxmlformats.org/officeDocument/2006/relationships/footer" Target="footer127.xml"/><Relationship Id="rId171" Type="http://schemas.openxmlformats.org/officeDocument/2006/relationships/header" Target="header41.xml"/><Relationship Id="rId170" Type="http://schemas.openxmlformats.org/officeDocument/2006/relationships/footer" Target="footer126.xml"/><Relationship Id="rId17" Type="http://schemas.openxmlformats.org/officeDocument/2006/relationships/footer" Target="footer13.xml"/><Relationship Id="rId169" Type="http://schemas.openxmlformats.org/officeDocument/2006/relationships/footer" Target="footer125.xml"/><Relationship Id="rId168" Type="http://schemas.openxmlformats.org/officeDocument/2006/relationships/footer" Target="footer124.xml"/><Relationship Id="rId167" Type="http://schemas.openxmlformats.org/officeDocument/2006/relationships/footer" Target="footer123.xml"/><Relationship Id="rId166" Type="http://schemas.openxmlformats.org/officeDocument/2006/relationships/header" Target="header40.xml"/><Relationship Id="rId165" Type="http://schemas.openxmlformats.org/officeDocument/2006/relationships/footer" Target="footer122.xml"/><Relationship Id="rId164" Type="http://schemas.openxmlformats.org/officeDocument/2006/relationships/footer" Target="footer121.xml"/><Relationship Id="rId163" Type="http://schemas.openxmlformats.org/officeDocument/2006/relationships/footer" Target="footer120.xml"/><Relationship Id="rId162" Type="http://schemas.openxmlformats.org/officeDocument/2006/relationships/footer" Target="footer119.xml"/><Relationship Id="rId161" Type="http://schemas.openxmlformats.org/officeDocument/2006/relationships/header" Target="header39.xml"/><Relationship Id="rId160" Type="http://schemas.openxmlformats.org/officeDocument/2006/relationships/footer" Target="footer118.xml"/><Relationship Id="rId16" Type="http://schemas.openxmlformats.org/officeDocument/2006/relationships/footer" Target="footer12.xml"/><Relationship Id="rId159" Type="http://schemas.openxmlformats.org/officeDocument/2006/relationships/footer" Target="footer117.xml"/><Relationship Id="rId158" Type="http://schemas.openxmlformats.org/officeDocument/2006/relationships/footer" Target="footer116.xml"/><Relationship Id="rId157" Type="http://schemas.openxmlformats.org/officeDocument/2006/relationships/footer" Target="footer115.xml"/><Relationship Id="rId156" Type="http://schemas.openxmlformats.org/officeDocument/2006/relationships/header" Target="header38.xml"/><Relationship Id="rId155" Type="http://schemas.openxmlformats.org/officeDocument/2006/relationships/footer" Target="footer114.xml"/><Relationship Id="rId154" Type="http://schemas.openxmlformats.org/officeDocument/2006/relationships/footer" Target="footer113.xml"/><Relationship Id="rId153" Type="http://schemas.openxmlformats.org/officeDocument/2006/relationships/header" Target="header37.xml"/><Relationship Id="rId152" Type="http://schemas.openxmlformats.org/officeDocument/2006/relationships/footer" Target="footer112.xml"/><Relationship Id="rId151" Type="http://schemas.openxmlformats.org/officeDocument/2006/relationships/footer" Target="footer111.xml"/><Relationship Id="rId150" Type="http://schemas.openxmlformats.org/officeDocument/2006/relationships/footer" Target="footer110.xml"/><Relationship Id="rId15" Type="http://schemas.openxmlformats.org/officeDocument/2006/relationships/footer" Target="footer11.xml"/><Relationship Id="rId149" Type="http://schemas.openxmlformats.org/officeDocument/2006/relationships/footer" Target="footer109.xml"/><Relationship Id="rId148" Type="http://schemas.openxmlformats.org/officeDocument/2006/relationships/header" Target="header36.xml"/><Relationship Id="rId147" Type="http://schemas.openxmlformats.org/officeDocument/2006/relationships/footer" Target="footer108.xml"/><Relationship Id="rId146" Type="http://schemas.openxmlformats.org/officeDocument/2006/relationships/footer" Target="footer107.xml"/><Relationship Id="rId145" Type="http://schemas.openxmlformats.org/officeDocument/2006/relationships/footer" Target="footer106.xml"/><Relationship Id="rId144" Type="http://schemas.openxmlformats.org/officeDocument/2006/relationships/footer" Target="footer105.xml"/><Relationship Id="rId143" Type="http://schemas.openxmlformats.org/officeDocument/2006/relationships/header" Target="header35.xml"/><Relationship Id="rId142" Type="http://schemas.openxmlformats.org/officeDocument/2006/relationships/footer" Target="footer104.xml"/><Relationship Id="rId141" Type="http://schemas.openxmlformats.org/officeDocument/2006/relationships/footer" Target="footer103.xml"/><Relationship Id="rId140" Type="http://schemas.openxmlformats.org/officeDocument/2006/relationships/header" Target="header34.xml"/><Relationship Id="rId14" Type="http://schemas.openxmlformats.org/officeDocument/2006/relationships/footer" Target="footer10.xml"/><Relationship Id="rId139" Type="http://schemas.openxmlformats.org/officeDocument/2006/relationships/footer" Target="footer102.xml"/><Relationship Id="rId138" Type="http://schemas.openxmlformats.org/officeDocument/2006/relationships/footer" Target="footer101.xml"/><Relationship Id="rId137" Type="http://schemas.openxmlformats.org/officeDocument/2006/relationships/header" Target="header33.xml"/><Relationship Id="rId136" Type="http://schemas.openxmlformats.org/officeDocument/2006/relationships/footer" Target="footer100.xml"/><Relationship Id="rId135" Type="http://schemas.openxmlformats.org/officeDocument/2006/relationships/footer" Target="footer99.xml"/><Relationship Id="rId134" Type="http://schemas.openxmlformats.org/officeDocument/2006/relationships/header" Target="header32.xml"/><Relationship Id="rId133" Type="http://schemas.openxmlformats.org/officeDocument/2006/relationships/footer" Target="footer98.xml"/><Relationship Id="rId132" Type="http://schemas.openxmlformats.org/officeDocument/2006/relationships/footer" Target="footer97.xml"/><Relationship Id="rId131" Type="http://schemas.openxmlformats.org/officeDocument/2006/relationships/header" Target="header31.xml"/><Relationship Id="rId130" Type="http://schemas.openxmlformats.org/officeDocument/2006/relationships/footer" Target="footer96.xml"/><Relationship Id="rId13" Type="http://schemas.openxmlformats.org/officeDocument/2006/relationships/footer" Target="footer9.xml"/><Relationship Id="rId129" Type="http://schemas.openxmlformats.org/officeDocument/2006/relationships/footer" Target="footer95.xml"/><Relationship Id="rId128" Type="http://schemas.openxmlformats.org/officeDocument/2006/relationships/header" Target="header30.xml"/><Relationship Id="rId127" Type="http://schemas.openxmlformats.org/officeDocument/2006/relationships/footer" Target="footer94.xml"/><Relationship Id="rId126" Type="http://schemas.openxmlformats.org/officeDocument/2006/relationships/footer" Target="footer93.xml"/><Relationship Id="rId125" Type="http://schemas.openxmlformats.org/officeDocument/2006/relationships/footer" Target="footer92.xml"/><Relationship Id="rId124" Type="http://schemas.openxmlformats.org/officeDocument/2006/relationships/footer" Target="footer91.xml"/><Relationship Id="rId123" Type="http://schemas.openxmlformats.org/officeDocument/2006/relationships/header" Target="header29.xml"/><Relationship Id="rId122" Type="http://schemas.openxmlformats.org/officeDocument/2006/relationships/footer" Target="footer90.xml"/><Relationship Id="rId121" Type="http://schemas.openxmlformats.org/officeDocument/2006/relationships/footer" Target="footer89.xml"/><Relationship Id="rId120" Type="http://schemas.openxmlformats.org/officeDocument/2006/relationships/header" Target="header28.xml"/><Relationship Id="rId12" Type="http://schemas.openxmlformats.org/officeDocument/2006/relationships/footer" Target="footer8.xml"/><Relationship Id="rId119" Type="http://schemas.openxmlformats.org/officeDocument/2006/relationships/footer" Target="footer88.xml"/><Relationship Id="rId118" Type="http://schemas.openxmlformats.org/officeDocument/2006/relationships/footer" Target="footer87.xml"/><Relationship Id="rId117" Type="http://schemas.openxmlformats.org/officeDocument/2006/relationships/header" Target="header27.xml"/><Relationship Id="rId116" Type="http://schemas.openxmlformats.org/officeDocument/2006/relationships/footer" Target="footer86.xml"/><Relationship Id="rId115" Type="http://schemas.openxmlformats.org/officeDocument/2006/relationships/footer" Target="footer85.xml"/><Relationship Id="rId114" Type="http://schemas.openxmlformats.org/officeDocument/2006/relationships/header" Target="header26.xml"/><Relationship Id="rId113" Type="http://schemas.openxmlformats.org/officeDocument/2006/relationships/footer" Target="footer84.xml"/><Relationship Id="rId112" Type="http://schemas.openxmlformats.org/officeDocument/2006/relationships/footer" Target="footer83.xml"/><Relationship Id="rId111" Type="http://schemas.openxmlformats.org/officeDocument/2006/relationships/footer" Target="footer82.xml"/><Relationship Id="rId110" Type="http://schemas.openxmlformats.org/officeDocument/2006/relationships/header" Target="header25.xml"/><Relationship Id="rId11" Type="http://schemas.openxmlformats.org/officeDocument/2006/relationships/footer" Target="footer7.xml"/><Relationship Id="rId109" Type="http://schemas.openxmlformats.org/officeDocument/2006/relationships/footer" Target="footer81.xml"/><Relationship Id="rId108" Type="http://schemas.openxmlformats.org/officeDocument/2006/relationships/footer" Target="footer80.xml"/><Relationship Id="rId107" Type="http://schemas.openxmlformats.org/officeDocument/2006/relationships/footer" Target="footer79.xml"/><Relationship Id="rId106" Type="http://schemas.openxmlformats.org/officeDocument/2006/relationships/header" Target="header24.xml"/><Relationship Id="rId105" Type="http://schemas.openxmlformats.org/officeDocument/2006/relationships/footer" Target="footer78.xml"/><Relationship Id="rId104" Type="http://schemas.openxmlformats.org/officeDocument/2006/relationships/footer" Target="footer77.xml"/><Relationship Id="rId103" Type="http://schemas.openxmlformats.org/officeDocument/2006/relationships/header" Target="header23.xml"/><Relationship Id="rId102" Type="http://schemas.openxmlformats.org/officeDocument/2006/relationships/footer" Target="footer76.xml"/><Relationship Id="rId101" Type="http://schemas.openxmlformats.org/officeDocument/2006/relationships/footer" Target="footer75.xml"/><Relationship Id="rId100" Type="http://schemas.openxmlformats.org/officeDocument/2006/relationships/header" Target="header22.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50"/>
    <customShpInfo spid="_x0000_s205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170</Pages>
  <Words>5265</Words>
  <Characters>5848</Characters>
  <TotalTime>5</TotalTime>
  <ScaleCrop>false</ScaleCrop>
  <LinksUpToDate>false</LinksUpToDate>
  <CharactersWithSpaces>6081</CharactersWithSpaces>
  <Application>WPS Office_12.1.0.23125_F1E327BC-269C-435d-A152-05C5408002CA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2025-05-16T18:12:00Z</dcterms:created>
  <dc:creator>LiSir</dc:creator>
  <cp:lastModifiedBy>向上</cp:lastModifiedBy>
  <dcterms:modified xsi:type="dcterms:W3CDTF">2025-10-17T07:21:59Z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2025-10-17T15:16:45Z</vt:filetime>
  </property>
  <property fmtid="{D5CDD505-2E9C-101B-9397-08002B2CF9AE}" pid="4" name="KSOTemplateDocerSaveRecord">
    <vt:lpwstr>eyJoZGlkIjoiYzcxMzZiZjg0YjJjODkwNWZkZjIxNjIzZWE5M2Y1MmMiLCJ1c2VySWQiOiI2NjIwNjA2NzcifQ==</vt:lpwstr>
  </property>
  <property fmtid="{D5CDD505-2E9C-101B-9397-08002B2CF9AE}" pid="5" name="KSOProductBuildVer">
    <vt:lpwstr>2052-12.1.0.23125</vt:lpwstr>
  </property>
  <property fmtid="{D5CDD505-2E9C-101B-9397-08002B2CF9AE}" pid="6" name="ICV">
    <vt:lpwstr>EAA3E270708E43E8A7FEF5E4309C3E49_12</vt:lpwstr>
  </property>
</Properties>
</file>