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4622"/>
        <w:spacing w:before="159" w:line="193" w:lineRule="auto"/>
        <w:rPr>
          <w:rFonts w:ascii="STZhongsong" w:hAnsi="STZhongsong" w:eastAsia="STZhongsong" w:cs="STZhongsong"/>
          <w:sz w:val="43"/>
          <w:szCs w:val="43"/>
        </w:rPr>
      </w:pPr>
      <w:r>
        <w:rPr>
          <w:rFonts w:ascii="STZhongsong" w:hAnsi="STZhongsong" w:eastAsia="STZhongsong" w:cs="STZhongsong"/>
          <w:sz w:val="43"/>
          <w:szCs w:val="43"/>
          <w:spacing w:val="91"/>
        </w:rPr>
        <w:t>兴县民政局</w:t>
      </w:r>
    </w:p>
    <w:p>
      <w:pPr>
        <w:pStyle w:val="BodyText"/>
        <w:spacing w:line="349" w:lineRule="auto"/>
        <w:rPr/>
      </w:pPr>
      <w:r/>
    </w:p>
    <w:p>
      <w:pPr>
        <w:ind w:left="3079"/>
        <w:spacing w:before="159" w:line="676" w:lineRule="exact"/>
        <w:rPr>
          <w:rFonts w:ascii="STZhongsong" w:hAnsi="STZhongsong" w:eastAsia="STZhongsong" w:cs="STZhongsong"/>
          <w:sz w:val="43"/>
          <w:szCs w:val="43"/>
        </w:rPr>
      </w:pPr>
      <w:r>
        <w:rPr>
          <w:rFonts w:ascii="STZhongsong" w:hAnsi="STZhongsong" w:eastAsia="STZhongsong" w:cs="STZhongsong"/>
          <w:sz w:val="43"/>
          <w:szCs w:val="43"/>
          <w:spacing w:val="-12"/>
          <w:position w:val="8"/>
        </w:rPr>
        <w:t>2 0 2 5 年</w:t>
      </w:r>
      <w:r>
        <w:rPr>
          <w:rFonts w:ascii="STZhongsong" w:hAnsi="STZhongsong" w:eastAsia="STZhongsong" w:cs="STZhongsong"/>
          <w:sz w:val="43"/>
          <w:szCs w:val="43"/>
          <w:spacing w:val="-13"/>
          <w:position w:val="8"/>
        </w:rPr>
        <w:t xml:space="preserve"> </w:t>
      </w:r>
      <w:r>
        <w:rPr>
          <w:rFonts w:ascii="STZhongsong" w:hAnsi="STZhongsong" w:eastAsia="STZhongsong" w:cs="STZhongsong"/>
          <w:sz w:val="43"/>
          <w:szCs w:val="43"/>
          <w:spacing w:val="-12"/>
          <w:position w:val="8"/>
        </w:rPr>
        <w:t>度</w:t>
      </w:r>
      <w:r>
        <w:rPr>
          <w:rFonts w:ascii="STZhongsong" w:hAnsi="STZhongsong" w:eastAsia="STZhongsong" w:cs="STZhongsong"/>
          <w:sz w:val="43"/>
          <w:szCs w:val="43"/>
          <w:spacing w:val="-19"/>
          <w:position w:val="8"/>
        </w:rPr>
        <w:t xml:space="preserve"> </w:t>
      </w:r>
      <w:r>
        <w:rPr>
          <w:rFonts w:ascii="STZhongsong" w:hAnsi="STZhongsong" w:eastAsia="STZhongsong" w:cs="STZhongsong"/>
          <w:sz w:val="43"/>
          <w:szCs w:val="43"/>
          <w:spacing w:val="-12"/>
          <w:position w:val="8"/>
        </w:rPr>
        <w:t>部 门</w:t>
      </w:r>
      <w:r>
        <w:rPr>
          <w:rFonts w:ascii="STZhongsong" w:hAnsi="STZhongsong" w:eastAsia="STZhongsong" w:cs="STZhongsong"/>
          <w:sz w:val="43"/>
          <w:szCs w:val="43"/>
          <w:spacing w:val="-30"/>
          <w:position w:val="8"/>
        </w:rPr>
        <w:t xml:space="preserve"> </w:t>
      </w:r>
      <w:r>
        <w:rPr>
          <w:rFonts w:ascii="STZhongsong" w:hAnsi="STZhongsong" w:eastAsia="STZhongsong" w:cs="STZhongsong"/>
          <w:sz w:val="43"/>
          <w:szCs w:val="43"/>
          <w:spacing w:val="-12"/>
          <w:position w:val="8"/>
        </w:rPr>
        <w:t>预 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2"/>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2"/>
          <w:position w:val="8"/>
        </w:rPr>
        <w:t>开</w:t>
      </w:r>
    </w:p>
    <w:p>
      <w:pPr>
        <w:spacing w:line="676"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1">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3"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rPr>
              <w:t>1</w:t>
            </w:r>
          </w:hyperlink>
        </w:p>
        <w:p>
          <w:pPr>
            <w:ind w:left="1991"/>
            <w:spacing w:before="116" w:line="222"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3"/>
              </w:rPr>
              <w:t xml:space="preserve"> </w:t>
            </w:r>
            <w:r>
              <w:rPr>
                <w:rFonts w:ascii="FangSong" w:hAnsi="FangSong" w:eastAsia="FangSong" w:cs="FangSong"/>
                <w:sz w:val="32"/>
                <w:szCs w:val="32"/>
                <w:b/>
                <w:bCs/>
                <w:spacing w:val="-4"/>
              </w:rPr>
              <w:t>3</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rPr>
              <w:t>3</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rPr>
              <w:t>5</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53"/>
              </w:rPr>
              <w:t xml:space="preserve"> </w:t>
            </w:r>
            <w:r>
              <w:rPr>
                <w:rFonts w:ascii="FangSong" w:hAnsi="FangSong" w:eastAsia="FangSong" w:cs="FangSong"/>
                <w:sz w:val="32"/>
                <w:szCs w:val="32"/>
              </w:rPr>
              <w:t>8</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表四2025年财政拨款收支总表</w:t>
            </w:r>
            <w:r>
              <w:rPr>
                <w:rFonts w:ascii="FangSong" w:hAnsi="FangSong" w:eastAsia="FangSong" w:cs="FangSong"/>
                <w:sz w:val="32"/>
                <w:szCs w:val="32"/>
              </w:rPr>
              <w:tab/>
            </w:r>
            <w:r>
              <w:rPr>
                <w:rFonts w:ascii="FangSong" w:hAnsi="FangSong" w:eastAsia="FangSong" w:cs="FangSong"/>
                <w:sz w:val="32"/>
                <w:szCs w:val="32"/>
                <w:spacing w:val="-136"/>
              </w:rPr>
              <w:t xml:space="preserve"> </w:t>
            </w:r>
            <w:r>
              <w:rPr>
                <w:rFonts w:ascii="FangSong" w:hAnsi="FangSong" w:eastAsia="FangSong" w:cs="FangSong"/>
                <w:sz w:val="32"/>
                <w:szCs w:val="32"/>
                <w:spacing w:val="-9"/>
              </w:rPr>
              <w:t>10</w:t>
            </w:r>
          </w:hyperlink>
        </w:p>
        <w:p>
          <w:pPr>
            <w:ind w:left="1983"/>
            <w:spacing w:before="114" w:line="219"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1"/>
              </w:rPr>
              <w:t>表五2025年一般公共预算支出预算表（不含上年结转）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12</w:t>
            </w:r>
          </w:hyperlink>
        </w:p>
        <w:p>
          <w:pPr>
            <w:ind w:left="1983"/>
            <w:spacing w:before="121" w:line="221" w:lineRule="auto"/>
            <w:rPr>
              <w:rFonts w:ascii="FangSong" w:hAnsi="FangSong" w:eastAsia="FangSong" w:cs="FangSong"/>
              <w:sz w:val="32"/>
              <w:szCs w:val="32"/>
            </w:rPr>
          </w:pPr>
          <w:hyperlink w:history="true" w:anchor="bookmark10">
            <w:r>
              <w:rPr>
                <w:rFonts w:ascii="FangSong" w:hAnsi="FangSong" w:eastAsia="FangSong" w:cs="FangSong"/>
                <w:sz w:val="32"/>
                <w:szCs w:val="32"/>
                <w:spacing w:val="-1"/>
              </w:rPr>
              <w:t>表六2025年一般公共预算安排基本支出分经济科目表（不含</w:t>
            </w:r>
          </w:hyperlink>
        </w:p>
        <w:p>
          <w:pPr>
            <w:ind w:left="1343"/>
            <w:spacing w:before="116" w:line="219" w:lineRule="auto"/>
            <w:tabs>
              <w:tab w:val="right" w:leader="dot" w:pos="10580"/>
            </w:tabs>
            <w:rPr>
              <w:rFonts w:ascii="FangSong" w:hAnsi="FangSong" w:eastAsia="FangSong" w:cs="FangSong"/>
              <w:sz w:val="32"/>
              <w:szCs w:val="32"/>
            </w:rPr>
          </w:pPr>
          <w:hyperlink w:history="true" w:anchor="bookmark11">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13</w:t>
            </w:r>
          </w:hyperlink>
        </w:p>
        <w:p>
          <w:pPr>
            <w:ind w:left="1983"/>
            <w:spacing w:before="121" w:line="219"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14</w:t>
            </w:r>
          </w:hyperlink>
        </w:p>
        <w:p>
          <w:pPr>
            <w:ind w:left="1983"/>
            <w:spacing w:before="120" w:line="219"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15</w:t>
            </w:r>
          </w:hyperlink>
        </w:p>
      </w:sdtContent>
    </w:sdt>
    <w:p>
      <w:pPr>
        <w:ind w:left="1354" w:right="1339" w:firstLine="628"/>
        <w:spacing w:before="123"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16</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83"/>
            <w:spacing w:before="1" w:line="221"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16</w:t>
            </w:r>
          </w:hyperlink>
        </w:p>
        <w:p>
          <w:pPr>
            <w:ind w:left="1983"/>
            <w:spacing w:before="115" w:line="221"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17</w:t>
            </w:r>
          </w:hyperlink>
        </w:p>
        <w:p>
          <w:pPr>
            <w:ind w:left="1983"/>
            <w:spacing w:before="117" w:line="222"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18</w:t>
            </w:r>
          </w:hyperlink>
        </w:p>
        <w:p>
          <w:pPr>
            <w:ind w:left="1983"/>
            <w:spacing w:before="115" w:line="219"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spacing w:val="-4"/>
              </w:rPr>
              <w:t>20</w:t>
            </w:r>
          </w:hyperlink>
        </w:p>
        <w:p>
          <w:pPr>
            <w:ind w:left="1354"/>
            <w:spacing w:before="121" w:line="222"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b/>
                <w:bCs/>
                <w:spacing w:val="-8"/>
              </w:rPr>
              <w:t>21</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4"/>
              </w:rPr>
              <w:t>21</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4"/>
              </w:rPr>
              <w:t>21</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4"/>
              </w:rPr>
              <w:t>21</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21</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4"/>
              </w:rPr>
              <w:t>21</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22</w:t>
            </w:r>
          </w:hyperlink>
        </w:p>
        <w:p>
          <w:pPr>
            <w:ind w:left="1987"/>
            <w:spacing w:before="116" w:line="223"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22</w:t>
            </w:r>
          </w:hyperlink>
        </w:p>
        <w:p>
          <w:pPr>
            <w:ind w:left="1980"/>
            <w:spacing w:before="113" w:line="221"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22</w:t>
            </w:r>
          </w:hyperlink>
        </w:p>
      </w:sdtContent>
    </w:sdt>
    <w:p>
      <w:pPr>
        <w:spacing w:line="221"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438"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92"/>
            <w:spacing w:before="104" w:line="222" w:lineRule="auto"/>
            <w:tabs>
              <w:tab w:val="right" w:leader="dot" w:pos="10580"/>
            </w:tabs>
            <w:rPr>
              <w:rFonts w:ascii="FangSong" w:hAnsi="FangSong" w:eastAsia="FangSong" w:cs="FangSong"/>
              <w:sz w:val="32"/>
              <w:szCs w:val="32"/>
            </w:rPr>
          </w:pPr>
          <w:bookmarkStart w:name="bookmark27" w:id="1"/>
          <w:bookmarkEnd w:id="1"/>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4"/>
              </w:rPr>
              <w:t>22</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4"/>
              </w:rPr>
              <w:t>22</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3"/>
              </w:rPr>
              <w:t>92</w:t>
            </w:r>
          </w:hyperlink>
        </w:p>
        <w:p>
          <w:pPr>
            <w:ind w:left="1990"/>
            <w:spacing w:before="113" w:line="222" w:lineRule="auto"/>
            <w:tabs>
              <w:tab w:val="right" w:leader="dot" w:pos="10580"/>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7"/>
              </w:rPr>
              <w:t xml:space="preserve"> </w:t>
            </w:r>
            <w:r>
              <w:rPr>
                <w:rFonts w:ascii="FangSong" w:hAnsi="FangSong" w:eastAsia="FangSong" w:cs="FangSong"/>
                <w:sz w:val="32"/>
                <w:szCs w:val="32"/>
                <w:spacing w:val="-4"/>
              </w:rPr>
              <w:t>92</w:t>
            </w:r>
          </w:hyperlink>
        </w:p>
        <w:p>
          <w:pPr>
            <w:ind w:left="2621"/>
            <w:spacing w:before="116" w:line="220" w:lineRule="auto"/>
            <w:tabs>
              <w:tab w:val="right" w:leader="dot" w:pos="10580"/>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7"/>
              </w:rPr>
              <w:t xml:space="preserve"> </w:t>
            </w:r>
            <w:r>
              <w:rPr>
                <w:rFonts w:ascii="FangSong" w:hAnsi="FangSong" w:eastAsia="FangSong" w:cs="FangSong"/>
                <w:sz w:val="32"/>
                <w:szCs w:val="32"/>
                <w:spacing w:val="-4"/>
              </w:rPr>
              <w:t>92</w:t>
            </w:r>
          </w:hyperlink>
        </w:p>
        <w:p>
          <w:pPr>
            <w:ind w:left="2621"/>
            <w:spacing w:before="118" w:line="222" w:lineRule="auto"/>
            <w:tabs>
              <w:tab w:val="right" w:leader="dot" w:pos="10580"/>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7"/>
              </w:rPr>
              <w:t xml:space="preserve"> </w:t>
            </w:r>
            <w:r>
              <w:rPr>
                <w:rFonts w:ascii="FangSong" w:hAnsi="FangSong" w:eastAsia="FangSong" w:cs="FangSong"/>
                <w:sz w:val="32"/>
                <w:szCs w:val="32"/>
                <w:spacing w:val="-4"/>
              </w:rPr>
              <w:t>92</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104"/>
              </w:rPr>
              <w:t xml:space="preserve"> </w:t>
            </w:r>
            <w:r>
              <w:rPr>
                <w:rFonts w:ascii="FangSong" w:hAnsi="FangSong" w:eastAsia="FangSong" w:cs="FangSong"/>
                <w:sz w:val="32"/>
                <w:szCs w:val="32"/>
                <w:b/>
                <w:bCs/>
                <w:spacing w:val="-12"/>
              </w:rPr>
              <w:t>105</w:t>
            </w:r>
          </w:hyperlink>
        </w:p>
      </w:sdtContent>
    </w:sdt>
    <w:p>
      <w:pPr>
        <w:spacing w:line="222" w:lineRule="auto"/>
        <w:sectPr>
          <w:headerReference w:type="default" r:id="rId4"/>
          <w:pgSz w:w="11900" w:h="16840"/>
          <w:pgMar w:top="400" w:right="0" w:bottom="0" w:left="0"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5187"/>
        <w:spacing w:before="99" w:line="238" w:lineRule="exact"/>
        <w:outlineLvl w:val="0"/>
        <w:rPr>
          <w:rFonts w:ascii="Microsoft YaHei" w:hAnsi="Microsoft YaHei" w:eastAsia="Microsoft YaHei" w:cs="Microsoft YaHei"/>
          <w:sz w:val="23"/>
          <w:szCs w:val="23"/>
        </w:rPr>
      </w:pPr>
      <w:bookmarkStart w:name="bookmark1" w:id="2"/>
      <w:bookmarkEnd w:id="2"/>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1513"/>
        <w:spacing w:before="78" w:line="221" w:lineRule="auto"/>
        <w:outlineLvl w:val="1"/>
        <w:rPr>
          <w:rFonts w:ascii="SimHei" w:hAnsi="SimHei" w:eastAsia="SimHei" w:cs="SimHei"/>
          <w:sz w:val="24"/>
          <w:szCs w:val="24"/>
        </w:rPr>
      </w:pPr>
      <w:bookmarkStart w:name="bookmark2" w:id="3"/>
      <w:bookmarkEnd w:id="3"/>
      <w:r>
        <w:rPr>
          <w:rFonts w:ascii="SimHei" w:hAnsi="SimHei" w:eastAsia="SimHei" w:cs="SimHei"/>
          <w:sz w:val="24"/>
          <w:szCs w:val="24"/>
          <w:spacing w:val="-4"/>
        </w:rPr>
        <w:t>一、本部门职责</w:t>
      </w:r>
    </w:p>
    <w:p>
      <w:pPr>
        <w:ind w:left="1515" w:right="1474" w:firstLine="11"/>
        <w:spacing w:before="282" w:line="266" w:lineRule="auto"/>
        <w:rPr>
          <w:rFonts w:ascii="FangSong" w:hAnsi="FangSong" w:eastAsia="FangSong" w:cs="FangSong"/>
          <w:sz w:val="24"/>
          <w:szCs w:val="24"/>
        </w:rPr>
      </w:pPr>
      <w:r>
        <w:rPr>
          <w:rFonts w:ascii="FangSong" w:hAnsi="FangSong" w:eastAsia="FangSong" w:cs="FangSong"/>
          <w:sz w:val="24"/>
          <w:szCs w:val="24"/>
          <w:spacing w:val="15"/>
        </w:rPr>
        <w:t>1</w:t>
      </w:r>
      <w:r>
        <w:rPr>
          <w:rFonts w:ascii="FangSong" w:hAnsi="FangSong" w:eastAsia="FangSong" w:cs="FangSong"/>
          <w:sz w:val="24"/>
          <w:szCs w:val="24"/>
          <w:spacing w:val="-68"/>
        </w:rPr>
        <w:t xml:space="preserve"> </w:t>
      </w:r>
      <w:r>
        <w:rPr>
          <w:rFonts w:ascii="FangSong" w:hAnsi="FangSong" w:eastAsia="FangSong" w:cs="FangSong"/>
          <w:sz w:val="24"/>
          <w:szCs w:val="24"/>
          <w:spacing w:val="15"/>
        </w:rPr>
        <w:t>、编制全县民政事业中长期发展规划和年度计划</w:t>
      </w:r>
      <w:r>
        <w:rPr>
          <w:rFonts w:ascii="FangSong" w:hAnsi="FangSong" w:eastAsia="FangSong" w:cs="FangSong"/>
          <w:sz w:val="24"/>
          <w:szCs w:val="24"/>
          <w:spacing w:val="-68"/>
        </w:rPr>
        <w:t xml:space="preserve"> </w:t>
      </w:r>
      <w:r>
        <w:rPr>
          <w:rFonts w:ascii="FangSong" w:hAnsi="FangSong" w:eastAsia="FangSong" w:cs="FangSong"/>
          <w:sz w:val="24"/>
          <w:szCs w:val="24"/>
          <w:spacing w:val="15"/>
        </w:rPr>
        <w:t>，</w:t>
      </w:r>
      <w:r>
        <w:rPr>
          <w:rFonts w:ascii="FangSong" w:hAnsi="FangSong" w:eastAsia="FangSong" w:cs="FangSong"/>
          <w:sz w:val="24"/>
          <w:szCs w:val="24"/>
          <w:spacing w:val="14"/>
        </w:rPr>
        <w:t>拟定全县民政工作政策和法</w:t>
      </w:r>
      <w:r>
        <w:rPr>
          <w:rFonts w:ascii="FangSong" w:hAnsi="FangSong" w:eastAsia="FangSong" w:cs="FangSong"/>
          <w:sz w:val="24"/>
          <w:szCs w:val="24"/>
        </w:rPr>
        <w:t xml:space="preserve"> </w:t>
      </w:r>
      <w:r>
        <w:rPr>
          <w:rFonts w:ascii="FangSong" w:hAnsi="FangSong" w:eastAsia="FangSong" w:cs="FangSong"/>
          <w:sz w:val="24"/>
          <w:szCs w:val="24"/>
          <w:spacing w:val="-3"/>
        </w:rPr>
        <w:t>规，</w:t>
      </w:r>
      <w:r>
        <w:rPr>
          <w:rFonts w:ascii="FangSong" w:hAnsi="FangSong" w:eastAsia="FangSong" w:cs="FangSong"/>
          <w:sz w:val="24"/>
          <w:szCs w:val="24"/>
          <w:spacing w:val="-3"/>
        </w:rPr>
        <w:t xml:space="preserve"> </w:t>
      </w:r>
      <w:r>
        <w:rPr>
          <w:rFonts w:ascii="FangSong" w:hAnsi="FangSong" w:eastAsia="FangSong" w:cs="FangSong"/>
          <w:sz w:val="24"/>
          <w:szCs w:val="24"/>
          <w:spacing w:val="-3"/>
        </w:rPr>
        <w:t>并负责组织实施和监督检查。</w:t>
      </w:r>
    </w:p>
    <w:p>
      <w:pPr>
        <w:ind w:left="1522" w:right="1475" w:hanging="11"/>
        <w:spacing w:before="119" w:line="260" w:lineRule="auto"/>
        <w:rPr>
          <w:rFonts w:ascii="FangSong" w:hAnsi="FangSong" w:eastAsia="FangSong" w:cs="FangSong"/>
          <w:sz w:val="24"/>
          <w:szCs w:val="24"/>
        </w:rPr>
      </w:pPr>
      <w:r>
        <w:rPr>
          <w:rFonts w:ascii="FangSong" w:hAnsi="FangSong" w:eastAsia="FangSong" w:cs="FangSong"/>
          <w:sz w:val="24"/>
          <w:szCs w:val="24"/>
          <w:spacing w:val="7"/>
        </w:rPr>
        <w:t>2、</w:t>
      </w:r>
      <w:r>
        <w:rPr>
          <w:rFonts w:ascii="FangSong" w:hAnsi="FangSong" w:eastAsia="FangSong" w:cs="FangSong"/>
          <w:sz w:val="24"/>
          <w:szCs w:val="24"/>
          <w:spacing w:val="56"/>
        </w:rPr>
        <w:t xml:space="preserve"> </w:t>
      </w:r>
      <w:r>
        <w:rPr>
          <w:rFonts w:ascii="FangSong" w:hAnsi="FangSong" w:eastAsia="FangSong" w:cs="FangSong"/>
          <w:sz w:val="24"/>
          <w:szCs w:val="24"/>
          <w:spacing w:val="7"/>
        </w:rPr>
        <w:t>主管城乡社会救济、</w:t>
      </w:r>
      <w:r>
        <w:rPr>
          <w:rFonts w:ascii="FangSong" w:hAnsi="FangSong" w:eastAsia="FangSong" w:cs="FangSong"/>
          <w:sz w:val="24"/>
          <w:szCs w:val="24"/>
          <w:spacing w:val="53"/>
        </w:rPr>
        <w:t xml:space="preserve"> </w:t>
      </w:r>
      <w:r>
        <w:rPr>
          <w:rFonts w:ascii="FangSong" w:hAnsi="FangSong" w:eastAsia="FangSong" w:cs="FangSong"/>
          <w:sz w:val="24"/>
          <w:szCs w:val="24"/>
          <w:spacing w:val="7"/>
        </w:rPr>
        <w:t>临时救助，</w:t>
      </w:r>
      <w:r>
        <w:rPr>
          <w:rFonts w:ascii="FangSong" w:hAnsi="FangSong" w:eastAsia="FangSong" w:cs="FangSong"/>
          <w:sz w:val="24"/>
          <w:szCs w:val="24"/>
          <w:spacing w:val="38"/>
        </w:rPr>
        <w:t xml:space="preserve"> </w:t>
      </w:r>
      <w:r>
        <w:rPr>
          <w:rFonts w:ascii="FangSong" w:hAnsi="FangSong" w:eastAsia="FangSong" w:cs="FangSong"/>
          <w:sz w:val="24"/>
          <w:szCs w:val="24"/>
          <w:spacing w:val="7"/>
        </w:rPr>
        <w:t>指导五保户供养工作；</w:t>
      </w:r>
      <w:r>
        <w:rPr>
          <w:rFonts w:ascii="FangSong" w:hAnsi="FangSong" w:eastAsia="FangSong" w:cs="FangSong"/>
          <w:sz w:val="24"/>
          <w:szCs w:val="24"/>
          <w:spacing w:val="7"/>
        </w:rPr>
        <w:t xml:space="preserve"> </w:t>
      </w:r>
      <w:r>
        <w:rPr>
          <w:rFonts w:ascii="FangSong" w:hAnsi="FangSong" w:eastAsia="FangSong" w:cs="FangSong"/>
          <w:sz w:val="24"/>
          <w:szCs w:val="24"/>
          <w:spacing w:val="7"/>
        </w:rPr>
        <w:t>负责全县城乡居民</w:t>
      </w:r>
      <w:r>
        <w:rPr>
          <w:rFonts w:ascii="FangSong" w:hAnsi="FangSong" w:eastAsia="FangSong" w:cs="FangSong"/>
          <w:sz w:val="24"/>
          <w:szCs w:val="24"/>
        </w:rPr>
        <w:t xml:space="preserve"> </w:t>
      </w:r>
      <w:r>
        <w:rPr>
          <w:rFonts w:ascii="FangSong" w:hAnsi="FangSong" w:eastAsia="FangSong" w:cs="FangSong"/>
          <w:sz w:val="24"/>
          <w:szCs w:val="24"/>
          <w:spacing w:val="-4"/>
        </w:rPr>
        <w:t>最</w:t>
      </w:r>
      <w:r>
        <w:rPr>
          <w:rFonts w:ascii="FangSong" w:hAnsi="FangSong" w:eastAsia="FangSong" w:cs="FangSong"/>
          <w:sz w:val="24"/>
          <w:szCs w:val="24"/>
          <w:spacing w:val="-4"/>
        </w:rPr>
        <w:t xml:space="preserve"> </w:t>
      </w:r>
      <w:r>
        <w:rPr>
          <w:rFonts w:ascii="FangSong" w:hAnsi="FangSong" w:eastAsia="FangSong" w:cs="FangSong"/>
          <w:sz w:val="24"/>
          <w:szCs w:val="24"/>
          <w:spacing w:val="-4"/>
        </w:rPr>
        <w:t>低生活保障制度的建设和实施。</w:t>
      </w:r>
    </w:p>
    <w:p>
      <w:pPr>
        <w:ind w:left="1518" w:right="1475" w:hanging="5"/>
        <w:spacing w:before="118" w:line="267" w:lineRule="auto"/>
        <w:rPr>
          <w:rFonts w:ascii="FangSong" w:hAnsi="FangSong" w:eastAsia="FangSong" w:cs="FangSong"/>
          <w:sz w:val="24"/>
          <w:szCs w:val="24"/>
        </w:rPr>
      </w:pPr>
      <w:r>
        <w:rPr>
          <w:rFonts w:ascii="FangSong" w:hAnsi="FangSong" w:eastAsia="FangSong" w:cs="FangSong"/>
          <w:sz w:val="24"/>
          <w:szCs w:val="24"/>
          <w:spacing w:val="9"/>
        </w:rPr>
        <w:t>3、</w:t>
      </w:r>
      <w:r>
        <w:rPr>
          <w:rFonts w:ascii="FangSong" w:hAnsi="FangSong" w:eastAsia="FangSong" w:cs="FangSong"/>
          <w:sz w:val="24"/>
          <w:szCs w:val="24"/>
          <w:spacing w:val="38"/>
        </w:rPr>
        <w:t xml:space="preserve"> </w:t>
      </w:r>
      <w:r>
        <w:rPr>
          <w:rFonts w:ascii="FangSong" w:hAnsi="FangSong" w:eastAsia="FangSong" w:cs="FangSong"/>
          <w:sz w:val="24"/>
          <w:szCs w:val="24"/>
          <w:spacing w:val="9"/>
        </w:rPr>
        <w:t>指导与管理社会福利事业单位及生产企业；指导管理城乡社区服务工</w:t>
      </w:r>
      <w:r>
        <w:rPr>
          <w:rFonts w:ascii="FangSong" w:hAnsi="FangSong" w:eastAsia="FangSong" w:cs="FangSong"/>
          <w:sz w:val="24"/>
          <w:szCs w:val="24"/>
          <w:spacing w:val="8"/>
        </w:rPr>
        <w:t>作，</w:t>
      </w:r>
      <w:r>
        <w:rPr>
          <w:rFonts w:ascii="FangSong" w:hAnsi="FangSong" w:eastAsia="FangSong" w:cs="FangSong"/>
          <w:sz w:val="24"/>
          <w:szCs w:val="24"/>
          <w:spacing w:val="40"/>
        </w:rPr>
        <w:t xml:space="preserve"> </w:t>
      </w:r>
      <w:r>
        <w:rPr>
          <w:rFonts w:ascii="FangSong" w:hAnsi="FangSong" w:eastAsia="FangSong" w:cs="FangSong"/>
          <w:sz w:val="24"/>
          <w:szCs w:val="24"/>
          <w:spacing w:val="8"/>
        </w:rPr>
        <w:t>推</w:t>
      </w:r>
      <w:r>
        <w:rPr>
          <w:rFonts w:ascii="FangSong" w:hAnsi="FangSong" w:eastAsia="FangSong" w:cs="FangSong"/>
          <w:sz w:val="24"/>
          <w:szCs w:val="24"/>
        </w:rPr>
        <w:t xml:space="preserve"> </w:t>
      </w:r>
      <w:r>
        <w:rPr>
          <w:rFonts w:ascii="FangSong" w:hAnsi="FangSong" w:eastAsia="FangSong" w:cs="FangSong"/>
          <w:sz w:val="24"/>
          <w:szCs w:val="24"/>
          <w:spacing w:val="-3"/>
        </w:rPr>
        <w:t>动</w:t>
      </w:r>
      <w:r>
        <w:rPr>
          <w:rFonts w:ascii="FangSong" w:hAnsi="FangSong" w:eastAsia="FangSong" w:cs="FangSong"/>
          <w:sz w:val="24"/>
          <w:szCs w:val="24"/>
          <w:spacing w:val="-3"/>
        </w:rPr>
        <w:t xml:space="preserve"> </w:t>
      </w:r>
      <w:r>
        <w:rPr>
          <w:rFonts w:ascii="FangSong" w:hAnsi="FangSong" w:eastAsia="FangSong" w:cs="FangSong"/>
          <w:sz w:val="24"/>
          <w:szCs w:val="24"/>
          <w:spacing w:val="-3"/>
        </w:rPr>
        <w:t>社会化服务系统的建立和发展。</w:t>
      </w:r>
    </w:p>
    <w:p>
      <w:pPr>
        <w:ind w:left="1518" w:right="1474" w:hanging="11"/>
        <w:spacing w:before="100" w:line="266" w:lineRule="auto"/>
        <w:rPr>
          <w:rFonts w:ascii="FangSong" w:hAnsi="FangSong" w:eastAsia="FangSong" w:cs="FangSong"/>
          <w:sz w:val="24"/>
          <w:szCs w:val="24"/>
        </w:rPr>
      </w:pPr>
      <w:r>
        <w:rPr>
          <w:rFonts w:ascii="FangSong" w:hAnsi="FangSong" w:eastAsia="FangSong" w:cs="FangSong"/>
          <w:sz w:val="24"/>
          <w:szCs w:val="24"/>
          <w:spacing w:val="2"/>
        </w:rPr>
        <w:t>4、</w:t>
      </w:r>
      <w:r>
        <w:rPr>
          <w:rFonts w:ascii="FangSong" w:hAnsi="FangSong" w:eastAsia="FangSong" w:cs="FangSong"/>
          <w:sz w:val="24"/>
          <w:szCs w:val="24"/>
          <w:spacing w:val="2"/>
        </w:rPr>
        <w:t xml:space="preserve"> </w:t>
      </w:r>
      <w:r>
        <w:rPr>
          <w:rFonts w:ascii="FangSong" w:hAnsi="FangSong" w:eastAsia="FangSong" w:cs="FangSong"/>
          <w:sz w:val="24"/>
          <w:szCs w:val="24"/>
          <w:spacing w:val="2"/>
        </w:rPr>
        <w:t>指导城乡基层政权建设，</w:t>
      </w:r>
      <w:r>
        <w:rPr>
          <w:rFonts w:ascii="FangSong" w:hAnsi="FangSong" w:eastAsia="FangSong" w:cs="FangSong"/>
          <w:sz w:val="24"/>
          <w:szCs w:val="24"/>
          <w:spacing w:val="2"/>
        </w:rPr>
        <w:t xml:space="preserve"> </w:t>
      </w:r>
      <w:r>
        <w:rPr>
          <w:rFonts w:ascii="FangSong" w:hAnsi="FangSong" w:eastAsia="FangSong" w:cs="FangSong"/>
          <w:sz w:val="24"/>
          <w:szCs w:val="24"/>
          <w:spacing w:val="2"/>
        </w:rPr>
        <w:t>指导“</w:t>
      </w:r>
      <w:r>
        <w:rPr>
          <w:rFonts w:ascii="FangSong" w:hAnsi="FangSong" w:eastAsia="FangSong" w:cs="FangSong"/>
          <w:sz w:val="24"/>
          <w:szCs w:val="24"/>
          <w:spacing w:val="41"/>
        </w:rPr>
        <w:t xml:space="preserve"> </w:t>
      </w:r>
      <w:r>
        <w:rPr>
          <w:rFonts w:ascii="FangSong" w:hAnsi="FangSong" w:eastAsia="FangSong" w:cs="FangSong"/>
          <w:sz w:val="24"/>
          <w:szCs w:val="24"/>
          <w:spacing w:val="2"/>
        </w:rPr>
        <w:t>两委</w:t>
      </w:r>
      <w:r>
        <w:rPr>
          <w:rFonts w:ascii="FangSong" w:hAnsi="FangSong" w:eastAsia="FangSong" w:cs="FangSong"/>
          <w:sz w:val="24"/>
          <w:szCs w:val="24"/>
          <w:spacing w:val="41"/>
        </w:rPr>
        <w:t xml:space="preserve"> </w:t>
      </w:r>
      <w:r>
        <w:rPr>
          <w:rFonts w:ascii="FangSong" w:hAnsi="FangSong" w:eastAsia="FangSong" w:cs="FangSong"/>
          <w:sz w:val="24"/>
          <w:szCs w:val="24"/>
          <w:spacing w:val="2"/>
        </w:rPr>
        <w:t>”群众自治组织建设和村民自治示范活</w:t>
      </w:r>
      <w:r>
        <w:rPr>
          <w:rFonts w:ascii="FangSong" w:hAnsi="FangSong" w:eastAsia="FangSong" w:cs="FangSong"/>
          <w:sz w:val="24"/>
          <w:szCs w:val="24"/>
        </w:rPr>
        <w:t xml:space="preserve"> </w:t>
      </w:r>
      <w:r>
        <w:rPr>
          <w:rFonts w:ascii="FangSong" w:hAnsi="FangSong" w:eastAsia="FangSong" w:cs="FangSong"/>
          <w:sz w:val="24"/>
          <w:szCs w:val="24"/>
          <w:spacing w:val="-14"/>
        </w:rPr>
        <w:t>动</w:t>
      </w:r>
      <w:r>
        <w:rPr>
          <w:rFonts w:ascii="FangSong" w:hAnsi="FangSong" w:eastAsia="FangSong" w:cs="FangSong"/>
          <w:sz w:val="24"/>
          <w:szCs w:val="24"/>
          <w:spacing w:val="22"/>
        </w:rPr>
        <w:t xml:space="preserve"> </w:t>
      </w:r>
      <w:r>
        <w:rPr>
          <w:rFonts w:ascii="FangSong" w:hAnsi="FangSong" w:eastAsia="FangSong" w:cs="FangSong"/>
          <w:sz w:val="24"/>
          <w:szCs w:val="24"/>
          <w:spacing w:val="-14"/>
        </w:rPr>
        <w:t>工作。</w:t>
      </w:r>
    </w:p>
    <w:p>
      <w:pPr>
        <w:ind w:left="1528" w:right="1475" w:hanging="15"/>
        <w:spacing w:before="119" w:line="260" w:lineRule="auto"/>
        <w:rPr>
          <w:rFonts w:ascii="FangSong" w:hAnsi="FangSong" w:eastAsia="FangSong" w:cs="FangSong"/>
          <w:sz w:val="24"/>
          <w:szCs w:val="24"/>
        </w:rPr>
      </w:pPr>
      <w:r>
        <w:rPr>
          <w:rFonts w:ascii="FangSong" w:hAnsi="FangSong" w:eastAsia="FangSong" w:cs="FangSong"/>
          <w:sz w:val="24"/>
          <w:szCs w:val="24"/>
          <w:spacing w:val="10"/>
        </w:rPr>
        <w:t>5</w:t>
      </w:r>
      <w:r>
        <w:rPr>
          <w:rFonts w:ascii="FangSong" w:hAnsi="FangSong" w:eastAsia="FangSong" w:cs="FangSong"/>
          <w:sz w:val="24"/>
          <w:szCs w:val="24"/>
          <w:spacing w:val="-71"/>
        </w:rPr>
        <w:t xml:space="preserve"> </w:t>
      </w:r>
      <w:r>
        <w:rPr>
          <w:rFonts w:ascii="FangSong" w:hAnsi="FangSong" w:eastAsia="FangSong" w:cs="FangSong"/>
          <w:sz w:val="24"/>
          <w:szCs w:val="24"/>
          <w:spacing w:val="10"/>
        </w:rPr>
        <w:t>、</w:t>
      </w:r>
      <w:r>
        <w:rPr>
          <w:rFonts w:ascii="FangSong" w:hAnsi="FangSong" w:eastAsia="FangSong" w:cs="FangSong"/>
          <w:sz w:val="24"/>
          <w:szCs w:val="24"/>
          <w:spacing w:val="46"/>
        </w:rPr>
        <w:t xml:space="preserve"> </w:t>
      </w:r>
      <w:r>
        <w:rPr>
          <w:rFonts w:ascii="FangSong" w:hAnsi="FangSong" w:eastAsia="FangSong" w:cs="FangSong"/>
          <w:sz w:val="24"/>
          <w:szCs w:val="24"/>
          <w:spacing w:val="10"/>
        </w:rPr>
        <w:t>承办行政区划工作，</w:t>
      </w:r>
      <w:r>
        <w:rPr>
          <w:rFonts w:ascii="FangSong" w:hAnsi="FangSong" w:eastAsia="FangSong" w:cs="FangSong"/>
          <w:sz w:val="24"/>
          <w:szCs w:val="24"/>
          <w:spacing w:val="53"/>
        </w:rPr>
        <w:t xml:space="preserve"> </w:t>
      </w:r>
      <w:r>
        <w:rPr>
          <w:rFonts w:ascii="FangSong" w:hAnsi="FangSong" w:eastAsia="FangSong" w:cs="FangSong"/>
          <w:sz w:val="24"/>
          <w:szCs w:val="24"/>
          <w:spacing w:val="10"/>
        </w:rPr>
        <w:t>负责调解或处理本</w:t>
      </w:r>
      <w:r>
        <w:rPr>
          <w:rFonts w:ascii="FangSong" w:hAnsi="FangSong" w:eastAsia="FangSong" w:cs="FangSong"/>
          <w:sz w:val="24"/>
          <w:szCs w:val="24"/>
          <w:spacing w:val="9"/>
        </w:rPr>
        <w:t>行政区域内的边界争议；</w:t>
      </w:r>
      <w:r>
        <w:rPr>
          <w:rFonts w:ascii="FangSong" w:hAnsi="FangSong" w:eastAsia="FangSong" w:cs="FangSong"/>
          <w:sz w:val="24"/>
          <w:szCs w:val="24"/>
          <w:spacing w:val="37"/>
        </w:rPr>
        <w:t xml:space="preserve"> </w:t>
      </w:r>
      <w:r>
        <w:rPr>
          <w:rFonts w:ascii="FangSong" w:hAnsi="FangSong" w:eastAsia="FangSong" w:cs="FangSong"/>
          <w:sz w:val="24"/>
          <w:szCs w:val="24"/>
          <w:spacing w:val="9"/>
        </w:rPr>
        <w:t>主管地名</w:t>
      </w:r>
      <w:r>
        <w:rPr>
          <w:rFonts w:ascii="FangSong" w:hAnsi="FangSong" w:eastAsia="FangSong" w:cs="FangSong"/>
          <w:sz w:val="24"/>
          <w:szCs w:val="24"/>
        </w:rPr>
        <w:t xml:space="preserve"> </w:t>
      </w:r>
      <w:r>
        <w:rPr>
          <w:rFonts w:ascii="FangSong" w:hAnsi="FangSong" w:eastAsia="FangSong" w:cs="FangSong"/>
          <w:sz w:val="24"/>
          <w:szCs w:val="24"/>
          <w:spacing w:val="-14"/>
        </w:rPr>
        <w:t>管</w:t>
      </w:r>
      <w:r>
        <w:rPr>
          <w:rFonts w:ascii="FangSong" w:hAnsi="FangSong" w:eastAsia="FangSong" w:cs="FangSong"/>
          <w:sz w:val="24"/>
          <w:szCs w:val="24"/>
          <w:spacing w:val="20"/>
        </w:rPr>
        <w:t xml:space="preserve"> </w:t>
      </w:r>
      <w:r>
        <w:rPr>
          <w:rFonts w:ascii="FangSong" w:hAnsi="FangSong" w:eastAsia="FangSong" w:cs="FangSong"/>
          <w:sz w:val="24"/>
          <w:szCs w:val="24"/>
          <w:spacing w:val="-14"/>
        </w:rPr>
        <w:t>理工作。</w:t>
      </w:r>
    </w:p>
    <w:p>
      <w:pPr>
        <w:ind w:left="1510"/>
        <w:spacing w:before="119" w:line="220" w:lineRule="auto"/>
        <w:rPr>
          <w:rFonts w:ascii="FangSong" w:hAnsi="FangSong" w:eastAsia="FangSong" w:cs="FangSong"/>
          <w:sz w:val="24"/>
          <w:szCs w:val="24"/>
        </w:rPr>
      </w:pPr>
      <w:r>
        <w:rPr>
          <w:rFonts w:ascii="FangSong" w:hAnsi="FangSong" w:eastAsia="FangSong" w:cs="FangSong"/>
          <w:sz w:val="24"/>
          <w:szCs w:val="24"/>
          <w:spacing w:val="-1"/>
        </w:rPr>
        <w:t>6、</w:t>
      </w:r>
      <w:r>
        <w:rPr>
          <w:rFonts w:ascii="FangSong" w:hAnsi="FangSong" w:eastAsia="FangSong" w:cs="FangSong"/>
          <w:sz w:val="24"/>
          <w:szCs w:val="24"/>
          <w:spacing w:val="-1"/>
        </w:rPr>
        <w:t xml:space="preserve"> </w:t>
      </w:r>
      <w:r>
        <w:rPr>
          <w:rFonts w:ascii="FangSong" w:hAnsi="FangSong" w:eastAsia="FangSong" w:cs="FangSong"/>
          <w:sz w:val="24"/>
          <w:szCs w:val="24"/>
          <w:spacing w:val="-1"/>
        </w:rPr>
        <w:t>负责社会团体审批登记和管理工作，</w:t>
      </w:r>
      <w:r>
        <w:rPr>
          <w:rFonts w:ascii="FangSong" w:hAnsi="FangSong" w:eastAsia="FangSong" w:cs="FangSong"/>
          <w:sz w:val="24"/>
          <w:szCs w:val="24"/>
          <w:spacing w:val="-1"/>
        </w:rPr>
        <w:t xml:space="preserve"> </w:t>
      </w:r>
      <w:r>
        <w:rPr>
          <w:rFonts w:ascii="FangSong" w:hAnsi="FangSong" w:eastAsia="FangSong" w:cs="FangSong"/>
          <w:sz w:val="24"/>
          <w:szCs w:val="24"/>
          <w:spacing w:val="-1"/>
        </w:rPr>
        <w:t>负责婚姻登记管理和儿童收养登记</w:t>
      </w:r>
      <w:r>
        <w:rPr>
          <w:rFonts w:ascii="FangSong" w:hAnsi="FangSong" w:eastAsia="FangSong" w:cs="FangSong"/>
          <w:sz w:val="24"/>
          <w:szCs w:val="24"/>
          <w:spacing w:val="-2"/>
        </w:rPr>
        <w:t>工作。</w:t>
      </w:r>
    </w:p>
    <w:p>
      <w:pPr>
        <w:ind w:left="1514"/>
        <w:spacing w:before="119" w:line="219" w:lineRule="auto"/>
        <w:rPr>
          <w:rFonts w:ascii="FangSong" w:hAnsi="FangSong" w:eastAsia="FangSong" w:cs="FangSong"/>
          <w:sz w:val="24"/>
          <w:szCs w:val="24"/>
        </w:rPr>
      </w:pPr>
      <w:r>
        <w:rPr>
          <w:rFonts w:ascii="FangSong" w:hAnsi="FangSong" w:eastAsia="FangSong" w:cs="FangSong"/>
          <w:sz w:val="24"/>
          <w:szCs w:val="24"/>
          <w:spacing w:val="-2"/>
        </w:rPr>
        <w:t>7、</w:t>
      </w:r>
      <w:r>
        <w:rPr>
          <w:rFonts w:ascii="FangSong" w:hAnsi="FangSong" w:eastAsia="FangSong" w:cs="FangSong"/>
          <w:sz w:val="24"/>
          <w:szCs w:val="24"/>
          <w:spacing w:val="-2"/>
        </w:rPr>
        <w:t xml:space="preserve"> </w:t>
      </w:r>
      <w:r>
        <w:rPr>
          <w:rFonts w:ascii="FangSong" w:hAnsi="FangSong" w:eastAsia="FangSong" w:cs="FangSong"/>
          <w:sz w:val="24"/>
          <w:szCs w:val="24"/>
          <w:spacing w:val="-2"/>
        </w:rPr>
        <w:t>负责殡葬管理工作，</w:t>
      </w:r>
      <w:r>
        <w:rPr>
          <w:rFonts w:ascii="FangSong" w:hAnsi="FangSong" w:eastAsia="FangSong" w:cs="FangSong"/>
          <w:sz w:val="24"/>
          <w:szCs w:val="24"/>
          <w:spacing w:val="-2"/>
        </w:rPr>
        <w:t xml:space="preserve"> </w:t>
      </w:r>
      <w:r>
        <w:rPr>
          <w:rFonts w:ascii="FangSong" w:hAnsi="FangSong" w:eastAsia="FangSong" w:cs="FangSong"/>
          <w:sz w:val="24"/>
          <w:szCs w:val="24"/>
          <w:spacing w:val="-2"/>
        </w:rPr>
        <w:t>推行火葬，</w:t>
      </w:r>
      <w:r>
        <w:rPr>
          <w:rFonts w:ascii="FangSong" w:hAnsi="FangSong" w:eastAsia="FangSong" w:cs="FangSong"/>
          <w:sz w:val="24"/>
          <w:szCs w:val="24"/>
          <w:spacing w:val="29"/>
        </w:rPr>
        <w:t xml:space="preserve"> </w:t>
      </w:r>
      <w:r>
        <w:rPr>
          <w:rFonts w:ascii="FangSong" w:hAnsi="FangSong" w:eastAsia="FangSong" w:cs="FangSong"/>
          <w:sz w:val="24"/>
          <w:szCs w:val="24"/>
          <w:spacing w:val="-2"/>
        </w:rPr>
        <w:t>改革土葬，</w:t>
      </w:r>
      <w:r>
        <w:rPr>
          <w:rFonts w:ascii="FangSong" w:hAnsi="FangSong" w:eastAsia="FangSong" w:cs="FangSong"/>
          <w:sz w:val="24"/>
          <w:szCs w:val="24"/>
          <w:spacing w:val="-2"/>
        </w:rPr>
        <w:t xml:space="preserve"> </w:t>
      </w:r>
      <w:r>
        <w:rPr>
          <w:rFonts w:ascii="FangSong" w:hAnsi="FangSong" w:eastAsia="FangSong" w:cs="FangSong"/>
          <w:sz w:val="24"/>
          <w:szCs w:val="24"/>
          <w:spacing w:val="-2"/>
        </w:rPr>
        <w:t>倡导文明</w:t>
      </w:r>
      <w:r>
        <w:rPr>
          <w:rFonts w:ascii="FangSong" w:hAnsi="FangSong" w:eastAsia="FangSong" w:cs="FangSong"/>
          <w:sz w:val="24"/>
          <w:szCs w:val="24"/>
          <w:spacing w:val="-3"/>
        </w:rPr>
        <w:t>节俭新风。</w:t>
      </w:r>
    </w:p>
    <w:p>
      <w:pPr>
        <w:ind w:left="1522" w:right="1474" w:hanging="13"/>
        <w:spacing w:before="105" w:line="266" w:lineRule="auto"/>
        <w:rPr>
          <w:rFonts w:ascii="FangSong" w:hAnsi="FangSong" w:eastAsia="FangSong" w:cs="FangSong"/>
          <w:sz w:val="24"/>
          <w:szCs w:val="24"/>
        </w:rPr>
      </w:pPr>
      <w:r>
        <w:rPr>
          <w:rFonts w:ascii="FangSong" w:hAnsi="FangSong" w:eastAsia="FangSong" w:cs="FangSong"/>
          <w:sz w:val="24"/>
          <w:szCs w:val="24"/>
          <w:spacing w:val="7"/>
        </w:rPr>
        <w:t>8、</w:t>
      </w:r>
      <w:r>
        <w:rPr>
          <w:rFonts w:ascii="FangSong" w:hAnsi="FangSong" w:eastAsia="FangSong" w:cs="FangSong"/>
          <w:sz w:val="24"/>
          <w:szCs w:val="24"/>
          <w:spacing w:val="45"/>
        </w:rPr>
        <w:t xml:space="preserve"> </w:t>
      </w:r>
      <w:r>
        <w:rPr>
          <w:rFonts w:ascii="FangSong" w:hAnsi="FangSong" w:eastAsia="FangSong" w:cs="FangSong"/>
          <w:sz w:val="24"/>
          <w:szCs w:val="24"/>
          <w:spacing w:val="7"/>
        </w:rPr>
        <w:t>负责城市流浪乞讨和流落街头生活无着落</w:t>
      </w:r>
      <w:r>
        <w:rPr>
          <w:rFonts w:ascii="FangSong" w:hAnsi="FangSong" w:eastAsia="FangSong" w:cs="FangSong"/>
          <w:sz w:val="24"/>
          <w:szCs w:val="24"/>
          <w:spacing w:val="6"/>
        </w:rPr>
        <w:t>人员进行收容、</w:t>
      </w:r>
      <w:r>
        <w:rPr>
          <w:rFonts w:ascii="FangSong" w:hAnsi="FangSong" w:eastAsia="FangSong" w:cs="FangSong"/>
          <w:sz w:val="24"/>
          <w:szCs w:val="24"/>
          <w:spacing w:val="50"/>
        </w:rPr>
        <w:t xml:space="preserve"> </w:t>
      </w:r>
      <w:r>
        <w:rPr>
          <w:rFonts w:ascii="FangSong" w:hAnsi="FangSong" w:eastAsia="FangSong" w:cs="FangSong"/>
          <w:sz w:val="24"/>
          <w:szCs w:val="24"/>
          <w:spacing w:val="6"/>
        </w:rPr>
        <w:t>管理、</w:t>
      </w:r>
      <w:r>
        <w:rPr>
          <w:rFonts w:ascii="FangSong" w:hAnsi="FangSong" w:eastAsia="FangSong" w:cs="FangSong"/>
          <w:sz w:val="24"/>
          <w:szCs w:val="24"/>
          <w:spacing w:val="37"/>
        </w:rPr>
        <w:t xml:space="preserve"> </w:t>
      </w:r>
      <w:r>
        <w:rPr>
          <w:rFonts w:ascii="FangSong" w:hAnsi="FangSong" w:eastAsia="FangSong" w:cs="FangSong"/>
          <w:sz w:val="24"/>
          <w:szCs w:val="24"/>
          <w:spacing w:val="6"/>
        </w:rPr>
        <w:t>教育、</w:t>
      </w:r>
      <w:r>
        <w:rPr>
          <w:rFonts w:ascii="FangSong" w:hAnsi="FangSong" w:eastAsia="FangSong" w:cs="FangSong"/>
          <w:sz w:val="24"/>
          <w:szCs w:val="24"/>
          <w:spacing w:val="38"/>
        </w:rPr>
        <w:t xml:space="preserve"> </w:t>
      </w:r>
      <w:r>
        <w:rPr>
          <w:rFonts w:ascii="FangSong" w:hAnsi="FangSong" w:eastAsia="FangSong" w:cs="FangSong"/>
          <w:sz w:val="24"/>
          <w:szCs w:val="24"/>
          <w:spacing w:val="6"/>
        </w:rPr>
        <w:t>遣</w:t>
      </w:r>
      <w:r>
        <w:rPr>
          <w:rFonts w:ascii="FangSong" w:hAnsi="FangSong" w:eastAsia="FangSong" w:cs="FangSong"/>
          <w:sz w:val="24"/>
          <w:szCs w:val="24"/>
        </w:rPr>
        <w:t xml:space="preserve"> </w:t>
      </w:r>
      <w:r>
        <w:rPr>
          <w:rFonts w:ascii="FangSong" w:hAnsi="FangSong" w:eastAsia="FangSong" w:cs="FangSong"/>
          <w:sz w:val="24"/>
          <w:szCs w:val="24"/>
          <w:spacing w:val="-13"/>
        </w:rPr>
        <w:t>送</w:t>
      </w:r>
      <w:r>
        <w:rPr>
          <w:rFonts w:ascii="FangSong" w:hAnsi="FangSong" w:eastAsia="FangSong" w:cs="FangSong"/>
          <w:sz w:val="24"/>
          <w:szCs w:val="24"/>
          <w:spacing w:val="24"/>
        </w:rPr>
        <w:t xml:space="preserve"> </w:t>
      </w:r>
      <w:r>
        <w:rPr>
          <w:rFonts w:ascii="FangSong" w:hAnsi="FangSong" w:eastAsia="FangSong" w:cs="FangSong"/>
          <w:sz w:val="24"/>
          <w:szCs w:val="24"/>
          <w:spacing w:val="-13"/>
        </w:rPr>
        <w:t>等工作。</w:t>
      </w:r>
    </w:p>
    <w:p>
      <w:pPr>
        <w:ind w:left="1509"/>
        <w:spacing w:before="119" w:line="220" w:lineRule="auto"/>
        <w:rPr>
          <w:rFonts w:ascii="FangSong" w:hAnsi="FangSong" w:eastAsia="FangSong" w:cs="FangSong"/>
          <w:sz w:val="24"/>
          <w:szCs w:val="24"/>
        </w:rPr>
      </w:pPr>
      <w:r>
        <w:rPr>
          <w:rFonts w:ascii="FangSong" w:hAnsi="FangSong" w:eastAsia="FangSong" w:cs="FangSong"/>
          <w:sz w:val="24"/>
          <w:szCs w:val="24"/>
          <w:spacing w:val="-1"/>
        </w:rPr>
        <w:t>9、</w:t>
      </w:r>
      <w:r>
        <w:rPr>
          <w:rFonts w:ascii="FangSong" w:hAnsi="FangSong" w:eastAsia="FangSong" w:cs="FangSong"/>
          <w:sz w:val="24"/>
          <w:szCs w:val="24"/>
          <w:spacing w:val="-1"/>
        </w:rPr>
        <w:t xml:space="preserve"> </w:t>
      </w:r>
      <w:r>
        <w:rPr>
          <w:rFonts w:ascii="FangSong" w:hAnsi="FangSong" w:eastAsia="FangSong" w:cs="FangSong"/>
          <w:sz w:val="24"/>
          <w:szCs w:val="24"/>
          <w:spacing w:val="-1"/>
        </w:rPr>
        <w:t>负责民政事业财务工作，</w:t>
      </w:r>
      <w:r>
        <w:rPr>
          <w:rFonts w:ascii="FangSong" w:hAnsi="FangSong" w:eastAsia="FangSong" w:cs="FangSong"/>
          <w:sz w:val="24"/>
          <w:szCs w:val="24"/>
          <w:spacing w:val="-1"/>
        </w:rPr>
        <w:t xml:space="preserve"> </w:t>
      </w:r>
      <w:r>
        <w:rPr>
          <w:rFonts w:ascii="FangSong" w:hAnsi="FangSong" w:eastAsia="FangSong" w:cs="FangSong"/>
          <w:sz w:val="24"/>
          <w:szCs w:val="24"/>
          <w:spacing w:val="-1"/>
        </w:rPr>
        <w:t>指导、</w:t>
      </w:r>
      <w:r>
        <w:rPr>
          <w:rFonts w:ascii="FangSong" w:hAnsi="FangSong" w:eastAsia="FangSong" w:cs="FangSong"/>
          <w:sz w:val="24"/>
          <w:szCs w:val="24"/>
          <w:spacing w:val="-1"/>
        </w:rPr>
        <w:t xml:space="preserve"> </w:t>
      </w:r>
      <w:r>
        <w:rPr>
          <w:rFonts w:ascii="FangSong" w:hAnsi="FangSong" w:eastAsia="FangSong" w:cs="FangSong"/>
          <w:sz w:val="24"/>
          <w:szCs w:val="24"/>
          <w:spacing w:val="-1"/>
        </w:rPr>
        <w:t>监督民政事业费的</w:t>
      </w:r>
      <w:r>
        <w:rPr>
          <w:rFonts w:ascii="FangSong" w:hAnsi="FangSong" w:eastAsia="FangSong" w:cs="FangSong"/>
          <w:sz w:val="24"/>
          <w:szCs w:val="24"/>
          <w:spacing w:val="-2"/>
        </w:rPr>
        <w:t>使用和管理。</w:t>
      </w:r>
    </w:p>
    <w:p>
      <w:pPr>
        <w:ind w:left="1526"/>
        <w:spacing w:before="104" w:line="220" w:lineRule="auto"/>
        <w:rPr>
          <w:rFonts w:ascii="FangSong" w:hAnsi="FangSong" w:eastAsia="FangSong" w:cs="FangSong"/>
          <w:sz w:val="24"/>
          <w:szCs w:val="24"/>
        </w:rPr>
      </w:pPr>
      <w:r>
        <w:rPr>
          <w:rFonts w:ascii="FangSong" w:hAnsi="FangSong" w:eastAsia="FangSong" w:cs="FangSong"/>
          <w:sz w:val="24"/>
          <w:szCs w:val="24"/>
          <w:spacing w:val="-4"/>
        </w:rPr>
        <w:t>10、</w:t>
      </w:r>
      <w:r>
        <w:rPr>
          <w:rFonts w:ascii="FangSong" w:hAnsi="FangSong" w:eastAsia="FangSong" w:cs="FangSong"/>
          <w:sz w:val="24"/>
          <w:szCs w:val="24"/>
          <w:spacing w:val="-4"/>
        </w:rPr>
        <w:t xml:space="preserve"> </w:t>
      </w:r>
      <w:r>
        <w:rPr>
          <w:rFonts w:ascii="FangSong" w:hAnsi="FangSong" w:eastAsia="FangSong" w:cs="FangSong"/>
          <w:sz w:val="24"/>
          <w:szCs w:val="24"/>
          <w:spacing w:val="-4"/>
        </w:rPr>
        <w:t>负责社会福利有奖募捐工作。</w:t>
      </w:r>
    </w:p>
    <w:p>
      <w:pPr>
        <w:ind w:left="1526"/>
        <w:spacing w:before="119" w:line="220" w:lineRule="auto"/>
        <w:rPr>
          <w:rFonts w:ascii="FangSong" w:hAnsi="FangSong" w:eastAsia="FangSong" w:cs="FangSong"/>
          <w:sz w:val="24"/>
          <w:szCs w:val="24"/>
        </w:rPr>
      </w:pPr>
      <w:r>
        <w:rPr>
          <w:rFonts w:ascii="FangSong" w:hAnsi="FangSong" w:eastAsia="FangSong" w:cs="FangSong"/>
          <w:sz w:val="24"/>
          <w:szCs w:val="24"/>
          <w:spacing w:val="-3"/>
        </w:rPr>
        <w:t>11、</w:t>
      </w:r>
      <w:r>
        <w:rPr>
          <w:rFonts w:ascii="FangSong" w:hAnsi="FangSong" w:eastAsia="FangSong" w:cs="FangSong"/>
          <w:sz w:val="24"/>
          <w:szCs w:val="24"/>
          <w:spacing w:val="-3"/>
        </w:rPr>
        <w:t xml:space="preserve"> </w:t>
      </w:r>
      <w:r>
        <w:rPr>
          <w:rFonts w:ascii="FangSong" w:hAnsi="FangSong" w:eastAsia="FangSong" w:cs="FangSong"/>
          <w:sz w:val="24"/>
          <w:szCs w:val="24"/>
          <w:spacing w:val="-3"/>
        </w:rPr>
        <w:t>承办县委、</w:t>
      </w:r>
      <w:r>
        <w:rPr>
          <w:rFonts w:ascii="FangSong" w:hAnsi="FangSong" w:eastAsia="FangSong" w:cs="FangSong"/>
          <w:sz w:val="24"/>
          <w:szCs w:val="24"/>
          <w:spacing w:val="-3"/>
        </w:rPr>
        <w:t xml:space="preserve"> </w:t>
      </w:r>
      <w:r>
        <w:rPr>
          <w:rFonts w:ascii="FangSong" w:hAnsi="FangSong" w:eastAsia="FangSong" w:cs="FangSong"/>
          <w:sz w:val="24"/>
          <w:szCs w:val="24"/>
          <w:spacing w:val="-3"/>
        </w:rPr>
        <w:t>县政府交办的其它工作。</w:t>
      </w:r>
    </w:p>
    <w:p>
      <w:pPr>
        <w:ind w:left="1513"/>
        <w:spacing w:before="283" w:line="222"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2"/>
        </w:rPr>
        <w:t>二、机构设置情况</w:t>
      </w:r>
    </w:p>
    <w:p>
      <w:pPr>
        <w:ind w:left="1526"/>
        <w:spacing w:before="118" w:line="222" w:lineRule="auto"/>
        <w:rPr>
          <w:rFonts w:ascii="FangSong" w:hAnsi="FangSong" w:eastAsia="FangSong" w:cs="FangSong"/>
          <w:sz w:val="24"/>
          <w:szCs w:val="24"/>
        </w:rPr>
      </w:pPr>
      <w:r>
        <w:rPr>
          <w:rFonts w:ascii="FangSong" w:hAnsi="FangSong" w:eastAsia="FangSong" w:cs="FangSong"/>
          <w:sz w:val="24"/>
          <w:szCs w:val="24"/>
          <w:spacing w:val="-12"/>
        </w:rPr>
        <w:t>1、</w:t>
      </w:r>
      <w:r>
        <w:rPr>
          <w:rFonts w:ascii="FangSong" w:hAnsi="FangSong" w:eastAsia="FangSong" w:cs="FangSong"/>
          <w:sz w:val="24"/>
          <w:szCs w:val="24"/>
          <w:spacing w:val="17"/>
        </w:rPr>
        <w:t xml:space="preserve"> </w:t>
      </w:r>
      <w:r>
        <w:rPr>
          <w:rFonts w:ascii="FangSong" w:hAnsi="FangSong" w:eastAsia="FangSong" w:cs="FangSong"/>
          <w:sz w:val="24"/>
          <w:szCs w:val="24"/>
          <w:spacing w:val="-12"/>
        </w:rPr>
        <w:t>机构设置：</w:t>
      </w:r>
    </w:p>
    <w:p>
      <w:pPr>
        <w:ind w:left="1515" w:right="1474" w:firstLine="6"/>
        <w:spacing w:before="112" w:line="307" w:lineRule="auto"/>
        <w:rPr>
          <w:rFonts w:ascii="FangSong" w:hAnsi="FangSong" w:eastAsia="FangSong" w:cs="FangSong"/>
          <w:sz w:val="24"/>
          <w:szCs w:val="24"/>
        </w:rPr>
      </w:pPr>
      <w:r>
        <w:rPr>
          <w:rFonts w:ascii="FangSong" w:hAnsi="FangSong" w:eastAsia="FangSong" w:cs="FangSong"/>
          <w:sz w:val="24"/>
          <w:szCs w:val="24"/>
          <w:spacing w:val="11"/>
        </w:rPr>
        <w:t>兴县民政局管理城乡社会救济、指导五保户供养工</w:t>
      </w:r>
      <w:r>
        <w:rPr>
          <w:rFonts w:ascii="FangSong" w:hAnsi="FangSong" w:eastAsia="FangSong" w:cs="FangSong"/>
          <w:sz w:val="24"/>
          <w:szCs w:val="24"/>
          <w:spacing w:val="10"/>
        </w:rPr>
        <w:t>作；</w:t>
      </w:r>
      <w:r>
        <w:rPr>
          <w:rFonts w:ascii="FangSong" w:hAnsi="FangSong" w:eastAsia="FangSong" w:cs="FangSong"/>
          <w:sz w:val="24"/>
          <w:szCs w:val="24"/>
          <w:spacing w:val="10"/>
        </w:rPr>
        <w:t xml:space="preserve"> </w:t>
      </w:r>
      <w:r>
        <w:rPr>
          <w:rFonts w:ascii="FangSong" w:hAnsi="FangSong" w:eastAsia="FangSong" w:cs="FangSong"/>
          <w:sz w:val="24"/>
          <w:szCs w:val="24"/>
          <w:spacing w:val="10"/>
        </w:rPr>
        <w:t>负责全县城乡居民最低生</w:t>
      </w:r>
      <w:r>
        <w:rPr>
          <w:rFonts w:ascii="FangSong" w:hAnsi="FangSong" w:eastAsia="FangSong" w:cs="FangSong"/>
          <w:sz w:val="24"/>
          <w:szCs w:val="24"/>
        </w:rPr>
        <w:t xml:space="preserve"> </w:t>
      </w:r>
      <w:r>
        <w:rPr>
          <w:rFonts w:ascii="FangSong" w:hAnsi="FangSong" w:eastAsia="FangSong" w:cs="FangSong"/>
          <w:sz w:val="24"/>
          <w:szCs w:val="24"/>
          <w:spacing w:val="4"/>
        </w:rPr>
        <w:t>活</w:t>
      </w:r>
      <w:r>
        <w:rPr>
          <w:rFonts w:ascii="FangSong" w:hAnsi="FangSong" w:eastAsia="FangSong" w:cs="FangSong"/>
          <w:sz w:val="24"/>
          <w:szCs w:val="24"/>
          <w:spacing w:val="4"/>
        </w:rPr>
        <w:t xml:space="preserve"> </w:t>
      </w:r>
      <w:r>
        <w:rPr>
          <w:rFonts w:ascii="FangSong" w:hAnsi="FangSong" w:eastAsia="FangSong" w:cs="FangSong"/>
          <w:sz w:val="24"/>
          <w:szCs w:val="24"/>
          <w:spacing w:val="4"/>
        </w:rPr>
        <w:t>保障制度的建设和实施、指导与管理社会福利事业单位及生产企业、指导管理城</w:t>
      </w:r>
      <w:r>
        <w:rPr>
          <w:rFonts w:ascii="FangSong" w:hAnsi="FangSong" w:eastAsia="FangSong" w:cs="FangSong"/>
          <w:sz w:val="24"/>
          <w:szCs w:val="24"/>
        </w:rPr>
        <w:t xml:space="preserve"> </w:t>
      </w:r>
      <w:r>
        <w:rPr>
          <w:rFonts w:ascii="FangSong" w:hAnsi="FangSong" w:eastAsia="FangSong" w:cs="FangSong"/>
          <w:sz w:val="24"/>
          <w:szCs w:val="24"/>
        </w:rPr>
        <w:t>乡</w:t>
      </w:r>
      <w:r>
        <w:rPr>
          <w:rFonts w:ascii="FangSong" w:hAnsi="FangSong" w:eastAsia="FangSong" w:cs="FangSong"/>
          <w:sz w:val="24"/>
          <w:szCs w:val="24"/>
        </w:rPr>
        <w:t xml:space="preserve">  </w:t>
      </w:r>
      <w:r>
        <w:rPr>
          <w:rFonts w:ascii="FangSong" w:hAnsi="FangSong" w:eastAsia="FangSong" w:cs="FangSong"/>
          <w:sz w:val="24"/>
          <w:szCs w:val="24"/>
        </w:rPr>
        <w:t>社区服务工作、推动社会化服务系统的建</w:t>
      </w:r>
      <w:r>
        <w:rPr>
          <w:rFonts w:ascii="FangSong" w:hAnsi="FangSong" w:eastAsia="FangSong" w:cs="FangSong"/>
          <w:sz w:val="24"/>
          <w:szCs w:val="24"/>
          <w:spacing w:val="-1"/>
        </w:rPr>
        <w:t>立和发展、指导城乡基层政权建设，批</w:t>
      </w:r>
      <w:r>
        <w:rPr>
          <w:rFonts w:ascii="FangSong" w:hAnsi="FangSong" w:eastAsia="FangSong" w:cs="FangSong"/>
          <w:sz w:val="24"/>
          <w:szCs w:val="24"/>
        </w:rPr>
        <w:t xml:space="preserve"> </w:t>
      </w:r>
      <w:r>
        <w:rPr>
          <w:rFonts w:ascii="FangSong" w:hAnsi="FangSong" w:eastAsia="FangSong" w:cs="FangSong"/>
          <w:sz w:val="24"/>
          <w:szCs w:val="24"/>
          <w:spacing w:val="2"/>
        </w:rPr>
        <w:t>导“</w:t>
      </w:r>
      <w:r>
        <w:rPr>
          <w:rFonts w:ascii="FangSong" w:hAnsi="FangSong" w:eastAsia="FangSong" w:cs="FangSong"/>
          <w:sz w:val="24"/>
          <w:szCs w:val="24"/>
          <w:spacing w:val="54"/>
        </w:rPr>
        <w:t xml:space="preserve"> </w:t>
      </w:r>
      <w:r>
        <w:rPr>
          <w:rFonts w:ascii="FangSong" w:hAnsi="FangSong" w:eastAsia="FangSong" w:cs="FangSong"/>
          <w:sz w:val="24"/>
          <w:szCs w:val="24"/>
          <w:spacing w:val="2"/>
        </w:rPr>
        <w:t>两</w:t>
      </w:r>
      <w:r>
        <w:rPr>
          <w:rFonts w:ascii="FangSong" w:hAnsi="FangSong" w:eastAsia="FangSong" w:cs="FangSong"/>
          <w:sz w:val="24"/>
          <w:szCs w:val="24"/>
          <w:spacing w:val="-67"/>
        </w:rPr>
        <w:t xml:space="preserve"> </w:t>
      </w:r>
      <w:r>
        <w:rPr>
          <w:rFonts w:ascii="FangSong" w:hAnsi="FangSong" w:eastAsia="FangSong" w:cs="FangSong"/>
          <w:sz w:val="24"/>
          <w:szCs w:val="24"/>
          <w:spacing w:val="2"/>
        </w:rPr>
        <w:t>委</w:t>
      </w:r>
      <w:r>
        <w:rPr>
          <w:rFonts w:ascii="FangSong" w:hAnsi="FangSong" w:eastAsia="FangSong" w:cs="FangSong"/>
          <w:sz w:val="24"/>
          <w:szCs w:val="24"/>
          <w:spacing w:val="85"/>
        </w:rPr>
        <w:t xml:space="preserve"> </w:t>
      </w:r>
      <w:r>
        <w:rPr>
          <w:rFonts w:ascii="FangSong" w:hAnsi="FangSong" w:eastAsia="FangSong" w:cs="FangSong"/>
          <w:sz w:val="24"/>
          <w:szCs w:val="24"/>
          <w:spacing w:val="2"/>
        </w:rPr>
        <w:t>”群</w:t>
      </w:r>
      <w:r>
        <w:rPr>
          <w:rFonts w:ascii="FangSong" w:hAnsi="FangSong" w:eastAsia="FangSong" w:cs="FangSong"/>
          <w:sz w:val="24"/>
          <w:szCs w:val="24"/>
          <w:spacing w:val="-71"/>
        </w:rPr>
        <w:t xml:space="preserve"> </w:t>
      </w:r>
      <w:r>
        <w:rPr>
          <w:rFonts w:ascii="FangSong" w:hAnsi="FangSong" w:eastAsia="FangSong" w:cs="FangSong"/>
          <w:sz w:val="24"/>
          <w:szCs w:val="24"/>
          <w:spacing w:val="2"/>
        </w:rPr>
        <w:t>主</w:t>
      </w:r>
      <w:r>
        <w:rPr>
          <w:rFonts w:ascii="FangSong" w:hAnsi="FangSong" w:eastAsia="FangSong" w:cs="FangSong"/>
          <w:sz w:val="24"/>
          <w:szCs w:val="24"/>
          <w:spacing w:val="-32"/>
        </w:rPr>
        <w:t xml:space="preserve"> </w:t>
      </w:r>
      <w:r>
        <w:rPr>
          <w:rFonts w:ascii="FangSong" w:hAnsi="FangSong" w:eastAsia="FangSong" w:cs="FangSong"/>
          <w:sz w:val="24"/>
          <w:szCs w:val="24"/>
          <w:spacing w:val="2"/>
        </w:rPr>
        <w:t>自治组织建设和村民</w:t>
      </w:r>
      <w:r>
        <w:rPr>
          <w:rFonts w:ascii="FangSong" w:hAnsi="FangSong" w:eastAsia="FangSong" w:cs="FangSong"/>
          <w:sz w:val="24"/>
          <w:szCs w:val="24"/>
          <w:spacing w:val="-32"/>
        </w:rPr>
        <w:t xml:space="preserve"> </w:t>
      </w:r>
      <w:r>
        <w:rPr>
          <w:rFonts w:ascii="FangSong" w:hAnsi="FangSong" w:eastAsia="FangSong" w:cs="FangSong"/>
          <w:sz w:val="24"/>
          <w:szCs w:val="24"/>
          <w:spacing w:val="2"/>
        </w:rPr>
        <w:t>自治示</w:t>
      </w:r>
      <w:r>
        <w:rPr>
          <w:rFonts w:ascii="FangSong" w:hAnsi="FangSong" w:eastAsia="FangSong" w:cs="FangSong"/>
          <w:sz w:val="24"/>
          <w:szCs w:val="24"/>
          <w:spacing w:val="-64"/>
        </w:rPr>
        <w:t xml:space="preserve"> </w:t>
      </w:r>
      <w:r>
        <w:rPr>
          <w:rFonts w:ascii="FangSong" w:hAnsi="FangSong" w:eastAsia="FangSong" w:cs="FangSong"/>
          <w:sz w:val="24"/>
          <w:szCs w:val="24"/>
          <w:spacing w:val="2"/>
        </w:rPr>
        <w:t>范</w:t>
      </w:r>
      <w:r>
        <w:rPr>
          <w:rFonts w:ascii="FangSong" w:hAnsi="FangSong" w:eastAsia="FangSong" w:cs="FangSong"/>
          <w:sz w:val="24"/>
          <w:szCs w:val="24"/>
          <w:spacing w:val="-71"/>
        </w:rPr>
        <w:t xml:space="preserve"> </w:t>
      </w:r>
      <w:r>
        <w:rPr>
          <w:rFonts w:ascii="FangSong" w:hAnsi="FangSong" w:eastAsia="FangSong" w:cs="FangSong"/>
          <w:sz w:val="24"/>
          <w:szCs w:val="24"/>
          <w:spacing w:val="2"/>
        </w:rPr>
        <w:t>活动</w:t>
      </w:r>
      <w:r>
        <w:rPr>
          <w:rFonts w:ascii="FangSong" w:hAnsi="FangSong" w:eastAsia="FangSong" w:cs="FangSong"/>
          <w:sz w:val="24"/>
          <w:szCs w:val="24"/>
          <w:spacing w:val="-71"/>
        </w:rPr>
        <w:t xml:space="preserve"> </w:t>
      </w:r>
      <w:r>
        <w:rPr>
          <w:rFonts w:ascii="FangSong" w:hAnsi="FangSong" w:eastAsia="FangSong" w:cs="FangSong"/>
          <w:sz w:val="24"/>
          <w:szCs w:val="24"/>
          <w:spacing w:val="1"/>
        </w:rPr>
        <w:t>工作</w:t>
      </w:r>
      <w:r>
        <w:rPr>
          <w:rFonts w:ascii="FangSong" w:hAnsi="FangSong" w:eastAsia="FangSong" w:cs="FangSong"/>
          <w:sz w:val="24"/>
          <w:szCs w:val="24"/>
          <w:spacing w:val="-60"/>
        </w:rPr>
        <w:t xml:space="preserve"> </w:t>
      </w:r>
      <w:r>
        <w:rPr>
          <w:rFonts w:ascii="FangSong" w:hAnsi="FangSong" w:eastAsia="FangSong" w:cs="FangSong"/>
          <w:sz w:val="24"/>
          <w:szCs w:val="24"/>
          <w:spacing w:val="1"/>
        </w:rPr>
        <w:t>、</w:t>
      </w:r>
      <w:r>
        <w:rPr>
          <w:rFonts w:ascii="FangSong" w:hAnsi="FangSong" w:eastAsia="FangSong" w:cs="FangSong"/>
          <w:sz w:val="24"/>
          <w:szCs w:val="24"/>
          <w:spacing w:val="70"/>
        </w:rPr>
        <w:t xml:space="preserve"> </w:t>
      </w:r>
      <w:r>
        <w:rPr>
          <w:rFonts w:ascii="FangSong" w:hAnsi="FangSong" w:eastAsia="FangSong" w:cs="FangSong"/>
          <w:sz w:val="24"/>
          <w:szCs w:val="24"/>
          <w:spacing w:val="1"/>
        </w:rPr>
        <w:t>承</w:t>
      </w:r>
      <w:r>
        <w:rPr>
          <w:rFonts w:ascii="FangSong" w:hAnsi="FangSong" w:eastAsia="FangSong" w:cs="FangSong"/>
          <w:sz w:val="24"/>
          <w:szCs w:val="24"/>
          <w:spacing w:val="-70"/>
        </w:rPr>
        <w:t xml:space="preserve"> </w:t>
      </w:r>
      <w:r>
        <w:rPr>
          <w:rFonts w:ascii="FangSong" w:hAnsi="FangSong" w:eastAsia="FangSong" w:cs="FangSong"/>
          <w:sz w:val="24"/>
          <w:szCs w:val="24"/>
          <w:spacing w:val="1"/>
        </w:rPr>
        <w:t>办行政</w:t>
      </w:r>
      <w:r>
        <w:rPr>
          <w:rFonts w:ascii="FangSong" w:hAnsi="FangSong" w:eastAsia="FangSong" w:cs="FangSong"/>
          <w:sz w:val="24"/>
          <w:szCs w:val="24"/>
          <w:spacing w:val="-57"/>
        </w:rPr>
        <w:t xml:space="preserve"> </w:t>
      </w:r>
      <w:r>
        <w:rPr>
          <w:rFonts w:ascii="FangSong" w:hAnsi="FangSong" w:eastAsia="FangSong" w:cs="FangSong"/>
          <w:sz w:val="24"/>
          <w:szCs w:val="24"/>
          <w:spacing w:val="1"/>
        </w:rPr>
        <w:t>区划工</w:t>
      </w:r>
      <w:r>
        <w:rPr>
          <w:rFonts w:ascii="FangSong" w:hAnsi="FangSong" w:eastAsia="FangSong" w:cs="FangSong"/>
          <w:sz w:val="24"/>
          <w:szCs w:val="24"/>
        </w:rPr>
        <w:t xml:space="preserve"> </w:t>
      </w:r>
      <w:r>
        <w:rPr>
          <w:rFonts w:ascii="FangSong" w:hAnsi="FangSong" w:eastAsia="FangSong" w:cs="FangSong"/>
          <w:sz w:val="24"/>
          <w:szCs w:val="24"/>
          <w:spacing w:val="4"/>
        </w:rPr>
        <w:t>作，</w:t>
      </w:r>
      <w:r>
        <w:rPr>
          <w:rFonts w:ascii="FangSong" w:hAnsi="FangSong" w:eastAsia="FangSong" w:cs="FangSong"/>
          <w:sz w:val="24"/>
          <w:szCs w:val="24"/>
          <w:spacing w:val="4"/>
        </w:rPr>
        <w:t xml:space="preserve"> </w:t>
      </w:r>
      <w:r>
        <w:rPr>
          <w:rFonts w:ascii="FangSong" w:hAnsi="FangSong" w:eastAsia="FangSong" w:cs="FangSong"/>
          <w:sz w:val="24"/>
          <w:szCs w:val="24"/>
          <w:spacing w:val="4"/>
        </w:rPr>
        <w:t>负</w:t>
      </w:r>
      <w:r>
        <w:rPr>
          <w:rFonts w:ascii="FangSong" w:hAnsi="FangSong" w:eastAsia="FangSong" w:cs="FangSong"/>
          <w:sz w:val="24"/>
          <w:szCs w:val="24"/>
          <w:spacing w:val="4"/>
        </w:rPr>
        <w:t xml:space="preserve">  </w:t>
      </w:r>
      <w:r>
        <w:rPr>
          <w:rFonts w:ascii="FangSong" w:hAnsi="FangSong" w:eastAsia="FangSong" w:cs="FangSong"/>
          <w:sz w:val="24"/>
          <w:szCs w:val="24"/>
          <w:spacing w:val="4"/>
        </w:rPr>
        <w:t>责调解或处理本行政区域内的边界争议；主管地名管理工作、负</w:t>
      </w:r>
      <w:r>
        <w:rPr>
          <w:rFonts w:ascii="FangSong" w:hAnsi="FangSong" w:eastAsia="FangSong" w:cs="FangSong"/>
          <w:sz w:val="24"/>
          <w:szCs w:val="24"/>
          <w:spacing w:val="3"/>
        </w:rPr>
        <w:t>责社会团</w:t>
      </w:r>
      <w:r>
        <w:rPr>
          <w:rFonts w:ascii="FangSong" w:hAnsi="FangSong" w:eastAsia="FangSong" w:cs="FangSong"/>
          <w:sz w:val="24"/>
          <w:szCs w:val="24"/>
        </w:rPr>
        <w:t xml:space="preserve"> </w:t>
      </w:r>
      <w:r>
        <w:rPr>
          <w:rFonts w:ascii="FangSong" w:hAnsi="FangSong" w:eastAsia="FangSong" w:cs="FangSong"/>
          <w:sz w:val="24"/>
          <w:szCs w:val="24"/>
          <w:spacing w:val="1"/>
        </w:rPr>
        <w:t>体审批登</w:t>
      </w:r>
      <w:r>
        <w:rPr>
          <w:rFonts w:ascii="FangSong" w:hAnsi="FangSong" w:eastAsia="FangSong" w:cs="FangSong"/>
          <w:sz w:val="24"/>
          <w:szCs w:val="24"/>
          <w:spacing w:val="1"/>
        </w:rPr>
        <w:t xml:space="preserve">  </w:t>
      </w:r>
      <w:r>
        <w:rPr>
          <w:rFonts w:ascii="FangSong" w:hAnsi="FangSong" w:eastAsia="FangSong" w:cs="FangSong"/>
          <w:sz w:val="24"/>
          <w:szCs w:val="24"/>
          <w:spacing w:val="1"/>
        </w:rPr>
        <w:t>记和管理工作，</w:t>
      </w:r>
      <w:r>
        <w:rPr>
          <w:rFonts w:ascii="FangSong" w:hAnsi="FangSong" w:eastAsia="FangSong" w:cs="FangSong"/>
          <w:sz w:val="24"/>
          <w:szCs w:val="24"/>
          <w:spacing w:val="1"/>
        </w:rPr>
        <w:t xml:space="preserve"> </w:t>
      </w:r>
      <w:r>
        <w:rPr>
          <w:rFonts w:ascii="FangSong" w:hAnsi="FangSong" w:eastAsia="FangSong" w:cs="FangSong"/>
          <w:sz w:val="24"/>
          <w:szCs w:val="24"/>
          <w:spacing w:val="1"/>
        </w:rPr>
        <w:t>负责婚姻登记管理和儿童收养登</w:t>
      </w:r>
      <w:r>
        <w:rPr>
          <w:rFonts w:ascii="FangSong" w:hAnsi="FangSong" w:eastAsia="FangSong" w:cs="FangSong"/>
          <w:sz w:val="24"/>
          <w:szCs w:val="24"/>
        </w:rPr>
        <w:t>记工作、</w:t>
      </w:r>
      <w:r>
        <w:rPr>
          <w:rFonts w:ascii="FangSong" w:hAnsi="FangSong" w:eastAsia="FangSong" w:cs="FangSong"/>
          <w:sz w:val="24"/>
          <w:szCs w:val="24"/>
        </w:rPr>
        <w:t xml:space="preserve"> </w:t>
      </w:r>
      <w:r>
        <w:rPr>
          <w:rFonts w:ascii="FangSong" w:hAnsi="FangSong" w:eastAsia="FangSong" w:cs="FangSong"/>
          <w:sz w:val="24"/>
          <w:szCs w:val="24"/>
        </w:rPr>
        <w:t>负责城市流浪</w:t>
      </w:r>
      <w:r>
        <w:rPr>
          <w:rFonts w:ascii="FangSong" w:hAnsi="FangSong" w:eastAsia="FangSong" w:cs="FangSong"/>
          <w:sz w:val="24"/>
          <w:szCs w:val="24"/>
        </w:rPr>
        <w:t xml:space="preserve"> </w:t>
      </w:r>
      <w:r>
        <w:rPr>
          <w:rFonts w:ascii="FangSong" w:hAnsi="FangSong" w:eastAsia="FangSong" w:cs="FangSong"/>
          <w:sz w:val="24"/>
          <w:szCs w:val="24"/>
          <w:spacing w:val="-1"/>
        </w:rPr>
        <w:t>乞讨和流</w:t>
      </w:r>
      <w:r>
        <w:rPr>
          <w:rFonts w:ascii="FangSong" w:hAnsi="FangSong" w:eastAsia="FangSong" w:cs="FangSong"/>
          <w:sz w:val="24"/>
          <w:szCs w:val="24"/>
          <w:spacing w:val="-1"/>
        </w:rPr>
        <w:t xml:space="preserve">  </w:t>
      </w:r>
      <w:r>
        <w:rPr>
          <w:rFonts w:ascii="FangSong" w:hAnsi="FangSong" w:eastAsia="FangSong" w:cs="FangSong"/>
          <w:sz w:val="24"/>
          <w:szCs w:val="24"/>
          <w:spacing w:val="-1"/>
        </w:rPr>
        <w:t>落街头生活无着落人员进行收容、</w:t>
      </w:r>
      <w:r>
        <w:rPr>
          <w:rFonts w:ascii="FangSong" w:hAnsi="FangSong" w:eastAsia="FangSong" w:cs="FangSong"/>
          <w:sz w:val="24"/>
          <w:szCs w:val="24"/>
          <w:spacing w:val="44"/>
        </w:rPr>
        <w:t xml:space="preserve"> </w:t>
      </w:r>
      <w:r>
        <w:rPr>
          <w:rFonts w:ascii="FangSong" w:hAnsi="FangSong" w:eastAsia="FangSong" w:cs="FangSong"/>
          <w:sz w:val="24"/>
          <w:szCs w:val="24"/>
          <w:spacing w:val="-1"/>
        </w:rPr>
        <w:t>管理、</w:t>
      </w:r>
      <w:r>
        <w:rPr>
          <w:rFonts w:ascii="FangSong" w:hAnsi="FangSong" w:eastAsia="FangSong" w:cs="FangSong"/>
          <w:sz w:val="24"/>
          <w:szCs w:val="24"/>
          <w:spacing w:val="-1"/>
        </w:rPr>
        <w:t xml:space="preserve"> </w:t>
      </w:r>
      <w:r>
        <w:rPr>
          <w:rFonts w:ascii="FangSong" w:hAnsi="FangSong" w:eastAsia="FangSong" w:cs="FangSong"/>
          <w:sz w:val="24"/>
          <w:szCs w:val="24"/>
          <w:spacing w:val="-1"/>
        </w:rPr>
        <w:t>教育、</w:t>
      </w:r>
      <w:r>
        <w:rPr>
          <w:rFonts w:ascii="FangSong" w:hAnsi="FangSong" w:eastAsia="FangSong" w:cs="FangSong"/>
          <w:sz w:val="24"/>
          <w:szCs w:val="24"/>
          <w:spacing w:val="-1"/>
        </w:rPr>
        <w:t xml:space="preserve"> </w:t>
      </w:r>
      <w:r>
        <w:rPr>
          <w:rFonts w:ascii="FangSong" w:hAnsi="FangSong" w:eastAsia="FangSong" w:cs="FangSong"/>
          <w:sz w:val="24"/>
          <w:szCs w:val="24"/>
          <w:spacing w:val="-1"/>
        </w:rPr>
        <w:t>遣送等工作。</w:t>
      </w:r>
      <w:r>
        <w:rPr>
          <w:rFonts w:ascii="FangSong" w:hAnsi="FangSong" w:eastAsia="FangSong" w:cs="FangSong"/>
          <w:sz w:val="24"/>
          <w:szCs w:val="24"/>
          <w:spacing w:val="22"/>
        </w:rPr>
        <w:t xml:space="preserve"> </w:t>
      </w:r>
      <w:r>
        <w:rPr>
          <w:rFonts w:ascii="FangSong" w:hAnsi="FangSong" w:eastAsia="FangSong" w:cs="FangSong"/>
          <w:sz w:val="24"/>
          <w:szCs w:val="24"/>
          <w:spacing w:val="-1"/>
        </w:rPr>
        <w:t>局关内</w:t>
      </w:r>
      <w:r>
        <w:rPr>
          <w:rFonts w:ascii="FangSong" w:hAnsi="FangSong" w:eastAsia="FangSong" w:cs="FangSong"/>
          <w:sz w:val="24"/>
          <w:szCs w:val="24"/>
        </w:rPr>
        <w:t xml:space="preserve"> </w:t>
      </w:r>
      <w:r>
        <w:rPr>
          <w:rFonts w:ascii="FangSong" w:hAnsi="FangSong" w:eastAsia="FangSong" w:cs="FangSong"/>
          <w:sz w:val="24"/>
          <w:szCs w:val="24"/>
          <w:spacing w:val="-2"/>
        </w:rPr>
        <w:t>设6个职能</w:t>
      </w:r>
      <w:r>
        <w:rPr>
          <w:rFonts w:ascii="FangSong" w:hAnsi="FangSong" w:eastAsia="FangSong" w:cs="FangSong"/>
          <w:sz w:val="24"/>
          <w:szCs w:val="24"/>
          <w:spacing w:val="-2"/>
        </w:rPr>
        <w:t xml:space="preserve"> </w:t>
      </w:r>
      <w:r>
        <w:rPr>
          <w:rFonts w:ascii="FangSong" w:hAnsi="FangSong" w:eastAsia="FangSong" w:cs="FangSong"/>
          <w:sz w:val="24"/>
          <w:szCs w:val="24"/>
          <w:spacing w:val="-2"/>
        </w:rPr>
        <w:t>股室、1个中心。</w:t>
      </w:r>
      <w:r>
        <w:rPr>
          <w:rFonts w:ascii="FangSong" w:hAnsi="FangSong" w:eastAsia="FangSong" w:cs="FangSong"/>
          <w:sz w:val="24"/>
          <w:szCs w:val="24"/>
          <w:spacing w:val="-2"/>
        </w:rPr>
        <w:t xml:space="preserve"> </w:t>
      </w:r>
      <w:r>
        <w:rPr>
          <w:rFonts w:ascii="FangSong" w:hAnsi="FangSong" w:eastAsia="FangSong" w:cs="FangSong"/>
          <w:sz w:val="24"/>
          <w:szCs w:val="24"/>
          <w:spacing w:val="-2"/>
        </w:rPr>
        <w:t>下设1个股级事业单位。</w:t>
      </w:r>
    </w:p>
    <w:p>
      <w:pPr>
        <w:ind w:left="1519"/>
        <w:spacing w:before="6" w:line="222" w:lineRule="auto"/>
        <w:rPr>
          <w:rFonts w:ascii="FangSong" w:hAnsi="FangSong" w:eastAsia="FangSong" w:cs="FangSong"/>
          <w:sz w:val="24"/>
          <w:szCs w:val="24"/>
        </w:rPr>
      </w:pPr>
      <w:r>
        <w:rPr>
          <w:rFonts w:ascii="FangSong" w:hAnsi="FangSong" w:eastAsia="FangSong" w:cs="FangSong"/>
          <w:sz w:val="24"/>
          <w:szCs w:val="24"/>
          <w:spacing w:val="-3"/>
        </w:rPr>
        <w:t>局机关股室、</w:t>
      </w:r>
      <w:r>
        <w:rPr>
          <w:rFonts w:ascii="FangSong" w:hAnsi="FangSong" w:eastAsia="FangSong" w:cs="FangSong"/>
          <w:sz w:val="24"/>
          <w:szCs w:val="24"/>
          <w:spacing w:val="47"/>
        </w:rPr>
        <w:t xml:space="preserve"> </w:t>
      </w:r>
      <w:r>
        <w:rPr>
          <w:rFonts w:ascii="FangSong" w:hAnsi="FangSong" w:eastAsia="FangSong" w:cs="FangSong"/>
          <w:sz w:val="24"/>
          <w:szCs w:val="24"/>
          <w:spacing w:val="-3"/>
        </w:rPr>
        <w:t>中心有：</w:t>
      </w:r>
      <w:r>
        <w:rPr>
          <w:rFonts w:ascii="FangSong" w:hAnsi="FangSong" w:eastAsia="FangSong" w:cs="FangSong"/>
          <w:sz w:val="24"/>
          <w:szCs w:val="24"/>
          <w:spacing w:val="-3"/>
        </w:rPr>
        <w:t xml:space="preserve"> </w:t>
      </w:r>
      <w:r>
        <w:rPr>
          <w:rFonts w:ascii="FangSong" w:hAnsi="FangSong" w:eastAsia="FangSong" w:cs="FangSong"/>
          <w:sz w:val="24"/>
          <w:szCs w:val="24"/>
          <w:spacing w:val="-3"/>
        </w:rPr>
        <w:t>综合办公室、</w:t>
      </w:r>
      <w:r>
        <w:rPr>
          <w:rFonts w:ascii="FangSong" w:hAnsi="FangSong" w:eastAsia="FangSong" w:cs="FangSong"/>
          <w:sz w:val="24"/>
          <w:szCs w:val="24"/>
          <w:spacing w:val="34"/>
        </w:rPr>
        <w:t xml:space="preserve"> </w:t>
      </w:r>
      <w:r>
        <w:rPr>
          <w:rFonts w:ascii="FangSong" w:hAnsi="FangSong" w:eastAsia="FangSong" w:cs="FangSong"/>
          <w:sz w:val="24"/>
          <w:szCs w:val="24"/>
          <w:spacing w:val="-3"/>
        </w:rPr>
        <w:t>、</w:t>
      </w:r>
      <w:r>
        <w:rPr>
          <w:rFonts w:ascii="FangSong" w:hAnsi="FangSong" w:eastAsia="FangSong" w:cs="FangSong"/>
          <w:sz w:val="24"/>
          <w:szCs w:val="24"/>
          <w:spacing w:val="-3"/>
        </w:rPr>
        <w:t xml:space="preserve"> </w:t>
      </w:r>
      <w:r>
        <w:rPr>
          <w:rFonts w:ascii="FangSong" w:hAnsi="FangSong" w:eastAsia="FangSong" w:cs="FangSong"/>
          <w:sz w:val="24"/>
          <w:szCs w:val="24"/>
          <w:spacing w:val="-3"/>
        </w:rPr>
        <w:t>社会事务股、</w:t>
      </w:r>
      <w:r>
        <w:rPr>
          <w:rFonts w:ascii="FangSong" w:hAnsi="FangSong" w:eastAsia="FangSong" w:cs="FangSong"/>
          <w:sz w:val="24"/>
          <w:szCs w:val="24"/>
          <w:spacing w:val="-3"/>
        </w:rPr>
        <w:t xml:space="preserve"> </w:t>
      </w:r>
      <w:r>
        <w:rPr>
          <w:rFonts w:ascii="FangSong" w:hAnsi="FangSong" w:eastAsia="FangSong" w:cs="FangSong"/>
          <w:sz w:val="24"/>
          <w:szCs w:val="24"/>
          <w:spacing w:val="-3"/>
        </w:rPr>
        <w:t>基层政权</w:t>
      </w:r>
      <w:r>
        <w:rPr>
          <w:rFonts w:ascii="FangSong" w:hAnsi="FangSong" w:eastAsia="FangSong" w:cs="FangSong"/>
          <w:sz w:val="24"/>
          <w:szCs w:val="24"/>
          <w:spacing w:val="-4"/>
        </w:rPr>
        <w:t>股、</w:t>
      </w:r>
      <w:r>
        <w:rPr>
          <w:rFonts w:ascii="FangSong" w:hAnsi="FangSong" w:eastAsia="FangSong" w:cs="FangSong"/>
          <w:sz w:val="24"/>
          <w:szCs w:val="24"/>
          <w:spacing w:val="16"/>
        </w:rPr>
        <w:t xml:space="preserve"> </w:t>
      </w:r>
      <w:r>
        <w:rPr>
          <w:rFonts w:ascii="FangSong" w:hAnsi="FangSong" w:eastAsia="FangSong" w:cs="FangSong"/>
          <w:sz w:val="24"/>
          <w:szCs w:val="24"/>
          <w:spacing w:val="-4"/>
        </w:rPr>
        <w:t>社团管理</w:t>
      </w:r>
    </w:p>
    <w:p>
      <w:pPr>
        <w:ind w:left="1516" w:right="1475" w:firstLine="6"/>
        <w:spacing w:before="115" w:line="301" w:lineRule="auto"/>
        <w:rPr>
          <w:rFonts w:ascii="FangSong" w:hAnsi="FangSong" w:eastAsia="FangSong" w:cs="FangSong"/>
          <w:sz w:val="24"/>
          <w:szCs w:val="24"/>
        </w:rPr>
      </w:pPr>
      <w:r>
        <w:rPr>
          <w:rFonts w:ascii="FangSong" w:hAnsi="FangSong" w:eastAsia="FangSong" w:cs="FangSong"/>
          <w:sz w:val="24"/>
          <w:szCs w:val="24"/>
        </w:rPr>
        <w:t>办公室、</w:t>
      </w:r>
      <w:r>
        <w:rPr>
          <w:rFonts w:ascii="FangSong" w:hAnsi="FangSong" w:eastAsia="FangSong" w:cs="FangSong"/>
          <w:sz w:val="24"/>
          <w:szCs w:val="24"/>
        </w:rPr>
        <w:t xml:space="preserve"> </w:t>
      </w:r>
      <w:r>
        <w:rPr>
          <w:rFonts w:ascii="FangSong" w:hAnsi="FangSong" w:eastAsia="FangSong" w:cs="FangSong"/>
          <w:sz w:val="24"/>
          <w:szCs w:val="24"/>
        </w:rPr>
        <w:t>婚姻股、</w:t>
      </w:r>
      <w:r>
        <w:rPr>
          <w:rFonts w:ascii="FangSong" w:hAnsi="FangSong" w:eastAsia="FangSong" w:cs="FangSong"/>
          <w:sz w:val="24"/>
          <w:szCs w:val="24"/>
        </w:rPr>
        <w:t xml:space="preserve"> </w:t>
      </w:r>
      <w:r>
        <w:rPr>
          <w:rFonts w:ascii="FangSong" w:hAnsi="FangSong" w:eastAsia="FangSong" w:cs="FangSong"/>
          <w:sz w:val="24"/>
          <w:szCs w:val="24"/>
        </w:rPr>
        <w:t>地名管理办公室、</w:t>
      </w:r>
      <w:r>
        <w:rPr>
          <w:rFonts w:ascii="FangSong" w:hAnsi="FangSong" w:eastAsia="FangSong" w:cs="FangSong"/>
          <w:sz w:val="24"/>
          <w:szCs w:val="24"/>
        </w:rPr>
        <w:t xml:space="preserve"> </w:t>
      </w:r>
      <w:r>
        <w:rPr>
          <w:rFonts w:ascii="FangSong" w:hAnsi="FangSong" w:eastAsia="FangSong" w:cs="FangSong"/>
          <w:sz w:val="24"/>
          <w:szCs w:val="24"/>
        </w:rPr>
        <w:t>低保中心、殡仪服务中心。</w:t>
      </w:r>
      <w:r>
        <w:rPr>
          <w:rFonts w:ascii="FangSong" w:hAnsi="FangSong" w:eastAsia="FangSong" w:cs="FangSong"/>
          <w:sz w:val="24"/>
          <w:szCs w:val="24"/>
          <w:spacing w:val="22"/>
        </w:rPr>
        <w:t xml:space="preserve"> </w:t>
      </w:r>
      <w:r>
        <w:rPr>
          <w:rFonts w:ascii="FangSong" w:hAnsi="FangSong" w:eastAsia="FangSong" w:cs="FangSong"/>
          <w:sz w:val="24"/>
          <w:szCs w:val="24"/>
        </w:rPr>
        <w:t>局属股级事</w:t>
      </w:r>
      <w:r>
        <w:rPr>
          <w:rFonts w:ascii="FangSong" w:hAnsi="FangSong" w:eastAsia="FangSong" w:cs="FangSong"/>
          <w:sz w:val="24"/>
          <w:szCs w:val="24"/>
          <w:spacing w:val="-1"/>
        </w:rPr>
        <w:t>业单</w:t>
      </w:r>
      <w:r>
        <w:rPr>
          <w:rFonts w:ascii="FangSong" w:hAnsi="FangSong" w:eastAsia="FangSong" w:cs="FangSong"/>
          <w:sz w:val="24"/>
          <w:szCs w:val="24"/>
        </w:rPr>
        <w:t xml:space="preserve"> </w:t>
      </w:r>
      <w:r>
        <w:rPr>
          <w:rFonts w:ascii="FangSong" w:hAnsi="FangSong" w:eastAsia="FangSong" w:cs="FangSong"/>
          <w:sz w:val="24"/>
          <w:szCs w:val="24"/>
          <w:spacing w:val="-8"/>
        </w:rPr>
        <w:t>位：</w:t>
      </w:r>
      <w:r>
        <w:rPr>
          <w:rFonts w:ascii="FangSong" w:hAnsi="FangSong" w:eastAsia="FangSong" w:cs="FangSong"/>
          <w:sz w:val="24"/>
          <w:szCs w:val="24"/>
          <w:spacing w:val="47"/>
        </w:rPr>
        <w:t xml:space="preserve"> </w:t>
      </w:r>
      <w:r>
        <w:rPr>
          <w:rFonts w:ascii="FangSong" w:hAnsi="FangSong" w:eastAsia="FangSong" w:cs="FangSong"/>
          <w:sz w:val="24"/>
          <w:szCs w:val="24"/>
          <w:spacing w:val="-8"/>
        </w:rPr>
        <w:t>民政事务服务中心。</w:t>
      </w:r>
    </w:p>
    <w:p>
      <w:pPr>
        <w:ind w:left="1511"/>
        <w:spacing w:before="14" w:line="223" w:lineRule="auto"/>
        <w:rPr>
          <w:rFonts w:ascii="FangSong" w:hAnsi="FangSong" w:eastAsia="FangSong" w:cs="FangSong"/>
          <w:sz w:val="24"/>
          <w:szCs w:val="24"/>
        </w:rPr>
      </w:pPr>
      <w:r>
        <w:rPr>
          <w:rFonts w:ascii="FangSong" w:hAnsi="FangSong" w:eastAsia="FangSong" w:cs="FangSong"/>
          <w:sz w:val="24"/>
          <w:szCs w:val="24"/>
          <w:spacing w:val="-10"/>
        </w:rPr>
        <w:t>2、</w:t>
      </w:r>
      <w:r>
        <w:rPr>
          <w:rFonts w:ascii="FangSong" w:hAnsi="FangSong" w:eastAsia="FangSong" w:cs="FangSong"/>
          <w:sz w:val="24"/>
          <w:szCs w:val="24"/>
          <w:spacing w:val="19"/>
        </w:rPr>
        <w:t xml:space="preserve"> </w:t>
      </w:r>
      <w:r>
        <w:rPr>
          <w:rFonts w:ascii="FangSong" w:hAnsi="FangSong" w:eastAsia="FangSong" w:cs="FangSong"/>
          <w:sz w:val="24"/>
          <w:szCs w:val="24"/>
          <w:spacing w:val="-10"/>
        </w:rPr>
        <w:t>人员构成：</w:t>
      </w:r>
    </w:p>
    <w:p>
      <w:pPr>
        <w:ind w:left="1515"/>
        <w:spacing w:before="115" w:line="222" w:lineRule="auto"/>
        <w:rPr>
          <w:rFonts w:ascii="FangSong" w:hAnsi="FangSong" w:eastAsia="FangSong" w:cs="FangSong"/>
          <w:sz w:val="24"/>
          <w:szCs w:val="24"/>
        </w:rPr>
      </w:pPr>
      <w:r>
        <w:rPr>
          <w:rFonts w:ascii="FangSong" w:hAnsi="FangSong" w:eastAsia="FangSong" w:cs="FangSong"/>
          <w:sz w:val="24"/>
          <w:szCs w:val="24"/>
          <w:spacing w:val="-1"/>
        </w:rPr>
        <w:t>领导班子现有成员4名：</w:t>
      </w:r>
      <w:r>
        <w:rPr>
          <w:rFonts w:ascii="FangSong" w:hAnsi="FangSong" w:eastAsia="FangSong" w:cs="FangSong"/>
          <w:sz w:val="24"/>
          <w:szCs w:val="24"/>
          <w:spacing w:val="-1"/>
        </w:rPr>
        <w:t xml:space="preserve"> </w:t>
      </w:r>
      <w:r>
        <w:rPr>
          <w:rFonts w:ascii="FangSong" w:hAnsi="FangSong" w:eastAsia="FangSong" w:cs="FangSong"/>
          <w:sz w:val="24"/>
          <w:szCs w:val="24"/>
          <w:spacing w:val="-1"/>
        </w:rPr>
        <w:t>局长1名、</w:t>
      </w:r>
      <w:r>
        <w:rPr>
          <w:rFonts w:ascii="FangSong" w:hAnsi="FangSong" w:eastAsia="FangSong" w:cs="FangSong"/>
          <w:sz w:val="24"/>
          <w:szCs w:val="24"/>
          <w:spacing w:val="-1"/>
        </w:rPr>
        <w:t xml:space="preserve"> </w:t>
      </w:r>
      <w:r>
        <w:rPr>
          <w:rFonts w:ascii="FangSong" w:hAnsi="FangSong" w:eastAsia="FangSong" w:cs="FangSong"/>
          <w:sz w:val="24"/>
          <w:szCs w:val="24"/>
          <w:spacing w:val="-1"/>
        </w:rPr>
        <w:t>副局长1名、</w:t>
      </w:r>
      <w:r>
        <w:rPr>
          <w:rFonts w:ascii="FangSong" w:hAnsi="FangSong" w:eastAsia="FangSong" w:cs="FangSong"/>
          <w:sz w:val="24"/>
          <w:szCs w:val="24"/>
          <w:spacing w:val="22"/>
        </w:rPr>
        <w:t xml:space="preserve"> </w:t>
      </w:r>
      <w:r>
        <w:rPr>
          <w:rFonts w:ascii="FangSong" w:hAnsi="FangSong" w:eastAsia="FangSong" w:cs="FangSong"/>
          <w:sz w:val="24"/>
          <w:szCs w:val="24"/>
          <w:spacing w:val="-1"/>
        </w:rPr>
        <w:t>党组成</w:t>
      </w:r>
      <w:r>
        <w:rPr>
          <w:rFonts w:ascii="FangSong" w:hAnsi="FangSong" w:eastAsia="FangSong" w:cs="FangSong"/>
          <w:sz w:val="24"/>
          <w:szCs w:val="24"/>
          <w:spacing w:val="-2"/>
        </w:rPr>
        <w:t>员2名、</w:t>
      </w:r>
      <w:r>
        <w:rPr>
          <w:rFonts w:ascii="FangSong" w:hAnsi="FangSong" w:eastAsia="FangSong" w:cs="FangSong"/>
          <w:sz w:val="24"/>
          <w:szCs w:val="24"/>
          <w:spacing w:val="-2"/>
        </w:rPr>
        <w:t xml:space="preserve"> </w:t>
      </w:r>
      <w:r>
        <w:rPr>
          <w:rFonts w:ascii="FangSong" w:hAnsi="FangSong" w:eastAsia="FangSong" w:cs="FangSong"/>
          <w:sz w:val="24"/>
          <w:szCs w:val="24"/>
          <w:spacing w:val="-2"/>
        </w:rPr>
        <w:t>。</w:t>
      </w:r>
    </w:p>
    <w:p>
      <w:pPr>
        <w:spacing w:line="222" w:lineRule="auto"/>
        <w:sectPr>
          <w:headerReference w:type="default" r:id="rId5"/>
          <w:footerReference w:type="default" r:id="rId6"/>
          <w:pgSz w:w="11900" w:h="16840"/>
          <w:pgMar w:top="642" w:right="0" w:bottom="340" w:left="0" w:header="326" w:footer="91" w:gutter="0"/>
        </w:sectPr>
        <w:rPr>
          <w:rFonts w:ascii="FangSong" w:hAnsi="FangSong" w:eastAsia="FangSong" w:cs="FangSong"/>
          <w:sz w:val="24"/>
          <w:szCs w:val="24"/>
        </w:rPr>
      </w:pPr>
    </w:p>
    <w:p>
      <w:pPr>
        <w:pStyle w:val="BodyText"/>
        <w:spacing w:line="270" w:lineRule="auto"/>
        <w:rPr/>
      </w:pPr>
      <w:r/>
    </w:p>
    <w:p>
      <w:pPr>
        <w:pStyle w:val="BodyText"/>
        <w:spacing w:line="270" w:lineRule="auto"/>
        <w:rPr/>
      </w:pPr>
      <w:r/>
    </w:p>
    <w:p>
      <w:pPr>
        <w:ind w:left="1521" w:right="1520"/>
        <w:spacing w:before="78" w:line="313" w:lineRule="auto"/>
        <w:rPr>
          <w:rFonts w:ascii="FangSong" w:hAnsi="FangSong" w:eastAsia="FangSong" w:cs="FangSong"/>
          <w:sz w:val="24"/>
          <w:szCs w:val="24"/>
        </w:rPr>
      </w:pPr>
      <w:bookmarkStart w:name="bookmark35" w:id="5"/>
      <w:bookmarkEnd w:id="5"/>
      <w:r>
        <w:rPr>
          <w:rFonts w:ascii="FangSong" w:hAnsi="FangSong" w:eastAsia="FangSong" w:cs="FangSong"/>
          <w:sz w:val="24"/>
          <w:szCs w:val="24"/>
          <w:spacing w:val="-2"/>
        </w:rPr>
        <w:t>全局机关年初有干部职工18人。</w:t>
      </w:r>
      <w:r>
        <w:rPr>
          <w:rFonts w:ascii="FangSong" w:hAnsi="FangSong" w:eastAsia="FangSong" w:cs="FangSong"/>
          <w:sz w:val="24"/>
          <w:szCs w:val="24"/>
          <w:spacing w:val="-2"/>
        </w:rPr>
        <w:t xml:space="preserve"> </w:t>
      </w:r>
      <w:r>
        <w:rPr>
          <w:rFonts w:ascii="FangSong" w:hAnsi="FangSong" w:eastAsia="FangSong" w:cs="FangSong"/>
          <w:sz w:val="24"/>
          <w:szCs w:val="24"/>
          <w:spacing w:val="-2"/>
        </w:rPr>
        <w:t>其中：</w:t>
      </w:r>
      <w:r>
        <w:rPr>
          <w:rFonts w:ascii="FangSong" w:hAnsi="FangSong" w:eastAsia="FangSong" w:cs="FangSong"/>
          <w:sz w:val="24"/>
          <w:szCs w:val="24"/>
          <w:spacing w:val="-2"/>
        </w:rPr>
        <w:t xml:space="preserve"> </w:t>
      </w:r>
      <w:r>
        <w:rPr>
          <w:rFonts w:ascii="FangSong" w:hAnsi="FangSong" w:eastAsia="FangSong" w:cs="FangSong"/>
          <w:sz w:val="24"/>
          <w:szCs w:val="24"/>
          <w:spacing w:val="-2"/>
        </w:rPr>
        <w:t>公务员4人，</w:t>
      </w:r>
      <w:r>
        <w:rPr>
          <w:rFonts w:ascii="FangSong" w:hAnsi="FangSong" w:eastAsia="FangSong" w:cs="FangSong"/>
          <w:sz w:val="24"/>
          <w:szCs w:val="24"/>
          <w:spacing w:val="-2"/>
        </w:rPr>
        <w:t xml:space="preserve"> </w:t>
      </w:r>
      <w:r>
        <w:rPr>
          <w:rFonts w:ascii="FangSong" w:hAnsi="FangSong" w:eastAsia="FangSong" w:cs="FangSong"/>
          <w:sz w:val="24"/>
          <w:szCs w:val="24"/>
          <w:spacing w:val="-2"/>
        </w:rPr>
        <w:t>事业人员10人(其中：</w:t>
      </w:r>
      <w:r>
        <w:rPr>
          <w:rFonts w:ascii="FangSong" w:hAnsi="FangSong" w:eastAsia="FangSong" w:cs="FangSong"/>
          <w:sz w:val="24"/>
          <w:szCs w:val="24"/>
          <w:spacing w:val="59"/>
        </w:rPr>
        <w:t xml:space="preserve"> </w:t>
      </w:r>
      <w:r>
        <w:rPr>
          <w:rFonts w:ascii="FangSong" w:hAnsi="FangSong" w:eastAsia="FangSong" w:cs="FangSong"/>
          <w:sz w:val="24"/>
          <w:szCs w:val="24"/>
          <w:spacing w:val="-2"/>
        </w:rPr>
        <w:t>民政事</w:t>
      </w:r>
      <w:r>
        <w:rPr>
          <w:rFonts w:ascii="FangSong" w:hAnsi="FangSong" w:eastAsia="FangSong" w:cs="FangSong"/>
          <w:sz w:val="24"/>
          <w:szCs w:val="24"/>
        </w:rPr>
        <w:t xml:space="preserve"> </w:t>
      </w:r>
      <w:r>
        <w:rPr>
          <w:rFonts w:ascii="FangSong" w:hAnsi="FangSong" w:eastAsia="FangSong" w:cs="FangSong"/>
          <w:sz w:val="24"/>
          <w:szCs w:val="24"/>
          <w:spacing w:val="-5"/>
        </w:rPr>
        <w:t>务服务中心10人)</w:t>
      </w:r>
      <w:r>
        <w:rPr>
          <w:rFonts w:ascii="FangSong" w:hAnsi="FangSong" w:eastAsia="FangSong" w:cs="FangSong"/>
          <w:sz w:val="24"/>
          <w:szCs w:val="24"/>
          <w:spacing w:val="41"/>
        </w:rPr>
        <w:t xml:space="preserve"> </w:t>
      </w:r>
      <w:r>
        <w:rPr>
          <w:rFonts w:ascii="FangSong" w:hAnsi="FangSong" w:eastAsia="FangSong" w:cs="FangSong"/>
          <w:sz w:val="24"/>
          <w:szCs w:val="24"/>
          <w:spacing w:val="-5"/>
        </w:rPr>
        <w:t>、</w:t>
      </w:r>
      <w:r>
        <w:rPr>
          <w:rFonts w:ascii="FangSong" w:hAnsi="FangSong" w:eastAsia="FangSong" w:cs="FangSong"/>
          <w:sz w:val="24"/>
          <w:szCs w:val="24"/>
          <w:spacing w:val="-5"/>
        </w:rPr>
        <w:t xml:space="preserve"> </w:t>
      </w:r>
      <w:r>
        <w:rPr>
          <w:rFonts w:ascii="FangSong" w:hAnsi="FangSong" w:eastAsia="FangSong" w:cs="FangSong"/>
          <w:sz w:val="24"/>
          <w:szCs w:val="24"/>
          <w:spacing w:val="-5"/>
        </w:rPr>
        <w:t>机关工人4人。</w:t>
      </w:r>
    </w:p>
    <w:p>
      <w:pPr>
        <w:spacing w:line="313" w:lineRule="auto"/>
        <w:sectPr>
          <w:headerReference w:type="default" r:id="rId7"/>
          <w:footerReference w:type="default" r:id="rId8"/>
          <w:pgSz w:w="11900" w:h="16840"/>
          <w:pgMar w:top="642" w:right="0" w:bottom="340" w:left="0" w:header="326" w:footer="91" w:gutter="0"/>
        </w:sectPr>
        <w:rPr>
          <w:rFonts w:ascii="FangSong" w:hAnsi="FangSong" w:eastAsia="FangSong" w:cs="FangSong"/>
          <w:sz w:val="24"/>
          <w:szCs w:val="24"/>
        </w:rPr>
      </w:pPr>
    </w:p>
    <w:p>
      <w:pPr>
        <w:pStyle w:val="BodyText"/>
        <w:spacing w:line="303" w:lineRule="auto"/>
        <w:rPr/>
      </w:pPr>
      <w:r/>
    </w:p>
    <w:p>
      <w:pPr>
        <w:pStyle w:val="BodyText"/>
        <w:spacing w:line="303" w:lineRule="auto"/>
        <w:rPr/>
      </w:pPr>
      <w:r/>
    </w:p>
    <w:p>
      <w:pPr>
        <w:ind w:left="4347"/>
        <w:spacing w:before="98" w:line="238" w:lineRule="exact"/>
        <w:outlineLvl w:val="0"/>
        <w:rPr>
          <w:rFonts w:ascii="Microsoft YaHei" w:hAnsi="Microsoft YaHei" w:eastAsia="Microsoft YaHei" w:cs="Microsoft YaHei"/>
          <w:sz w:val="23"/>
          <w:szCs w:val="23"/>
        </w:rPr>
      </w:pPr>
      <w:bookmarkStart w:name="bookmark4" w:id="6"/>
      <w:bookmarkEnd w:id="6"/>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2025年部门预算报表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834"/>
        <w:gridCol w:w="1228"/>
        <w:gridCol w:w="1887"/>
        <w:gridCol w:w="1258"/>
        <w:gridCol w:w="1228"/>
        <w:gridCol w:w="1115"/>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color w:val="212529"/>
                <w:position w:val="-1"/>
              </w:rPr>
              <w:t>2025年预算收支总表</w:t>
            </w:r>
          </w:p>
        </w:tc>
      </w:tr>
      <w:tr>
        <w:trPr>
          <w:trHeight w:val="524" w:hRule="atLeast"/>
        </w:trPr>
        <w:tc>
          <w:tcPr>
            <w:tcW w:w="4949" w:type="dxa"/>
            <w:vAlign w:val="top"/>
            <w:gridSpan w:val="3"/>
            <w:tcBorders>
              <w:top w:val="single" w:color="FFFFFF" w:sz="6" w:space="0"/>
              <w:left w:val="single" w:color="FFFFFF" w:sz="2" w:space="0"/>
              <w:right w:val="single" w:color="FFFFFF" w:sz="2" w:space="0"/>
            </w:tcBorders>
          </w:tcPr>
          <w:p>
            <w:pPr>
              <w:ind w:left="14"/>
              <w:spacing w:before="169" w:line="219" w:lineRule="auto"/>
              <w:rPr>
                <w:rFonts w:ascii="SimSun" w:hAnsi="SimSun" w:eastAsia="SimSun" w:cs="SimSun"/>
                <w:sz w:val="18"/>
                <w:szCs w:val="18"/>
              </w:rPr>
            </w:pPr>
            <w:r>
              <w:rPr>
                <w:rFonts w:ascii="SimSun" w:hAnsi="SimSun" w:eastAsia="SimSun" w:cs="SimSun"/>
                <w:sz w:val="18"/>
                <w:szCs w:val="18"/>
                <w:color w:val="212529"/>
                <w:spacing w:val="-1"/>
              </w:rPr>
              <w:t>部门名称：兴县民政局</w:t>
            </w:r>
          </w:p>
        </w:tc>
        <w:tc>
          <w:tcPr>
            <w:tcW w:w="3601" w:type="dxa"/>
            <w:vAlign w:val="top"/>
            <w:gridSpan w:val="3"/>
            <w:tcBorders>
              <w:top w:val="single" w:color="FFFFFF" w:sz="6" w:space="0"/>
              <w:left w:val="single" w:color="FFFFFF" w:sz="2" w:space="0"/>
              <w:right w:val="single" w:color="FFFFFF" w:sz="2" w:space="0"/>
            </w:tcBorders>
          </w:tcPr>
          <w:p>
            <w:pPr>
              <w:ind w:left="2669"/>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062" w:type="dxa"/>
            <w:vAlign w:val="top"/>
            <w:gridSpan w:val="2"/>
          </w:tcPr>
          <w:p>
            <w:pPr>
              <w:ind w:left="1339"/>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488" w:type="dxa"/>
            <w:vAlign w:val="top"/>
            <w:gridSpan w:val="4"/>
          </w:tcPr>
          <w:p>
            <w:pPr>
              <w:ind w:left="2547"/>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1834" w:type="dxa"/>
            <w:vAlign w:val="top"/>
          </w:tcPr>
          <w:p>
            <w:pPr>
              <w:ind w:left="716"/>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228" w:type="dxa"/>
            <w:vAlign w:val="top"/>
          </w:tcPr>
          <w:p>
            <w:pPr>
              <w:ind w:left="327"/>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1887" w:type="dxa"/>
            <w:vAlign w:val="top"/>
          </w:tcPr>
          <w:p>
            <w:pPr>
              <w:ind w:left="749"/>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258" w:type="dxa"/>
            <w:vAlign w:val="top"/>
          </w:tcPr>
          <w:p>
            <w:pPr>
              <w:ind w:left="168"/>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228" w:type="dxa"/>
            <w:vAlign w:val="top"/>
          </w:tcPr>
          <w:p>
            <w:pPr>
              <w:ind w:left="67"/>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1115" w:type="dxa"/>
            <w:vAlign w:val="top"/>
          </w:tcPr>
          <w:p>
            <w:pPr>
              <w:ind w:left="91"/>
              <w:spacing w:before="6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上年结转安</w:t>
            </w:r>
          </w:p>
          <w:p>
            <w:pPr>
              <w:ind w:left="451"/>
              <w:spacing w:before="3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排</w:t>
            </w:r>
          </w:p>
        </w:tc>
      </w:tr>
      <w:tr>
        <w:trPr>
          <w:trHeight w:val="524" w:hRule="atLeast"/>
        </w:trPr>
        <w:tc>
          <w:tcPr>
            <w:tcW w:w="1834"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228" w:type="dxa"/>
            <w:vAlign w:val="top"/>
          </w:tcPr>
          <w:p>
            <w:pPr>
              <w:ind w:right="27"/>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3"/>
              </w:rPr>
              <w:t>14877.52</w:t>
            </w:r>
          </w:p>
        </w:tc>
        <w:tc>
          <w:tcPr>
            <w:tcW w:w="1887" w:type="dxa"/>
            <w:vAlign w:val="top"/>
          </w:tcPr>
          <w:p>
            <w:pPr>
              <w:ind w:left="8"/>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228" w:type="dxa"/>
            <w:vAlign w:val="top"/>
          </w:tcPr>
          <w:p>
            <w:pPr>
              <w:ind w:right="28"/>
              <w:spacing w:before="174" w:line="238" w:lineRule="auto"/>
              <w:jc w:val="right"/>
              <w:rPr>
                <w:rFonts w:ascii="SimSun" w:hAnsi="SimSun" w:eastAsia="SimSun" w:cs="SimSun"/>
                <w:sz w:val="18"/>
                <w:szCs w:val="18"/>
              </w:rPr>
            </w:pPr>
            <w:r>
              <w:rPr>
                <w:rFonts w:ascii="SimSun" w:hAnsi="SimSun" w:eastAsia="SimSun" w:cs="SimSun"/>
                <w:sz w:val="18"/>
                <w:szCs w:val="18"/>
                <w:color w:val="212529"/>
                <w:spacing w:val="-2"/>
              </w:rPr>
              <w:t>338.25</w:t>
            </w:r>
          </w:p>
        </w:tc>
        <w:tc>
          <w:tcPr>
            <w:tcW w:w="1887" w:type="dxa"/>
            <w:vAlign w:val="top"/>
          </w:tcPr>
          <w:p>
            <w:pPr>
              <w:ind w:left="9"/>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ind w:left="6" w:right="198"/>
              <w:spacing w:before="69" w:line="218" w:lineRule="auto"/>
              <w:rPr>
                <w:rFonts w:ascii="SimSun" w:hAnsi="SimSun" w:eastAsia="SimSun" w:cs="SimSun"/>
                <w:sz w:val="18"/>
                <w:szCs w:val="18"/>
              </w:rPr>
            </w:pPr>
            <w:r>
              <w:rPr>
                <w:rFonts w:ascii="SimSun" w:hAnsi="SimSun" w:eastAsia="SimSun" w:cs="SimSun"/>
                <w:sz w:val="18"/>
                <w:szCs w:val="18"/>
                <w:color w:val="212529"/>
                <w:spacing w:val="-1"/>
              </w:rPr>
              <w:t>三、国有资本经营预</w:t>
            </w:r>
            <w:r>
              <w:rPr>
                <w:rFonts w:ascii="SimSun" w:hAnsi="SimSun" w:eastAsia="SimSun" w:cs="SimSun"/>
                <w:sz w:val="18"/>
                <w:szCs w:val="18"/>
                <w:color w:val="212529"/>
                <w:spacing w:val="1"/>
              </w:rPr>
              <w:t xml:space="preserve"> </w:t>
            </w:r>
            <w:r>
              <w:rPr>
                <w:rFonts w:ascii="SimSun" w:hAnsi="SimSun" w:eastAsia="SimSun" w:cs="SimSun"/>
                <w:sz w:val="18"/>
                <w:szCs w:val="18"/>
                <w:color w:val="212529"/>
              </w:rPr>
              <w:t>算</w:t>
            </w:r>
          </w:p>
        </w:tc>
        <w:tc>
          <w:tcPr>
            <w:tcW w:w="1228" w:type="dxa"/>
            <w:vAlign w:val="top"/>
          </w:tcPr>
          <w:p>
            <w:pPr>
              <w:pStyle w:val="TableText"/>
              <w:rPr/>
            </w:pPr>
            <w:r/>
          </w:p>
        </w:tc>
        <w:tc>
          <w:tcPr>
            <w:tcW w:w="1887" w:type="dxa"/>
            <w:vAlign w:val="top"/>
          </w:tcPr>
          <w:p>
            <w:pPr>
              <w:ind w:left="5"/>
              <w:spacing w:before="175" w:line="219" w:lineRule="auto"/>
              <w:rPr>
                <w:rFonts w:ascii="SimSun" w:hAnsi="SimSun" w:eastAsia="SimSun" w:cs="SimSun"/>
                <w:sz w:val="18"/>
                <w:szCs w:val="18"/>
              </w:rPr>
            </w:pPr>
            <w:r>
              <w:rPr>
                <w:rFonts w:ascii="SimSun" w:hAnsi="SimSun" w:eastAsia="SimSun" w:cs="SimSun"/>
                <w:sz w:val="18"/>
                <w:szCs w:val="18"/>
                <w:color w:val="212529"/>
                <w:spacing w:val="-1"/>
              </w:rPr>
              <w:t>三、国防支出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ind w:left="8" w:right="198" w:firstLine="15"/>
              <w:spacing w:before="70" w:line="221" w:lineRule="auto"/>
              <w:rPr>
                <w:rFonts w:ascii="SimSun" w:hAnsi="SimSun" w:eastAsia="SimSun" w:cs="SimSun"/>
                <w:sz w:val="18"/>
                <w:szCs w:val="18"/>
              </w:rPr>
            </w:pPr>
            <w:r>
              <w:rPr>
                <w:rFonts w:ascii="SimSun" w:hAnsi="SimSun" w:eastAsia="SimSun" w:cs="SimSun"/>
                <w:sz w:val="18"/>
                <w:szCs w:val="18"/>
                <w:color w:val="212529"/>
                <w:spacing w:val="-3"/>
              </w:rPr>
              <w:t>四、财政专户管理资</w:t>
            </w:r>
            <w:r>
              <w:rPr>
                <w:rFonts w:ascii="SimSun" w:hAnsi="SimSun" w:eastAsia="SimSun" w:cs="SimSun"/>
                <w:sz w:val="18"/>
                <w:szCs w:val="18"/>
                <w:color w:val="212529"/>
                <w:spacing w:val="2"/>
              </w:rPr>
              <w:t xml:space="preserve"> </w:t>
            </w:r>
            <w:r>
              <w:rPr>
                <w:rFonts w:ascii="SimSun" w:hAnsi="SimSun" w:eastAsia="SimSun" w:cs="SimSun"/>
                <w:sz w:val="18"/>
                <w:szCs w:val="18"/>
                <w:color w:val="212529"/>
              </w:rPr>
              <w:t>金</w:t>
            </w:r>
          </w:p>
        </w:tc>
        <w:tc>
          <w:tcPr>
            <w:tcW w:w="1228" w:type="dxa"/>
            <w:vAlign w:val="top"/>
          </w:tcPr>
          <w:p>
            <w:pPr>
              <w:pStyle w:val="TableText"/>
              <w:rPr/>
            </w:pPr>
            <w:r/>
          </w:p>
        </w:tc>
        <w:tc>
          <w:tcPr>
            <w:tcW w:w="1887"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228" w:type="dxa"/>
            <w:vAlign w:val="top"/>
          </w:tcPr>
          <w:p>
            <w:pPr>
              <w:pStyle w:val="TableText"/>
              <w:rPr/>
            </w:pPr>
            <w:r/>
          </w:p>
        </w:tc>
        <w:tc>
          <w:tcPr>
            <w:tcW w:w="1887" w:type="dxa"/>
            <w:vAlign w:val="top"/>
          </w:tcPr>
          <w:p>
            <w:pPr>
              <w:ind w:left="9"/>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6"/>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6" w:right="72"/>
              <w:spacing w:before="74" w:line="217" w:lineRule="auto"/>
              <w:rPr>
                <w:rFonts w:ascii="SimSun" w:hAnsi="SimSun" w:eastAsia="SimSun" w:cs="SimSun"/>
                <w:sz w:val="18"/>
                <w:szCs w:val="18"/>
              </w:rPr>
            </w:pPr>
            <w:r>
              <w:rPr>
                <w:rFonts w:ascii="SimSun" w:hAnsi="SimSun" w:eastAsia="SimSun" w:cs="SimSun"/>
                <w:sz w:val="18"/>
                <w:szCs w:val="18"/>
                <w:color w:val="212529"/>
                <w:spacing w:val="-1"/>
              </w:rPr>
              <w:t>七、文化旅游体育与传</w:t>
            </w:r>
            <w:r>
              <w:rPr>
                <w:rFonts w:ascii="SimSun" w:hAnsi="SimSun" w:eastAsia="SimSun" w:cs="SimSun"/>
                <w:sz w:val="18"/>
                <w:szCs w:val="18"/>
                <w:color w:val="212529"/>
                <w:spacing w:val="1"/>
              </w:rPr>
              <w:t xml:space="preserve"> </w:t>
            </w:r>
            <w:r>
              <w:rPr>
                <w:rFonts w:ascii="SimSun" w:hAnsi="SimSun" w:eastAsia="SimSun" w:cs="SimSun"/>
                <w:sz w:val="18"/>
                <w:szCs w:val="18"/>
                <w:color w:val="212529"/>
                <w:spacing w:val="-2"/>
              </w:rPr>
              <w:t>媒支出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21" w:right="72" w:hanging="12"/>
              <w:spacing w:before="75" w:line="219" w:lineRule="auto"/>
              <w:rPr>
                <w:rFonts w:ascii="SimSun" w:hAnsi="SimSun" w:eastAsia="SimSun" w:cs="SimSun"/>
                <w:sz w:val="18"/>
                <w:szCs w:val="18"/>
              </w:rPr>
            </w:pPr>
            <w:r>
              <w:rPr>
                <w:rFonts w:ascii="SimSun" w:hAnsi="SimSun" w:eastAsia="SimSun" w:cs="SimSun"/>
                <w:sz w:val="18"/>
                <w:szCs w:val="18"/>
                <w:color w:val="212529"/>
                <w:spacing w:val="-1"/>
              </w:rPr>
              <w:t>八、社会保障和就业支</w:t>
            </w:r>
            <w:r>
              <w:rPr>
                <w:rFonts w:ascii="SimSun" w:hAnsi="SimSun" w:eastAsia="SimSun" w:cs="SimSun"/>
                <w:sz w:val="18"/>
                <w:szCs w:val="18"/>
                <w:color w:val="212529"/>
              </w:rPr>
              <w:t xml:space="preserve"> </w:t>
            </w:r>
            <w:r>
              <w:rPr>
                <w:rFonts w:ascii="SimSun" w:hAnsi="SimSun" w:eastAsia="SimSun" w:cs="SimSun"/>
                <w:sz w:val="18"/>
                <w:szCs w:val="18"/>
                <w:color w:val="212529"/>
              </w:rPr>
              <w:t>出</w:t>
            </w:r>
          </w:p>
        </w:tc>
        <w:tc>
          <w:tcPr>
            <w:tcW w:w="1258" w:type="dxa"/>
            <w:vAlign w:val="top"/>
          </w:tcPr>
          <w:p>
            <w:pPr>
              <w:ind w:right="28"/>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3"/>
              </w:rPr>
              <w:t>16163.14</w:t>
            </w:r>
          </w:p>
        </w:tc>
        <w:tc>
          <w:tcPr>
            <w:tcW w:w="1228" w:type="dxa"/>
            <w:vAlign w:val="top"/>
          </w:tcPr>
          <w:p>
            <w:pPr>
              <w:ind w:right="19"/>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3"/>
              </w:rPr>
              <w:t>14692.05</w:t>
            </w:r>
          </w:p>
        </w:tc>
        <w:tc>
          <w:tcPr>
            <w:tcW w:w="1115" w:type="dxa"/>
            <w:vAlign w:val="top"/>
          </w:tcPr>
          <w:p>
            <w:pPr>
              <w:ind w:right="27"/>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3"/>
              </w:rPr>
              <w:t>1471.09</w:t>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9"/>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7"/>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258" w:type="dxa"/>
            <w:vAlign w:val="top"/>
          </w:tcPr>
          <w:p>
            <w:pPr>
              <w:ind w:right="27"/>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4"/>
              </w:rPr>
              <w:t>11.58</w:t>
            </w:r>
          </w:p>
        </w:tc>
        <w:tc>
          <w:tcPr>
            <w:tcW w:w="1228" w:type="dxa"/>
            <w:vAlign w:val="top"/>
          </w:tcPr>
          <w:p>
            <w:pPr>
              <w:ind w:right="18"/>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4"/>
              </w:rPr>
              <w:t>11.58</w:t>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5"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5"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5"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5"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11" w:right="72" w:hanging="4"/>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w:t>
            </w:r>
            <w:r>
              <w:rPr>
                <w:rFonts w:ascii="SimSun" w:hAnsi="SimSun" w:eastAsia="SimSun" w:cs="SimSun"/>
                <w:sz w:val="18"/>
                <w:szCs w:val="18"/>
                <w:color w:val="212529"/>
                <w:spacing w:val="1"/>
              </w:rPr>
              <w:t xml:space="preserve"> </w:t>
            </w:r>
            <w:r>
              <w:rPr>
                <w:rFonts w:ascii="SimSun" w:hAnsi="SimSun" w:eastAsia="SimSun" w:cs="SimSun"/>
                <w:sz w:val="18"/>
                <w:szCs w:val="18"/>
                <w:color w:val="212529"/>
                <w:spacing w:val="-3"/>
              </w:rPr>
              <w:t>息等支出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5"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21" w:right="72" w:hanging="14"/>
              <w:spacing w:before="79"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w:t>
            </w:r>
            <w:r>
              <w:rPr>
                <w:rFonts w:ascii="SimSun" w:hAnsi="SimSun" w:eastAsia="SimSun" w:cs="SimSun"/>
                <w:sz w:val="18"/>
                <w:szCs w:val="18"/>
                <w:color w:val="212529"/>
                <w:spacing w:val="1"/>
              </w:rPr>
              <w:t xml:space="preserve"> </w:t>
            </w:r>
            <w:r>
              <w:rPr>
                <w:rFonts w:ascii="SimSun" w:hAnsi="SimSun" w:eastAsia="SimSun" w:cs="SimSun"/>
                <w:sz w:val="18"/>
                <w:szCs w:val="18"/>
                <w:color w:val="212529"/>
              </w:rPr>
              <w:t>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5"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7"/>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5"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21" w:right="72" w:hanging="14"/>
              <w:spacing w:before="79"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w:t>
            </w:r>
            <w:r>
              <w:rPr>
                <w:rFonts w:ascii="SimSun" w:hAnsi="SimSun" w:eastAsia="SimSun" w:cs="SimSun"/>
                <w:sz w:val="18"/>
                <w:szCs w:val="18"/>
                <w:color w:val="212529"/>
                <w:spacing w:val="1"/>
              </w:rPr>
              <w:t xml:space="preserve"> </w:t>
            </w:r>
            <w:r>
              <w:rPr>
                <w:rFonts w:ascii="SimSun" w:hAnsi="SimSun" w:eastAsia="SimSun" w:cs="SimSun"/>
                <w:sz w:val="18"/>
                <w:szCs w:val="18"/>
                <w:color w:val="212529"/>
              </w:rPr>
              <w:t>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5"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7" w:right="72"/>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w:t>
            </w:r>
            <w:r>
              <w:rPr>
                <w:rFonts w:ascii="SimSun" w:hAnsi="SimSun" w:eastAsia="SimSun" w:cs="SimSun"/>
                <w:sz w:val="18"/>
                <w:szCs w:val="18"/>
                <w:color w:val="212529"/>
                <w:spacing w:val="1"/>
              </w:rPr>
              <w:t xml:space="preserve"> </w:t>
            </w:r>
            <w:r>
              <w:rPr>
                <w:rFonts w:ascii="SimSun" w:hAnsi="SimSun" w:eastAsia="SimSun" w:cs="SimSun"/>
                <w:sz w:val="18"/>
                <w:szCs w:val="18"/>
                <w:color w:val="212529"/>
                <w:spacing w:val="-2"/>
              </w:rPr>
              <w:t>象等支出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5"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9"/>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258" w:type="dxa"/>
            <w:vAlign w:val="top"/>
          </w:tcPr>
          <w:p>
            <w:pPr>
              <w:ind w:right="27"/>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4"/>
              </w:rPr>
              <w:t>19.69</w:t>
            </w:r>
          </w:p>
        </w:tc>
        <w:tc>
          <w:tcPr>
            <w:tcW w:w="1228" w:type="dxa"/>
            <w:vAlign w:val="top"/>
          </w:tcPr>
          <w:p>
            <w:pPr>
              <w:ind w:right="18"/>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4"/>
              </w:rPr>
              <w:t>19.69</w:t>
            </w:r>
          </w:p>
        </w:tc>
        <w:tc>
          <w:tcPr>
            <w:tcW w:w="1115" w:type="dxa"/>
            <w:vAlign w:val="top"/>
          </w:tcPr>
          <w:p>
            <w:pPr>
              <w:pStyle w:val="TableText"/>
              <w:rPr/>
            </w:pPr>
            <w:r/>
          </w:p>
        </w:tc>
      </w:tr>
      <w:tr>
        <w:trPr>
          <w:trHeight w:val="532"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7" w:right="80" w:firstLine="2"/>
              <w:spacing w:before="78" w:line="218" w:lineRule="auto"/>
              <w:rPr>
                <w:rFonts w:ascii="SimSun" w:hAnsi="SimSun" w:eastAsia="SimSun" w:cs="SimSun"/>
                <w:sz w:val="18"/>
                <w:szCs w:val="18"/>
              </w:rPr>
            </w:pPr>
            <w:r>
              <w:rPr>
                <w:rFonts w:ascii="SimSun" w:hAnsi="SimSun" w:eastAsia="SimSun" w:cs="SimSun"/>
                <w:sz w:val="18"/>
                <w:szCs w:val="18"/>
                <w:color w:val="212529"/>
                <w:spacing w:val="-2"/>
              </w:rPr>
              <w:t>二十一、粮油物资储备</w:t>
            </w:r>
            <w:r>
              <w:rPr>
                <w:rFonts w:ascii="SimSun" w:hAnsi="SimSun" w:eastAsia="SimSun" w:cs="SimSun"/>
                <w:sz w:val="18"/>
                <w:szCs w:val="18"/>
                <w:color w:val="212529"/>
              </w:rPr>
              <w:t xml:space="preserve"> </w:t>
            </w:r>
            <w:r>
              <w:rPr>
                <w:rFonts w:ascii="SimSun" w:hAnsi="SimSun" w:eastAsia="SimSun" w:cs="SimSun"/>
                <w:sz w:val="18"/>
                <w:szCs w:val="18"/>
                <w:color w:val="212529"/>
                <w:spacing w:val="-2"/>
              </w:rPr>
              <w:t>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bl>
    <w:p>
      <w:pPr>
        <w:pStyle w:val="BodyText"/>
        <w:rPr/>
      </w:pPr>
      <w:r/>
    </w:p>
    <w:p>
      <w:pPr>
        <w:sectPr>
          <w:headerReference w:type="default" r:id="rId9"/>
          <w:footerReference w:type="default" r:id="rId10"/>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834"/>
        <w:gridCol w:w="1228"/>
        <w:gridCol w:w="1887"/>
        <w:gridCol w:w="1258"/>
        <w:gridCol w:w="1228"/>
        <w:gridCol w:w="1115"/>
      </w:tblGrid>
      <w:tr>
        <w:trPr>
          <w:trHeight w:val="531"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6" w:right="72" w:firstLine="2"/>
              <w:spacing w:before="55" w:line="218" w:lineRule="auto"/>
              <w:rPr>
                <w:rFonts w:ascii="SimSun" w:hAnsi="SimSun" w:eastAsia="SimSun" w:cs="SimSun"/>
                <w:sz w:val="18"/>
                <w:szCs w:val="18"/>
              </w:rPr>
            </w:pPr>
            <w:r>
              <w:rPr>
                <w:rFonts w:ascii="SimSun" w:hAnsi="SimSun" w:eastAsia="SimSun" w:cs="SimSun"/>
                <w:sz w:val="18"/>
                <w:szCs w:val="18"/>
                <w:color w:val="212529"/>
                <w:spacing w:val="-1"/>
              </w:rPr>
              <w:t>二十二、国有资本经营</w:t>
            </w:r>
            <w:r>
              <w:rPr>
                <w:rFonts w:ascii="SimSun" w:hAnsi="SimSun" w:eastAsia="SimSun" w:cs="SimSun"/>
                <w:sz w:val="18"/>
                <w:szCs w:val="18"/>
                <w:color w:val="212529"/>
              </w:rPr>
              <w:t xml:space="preserve"> </w:t>
            </w:r>
            <w:r>
              <w:rPr>
                <w:rFonts w:ascii="SimSun" w:hAnsi="SimSun" w:eastAsia="SimSun" w:cs="SimSun"/>
                <w:sz w:val="18"/>
                <w:szCs w:val="18"/>
                <w:color w:val="212529"/>
                <w:spacing w:val="-2"/>
              </w:rPr>
              <w:t>预算支出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3"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11" w:right="72" w:hanging="2"/>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w:t>
            </w:r>
            <w:r>
              <w:rPr>
                <w:rFonts w:ascii="SimSun" w:hAnsi="SimSun" w:eastAsia="SimSun" w:cs="SimSun"/>
                <w:sz w:val="18"/>
                <w:szCs w:val="18"/>
                <w:color w:val="212529"/>
              </w:rPr>
              <w:t xml:space="preserve"> </w:t>
            </w:r>
            <w:r>
              <w:rPr>
                <w:rFonts w:ascii="SimSun" w:hAnsi="SimSun" w:eastAsia="SimSun" w:cs="SimSun"/>
                <w:sz w:val="18"/>
                <w:szCs w:val="18"/>
                <w:color w:val="212529"/>
                <w:spacing w:val="-3"/>
              </w:rPr>
              <w:t>急管理支出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9"/>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9"/>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258" w:type="dxa"/>
            <w:vAlign w:val="top"/>
          </w:tcPr>
          <w:p>
            <w:pPr>
              <w:ind w:right="29"/>
              <w:spacing w:before="158" w:line="238" w:lineRule="auto"/>
              <w:jc w:val="right"/>
              <w:rPr>
                <w:rFonts w:ascii="SimSun" w:hAnsi="SimSun" w:eastAsia="SimSun" w:cs="SimSun"/>
                <w:sz w:val="18"/>
                <w:szCs w:val="18"/>
              </w:rPr>
            </w:pPr>
            <w:r>
              <w:rPr>
                <w:rFonts w:ascii="SimSun" w:hAnsi="SimSun" w:eastAsia="SimSun" w:cs="SimSun"/>
                <w:sz w:val="18"/>
                <w:szCs w:val="18"/>
                <w:color w:val="212529"/>
                <w:spacing w:val="-2"/>
              </w:rPr>
              <w:t>352.00</w:t>
            </w:r>
          </w:p>
        </w:tc>
        <w:tc>
          <w:tcPr>
            <w:tcW w:w="1228" w:type="dxa"/>
            <w:vAlign w:val="top"/>
          </w:tcPr>
          <w:p>
            <w:pPr>
              <w:ind w:right="20"/>
              <w:spacing w:before="158" w:line="238" w:lineRule="auto"/>
              <w:jc w:val="right"/>
              <w:rPr>
                <w:rFonts w:ascii="SimSun" w:hAnsi="SimSun" w:eastAsia="SimSun" w:cs="SimSun"/>
                <w:sz w:val="18"/>
                <w:szCs w:val="18"/>
              </w:rPr>
            </w:pPr>
            <w:r>
              <w:rPr>
                <w:rFonts w:ascii="SimSun" w:hAnsi="SimSun" w:eastAsia="SimSun" w:cs="SimSun"/>
                <w:sz w:val="18"/>
                <w:szCs w:val="18"/>
                <w:color w:val="212529"/>
                <w:spacing w:val="-2"/>
              </w:rPr>
              <w:t>338.25</w:t>
            </w:r>
          </w:p>
        </w:tc>
        <w:tc>
          <w:tcPr>
            <w:tcW w:w="1115" w:type="dxa"/>
            <w:vAlign w:val="top"/>
          </w:tcPr>
          <w:p>
            <w:pPr>
              <w:ind w:right="25"/>
              <w:spacing w:before="158" w:line="238" w:lineRule="auto"/>
              <w:jc w:val="right"/>
              <w:rPr>
                <w:rFonts w:ascii="SimSun" w:hAnsi="SimSun" w:eastAsia="SimSun" w:cs="SimSun"/>
                <w:sz w:val="18"/>
                <w:szCs w:val="18"/>
              </w:rPr>
            </w:pPr>
            <w:r>
              <w:rPr>
                <w:rFonts w:ascii="SimSun" w:hAnsi="SimSun" w:eastAsia="SimSun" w:cs="SimSun"/>
                <w:sz w:val="18"/>
                <w:szCs w:val="18"/>
                <w:color w:val="212529"/>
                <w:spacing w:val="-4"/>
              </w:rPr>
              <w:t>13.75</w:t>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9"/>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9"/>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9"/>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258" w:type="dxa"/>
            <w:vAlign w:val="top"/>
          </w:tcPr>
          <w:p>
            <w:pPr>
              <w:ind w:right="27"/>
              <w:spacing w:before="161" w:line="238" w:lineRule="auto"/>
              <w:jc w:val="right"/>
              <w:rPr>
                <w:rFonts w:ascii="SimSun" w:hAnsi="SimSun" w:eastAsia="SimSun" w:cs="SimSun"/>
                <w:sz w:val="18"/>
                <w:szCs w:val="18"/>
              </w:rPr>
            </w:pPr>
            <w:r>
              <w:rPr>
                <w:rFonts w:ascii="SimSun" w:hAnsi="SimSun" w:eastAsia="SimSun" w:cs="SimSun"/>
                <w:sz w:val="18"/>
                <w:szCs w:val="18"/>
                <w:color w:val="212529"/>
                <w:spacing w:val="-3"/>
              </w:rPr>
              <w:t>154.20</w:t>
            </w:r>
          </w:p>
        </w:tc>
        <w:tc>
          <w:tcPr>
            <w:tcW w:w="1228" w:type="dxa"/>
            <w:vAlign w:val="top"/>
          </w:tcPr>
          <w:p>
            <w:pPr>
              <w:ind w:right="18"/>
              <w:spacing w:before="161" w:line="238" w:lineRule="auto"/>
              <w:jc w:val="right"/>
              <w:rPr>
                <w:rFonts w:ascii="SimSun" w:hAnsi="SimSun" w:eastAsia="SimSun" w:cs="SimSun"/>
                <w:sz w:val="18"/>
                <w:szCs w:val="18"/>
              </w:rPr>
            </w:pPr>
            <w:r>
              <w:rPr>
                <w:rFonts w:ascii="SimSun" w:hAnsi="SimSun" w:eastAsia="SimSun" w:cs="SimSun"/>
                <w:sz w:val="18"/>
                <w:szCs w:val="18"/>
                <w:color w:val="212529"/>
                <w:spacing w:val="-3"/>
              </w:rPr>
              <w:t>154.20</w:t>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7" w:right="72" w:firstLine="2"/>
              <w:spacing w:before="56" w:line="218" w:lineRule="auto"/>
              <w:rPr>
                <w:rFonts w:ascii="SimSun" w:hAnsi="SimSun" w:eastAsia="SimSun" w:cs="SimSun"/>
                <w:sz w:val="18"/>
                <w:szCs w:val="18"/>
              </w:rPr>
            </w:pPr>
            <w:r>
              <w:rPr>
                <w:rFonts w:ascii="SimSun" w:hAnsi="SimSun" w:eastAsia="SimSun" w:cs="SimSun"/>
                <w:sz w:val="18"/>
                <w:szCs w:val="18"/>
                <w:color w:val="212529"/>
                <w:spacing w:val="-1"/>
              </w:rPr>
              <w:t>二十九、债务发行费用</w:t>
            </w:r>
            <w:r>
              <w:rPr>
                <w:rFonts w:ascii="SimSun" w:hAnsi="SimSun" w:eastAsia="SimSun" w:cs="SimSun"/>
                <w:sz w:val="18"/>
                <w:szCs w:val="18"/>
                <w:color w:val="212529"/>
              </w:rPr>
              <w:t xml:space="preserve"> </w:t>
            </w:r>
            <w:r>
              <w:rPr>
                <w:rFonts w:ascii="SimSun" w:hAnsi="SimSun" w:eastAsia="SimSun" w:cs="SimSun"/>
                <w:sz w:val="18"/>
                <w:szCs w:val="18"/>
                <w:color w:val="212529"/>
                <w:spacing w:val="-2"/>
              </w:rPr>
              <w:t>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ind w:left="5" w:right="72"/>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w:t>
            </w:r>
            <w:r>
              <w:rPr>
                <w:rFonts w:ascii="SimSun" w:hAnsi="SimSun" w:eastAsia="SimSun" w:cs="SimSun"/>
                <w:sz w:val="18"/>
                <w:szCs w:val="18"/>
                <w:color w:val="212529"/>
                <w:spacing w:val="2"/>
              </w:rPr>
              <w:t xml:space="preserve"> </w:t>
            </w:r>
            <w:r>
              <w:rPr>
                <w:rFonts w:ascii="SimSun" w:hAnsi="SimSun" w:eastAsia="SimSun" w:cs="SimSun"/>
                <w:sz w:val="18"/>
                <w:szCs w:val="18"/>
                <w:color w:val="212529"/>
                <w:spacing w:val="-2"/>
              </w:rPr>
              <w:t>排的支出</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pStyle w:val="TableText"/>
              <w:rPr/>
            </w:pPr>
            <w:r/>
          </w:p>
        </w:tc>
        <w:tc>
          <w:tcPr>
            <w:tcW w:w="1228" w:type="dxa"/>
            <w:vAlign w:val="top"/>
          </w:tcPr>
          <w:p>
            <w:pPr>
              <w:pStyle w:val="TableText"/>
              <w:rPr/>
            </w:pPr>
            <w:r/>
          </w:p>
        </w:tc>
        <w:tc>
          <w:tcPr>
            <w:tcW w:w="1887" w:type="dxa"/>
            <w:vAlign w:val="top"/>
          </w:tcPr>
          <w:p>
            <w:pPr>
              <w:pStyle w:val="TableText"/>
              <w:rPr/>
            </w:pPr>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24" w:hRule="atLeast"/>
        </w:trPr>
        <w:tc>
          <w:tcPr>
            <w:tcW w:w="1834"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228" w:type="dxa"/>
            <w:vAlign w:val="top"/>
          </w:tcPr>
          <w:p>
            <w:pPr>
              <w:pStyle w:val="TableText"/>
              <w:ind w:left="483"/>
              <w:spacing w:before="186" w:line="172" w:lineRule="auto"/>
              <w:rPr>
                <w:sz w:val="16"/>
                <w:szCs w:val="16"/>
              </w:rPr>
            </w:pPr>
            <w:r>
              <w:rPr>
                <w:sz w:val="16"/>
                <w:szCs w:val="16"/>
                <w:color w:val="212529"/>
                <w:spacing w:val="3"/>
              </w:rPr>
              <w:t>15215.77</w:t>
            </w:r>
          </w:p>
        </w:tc>
        <w:tc>
          <w:tcPr>
            <w:tcW w:w="1887" w:type="dxa"/>
            <w:vAlign w:val="top"/>
          </w:tcPr>
          <w:p>
            <w:pPr>
              <w:ind w:left="6"/>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258" w:type="dxa"/>
            <w:vAlign w:val="top"/>
          </w:tcPr>
          <w:p>
            <w:pPr>
              <w:pStyle w:val="TableText"/>
              <w:ind w:left="512"/>
              <w:spacing w:before="186" w:line="172" w:lineRule="auto"/>
              <w:rPr>
                <w:sz w:val="16"/>
                <w:szCs w:val="16"/>
              </w:rPr>
            </w:pPr>
            <w:r>
              <w:rPr>
                <w:sz w:val="16"/>
                <w:szCs w:val="16"/>
                <w:color w:val="212529"/>
                <w:spacing w:val="2"/>
              </w:rPr>
              <w:t>16700.61</w:t>
            </w:r>
          </w:p>
        </w:tc>
        <w:tc>
          <w:tcPr>
            <w:tcW w:w="1228" w:type="dxa"/>
            <w:vAlign w:val="top"/>
          </w:tcPr>
          <w:p>
            <w:pPr>
              <w:pStyle w:val="TableText"/>
              <w:ind w:left="491"/>
              <w:spacing w:before="186" w:line="172" w:lineRule="auto"/>
              <w:rPr>
                <w:sz w:val="16"/>
                <w:szCs w:val="16"/>
              </w:rPr>
            </w:pPr>
            <w:r>
              <w:rPr>
                <w:sz w:val="16"/>
                <w:szCs w:val="16"/>
                <w:color w:val="212529"/>
                <w:spacing w:val="3"/>
              </w:rPr>
              <w:t>15215.77</w:t>
            </w:r>
          </w:p>
        </w:tc>
        <w:tc>
          <w:tcPr>
            <w:tcW w:w="1115" w:type="dxa"/>
            <w:vAlign w:val="top"/>
          </w:tcPr>
          <w:p>
            <w:pPr>
              <w:pStyle w:val="TableText"/>
              <w:ind w:left="460"/>
              <w:spacing w:before="186" w:line="184" w:lineRule="auto"/>
              <w:rPr>
                <w:sz w:val="15"/>
                <w:szCs w:val="15"/>
              </w:rPr>
            </w:pPr>
            <w:r>
              <w:rPr>
                <w:sz w:val="15"/>
                <w:szCs w:val="15"/>
                <w:color w:val="212529"/>
                <w:spacing w:val="3"/>
              </w:rPr>
              <w:t>1484.</w:t>
            </w:r>
            <w:r>
              <w:rPr>
                <w:sz w:val="15"/>
                <w:szCs w:val="15"/>
                <w:color w:val="212529"/>
                <w:spacing w:val="3"/>
              </w:rPr>
              <w:t xml:space="preserve"> </w:t>
            </w:r>
            <w:r>
              <w:rPr>
                <w:sz w:val="15"/>
                <w:szCs w:val="15"/>
                <w:color w:val="212529"/>
                <w:spacing w:val="3"/>
              </w:rPr>
              <w:t>84</w:t>
            </w:r>
          </w:p>
        </w:tc>
      </w:tr>
      <w:tr>
        <w:trPr>
          <w:trHeight w:val="524" w:hRule="atLeast"/>
        </w:trPr>
        <w:tc>
          <w:tcPr>
            <w:tcW w:w="1834"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228" w:type="dxa"/>
            <w:vAlign w:val="top"/>
          </w:tcPr>
          <w:p>
            <w:pPr>
              <w:ind w:left="618"/>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3"/>
              </w:rPr>
              <w:t>1484.84</w:t>
            </w:r>
          </w:p>
        </w:tc>
        <w:tc>
          <w:tcPr>
            <w:tcW w:w="1887" w:type="dxa"/>
            <w:vAlign w:val="top"/>
          </w:tcPr>
          <w:p>
            <w:pPr>
              <w:ind w:left="195"/>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258" w:type="dxa"/>
            <w:vAlign w:val="top"/>
          </w:tcPr>
          <w:p>
            <w:pPr>
              <w:pStyle w:val="TableText"/>
              <w:rPr/>
            </w:pPr>
            <w:r/>
          </w:p>
        </w:tc>
        <w:tc>
          <w:tcPr>
            <w:tcW w:w="1228" w:type="dxa"/>
            <w:vAlign w:val="top"/>
          </w:tcPr>
          <w:p>
            <w:pPr>
              <w:pStyle w:val="TableText"/>
              <w:rPr/>
            </w:pPr>
            <w:r/>
          </w:p>
        </w:tc>
        <w:tc>
          <w:tcPr>
            <w:tcW w:w="1115" w:type="dxa"/>
            <w:vAlign w:val="top"/>
          </w:tcPr>
          <w:p>
            <w:pPr>
              <w:pStyle w:val="TableText"/>
              <w:rPr/>
            </w:pPr>
            <w:r/>
          </w:p>
        </w:tc>
      </w:tr>
      <w:tr>
        <w:trPr>
          <w:trHeight w:val="531" w:hRule="atLeast"/>
        </w:trPr>
        <w:tc>
          <w:tcPr>
            <w:tcW w:w="1834"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228" w:type="dxa"/>
            <w:vAlign w:val="top"/>
          </w:tcPr>
          <w:p>
            <w:pPr>
              <w:pStyle w:val="TableText"/>
              <w:ind w:left="483"/>
              <w:spacing w:before="188" w:line="172" w:lineRule="auto"/>
              <w:rPr>
                <w:sz w:val="16"/>
                <w:szCs w:val="16"/>
              </w:rPr>
            </w:pPr>
            <w:r>
              <w:rPr>
                <w:sz w:val="16"/>
                <w:szCs w:val="16"/>
                <w:color w:val="212529"/>
                <w:spacing w:val="2"/>
              </w:rPr>
              <w:t>16700.61</w:t>
            </w:r>
          </w:p>
        </w:tc>
        <w:tc>
          <w:tcPr>
            <w:tcW w:w="1887" w:type="dxa"/>
            <w:vAlign w:val="top"/>
          </w:tcPr>
          <w:p>
            <w:pPr>
              <w:ind w:left="5"/>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258" w:type="dxa"/>
            <w:vAlign w:val="top"/>
          </w:tcPr>
          <w:p>
            <w:pPr>
              <w:pStyle w:val="TableText"/>
              <w:ind w:left="512"/>
              <w:spacing w:before="188" w:line="172" w:lineRule="auto"/>
              <w:rPr>
                <w:sz w:val="16"/>
                <w:szCs w:val="16"/>
              </w:rPr>
            </w:pPr>
            <w:r>
              <w:rPr>
                <w:sz w:val="16"/>
                <w:szCs w:val="16"/>
                <w:color w:val="212529"/>
                <w:spacing w:val="2"/>
              </w:rPr>
              <w:t>16700.61</w:t>
            </w:r>
          </w:p>
        </w:tc>
        <w:tc>
          <w:tcPr>
            <w:tcW w:w="1228" w:type="dxa"/>
            <w:vAlign w:val="top"/>
          </w:tcPr>
          <w:p>
            <w:pPr>
              <w:pStyle w:val="TableText"/>
              <w:ind w:left="491"/>
              <w:spacing w:before="188" w:line="172" w:lineRule="auto"/>
              <w:rPr>
                <w:sz w:val="16"/>
                <w:szCs w:val="16"/>
              </w:rPr>
            </w:pPr>
            <w:r>
              <w:rPr>
                <w:sz w:val="16"/>
                <w:szCs w:val="16"/>
                <w:color w:val="212529"/>
                <w:spacing w:val="3"/>
              </w:rPr>
              <w:t>15215.77</w:t>
            </w:r>
          </w:p>
        </w:tc>
        <w:tc>
          <w:tcPr>
            <w:tcW w:w="1115" w:type="dxa"/>
            <w:vAlign w:val="top"/>
          </w:tcPr>
          <w:p>
            <w:pPr>
              <w:pStyle w:val="TableText"/>
              <w:ind w:left="460"/>
              <w:spacing w:before="188" w:line="184" w:lineRule="auto"/>
              <w:rPr>
                <w:sz w:val="15"/>
                <w:szCs w:val="15"/>
              </w:rPr>
            </w:pPr>
            <w:r>
              <w:rPr>
                <w:sz w:val="15"/>
                <w:szCs w:val="15"/>
                <w:color w:val="212529"/>
                <w:spacing w:val="3"/>
              </w:rPr>
              <w:t>1484.</w:t>
            </w:r>
            <w:r>
              <w:rPr>
                <w:sz w:val="15"/>
                <w:szCs w:val="15"/>
                <w:color w:val="212529"/>
                <w:spacing w:val="3"/>
              </w:rPr>
              <w:t xml:space="preserve"> </w:t>
            </w:r>
            <w:r>
              <w:rPr>
                <w:sz w:val="15"/>
                <w:szCs w:val="15"/>
                <w:color w:val="212529"/>
                <w:spacing w:val="3"/>
              </w:rPr>
              <w:t>84</w:t>
            </w:r>
          </w:p>
        </w:tc>
      </w:tr>
    </w:tbl>
    <w:p>
      <w:pPr>
        <w:pStyle w:val="BodyText"/>
        <w:rPr/>
      </w:pPr>
      <w:r/>
    </w:p>
    <w:p>
      <w:pPr>
        <w:sectPr>
          <w:headerReference w:type="default" r:id="rId11"/>
          <w:footerReference w:type="default" r:id="rId12"/>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06"/>
        <w:gridCol w:w="2802"/>
        <w:gridCol w:w="1633"/>
        <w:gridCol w:w="1453"/>
        <w:gridCol w:w="1318"/>
        <w:gridCol w:w="1183"/>
        <w:gridCol w:w="1184"/>
        <w:gridCol w:w="944"/>
        <w:gridCol w:w="1446"/>
      </w:tblGrid>
      <w:tr>
        <w:trPr>
          <w:trHeight w:val="442" w:hRule="atLeast"/>
        </w:trPr>
        <w:tc>
          <w:tcPr>
            <w:tcW w:w="1506"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802"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63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5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1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18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184"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390" w:type="dxa"/>
            <w:vAlign w:val="top"/>
            <w:gridSpan w:val="2"/>
            <w:tcBorders>
              <w:left w:val="single" w:color="FFFFFF" w:sz="2" w:space="0"/>
              <w:right w:val="single" w:color="FFFFFF" w:sz="2" w:space="0"/>
              <w:bottom w:val="single" w:color="FFFFFF" w:sz="6" w:space="0"/>
              <w:top w:val="single" w:color="FFFFFF" w:sz="6" w:space="0"/>
            </w:tcBorders>
          </w:tcPr>
          <w:p>
            <w:pPr>
              <w:ind w:left="1368"/>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6" w:id="8"/>
            <w:bookmarkEnd w:id="8"/>
            <w:bookmarkStart w:name="bookmark6" w:id="9"/>
            <w:bookmarkEnd w:id="9"/>
            <w:r>
              <w:rPr>
                <w:rFonts w:ascii="Microsoft YaHei" w:hAnsi="Microsoft YaHei" w:eastAsia="Microsoft YaHei" w:cs="Microsoft YaHei"/>
                <w:sz w:val="23"/>
                <w:szCs w:val="23"/>
                <w:color w:val="212529"/>
                <w:position w:val="-1"/>
              </w:rPr>
              <w:t>2025年预算收入总表</w:t>
            </w:r>
          </w:p>
        </w:tc>
      </w:tr>
      <w:tr>
        <w:trPr>
          <w:trHeight w:val="434" w:hRule="atLeast"/>
        </w:trPr>
        <w:tc>
          <w:tcPr>
            <w:tcW w:w="4308" w:type="dxa"/>
            <w:vAlign w:val="top"/>
            <w:gridSpan w:val="2"/>
            <w:tcBorders>
              <w:left w:val="single" w:color="FFFFFF" w:sz="2" w:space="0"/>
              <w:right w:val="single" w:color="FFFFFF" w:sz="2" w:space="0"/>
              <w:top w:val="single" w:color="FFFFFF" w:sz="6" w:space="0"/>
            </w:tcBorders>
          </w:tcPr>
          <w:p>
            <w:pPr>
              <w:ind w:left="14"/>
              <w:spacing w:before="124" w:line="219" w:lineRule="auto"/>
              <w:rPr>
                <w:rFonts w:ascii="SimSun" w:hAnsi="SimSun" w:eastAsia="SimSun" w:cs="SimSun"/>
                <w:sz w:val="18"/>
                <w:szCs w:val="18"/>
              </w:rPr>
            </w:pPr>
            <w:r>
              <w:rPr>
                <w:rFonts w:ascii="SimSun" w:hAnsi="SimSun" w:eastAsia="SimSun" w:cs="SimSun"/>
                <w:sz w:val="18"/>
                <w:szCs w:val="18"/>
                <w:color w:val="212529"/>
                <w:spacing w:val="-1"/>
              </w:rPr>
              <w:t>部门名称：兴县民政局</w:t>
            </w:r>
          </w:p>
        </w:tc>
        <w:tc>
          <w:tcPr>
            <w:tcW w:w="1633" w:type="dxa"/>
            <w:vAlign w:val="top"/>
            <w:tcBorders>
              <w:left w:val="single" w:color="FFFFFF" w:sz="2" w:space="0"/>
              <w:right w:val="single" w:color="FFFFFF" w:sz="2" w:space="0"/>
              <w:top w:val="single" w:color="FFFFFF" w:sz="6" w:space="0"/>
            </w:tcBorders>
          </w:tcPr>
          <w:p>
            <w:pPr>
              <w:pStyle w:val="TableText"/>
              <w:rPr/>
            </w:pPr>
            <w:r/>
          </w:p>
        </w:tc>
        <w:tc>
          <w:tcPr>
            <w:tcW w:w="1453" w:type="dxa"/>
            <w:vAlign w:val="top"/>
            <w:tcBorders>
              <w:left w:val="single" w:color="FFFFFF" w:sz="2" w:space="0"/>
              <w:right w:val="single" w:color="FFFFFF" w:sz="2" w:space="0"/>
              <w:top w:val="single" w:color="FFFFFF" w:sz="6" w:space="0"/>
            </w:tcBorders>
          </w:tcPr>
          <w:p>
            <w:pPr>
              <w:pStyle w:val="TableText"/>
              <w:rPr/>
            </w:pPr>
            <w:r/>
          </w:p>
        </w:tc>
        <w:tc>
          <w:tcPr>
            <w:tcW w:w="1318" w:type="dxa"/>
            <w:vAlign w:val="top"/>
            <w:tcBorders>
              <w:left w:val="single" w:color="FFFFFF" w:sz="2" w:space="0"/>
              <w:right w:val="single" w:color="FFFFFF" w:sz="2" w:space="0"/>
              <w:top w:val="single" w:color="FFFFFF" w:sz="6" w:space="0"/>
            </w:tcBorders>
          </w:tcPr>
          <w:p>
            <w:pPr>
              <w:pStyle w:val="TableText"/>
              <w:rPr/>
            </w:pPr>
            <w:r/>
          </w:p>
        </w:tc>
        <w:tc>
          <w:tcPr>
            <w:tcW w:w="1183" w:type="dxa"/>
            <w:vAlign w:val="top"/>
            <w:tcBorders>
              <w:left w:val="single" w:color="FFFFFF" w:sz="2" w:space="0"/>
              <w:right w:val="single" w:color="FFFFFF" w:sz="2" w:space="0"/>
              <w:top w:val="single" w:color="FFFFFF" w:sz="6" w:space="0"/>
            </w:tcBorders>
          </w:tcPr>
          <w:p>
            <w:pPr>
              <w:pStyle w:val="TableText"/>
              <w:rPr/>
            </w:pPr>
            <w:r/>
          </w:p>
        </w:tc>
        <w:tc>
          <w:tcPr>
            <w:tcW w:w="1184" w:type="dxa"/>
            <w:vAlign w:val="top"/>
            <w:tcBorders>
              <w:left w:val="single" w:color="FFFFFF" w:sz="2" w:space="0"/>
              <w:right w:val="single" w:color="FFFFFF" w:sz="2" w:space="0"/>
              <w:top w:val="single" w:color="FFFFFF" w:sz="6" w:space="0"/>
            </w:tcBorders>
          </w:tcPr>
          <w:p>
            <w:pPr>
              <w:pStyle w:val="TableText"/>
              <w:rPr/>
            </w:pPr>
            <w:r/>
          </w:p>
        </w:tc>
        <w:tc>
          <w:tcPr>
            <w:tcW w:w="2390" w:type="dxa"/>
            <w:vAlign w:val="top"/>
            <w:gridSpan w:val="2"/>
            <w:tcBorders>
              <w:left w:val="single" w:color="FFFFFF" w:sz="2" w:space="0"/>
              <w:right w:val="single" w:color="FFFFFF" w:sz="2" w:space="0"/>
              <w:top w:val="single" w:color="FFFFFF" w:sz="6" w:space="0"/>
            </w:tcBorders>
          </w:tcPr>
          <w:p>
            <w:pPr>
              <w:ind w:left="1459"/>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308" w:type="dxa"/>
            <w:vAlign w:val="top"/>
            <w:gridSpan w:val="2"/>
          </w:tcPr>
          <w:p>
            <w:pPr>
              <w:ind w:left="1955"/>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715" w:type="dxa"/>
            <w:vAlign w:val="top"/>
            <w:gridSpan w:val="6"/>
          </w:tcPr>
          <w:p>
            <w:pPr>
              <w:ind w:left="3488"/>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446" w:type="dxa"/>
            <w:vAlign w:val="top"/>
            <w:vMerge w:val="restart"/>
            <w:tcBorders>
              <w:bottom w:val="nil"/>
            </w:tcBorders>
          </w:tcPr>
          <w:p>
            <w:pPr>
              <w:pStyle w:val="TableText"/>
              <w:spacing w:line="273" w:lineRule="auto"/>
              <w:rPr/>
            </w:pPr>
            <w:r/>
          </w:p>
          <w:p>
            <w:pPr>
              <w:ind w:left="350"/>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506" w:type="dxa"/>
            <w:vAlign w:val="top"/>
          </w:tcPr>
          <w:p>
            <w:pPr>
              <w:ind w:left="368"/>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2802" w:type="dxa"/>
            <w:vAlign w:val="top"/>
          </w:tcPr>
          <w:p>
            <w:pPr>
              <w:ind w:left="1015"/>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633" w:type="dxa"/>
            <w:vAlign w:val="top"/>
          </w:tcPr>
          <w:p>
            <w:pPr>
              <w:ind w:left="620"/>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453" w:type="dxa"/>
            <w:vAlign w:val="top"/>
          </w:tcPr>
          <w:p>
            <w:pPr>
              <w:ind w:left="166"/>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318" w:type="dxa"/>
            <w:vAlign w:val="top"/>
          </w:tcPr>
          <w:p>
            <w:pPr>
              <w:ind w:left="190"/>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183" w:type="dxa"/>
            <w:vAlign w:val="top"/>
          </w:tcPr>
          <w:p>
            <w:pPr>
              <w:ind w:left="58"/>
              <w:spacing w:before="1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国有资本经营</w:t>
            </w:r>
          </w:p>
          <w:p>
            <w:pPr>
              <w:ind w:left="396"/>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预算</w:t>
            </w:r>
          </w:p>
        </w:tc>
        <w:tc>
          <w:tcPr>
            <w:tcW w:w="1184" w:type="dxa"/>
            <w:vAlign w:val="top"/>
          </w:tcPr>
          <w:p>
            <w:pPr>
              <w:ind w:left="47"/>
              <w:spacing w:before="18"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财政专户管理</w:t>
            </w:r>
          </w:p>
          <w:p>
            <w:pPr>
              <w:ind w:left="413"/>
              <w:spacing w:before="3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资金</w:t>
            </w:r>
          </w:p>
        </w:tc>
        <w:tc>
          <w:tcPr>
            <w:tcW w:w="944" w:type="dxa"/>
            <w:vAlign w:val="top"/>
          </w:tcPr>
          <w:p>
            <w:pPr>
              <w:ind w:left="105"/>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446" w:type="dxa"/>
            <w:vAlign w:val="top"/>
            <w:vMerge w:val="continue"/>
            <w:tcBorders>
              <w:top w:val="nil"/>
            </w:tcBorders>
          </w:tcPr>
          <w:p>
            <w:pPr>
              <w:pStyle w:val="TableText"/>
              <w:rPr/>
            </w:pPr>
            <w:r/>
          </w:p>
        </w:tc>
      </w:tr>
      <w:tr>
        <w:trPr>
          <w:trHeight w:val="434" w:hRule="atLeast"/>
        </w:trPr>
        <w:tc>
          <w:tcPr>
            <w:tcW w:w="4308" w:type="dxa"/>
            <w:vAlign w:val="top"/>
            <w:gridSpan w:val="2"/>
          </w:tcPr>
          <w:p>
            <w:pPr>
              <w:ind w:left="1958"/>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633" w:type="dxa"/>
            <w:vAlign w:val="top"/>
          </w:tcPr>
          <w:p>
            <w:pPr>
              <w:pStyle w:val="TableText"/>
              <w:ind w:left="888"/>
              <w:spacing w:before="149" w:line="172" w:lineRule="auto"/>
              <w:rPr>
                <w:sz w:val="16"/>
                <w:szCs w:val="16"/>
              </w:rPr>
            </w:pPr>
            <w:r>
              <w:rPr>
                <w:sz w:val="16"/>
                <w:szCs w:val="16"/>
                <w:color w:val="212529"/>
                <w:spacing w:val="3"/>
              </w:rPr>
              <w:t>15215.77</w:t>
            </w:r>
          </w:p>
        </w:tc>
        <w:tc>
          <w:tcPr>
            <w:tcW w:w="1453" w:type="dxa"/>
            <w:vAlign w:val="top"/>
          </w:tcPr>
          <w:p>
            <w:pPr>
              <w:pStyle w:val="TableText"/>
              <w:ind w:left="705"/>
              <w:spacing w:before="149" w:line="184" w:lineRule="auto"/>
              <w:rPr>
                <w:sz w:val="15"/>
                <w:szCs w:val="15"/>
              </w:rPr>
            </w:pPr>
            <w:r>
              <w:rPr>
                <w:sz w:val="15"/>
                <w:szCs w:val="15"/>
                <w:color w:val="212529"/>
                <w:spacing w:val="3"/>
              </w:rPr>
              <w:t>14877.</w:t>
            </w:r>
            <w:r>
              <w:rPr>
                <w:sz w:val="15"/>
                <w:szCs w:val="15"/>
                <w:color w:val="212529"/>
                <w:spacing w:val="3"/>
              </w:rPr>
              <w:t xml:space="preserve"> </w:t>
            </w:r>
            <w:r>
              <w:rPr>
                <w:sz w:val="15"/>
                <w:szCs w:val="15"/>
                <w:color w:val="212529"/>
                <w:spacing w:val="3"/>
              </w:rPr>
              <w:t>52</w:t>
            </w:r>
          </w:p>
        </w:tc>
        <w:tc>
          <w:tcPr>
            <w:tcW w:w="1318" w:type="dxa"/>
            <w:vAlign w:val="top"/>
          </w:tcPr>
          <w:p>
            <w:pPr>
              <w:pStyle w:val="TableText"/>
              <w:ind w:left="744"/>
              <w:spacing w:before="149" w:line="183" w:lineRule="auto"/>
              <w:rPr>
                <w:sz w:val="15"/>
                <w:szCs w:val="15"/>
              </w:rPr>
            </w:pPr>
            <w:r>
              <w:rPr>
                <w:sz w:val="15"/>
                <w:szCs w:val="15"/>
                <w:color w:val="212529"/>
                <w:spacing w:val="2"/>
              </w:rPr>
              <w:t>338.</w:t>
            </w:r>
            <w:r>
              <w:rPr>
                <w:sz w:val="15"/>
                <w:szCs w:val="15"/>
                <w:color w:val="212529"/>
                <w:spacing w:val="12"/>
              </w:rPr>
              <w:t xml:space="preserve"> </w:t>
            </w:r>
            <w:r>
              <w:rPr>
                <w:sz w:val="15"/>
                <w:szCs w:val="15"/>
                <w:color w:val="212529"/>
                <w:spacing w:val="2"/>
              </w:rPr>
              <w:t>25</w:t>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ind w:left="792"/>
              <w:spacing w:before="149" w:line="172" w:lineRule="auto"/>
              <w:rPr>
                <w:sz w:val="16"/>
                <w:szCs w:val="16"/>
              </w:rPr>
            </w:pPr>
            <w:r>
              <w:rPr>
                <w:sz w:val="16"/>
                <w:szCs w:val="16"/>
                <w:color w:val="212529"/>
                <w:spacing w:val="4"/>
              </w:rPr>
              <w:t>1484.84</w:t>
            </w:r>
          </w:p>
        </w:tc>
      </w:tr>
      <w:tr>
        <w:trPr>
          <w:trHeight w:val="434" w:hRule="atLeast"/>
        </w:trPr>
        <w:tc>
          <w:tcPr>
            <w:tcW w:w="1506"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2802" w:type="dxa"/>
            <w:vAlign w:val="top"/>
          </w:tcPr>
          <w:p>
            <w:pPr>
              <w:spacing w:before="128" w:line="218" w:lineRule="auto"/>
              <w:rPr>
                <w:rFonts w:ascii="SimSun" w:hAnsi="SimSun" w:eastAsia="SimSun" w:cs="SimSun"/>
                <w:sz w:val="18"/>
                <w:szCs w:val="18"/>
              </w:rPr>
            </w:pPr>
            <w:r>
              <w:rPr>
                <w:rFonts w:ascii="SimSun" w:hAnsi="SimSun" w:eastAsia="SimSun" w:cs="SimSun"/>
                <w:sz w:val="18"/>
                <w:szCs w:val="18"/>
                <w:color w:val="212529"/>
                <w:spacing w:val="-2"/>
              </w:rPr>
              <w:t>社会保障和就业支出</w:t>
            </w:r>
          </w:p>
        </w:tc>
        <w:tc>
          <w:tcPr>
            <w:tcW w:w="1633" w:type="dxa"/>
            <w:vAlign w:val="top"/>
          </w:tcPr>
          <w:p>
            <w:pPr>
              <w:ind w:right="27"/>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3"/>
              </w:rPr>
              <w:t>14692.05</w:t>
            </w:r>
          </w:p>
        </w:tc>
        <w:tc>
          <w:tcPr>
            <w:tcW w:w="1453" w:type="dxa"/>
            <w:vAlign w:val="top"/>
          </w:tcPr>
          <w:p>
            <w:pPr>
              <w:ind w:right="30"/>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3"/>
              </w:rPr>
              <w:t>14692.05</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6"/>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3"/>
              </w:rPr>
              <w:t>1471.09</w:t>
            </w:r>
          </w:p>
        </w:tc>
      </w:tr>
      <w:tr>
        <w:trPr>
          <w:trHeight w:val="434" w:hRule="atLeast"/>
        </w:trPr>
        <w:tc>
          <w:tcPr>
            <w:tcW w:w="1506"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20802</w:t>
            </w:r>
          </w:p>
        </w:tc>
        <w:tc>
          <w:tcPr>
            <w:tcW w:w="2802" w:type="dxa"/>
            <w:vAlign w:val="top"/>
          </w:tcPr>
          <w:p>
            <w:pPr>
              <w:ind w:left="14"/>
              <w:spacing w:before="129" w:line="219" w:lineRule="auto"/>
              <w:rPr>
                <w:rFonts w:ascii="SimSun" w:hAnsi="SimSun" w:eastAsia="SimSun" w:cs="SimSun"/>
                <w:sz w:val="18"/>
                <w:szCs w:val="18"/>
              </w:rPr>
            </w:pPr>
            <w:r>
              <w:rPr>
                <w:rFonts w:ascii="SimSun" w:hAnsi="SimSun" w:eastAsia="SimSun" w:cs="SimSun"/>
                <w:sz w:val="18"/>
                <w:szCs w:val="18"/>
                <w:color w:val="212529"/>
                <w:spacing w:val="-4"/>
              </w:rPr>
              <w:t>民政管理事务</w:t>
            </w:r>
          </w:p>
        </w:tc>
        <w:tc>
          <w:tcPr>
            <w:tcW w:w="1633" w:type="dxa"/>
            <w:vAlign w:val="top"/>
          </w:tcPr>
          <w:p>
            <w:pPr>
              <w:ind w:right="28"/>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849.55</w:t>
            </w:r>
          </w:p>
        </w:tc>
        <w:tc>
          <w:tcPr>
            <w:tcW w:w="1453" w:type="dxa"/>
            <w:vAlign w:val="top"/>
          </w:tcPr>
          <w:p>
            <w:pPr>
              <w:ind w:right="31"/>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849.55</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2080201</w:t>
            </w:r>
          </w:p>
        </w:tc>
        <w:tc>
          <w:tcPr>
            <w:tcW w:w="2802" w:type="dxa"/>
            <w:vAlign w:val="top"/>
          </w:tcPr>
          <w:p>
            <w:pPr>
              <w:spacing w:before="131" w:line="219" w:lineRule="auto"/>
              <w:rPr>
                <w:rFonts w:ascii="SimSun" w:hAnsi="SimSun" w:eastAsia="SimSun" w:cs="SimSun"/>
                <w:sz w:val="18"/>
                <w:szCs w:val="18"/>
              </w:rPr>
            </w:pPr>
            <w:r>
              <w:rPr>
                <w:rFonts w:ascii="SimSun" w:hAnsi="SimSun" w:eastAsia="SimSun" w:cs="SimSun"/>
                <w:sz w:val="18"/>
                <w:szCs w:val="18"/>
                <w:color w:val="212529"/>
                <w:spacing w:val="-2"/>
              </w:rPr>
              <w:t>行政运行</w:t>
            </w:r>
          </w:p>
        </w:tc>
        <w:tc>
          <w:tcPr>
            <w:tcW w:w="1633" w:type="dxa"/>
            <w:vAlign w:val="top"/>
          </w:tcPr>
          <w:p>
            <w:pPr>
              <w:ind w:right="26"/>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3"/>
              </w:rPr>
              <w:t>141.15</w:t>
            </w:r>
          </w:p>
        </w:tc>
        <w:tc>
          <w:tcPr>
            <w:tcW w:w="1453" w:type="dxa"/>
            <w:vAlign w:val="top"/>
          </w:tcPr>
          <w:p>
            <w:pPr>
              <w:ind w:right="29"/>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3"/>
              </w:rPr>
              <w:t>141.15</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2"/>
              </w:rPr>
              <w:t>2080207</w:t>
            </w:r>
          </w:p>
        </w:tc>
        <w:tc>
          <w:tcPr>
            <w:tcW w:w="2802" w:type="dxa"/>
            <w:vAlign w:val="top"/>
          </w:tcPr>
          <w:p>
            <w:pPr>
              <w:spacing w:before="131" w:line="219" w:lineRule="auto"/>
              <w:rPr>
                <w:rFonts w:ascii="SimSun" w:hAnsi="SimSun" w:eastAsia="SimSun" w:cs="SimSun"/>
                <w:sz w:val="18"/>
                <w:szCs w:val="18"/>
              </w:rPr>
            </w:pPr>
            <w:r>
              <w:rPr>
                <w:rFonts w:ascii="SimSun" w:hAnsi="SimSun" w:eastAsia="SimSun" w:cs="SimSun"/>
                <w:sz w:val="18"/>
                <w:szCs w:val="18"/>
                <w:color w:val="212529"/>
                <w:spacing w:val="-2"/>
              </w:rPr>
              <w:t>行政区划和地名管理</w:t>
            </w:r>
          </w:p>
        </w:tc>
        <w:tc>
          <w:tcPr>
            <w:tcW w:w="1633" w:type="dxa"/>
            <w:vAlign w:val="top"/>
          </w:tcPr>
          <w:p>
            <w:pPr>
              <w:ind w:right="28"/>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240.00</w:t>
            </w:r>
          </w:p>
        </w:tc>
        <w:tc>
          <w:tcPr>
            <w:tcW w:w="1453" w:type="dxa"/>
            <w:vAlign w:val="top"/>
          </w:tcPr>
          <w:p>
            <w:pPr>
              <w:ind w:right="31"/>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240.00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2"/>
              </w:rPr>
              <w:t>2080299</w:t>
            </w:r>
          </w:p>
        </w:tc>
        <w:tc>
          <w:tcPr>
            <w:tcW w:w="2802" w:type="dxa"/>
            <w:vAlign w:val="top"/>
          </w:tcPr>
          <w:p>
            <w:pPr>
              <w:spacing w:before="132" w:line="219" w:lineRule="auto"/>
              <w:rPr>
                <w:rFonts w:ascii="SimSun" w:hAnsi="SimSun" w:eastAsia="SimSun" w:cs="SimSun"/>
                <w:sz w:val="18"/>
                <w:szCs w:val="18"/>
              </w:rPr>
            </w:pPr>
            <w:r>
              <w:rPr>
                <w:rFonts w:ascii="SimSun" w:hAnsi="SimSun" w:eastAsia="SimSun" w:cs="SimSun"/>
                <w:sz w:val="18"/>
                <w:szCs w:val="18"/>
                <w:color w:val="212529"/>
                <w:spacing w:val="-1"/>
              </w:rPr>
              <w:t>其他民政管理事务支出</w:t>
            </w:r>
          </w:p>
        </w:tc>
        <w:tc>
          <w:tcPr>
            <w:tcW w:w="1633" w:type="dxa"/>
            <w:vAlign w:val="top"/>
          </w:tcPr>
          <w:p>
            <w:pPr>
              <w:ind w:right="28"/>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1"/>
              </w:rPr>
              <w:t>468.40</w:t>
            </w:r>
          </w:p>
        </w:tc>
        <w:tc>
          <w:tcPr>
            <w:tcW w:w="1453" w:type="dxa"/>
            <w:vAlign w:val="top"/>
          </w:tcPr>
          <w:p>
            <w:pPr>
              <w:ind w:right="31"/>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1"/>
              </w:rPr>
              <w:t>468.40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2802" w:type="dxa"/>
            <w:vAlign w:val="top"/>
          </w:tcPr>
          <w:p>
            <w:pPr>
              <w:spacing w:before="133"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633" w:type="dxa"/>
            <w:vAlign w:val="top"/>
          </w:tcPr>
          <w:p>
            <w:pPr>
              <w:ind w:right="27"/>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22.73</w:t>
            </w:r>
          </w:p>
        </w:tc>
        <w:tc>
          <w:tcPr>
            <w:tcW w:w="1453" w:type="dxa"/>
            <w:vAlign w:val="top"/>
          </w:tcPr>
          <w:p>
            <w:pPr>
              <w:ind w:right="31"/>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22.73</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2802" w:type="dxa"/>
            <w:vAlign w:val="top"/>
          </w:tcPr>
          <w:p>
            <w:pPr>
              <w:ind w:left="16" w:right="97" w:hanging="16"/>
              <w:spacing w:before="30" w:line="202"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w:t>
            </w:r>
            <w:r>
              <w:rPr>
                <w:rFonts w:ascii="SimSun" w:hAnsi="SimSun" w:eastAsia="SimSun" w:cs="SimSun"/>
                <w:sz w:val="18"/>
                <w:szCs w:val="18"/>
                <w:color w:val="212529"/>
                <w:spacing w:val="3"/>
              </w:rPr>
              <w:t xml:space="preserve"> </w:t>
            </w:r>
            <w:r>
              <w:rPr>
                <w:rFonts w:ascii="SimSun" w:hAnsi="SimSun" w:eastAsia="SimSun" w:cs="SimSun"/>
                <w:sz w:val="18"/>
                <w:szCs w:val="18"/>
                <w:color w:val="212529"/>
              </w:rPr>
              <w:t>出</w:t>
            </w:r>
          </w:p>
        </w:tc>
        <w:tc>
          <w:tcPr>
            <w:tcW w:w="1633" w:type="dxa"/>
            <w:vAlign w:val="top"/>
          </w:tcPr>
          <w:p>
            <w:pPr>
              <w:ind w:right="27"/>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22.73</w:t>
            </w:r>
          </w:p>
        </w:tc>
        <w:tc>
          <w:tcPr>
            <w:tcW w:w="1453" w:type="dxa"/>
            <w:vAlign w:val="top"/>
          </w:tcPr>
          <w:p>
            <w:pPr>
              <w:ind w:right="31"/>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22.73</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20808</w:t>
            </w:r>
          </w:p>
        </w:tc>
        <w:tc>
          <w:tcPr>
            <w:tcW w:w="2802" w:type="dxa"/>
            <w:vAlign w:val="top"/>
          </w:tcPr>
          <w:p>
            <w:pPr>
              <w:spacing w:before="135" w:line="219" w:lineRule="auto"/>
              <w:rPr>
                <w:rFonts w:ascii="SimSun" w:hAnsi="SimSun" w:eastAsia="SimSun" w:cs="SimSun"/>
                <w:sz w:val="18"/>
                <w:szCs w:val="18"/>
              </w:rPr>
            </w:pPr>
            <w:r>
              <w:rPr>
                <w:rFonts w:ascii="SimSun" w:hAnsi="SimSun" w:eastAsia="SimSun" w:cs="SimSun"/>
                <w:sz w:val="18"/>
                <w:szCs w:val="18"/>
                <w:color w:val="212529"/>
                <w:spacing w:val="-3"/>
              </w:rPr>
              <w:t>抚恤</w:t>
            </w:r>
          </w:p>
        </w:tc>
        <w:tc>
          <w:tcPr>
            <w:tcW w:w="1633" w:type="dxa"/>
            <w:vAlign w:val="top"/>
          </w:tcPr>
          <w:p>
            <w:pPr>
              <w:ind w:right="27"/>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453" w:type="dxa"/>
            <w:vAlign w:val="top"/>
          </w:tcPr>
          <w:p>
            <w:pPr>
              <w:ind w:right="31"/>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2"/>
              </w:rPr>
              <w:t>2080801</w:t>
            </w:r>
          </w:p>
        </w:tc>
        <w:tc>
          <w:tcPr>
            <w:tcW w:w="2802" w:type="dxa"/>
            <w:vAlign w:val="top"/>
          </w:tcPr>
          <w:p>
            <w:pPr>
              <w:spacing w:before="136" w:line="219" w:lineRule="auto"/>
              <w:rPr>
                <w:rFonts w:ascii="SimSun" w:hAnsi="SimSun" w:eastAsia="SimSun" w:cs="SimSun"/>
                <w:sz w:val="18"/>
                <w:szCs w:val="18"/>
              </w:rPr>
            </w:pPr>
            <w:r>
              <w:rPr>
                <w:rFonts w:ascii="SimSun" w:hAnsi="SimSun" w:eastAsia="SimSun" w:cs="SimSun"/>
                <w:sz w:val="18"/>
                <w:szCs w:val="18"/>
                <w:color w:val="212529"/>
                <w:spacing w:val="-2"/>
              </w:rPr>
              <w:t>死亡抚恤</w:t>
            </w:r>
          </w:p>
        </w:tc>
        <w:tc>
          <w:tcPr>
            <w:tcW w:w="1633" w:type="dxa"/>
            <w:vAlign w:val="top"/>
          </w:tcPr>
          <w:p>
            <w:pPr>
              <w:ind w:right="27"/>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453" w:type="dxa"/>
            <w:vAlign w:val="top"/>
          </w:tcPr>
          <w:p>
            <w:pPr>
              <w:ind w:right="31"/>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37" w:line="239" w:lineRule="auto"/>
              <w:rPr>
                <w:rFonts w:ascii="SimSun" w:hAnsi="SimSun" w:eastAsia="SimSun" w:cs="SimSun"/>
                <w:sz w:val="18"/>
                <w:szCs w:val="18"/>
              </w:rPr>
            </w:pPr>
            <w:r>
              <w:rPr>
                <w:rFonts w:ascii="SimSun" w:hAnsi="SimSun" w:eastAsia="SimSun" w:cs="SimSun"/>
                <w:sz w:val="18"/>
                <w:szCs w:val="18"/>
                <w:color w:val="212529"/>
                <w:spacing w:val="-2"/>
              </w:rPr>
              <w:t>20810</w:t>
            </w:r>
          </w:p>
        </w:tc>
        <w:tc>
          <w:tcPr>
            <w:tcW w:w="2802" w:type="dxa"/>
            <w:vAlign w:val="top"/>
          </w:tcPr>
          <w:p>
            <w:pPr>
              <w:spacing w:before="137" w:line="218" w:lineRule="auto"/>
              <w:rPr>
                <w:rFonts w:ascii="SimSun" w:hAnsi="SimSun" w:eastAsia="SimSun" w:cs="SimSun"/>
                <w:sz w:val="18"/>
                <w:szCs w:val="18"/>
              </w:rPr>
            </w:pPr>
            <w:r>
              <w:rPr>
                <w:rFonts w:ascii="SimSun" w:hAnsi="SimSun" w:eastAsia="SimSun" w:cs="SimSun"/>
                <w:sz w:val="18"/>
                <w:szCs w:val="18"/>
                <w:color w:val="212529"/>
                <w:spacing w:val="-2"/>
              </w:rPr>
              <w:t>社会福利</w:t>
            </w:r>
          </w:p>
        </w:tc>
        <w:tc>
          <w:tcPr>
            <w:tcW w:w="1633" w:type="dxa"/>
            <w:vAlign w:val="top"/>
          </w:tcPr>
          <w:p>
            <w:pPr>
              <w:ind w:right="28"/>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1"/>
              </w:rPr>
              <w:t>4259.56</w:t>
            </w:r>
          </w:p>
        </w:tc>
        <w:tc>
          <w:tcPr>
            <w:tcW w:w="1453" w:type="dxa"/>
            <w:vAlign w:val="top"/>
          </w:tcPr>
          <w:p>
            <w:pPr>
              <w:ind w:right="32"/>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1"/>
              </w:rPr>
              <w:t>4259.56</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7"/>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1"/>
              </w:rPr>
              <w:t>428.39</w:t>
            </w:r>
          </w:p>
        </w:tc>
      </w:tr>
      <w:tr>
        <w:trPr>
          <w:trHeight w:val="435" w:hRule="atLeast"/>
        </w:trPr>
        <w:tc>
          <w:tcPr>
            <w:tcW w:w="150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2081001</w:t>
            </w:r>
          </w:p>
        </w:tc>
        <w:tc>
          <w:tcPr>
            <w:tcW w:w="280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儿童福利</w:t>
            </w:r>
          </w:p>
        </w:tc>
        <w:tc>
          <w:tcPr>
            <w:tcW w:w="1633"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80.00</w:t>
            </w:r>
          </w:p>
        </w:tc>
        <w:tc>
          <w:tcPr>
            <w:tcW w:w="145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80.00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50.00</w:t>
            </w:r>
          </w:p>
        </w:tc>
      </w:tr>
      <w:tr>
        <w:trPr>
          <w:trHeight w:val="435" w:hRule="atLeast"/>
        </w:trPr>
        <w:tc>
          <w:tcPr>
            <w:tcW w:w="150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2081002</w:t>
            </w:r>
          </w:p>
        </w:tc>
        <w:tc>
          <w:tcPr>
            <w:tcW w:w="280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老年福利</w:t>
            </w:r>
          </w:p>
        </w:tc>
        <w:tc>
          <w:tcPr>
            <w:tcW w:w="1633"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2238.72</w:t>
            </w:r>
          </w:p>
        </w:tc>
        <w:tc>
          <w:tcPr>
            <w:tcW w:w="145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2238.72</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66.81</w:t>
            </w:r>
          </w:p>
        </w:tc>
      </w:tr>
      <w:tr>
        <w:trPr>
          <w:trHeight w:val="435" w:hRule="atLeast"/>
        </w:trPr>
        <w:tc>
          <w:tcPr>
            <w:tcW w:w="150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2081004</w:t>
            </w:r>
          </w:p>
        </w:tc>
        <w:tc>
          <w:tcPr>
            <w:tcW w:w="280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3"/>
              </w:rPr>
              <w:t>殡葬</w:t>
            </w:r>
          </w:p>
        </w:tc>
        <w:tc>
          <w:tcPr>
            <w:tcW w:w="1633"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609.77</w:t>
            </w:r>
          </w:p>
        </w:tc>
        <w:tc>
          <w:tcPr>
            <w:tcW w:w="145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609.77</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5" w:hRule="atLeast"/>
        </w:trPr>
        <w:tc>
          <w:tcPr>
            <w:tcW w:w="150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2081005</w:t>
            </w:r>
          </w:p>
        </w:tc>
        <w:tc>
          <w:tcPr>
            <w:tcW w:w="2802" w:type="dxa"/>
            <w:vAlign w:val="top"/>
          </w:tcPr>
          <w:p>
            <w:pPr>
              <w:spacing w:before="138" w:line="218" w:lineRule="auto"/>
              <w:rPr>
                <w:rFonts w:ascii="SimSun" w:hAnsi="SimSun" w:eastAsia="SimSun" w:cs="SimSun"/>
                <w:sz w:val="18"/>
                <w:szCs w:val="18"/>
              </w:rPr>
            </w:pPr>
            <w:r>
              <w:rPr>
                <w:rFonts w:ascii="SimSun" w:hAnsi="SimSun" w:eastAsia="SimSun" w:cs="SimSun"/>
                <w:sz w:val="18"/>
                <w:szCs w:val="18"/>
                <w:color w:val="212529"/>
                <w:spacing w:val="-2"/>
              </w:rPr>
              <w:t>社会福利事业单位</w:t>
            </w:r>
          </w:p>
        </w:tc>
        <w:tc>
          <w:tcPr>
            <w:tcW w:w="1633"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289.53</w:t>
            </w:r>
          </w:p>
        </w:tc>
        <w:tc>
          <w:tcPr>
            <w:tcW w:w="145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289.53</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5" w:hRule="atLeast"/>
        </w:trPr>
        <w:tc>
          <w:tcPr>
            <w:tcW w:w="150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2081006</w:t>
            </w:r>
          </w:p>
        </w:tc>
        <w:tc>
          <w:tcPr>
            <w:tcW w:w="280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养老服务</w:t>
            </w:r>
          </w:p>
        </w:tc>
        <w:tc>
          <w:tcPr>
            <w:tcW w:w="1633"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1041.54</w:t>
            </w:r>
          </w:p>
        </w:tc>
        <w:tc>
          <w:tcPr>
            <w:tcW w:w="1453"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1041.54</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311.57</w:t>
            </w:r>
          </w:p>
        </w:tc>
      </w:tr>
      <w:tr>
        <w:trPr>
          <w:trHeight w:val="442" w:hRule="atLeast"/>
        </w:trPr>
        <w:tc>
          <w:tcPr>
            <w:tcW w:w="150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20811</w:t>
            </w:r>
          </w:p>
        </w:tc>
        <w:tc>
          <w:tcPr>
            <w:tcW w:w="2802" w:type="dxa"/>
            <w:vAlign w:val="top"/>
          </w:tcPr>
          <w:p>
            <w:pPr>
              <w:spacing w:before="139" w:line="219" w:lineRule="auto"/>
              <w:rPr>
                <w:rFonts w:ascii="SimSun" w:hAnsi="SimSun" w:eastAsia="SimSun" w:cs="SimSun"/>
                <w:sz w:val="18"/>
                <w:szCs w:val="18"/>
              </w:rPr>
            </w:pPr>
            <w:r>
              <w:rPr>
                <w:rFonts w:ascii="SimSun" w:hAnsi="SimSun" w:eastAsia="SimSun" w:cs="SimSun"/>
                <w:sz w:val="18"/>
                <w:szCs w:val="18"/>
                <w:color w:val="212529"/>
                <w:spacing w:val="-2"/>
              </w:rPr>
              <w:t>残疾人事业</w:t>
            </w:r>
          </w:p>
        </w:tc>
        <w:tc>
          <w:tcPr>
            <w:tcW w:w="1633"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679.51</w:t>
            </w:r>
          </w:p>
        </w:tc>
        <w:tc>
          <w:tcPr>
            <w:tcW w:w="145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679.51</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bl>
    <w:p>
      <w:pPr>
        <w:pStyle w:val="BodyText"/>
        <w:rPr/>
      </w:pPr>
      <w:r/>
    </w:p>
    <w:p>
      <w:pPr>
        <w:sectPr>
          <w:headerReference w:type="default" r:id="rId13"/>
          <w:footerReference w:type="default" r:id="rId14"/>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06"/>
        <w:gridCol w:w="2802"/>
        <w:gridCol w:w="1633"/>
        <w:gridCol w:w="1453"/>
        <w:gridCol w:w="1318"/>
        <w:gridCol w:w="1183"/>
        <w:gridCol w:w="1184"/>
        <w:gridCol w:w="944"/>
        <w:gridCol w:w="1446"/>
      </w:tblGrid>
      <w:tr>
        <w:trPr>
          <w:trHeight w:val="442" w:hRule="atLeast"/>
        </w:trPr>
        <w:tc>
          <w:tcPr>
            <w:tcW w:w="150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2081107</w:t>
            </w:r>
          </w:p>
        </w:tc>
        <w:tc>
          <w:tcPr>
            <w:tcW w:w="2802" w:type="dxa"/>
            <w:vAlign w:val="top"/>
          </w:tcPr>
          <w:p>
            <w:pPr>
              <w:spacing w:before="115" w:line="219" w:lineRule="auto"/>
              <w:rPr>
                <w:rFonts w:ascii="SimSun" w:hAnsi="SimSun" w:eastAsia="SimSun" w:cs="SimSun"/>
                <w:sz w:val="18"/>
                <w:szCs w:val="18"/>
              </w:rPr>
            </w:pPr>
            <w:r>
              <w:rPr>
                <w:rFonts w:ascii="SimSun" w:hAnsi="SimSun" w:eastAsia="SimSun" w:cs="SimSun"/>
                <w:sz w:val="18"/>
                <w:szCs w:val="18"/>
                <w:color w:val="212529"/>
                <w:spacing w:val="-1"/>
              </w:rPr>
              <w:t>残疾人生活和护理补贴</w:t>
            </w:r>
          </w:p>
        </w:tc>
        <w:tc>
          <w:tcPr>
            <w:tcW w:w="1633" w:type="dxa"/>
            <w:vAlign w:val="top"/>
          </w:tcPr>
          <w:p>
            <w:pPr>
              <w:ind w:right="28"/>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679.51</w:t>
            </w:r>
          </w:p>
        </w:tc>
        <w:tc>
          <w:tcPr>
            <w:tcW w:w="1453" w:type="dxa"/>
            <w:vAlign w:val="top"/>
          </w:tcPr>
          <w:p>
            <w:pPr>
              <w:ind w:right="31"/>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679.51</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08" w:line="239" w:lineRule="auto"/>
              <w:rPr>
                <w:rFonts w:ascii="SimSun" w:hAnsi="SimSun" w:eastAsia="SimSun" w:cs="SimSun"/>
                <w:sz w:val="18"/>
                <w:szCs w:val="18"/>
              </w:rPr>
            </w:pPr>
            <w:r>
              <w:rPr>
                <w:rFonts w:ascii="SimSun" w:hAnsi="SimSun" w:eastAsia="SimSun" w:cs="SimSun"/>
                <w:sz w:val="18"/>
                <w:szCs w:val="18"/>
                <w:color w:val="212529"/>
                <w:spacing w:val="-2"/>
              </w:rPr>
              <w:t>20819</w:t>
            </w:r>
          </w:p>
        </w:tc>
        <w:tc>
          <w:tcPr>
            <w:tcW w:w="2802" w:type="dxa"/>
            <w:vAlign w:val="top"/>
          </w:tcPr>
          <w:p>
            <w:pPr>
              <w:spacing w:before="108" w:line="219" w:lineRule="auto"/>
              <w:rPr>
                <w:rFonts w:ascii="SimSun" w:hAnsi="SimSun" w:eastAsia="SimSun" w:cs="SimSun"/>
                <w:sz w:val="18"/>
                <w:szCs w:val="18"/>
              </w:rPr>
            </w:pPr>
            <w:r>
              <w:rPr>
                <w:rFonts w:ascii="SimSun" w:hAnsi="SimSun" w:eastAsia="SimSun" w:cs="SimSun"/>
                <w:sz w:val="18"/>
                <w:szCs w:val="18"/>
                <w:color w:val="212529"/>
                <w:spacing w:val="-2"/>
              </w:rPr>
              <w:t>最低生活保障</w:t>
            </w:r>
          </w:p>
        </w:tc>
        <w:tc>
          <w:tcPr>
            <w:tcW w:w="1633" w:type="dxa"/>
            <w:vAlign w:val="top"/>
          </w:tcPr>
          <w:p>
            <w:pPr>
              <w:ind w:right="28"/>
              <w:spacing w:before="109" w:line="238" w:lineRule="auto"/>
              <w:jc w:val="right"/>
              <w:rPr>
                <w:rFonts w:ascii="SimSun" w:hAnsi="SimSun" w:eastAsia="SimSun" w:cs="SimSun"/>
                <w:sz w:val="18"/>
                <w:szCs w:val="18"/>
              </w:rPr>
            </w:pPr>
            <w:r>
              <w:rPr>
                <w:rFonts w:ascii="SimSun" w:hAnsi="SimSun" w:eastAsia="SimSun" w:cs="SimSun"/>
                <w:sz w:val="18"/>
                <w:szCs w:val="18"/>
                <w:color w:val="212529"/>
                <w:spacing w:val="-2"/>
              </w:rPr>
              <w:t>6250.70</w:t>
            </w:r>
          </w:p>
        </w:tc>
        <w:tc>
          <w:tcPr>
            <w:tcW w:w="1453" w:type="dxa"/>
            <w:vAlign w:val="top"/>
          </w:tcPr>
          <w:p>
            <w:pPr>
              <w:ind w:right="31"/>
              <w:spacing w:before="109" w:line="238" w:lineRule="auto"/>
              <w:jc w:val="right"/>
              <w:rPr>
                <w:rFonts w:ascii="SimSun" w:hAnsi="SimSun" w:eastAsia="SimSun" w:cs="SimSun"/>
                <w:sz w:val="18"/>
                <w:szCs w:val="18"/>
              </w:rPr>
            </w:pPr>
            <w:r>
              <w:rPr>
                <w:rFonts w:ascii="SimSun" w:hAnsi="SimSun" w:eastAsia="SimSun" w:cs="SimSun"/>
                <w:sz w:val="18"/>
                <w:szCs w:val="18"/>
                <w:color w:val="212529"/>
                <w:spacing w:val="-2"/>
              </w:rPr>
              <w:t>6250.70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5"/>
              <w:spacing w:before="109" w:line="238" w:lineRule="auto"/>
              <w:jc w:val="right"/>
              <w:rPr>
                <w:rFonts w:ascii="SimSun" w:hAnsi="SimSun" w:eastAsia="SimSun" w:cs="SimSun"/>
                <w:sz w:val="18"/>
                <w:szCs w:val="18"/>
              </w:rPr>
            </w:pPr>
            <w:r>
              <w:rPr>
                <w:rFonts w:ascii="SimSun" w:hAnsi="SimSun" w:eastAsia="SimSun" w:cs="SimSun"/>
                <w:sz w:val="18"/>
                <w:szCs w:val="18"/>
                <w:color w:val="212529"/>
                <w:spacing w:val="-3"/>
              </w:rPr>
              <w:t>155.12</w:t>
            </w:r>
          </w:p>
        </w:tc>
      </w:tr>
      <w:tr>
        <w:trPr>
          <w:trHeight w:val="434" w:hRule="atLeast"/>
        </w:trPr>
        <w:tc>
          <w:tcPr>
            <w:tcW w:w="1506" w:type="dxa"/>
            <w:vAlign w:val="top"/>
          </w:tcPr>
          <w:p>
            <w:pPr>
              <w:ind w:left="9"/>
              <w:spacing w:before="109" w:line="239" w:lineRule="auto"/>
              <w:rPr>
                <w:rFonts w:ascii="SimSun" w:hAnsi="SimSun" w:eastAsia="SimSun" w:cs="SimSun"/>
                <w:sz w:val="18"/>
                <w:szCs w:val="18"/>
              </w:rPr>
            </w:pPr>
            <w:r>
              <w:rPr>
                <w:rFonts w:ascii="SimSun" w:hAnsi="SimSun" w:eastAsia="SimSun" w:cs="SimSun"/>
                <w:sz w:val="18"/>
                <w:szCs w:val="18"/>
                <w:color w:val="212529"/>
                <w:spacing w:val="-2"/>
              </w:rPr>
              <w:t>2081901</w:t>
            </w:r>
          </w:p>
        </w:tc>
        <w:tc>
          <w:tcPr>
            <w:tcW w:w="2802" w:type="dxa"/>
            <w:vAlign w:val="top"/>
          </w:tcPr>
          <w:p>
            <w:pPr>
              <w:spacing w:before="109" w:line="219" w:lineRule="auto"/>
              <w:rPr>
                <w:rFonts w:ascii="SimSun" w:hAnsi="SimSun" w:eastAsia="SimSun" w:cs="SimSun"/>
                <w:sz w:val="18"/>
                <w:szCs w:val="18"/>
              </w:rPr>
            </w:pPr>
            <w:r>
              <w:rPr>
                <w:rFonts w:ascii="SimSun" w:hAnsi="SimSun" w:eastAsia="SimSun" w:cs="SimSun"/>
                <w:sz w:val="18"/>
                <w:szCs w:val="18"/>
                <w:color w:val="212529"/>
                <w:spacing w:val="-1"/>
              </w:rPr>
              <w:t>城市最低生活保障金支出</w:t>
            </w:r>
          </w:p>
        </w:tc>
        <w:tc>
          <w:tcPr>
            <w:tcW w:w="1633" w:type="dxa"/>
            <w:vAlign w:val="top"/>
          </w:tcPr>
          <w:p>
            <w:pPr>
              <w:ind w:right="28"/>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2"/>
              </w:rPr>
              <w:t>868.00</w:t>
            </w:r>
          </w:p>
        </w:tc>
        <w:tc>
          <w:tcPr>
            <w:tcW w:w="1453" w:type="dxa"/>
            <w:vAlign w:val="top"/>
          </w:tcPr>
          <w:p>
            <w:pPr>
              <w:ind w:right="31"/>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2"/>
              </w:rPr>
              <w:t>868.00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5"/>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3"/>
              </w:rPr>
              <w:t>155.12</w:t>
            </w:r>
          </w:p>
        </w:tc>
      </w:tr>
      <w:tr>
        <w:trPr>
          <w:trHeight w:val="434" w:hRule="atLeast"/>
        </w:trPr>
        <w:tc>
          <w:tcPr>
            <w:tcW w:w="1506" w:type="dxa"/>
            <w:vAlign w:val="top"/>
          </w:tcPr>
          <w:p>
            <w:pPr>
              <w:ind w:left="9"/>
              <w:spacing w:before="110" w:line="239" w:lineRule="auto"/>
              <w:rPr>
                <w:rFonts w:ascii="SimSun" w:hAnsi="SimSun" w:eastAsia="SimSun" w:cs="SimSun"/>
                <w:sz w:val="18"/>
                <w:szCs w:val="18"/>
              </w:rPr>
            </w:pPr>
            <w:r>
              <w:rPr>
                <w:rFonts w:ascii="SimSun" w:hAnsi="SimSun" w:eastAsia="SimSun" w:cs="SimSun"/>
                <w:sz w:val="18"/>
                <w:szCs w:val="18"/>
                <w:color w:val="212529"/>
                <w:spacing w:val="-2"/>
              </w:rPr>
              <w:t>2081902</w:t>
            </w:r>
          </w:p>
        </w:tc>
        <w:tc>
          <w:tcPr>
            <w:tcW w:w="2802" w:type="dxa"/>
            <w:vAlign w:val="top"/>
          </w:tcPr>
          <w:p>
            <w:pPr>
              <w:spacing w:before="110" w:line="218" w:lineRule="auto"/>
              <w:rPr>
                <w:rFonts w:ascii="SimSun" w:hAnsi="SimSun" w:eastAsia="SimSun" w:cs="SimSun"/>
                <w:sz w:val="18"/>
                <w:szCs w:val="18"/>
              </w:rPr>
            </w:pPr>
            <w:r>
              <w:rPr>
                <w:rFonts w:ascii="SimSun" w:hAnsi="SimSun" w:eastAsia="SimSun" w:cs="SimSun"/>
                <w:sz w:val="18"/>
                <w:szCs w:val="18"/>
                <w:color w:val="212529"/>
                <w:spacing w:val="-1"/>
              </w:rPr>
              <w:t>农村最低生活保障金支出</w:t>
            </w:r>
          </w:p>
        </w:tc>
        <w:tc>
          <w:tcPr>
            <w:tcW w:w="1633" w:type="dxa"/>
            <w:vAlign w:val="top"/>
          </w:tcPr>
          <w:p>
            <w:pPr>
              <w:ind w:right="28"/>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5382.70</w:t>
            </w:r>
          </w:p>
        </w:tc>
        <w:tc>
          <w:tcPr>
            <w:tcW w:w="1453" w:type="dxa"/>
            <w:vAlign w:val="top"/>
          </w:tcPr>
          <w:p>
            <w:pPr>
              <w:ind w:right="31"/>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5382.70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11" w:line="239" w:lineRule="auto"/>
              <w:rPr>
                <w:rFonts w:ascii="SimSun" w:hAnsi="SimSun" w:eastAsia="SimSun" w:cs="SimSun"/>
                <w:sz w:val="18"/>
                <w:szCs w:val="18"/>
              </w:rPr>
            </w:pPr>
            <w:r>
              <w:rPr>
                <w:rFonts w:ascii="SimSun" w:hAnsi="SimSun" w:eastAsia="SimSun" w:cs="SimSun"/>
                <w:sz w:val="18"/>
                <w:szCs w:val="18"/>
                <w:color w:val="212529"/>
                <w:spacing w:val="-2"/>
              </w:rPr>
              <w:t>20820</w:t>
            </w:r>
          </w:p>
        </w:tc>
        <w:tc>
          <w:tcPr>
            <w:tcW w:w="2802" w:type="dxa"/>
            <w:vAlign w:val="top"/>
          </w:tcPr>
          <w:p>
            <w:pPr>
              <w:ind w:left="7"/>
              <w:spacing w:before="111" w:line="219" w:lineRule="auto"/>
              <w:rPr>
                <w:rFonts w:ascii="SimSun" w:hAnsi="SimSun" w:eastAsia="SimSun" w:cs="SimSun"/>
                <w:sz w:val="18"/>
                <w:szCs w:val="18"/>
              </w:rPr>
            </w:pPr>
            <w:r>
              <w:rPr>
                <w:rFonts w:ascii="SimSun" w:hAnsi="SimSun" w:eastAsia="SimSun" w:cs="SimSun"/>
                <w:sz w:val="18"/>
                <w:szCs w:val="18"/>
                <w:color w:val="212529"/>
                <w:spacing w:val="-4"/>
              </w:rPr>
              <w:t>临时救助</w:t>
            </w:r>
          </w:p>
        </w:tc>
        <w:tc>
          <w:tcPr>
            <w:tcW w:w="1633" w:type="dxa"/>
            <w:vAlign w:val="top"/>
          </w:tcPr>
          <w:p>
            <w:pPr>
              <w:ind w:right="27"/>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2"/>
              </w:rPr>
              <w:t>521.70</w:t>
            </w:r>
          </w:p>
        </w:tc>
        <w:tc>
          <w:tcPr>
            <w:tcW w:w="1453" w:type="dxa"/>
            <w:vAlign w:val="top"/>
          </w:tcPr>
          <w:p>
            <w:pPr>
              <w:ind w:right="31"/>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2"/>
              </w:rPr>
              <w:t>521.70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7"/>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1"/>
              </w:rPr>
              <w:t>444.53</w:t>
            </w:r>
          </w:p>
        </w:tc>
      </w:tr>
      <w:tr>
        <w:trPr>
          <w:trHeight w:val="434" w:hRule="atLeast"/>
        </w:trPr>
        <w:tc>
          <w:tcPr>
            <w:tcW w:w="1506" w:type="dxa"/>
            <w:vAlign w:val="top"/>
          </w:tcPr>
          <w:p>
            <w:pPr>
              <w:ind w:left="9"/>
              <w:spacing w:before="112" w:line="239" w:lineRule="auto"/>
              <w:rPr>
                <w:rFonts w:ascii="SimSun" w:hAnsi="SimSun" w:eastAsia="SimSun" w:cs="SimSun"/>
                <w:sz w:val="18"/>
                <w:szCs w:val="18"/>
              </w:rPr>
            </w:pPr>
            <w:r>
              <w:rPr>
                <w:rFonts w:ascii="SimSun" w:hAnsi="SimSun" w:eastAsia="SimSun" w:cs="SimSun"/>
                <w:sz w:val="18"/>
                <w:szCs w:val="18"/>
                <w:color w:val="212529"/>
                <w:spacing w:val="-2"/>
              </w:rPr>
              <w:t>2082001</w:t>
            </w:r>
          </w:p>
        </w:tc>
        <w:tc>
          <w:tcPr>
            <w:tcW w:w="2802" w:type="dxa"/>
            <w:vAlign w:val="top"/>
          </w:tcPr>
          <w:p>
            <w:pPr>
              <w:ind w:left="7"/>
              <w:spacing w:before="112" w:line="219" w:lineRule="auto"/>
              <w:rPr>
                <w:rFonts w:ascii="SimSun" w:hAnsi="SimSun" w:eastAsia="SimSun" w:cs="SimSun"/>
                <w:sz w:val="18"/>
                <w:szCs w:val="18"/>
              </w:rPr>
            </w:pPr>
            <w:r>
              <w:rPr>
                <w:rFonts w:ascii="SimSun" w:hAnsi="SimSun" w:eastAsia="SimSun" w:cs="SimSun"/>
                <w:sz w:val="18"/>
                <w:szCs w:val="18"/>
                <w:color w:val="212529"/>
                <w:spacing w:val="-3"/>
              </w:rPr>
              <w:t>临时救助支出</w:t>
            </w:r>
          </w:p>
        </w:tc>
        <w:tc>
          <w:tcPr>
            <w:tcW w:w="1633" w:type="dxa"/>
            <w:vAlign w:val="top"/>
          </w:tcPr>
          <w:p>
            <w:pPr>
              <w:ind w:right="27"/>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521.70</w:t>
            </w:r>
          </w:p>
        </w:tc>
        <w:tc>
          <w:tcPr>
            <w:tcW w:w="1453" w:type="dxa"/>
            <w:vAlign w:val="top"/>
          </w:tcPr>
          <w:p>
            <w:pPr>
              <w:ind w:right="31"/>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521.70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7"/>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1"/>
              </w:rPr>
              <w:t>440.00</w:t>
            </w:r>
          </w:p>
        </w:tc>
      </w:tr>
      <w:tr>
        <w:trPr>
          <w:trHeight w:val="434" w:hRule="atLeast"/>
        </w:trPr>
        <w:tc>
          <w:tcPr>
            <w:tcW w:w="1506" w:type="dxa"/>
            <w:vAlign w:val="top"/>
          </w:tcPr>
          <w:p>
            <w:pPr>
              <w:ind w:left="9"/>
              <w:spacing w:before="113" w:line="239" w:lineRule="auto"/>
              <w:rPr>
                <w:rFonts w:ascii="SimSun" w:hAnsi="SimSun" w:eastAsia="SimSun" w:cs="SimSun"/>
                <w:sz w:val="18"/>
                <w:szCs w:val="18"/>
              </w:rPr>
            </w:pPr>
            <w:r>
              <w:rPr>
                <w:rFonts w:ascii="SimSun" w:hAnsi="SimSun" w:eastAsia="SimSun" w:cs="SimSun"/>
                <w:sz w:val="18"/>
                <w:szCs w:val="18"/>
                <w:color w:val="212529"/>
                <w:spacing w:val="-2"/>
              </w:rPr>
              <w:t>2082002</w:t>
            </w:r>
          </w:p>
        </w:tc>
        <w:tc>
          <w:tcPr>
            <w:tcW w:w="2802" w:type="dxa"/>
            <w:vAlign w:val="top"/>
          </w:tcPr>
          <w:p>
            <w:pPr>
              <w:spacing w:before="113" w:line="219" w:lineRule="auto"/>
              <w:rPr>
                <w:rFonts w:ascii="SimSun" w:hAnsi="SimSun" w:eastAsia="SimSun" w:cs="SimSun"/>
                <w:sz w:val="18"/>
                <w:szCs w:val="18"/>
              </w:rPr>
            </w:pPr>
            <w:r>
              <w:rPr>
                <w:rFonts w:ascii="SimSun" w:hAnsi="SimSun" w:eastAsia="SimSun" w:cs="SimSun"/>
                <w:sz w:val="18"/>
                <w:szCs w:val="18"/>
                <w:color w:val="212529"/>
                <w:spacing w:val="-1"/>
              </w:rPr>
              <w:t>流浪乞讨人员救助支出</w:t>
            </w:r>
          </w:p>
        </w:tc>
        <w:tc>
          <w:tcPr>
            <w:tcW w:w="1633" w:type="dxa"/>
            <w:vAlign w:val="top"/>
          </w:tcPr>
          <w:p>
            <w:pPr>
              <w:pStyle w:val="TableText"/>
              <w:rPr/>
            </w:pPr>
            <w:r/>
          </w:p>
        </w:tc>
        <w:tc>
          <w:tcPr>
            <w:tcW w:w="1453" w:type="dxa"/>
            <w:vAlign w:val="top"/>
          </w:tcPr>
          <w:p>
            <w:pPr>
              <w:pStyle w:val="TableText"/>
              <w:rPr/>
            </w:pPr>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7"/>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4.53</w:t>
            </w:r>
          </w:p>
        </w:tc>
      </w:tr>
      <w:tr>
        <w:trPr>
          <w:trHeight w:val="434" w:hRule="atLeast"/>
        </w:trPr>
        <w:tc>
          <w:tcPr>
            <w:tcW w:w="1506" w:type="dxa"/>
            <w:vAlign w:val="top"/>
          </w:tcPr>
          <w:p>
            <w:pPr>
              <w:ind w:left="9"/>
              <w:spacing w:before="114" w:line="239" w:lineRule="auto"/>
              <w:rPr>
                <w:rFonts w:ascii="SimSun" w:hAnsi="SimSun" w:eastAsia="SimSun" w:cs="SimSun"/>
                <w:sz w:val="18"/>
                <w:szCs w:val="18"/>
              </w:rPr>
            </w:pPr>
            <w:r>
              <w:rPr>
                <w:rFonts w:ascii="SimSun" w:hAnsi="SimSun" w:eastAsia="SimSun" w:cs="SimSun"/>
                <w:sz w:val="18"/>
                <w:szCs w:val="18"/>
                <w:color w:val="212529"/>
                <w:spacing w:val="-2"/>
              </w:rPr>
              <w:t>20821</w:t>
            </w:r>
          </w:p>
        </w:tc>
        <w:tc>
          <w:tcPr>
            <w:tcW w:w="2802" w:type="dxa"/>
            <w:vAlign w:val="top"/>
          </w:tcPr>
          <w:p>
            <w:pPr>
              <w:spacing w:before="114" w:line="218" w:lineRule="auto"/>
              <w:rPr>
                <w:rFonts w:ascii="SimSun" w:hAnsi="SimSun" w:eastAsia="SimSun" w:cs="SimSun"/>
                <w:sz w:val="18"/>
                <w:szCs w:val="18"/>
              </w:rPr>
            </w:pPr>
            <w:r>
              <w:rPr>
                <w:rFonts w:ascii="SimSun" w:hAnsi="SimSun" w:eastAsia="SimSun" w:cs="SimSun"/>
                <w:sz w:val="18"/>
                <w:szCs w:val="18"/>
                <w:color w:val="212529"/>
                <w:spacing w:val="-2"/>
              </w:rPr>
              <w:t>特困人员救助供养</w:t>
            </w:r>
          </w:p>
        </w:tc>
        <w:tc>
          <w:tcPr>
            <w:tcW w:w="1633" w:type="dxa"/>
            <w:vAlign w:val="top"/>
          </w:tcPr>
          <w:p>
            <w:pPr>
              <w:ind w:right="28"/>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2"/>
              </w:rPr>
              <w:t>2052.00</w:t>
            </w:r>
          </w:p>
        </w:tc>
        <w:tc>
          <w:tcPr>
            <w:tcW w:w="1453" w:type="dxa"/>
            <w:vAlign w:val="top"/>
          </w:tcPr>
          <w:p>
            <w:pPr>
              <w:ind w:right="31"/>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2"/>
              </w:rPr>
              <w:t>2052.00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7"/>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1"/>
              </w:rPr>
              <w:t>443.05</w:t>
            </w:r>
          </w:p>
        </w:tc>
      </w:tr>
      <w:tr>
        <w:trPr>
          <w:trHeight w:val="434" w:hRule="atLeast"/>
        </w:trPr>
        <w:tc>
          <w:tcPr>
            <w:tcW w:w="150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2082102</w:t>
            </w:r>
          </w:p>
        </w:tc>
        <w:tc>
          <w:tcPr>
            <w:tcW w:w="2802" w:type="dxa"/>
            <w:vAlign w:val="top"/>
          </w:tcPr>
          <w:p>
            <w:pPr>
              <w:spacing w:before="115" w:line="218" w:lineRule="auto"/>
              <w:rPr>
                <w:rFonts w:ascii="SimSun" w:hAnsi="SimSun" w:eastAsia="SimSun" w:cs="SimSun"/>
                <w:sz w:val="18"/>
                <w:szCs w:val="18"/>
              </w:rPr>
            </w:pPr>
            <w:r>
              <w:rPr>
                <w:rFonts w:ascii="SimSun" w:hAnsi="SimSun" w:eastAsia="SimSun" w:cs="SimSun"/>
                <w:sz w:val="18"/>
                <w:szCs w:val="18"/>
                <w:color w:val="212529"/>
                <w:spacing w:val="-1"/>
              </w:rPr>
              <w:t>农村特困人员救助供养支出</w:t>
            </w:r>
          </w:p>
        </w:tc>
        <w:tc>
          <w:tcPr>
            <w:tcW w:w="1633" w:type="dxa"/>
            <w:vAlign w:val="top"/>
          </w:tcPr>
          <w:p>
            <w:pPr>
              <w:ind w:right="28"/>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2052.00</w:t>
            </w:r>
          </w:p>
        </w:tc>
        <w:tc>
          <w:tcPr>
            <w:tcW w:w="1453" w:type="dxa"/>
            <w:vAlign w:val="top"/>
          </w:tcPr>
          <w:p>
            <w:pPr>
              <w:ind w:right="31"/>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2052.00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7"/>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1"/>
              </w:rPr>
              <w:t>443.05</w:t>
            </w:r>
          </w:p>
        </w:tc>
      </w:tr>
      <w:tr>
        <w:trPr>
          <w:trHeight w:val="434" w:hRule="atLeast"/>
        </w:trPr>
        <w:tc>
          <w:tcPr>
            <w:tcW w:w="1506" w:type="dxa"/>
            <w:vAlign w:val="top"/>
          </w:tcPr>
          <w:p>
            <w:pPr>
              <w:ind w:left="9"/>
              <w:spacing w:before="116" w:line="239" w:lineRule="auto"/>
              <w:rPr>
                <w:rFonts w:ascii="SimSun" w:hAnsi="SimSun" w:eastAsia="SimSun" w:cs="SimSun"/>
                <w:sz w:val="18"/>
                <w:szCs w:val="18"/>
              </w:rPr>
            </w:pPr>
            <w:r>
              <w:rPr>
                <w:rFonts w:ascii="SimSun" w:hAnsi="SimSun" w:eastAsia="SimSun" w:cs="SimSun"/>
                <w:sz w:val="18"/>
                <w:szCs w:val="18"/>
                <w:color w:val="212529"/>
                <w:spacing w:val="-2"/>
              </w:rPr>
              <w:t>20825</w:t>
            </w:r>
          </w:p>
        </w:tc>
        <w:tc>
          <w:tcPr>
            <w:tcW w:w="2802" w:type="dxa"/>
            <w:vAlign w:val="top"/>
          </w:tcPr>
          <w:p>
            <w:pPr>
              <w:spacing w:before="116" w:line="219" w:lineRule="auto"/>
              <w:rPr>
                <w:rFonts w:ascii="SimSun" w:hAnsi="SimSun" w:eastAsia="SimSun" w:cs="SimSun"/>
                <w:sz w:val="18"/>
                <w:szCs w:val="18"/>
              </w:rPr>
            </w:pPr>
            <w:r>
              <w:rPr>
                <w:rFonts w:ascii="SimSun" w:hAnsi="SimSun" w:eastAsia="SimSun" w:cs="SimSun"/>
                <w:sz w:val="18"/>
                <w:szCs w:val="18"/>
                <w:color w:val="212529"/>
                <w:spacing w:val="-2"/>
              </w:rPr>
              <w:t>其他生活救助</w:t>
            </w:r>
          </w:p>
        </w:tc>
        <w:tc>
          <w:tcPr>
            <w:tcW w:w="1633" w:type="dxa"/>
            <w:vAlign w:val="top"/>
          </w:tcPr>
          <w:p>
            <w:pPr>
              <w:ind w:right="27"/>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2"/>
              </w:rPr>
              <w:t>31.30</w:t>
            </w:r>
          </w:p>
        </w:tc>
        <w:tc>
          <w:tcPr>
            <w:tcW w:w="1453" w:type="dxa"/>
            <w:vAlign w:val="top"/>
          </w:tcPr>
          <w:p>
            <w:pPr>
              <w:ind w:right="30"/>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2"/>
              </w:rPr>
              <w:t>31.30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17" w:line="239" w:lineRule="auto"/>
              <w:rPr>
                <w:rFonts w:ascii="SimSun" w:hAnsi="SimSun" w:eastAsia="SimSun" w:cs="SimSun"/>
                <w:sz w:val="18"/>
                <w:szCs w:val="18"/>
              </w:rPr>
            </w:pPr>
            <w:r>
              <w:rPr>
                <w:rFonts w:ascii="SimSun" w:hAnsi="SimSun" w:eastAsia="SimSun" w:cs="SimSun"/>
                <w:sz w:val="18"/>
                <w:szCs w:val="18"/>
                <w:color w:val="212529"/>
                <w:spacing w:val="-2"/>
              </w:rPr>
              <w:t>2082502</w:t>
            </w:r>
          </w:p>
        </w:tc>
        <w:tc>
          <w:tcPr>
            <w:tcW w:w="2802" w:type="dxa"/>
            <w:vAlign w:val="top"/>
          </w:tcPr>
          <w:p>
            <w:pPr>
              <w:spacing w:before="117" w:line="218" w:lineRule="auto"/>
              <w:rPr>
                <w:rFonts w:ascii="SimSun" w:hAnsi="SimSun" w:eastAsia="SimSun" w:cs="SimSun"/>
                <w:sz w:val="18"/>
                <w:szCs w:val="18"/>
              </w:rPr>
            </w:pPr>
            <w:r>
              <w:rPr>
                <w:rFonts w:ascii="SimSun" w:hAnsi="SimSun" w:eastAsia="SimSun" w:cs="SimSun"/>
                <w:sz w:val="18"/>
                <w:szCs w:val="18"/>
                <w:color w:val="212529"/>
                <w:spacing w:val="-2"/>
              </w:rPr>
              <w:t>其他农村生活救助</w:t>
            </w:r>
          </w:p>
        </w:tc>
        <w:tc>
          <w:tcPr>
            <w:tcW w:w="1633" w:type="dxa"/>
            <w:vAlign w:val="top"/>
          </w:tcPr>
          <w:p>
            <w:pPr>
              <w:ind w:right="27"/>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2"/>
              </w:rPr>
              <w:t>31.30</w:t>
            </w:r>
          </w:p>
        </w:tc>
        <w:tc>
          <w:tcPr>
            <w:tcW w:w="1453" w:type="dxa"/>
            <w:vAlign w:val="top"/>
          </w:tcPr>
          <w:p>
            <w:pPr>
              <w:ind w:right="30"/>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2"/>
              </w:rPr>
              <w:t>31.30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18"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2802" w:type="dxa"/>
            <w:vAlign w:val="top"/>
          </w:tcPr>
          <w:p>
            <w:pPr>
              <w:spacing w:before="118"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633" w:type="dxa"/>
            <w:vAlign w:val="top"/>
          </w:tcPr>
          <w:p>
            <w:pPr>
              <w:ind w:right="25"/>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4"/>
              </w:rPr>
              <w:t>11.58</w:t>
            </w:r>
          </w:p>
        </w:tc>
        <w:tc>
          <w:tcPr>
            <w:tcW w:w="1453" w:type="dxa"/>
            <w:vAlign w:val="top"/>
          </w:tcPr>
          <w:p>
            <w:pPr>
              <w:ind w:right="28"/>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4"/>
              </w:rPr>
              <w:t>11.58</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19"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2802" w:type="dxa"/>
            <w:vAlign w:val="top"/>
          </w:tcPr>
          <w:p>
            <w:pPr>
              <w:spacing w:before="120" w:line="219" w:lineRule="auto"/>
              <w:rPr>
                <w:rFonts w:ascii="SimSun" w:hAnsi="SimSun" w:eastAsia="SimSun" w:cs="SimSun"/>
                <w:sz w:val="18"/>
                <w:szCs w:val="18"/>
              </w:rPr>
            </w:pPr>
            <w:r>
              <w:rPr>
                <w:rFonts w:ascii="SimSun" w:hAnsi="SimSun" w:eastAsia="SimSun" w:cs="SimSun"/>
                <w:sz w:val="18"/>
                <w:szCs w:val="18"/>
                <w:color w:val="212529"/>
                <w:spacing w:val="-2"/>
              </w:rPr>
              <w:t>行政事业单位医疗</w:t>
            </w:r>
          </w:p>
        </w:tc>
        <w:tc>
          <w:tcPr>
            <w:tcW w:w="1633" w:type="dxa"/>
            <w:vAlign w:val="top"/>
          </w:tcPr>
          <w:p>
            <w:pPr>
              <w:ind w:right="25"/>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4"/>
              </w:rPr>
              <w:t>11.58</w:t>
            </w:r>
          </w:p>
        </w:tc>
        <w:tc>
          <w:tcPr>
            <w:tcW w:w="1453" w:type="dxa"/>
            <w:vAlign w:val="top"/>
          </w:tcPr>
          <w:p>
            <w:pPr>
              <w:ind w:right="28"/>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4"/>
              </w:rPr>
              <w:t>11.58</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20" w:line="239" w:lineRule="auto"/>
              <w:rPr>
                <w:rFonts w:ascii="SimSun" w:hAnsi="SimSun" w:eastAsia="SimSun" w:cs="SimSun"/>
                <w:sz w:val="18"/>
                <w:szCs w:val="18"/>
              </w:rPr>
            </w:pPr>
            <w:r>
              <w:rPr>
                <w:rFonts w:ascii="SimSun" w:hAnsi="SimSun" w:eastAsia="SimSun" w:cs="SimSun"/>
                <w:sz w:val="18"/>
                <w:szCs w:val="18"/>
                <w:color w:val="212529"/>
                <w:spacing w:val="-2"/>
              </w:rPr>
              <w:t>2101101</w:t>
            </w:r>
          </w:p>
        </w:tc>
        <w:tc>
          <w:tcPr>
            <w:tcW w:w="2802" w:type="dxa"/>
            <w:vAlign w:val="top"/>
          </w:tcPr>
          <w:p>
            <w:pPr>
              <w:spacing w:before="121" w:line="219" w:lineRule="auto"/>
              <w:rPr>
                <w:rFonts w:ascii="SimSun" w:hAnsi="SimSun" w:eastAsia="SimSun" w:cs="SimSun"/>
                <w:sz w:val="18"/>
                <w:szCs w:val="18"/>
              </w:rPr>
            </w:pPr>
            <w:r>
              <w:rPr>
                <w:rFonts w:ascii="SimSun" w:hAnsi="SimSun" w:eastAsia="SimSun" w:cs="SimSun"/>
                <w:sz w:val="18"/>
                <w:szCs w:val="18"/>
                <w:color w:val="212529"/>
                <w:spacing w:val="-2"/>
              </w:rPr>
              <w:t>行政单位医疗</w:t>
            </w:r>
          </w:p>
        </w:tc>
        <w:tc>
          <w:tcPr>
            <w:tcW w:w="1633" w:type="dxa"/>
            <w:vAlign w:val="top"/>
          </w:tcPr>
          <w:p>
            <w:pPr>
              <w:ind w:right="27"/>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9.36</w:t>
            </w:r>
          </w:p>
        </w:tc>
        <w:tc>
          <w:tcPr>
            <w:tcW w:w="1453" w:type="dxa"/>
            <w:vAlign w:val="top"/>
          </w:tcPr>
          <w:p>
            <w:pPr>
              <w:ind w:right="31"/>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9.36</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21"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2802" w:type="dxa"/>
            <w:vAlign w:val="top"/>
          </w:tcPr>
          <w:p>
            <w:pPr>
              <w:spacing w:before="122"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633" w:type="dxa"/>
            <w:vAlign w:val="top"/>
          </w:tcPr>
          <w:p>
            <w:pPr>
              <w:ind w:right="27"/>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0.13</w:t>
            </w:r>
          </w:p>
        </w:tc>
        <w:tc>
          <w:tcPr>
            <w:tcW w:w="1453" w:type="dxa"/>
            <w:vAlign w:val="top"/>
          </w:tcPr>
          <w:p>
            <w:pPr>
              <w:ind w:right="30"/>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0.13</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4" w:hRule="atLeast"/>
        </w:trPr>
        <w:tc>
          <w:tcPr>
            <w:tcW w:w="1506" w:type="dxa"/>
            <w:vAlign w:val="top"/>
          </w:tcPr>
          <w:p>
            <w:pPr>
              <w:ind w:left="9"/>
              <w:spacing w:before="122"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2802" w:type="dxa"/>
            <w:vAlign w:val="top"/>
          </w:tcPr>
          <w:p>
            <w:pPr>
              <w:ind w:left="2"/>
              <w:spacing w:before="122"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633" w:type="dxa"/>
            <w:vAlign w:val="top"/>
          </w:tcPr>
          <w:p>
            <w:pPr>
              <w:ind w:right="27"/>
              <w:spacing w:before="123" w:line="238" w:lineRule="auto"/>
              <w:jc w:val="right"/>
              <w:rPr>
                <w:rFonts w:ascii="SimSun" w:hAnsi="SimSun" w:eastAsia="SimSun" w:cs="SimSun"/>
                <w:sz w:val="18"/>
                <w:szCs w:val="18"/>
              </w:rPr>
            </w:pPr>
            <w:r>
              <w:rPr>
                <w:rFonts w:ascii="SimSun" w:hAnsi="SimSun" w:eastAsia="SimSun" w:cs="SimSun"/>
                <w:sz w:val="18"/>
                <w:szCs w:val="18"/>
                <w:color w:val="212529"/>
                <w:spacing w:val="-2"/>
              </w:rPr>
              <w:t>2.09</w:t>
            </w:r>
          </w:p>
        </w:tc>
        <w:tc>
          <w:tcPr>
            <w:tcW w:w="1453" w:type="dxa"/>
            <w:vAlign w:val="top"/>
          </w:tcPr>
          <w:p>
            <w:pPr>
              <w:ind w:right="30"/>
              <w:spacing w:before="123" w:line="238" w:lineRule="auto"/>
              <w:jc w:val="right"/>
              <w:rPr>
                <w:rFonts w:ascii="SimSun" w:hAnsi="SimSun" w:eastAsia="SimSun" w:cs="SimSun"/>
                <w:sz w:val="18"/>
                <w:szCs w:val="18"/>
              </w:rPr>
            </w:pPr>
            <w:r>
              <w:rPr>
                <w:rFonts w:ascii="SimSun" w:hAnsi="SimSun" w:eastAsia="SimSun" w:cs="SimSun"/>
                <w:sz w:val="18"/>
                <w:szCs w:val="18"/>
                <w:color w:val="212529"/>
                <w:spacing w:val="-2"/>
              </w:rPr>
              <w:t>2.09</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5" w:hRule="atLeast"/>
        </w:trPr>
        <w:tc>
          <w:tcPr>
            <w:tcW w:w="1506" w:type="dxa"/>
            <w:vAlign w:val="top"/>
          </w:tcPr>
          <w:p>
            <w:pPr>
              <w:ind w:left="9"/>
              <w:spacing w:before="124"/>
              <w:rPr>
                <w:rFonts w:ascii="SimSun" w:hAnsi="SimSun" w:eastAsia="SimSun" w:cs="SimSun"/>
                <w:sz w:val="18"/>
                <w:szCs w:val="18"/>
              </w:rPr>
            </w:pPr>
            <w:r>
              <w:rPr>
                <w:rFonts w:ascii="SimSun" w:hAnsi="SimSun" w:eastAsia="SimSun" w:cs="SimSun"/>
                <w:sz w:val="18"/>
                <w:szCs w:val="18"/>
                <w:color w:val="212529"/>
                <w:spacing w:val="-3"/>
              </w:rPr>
              <w:t>221</w:t>
            </w:r>
          </w:p>
        </w:tc>
        <w:tc>
          <w:tcPr>
            <w:tcW w:w="2802" w:type="dxa"/>
            <w:vAlign w:val="top"/>
          </w:tcPr>
          <w:p>
            <w:pPr>
              <w:spacing w:before="123"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633" w:type="dxa"/>
            <w:vAlign w:val="top"/>
          </w:tcPr>
          <w:p>
            <w:pPr>
              <w:ind w:right="25"/>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19.69</w:t>
            </w:r>
          </w:p>
        </w:tc>
        <w:tc>
          <w:tcPr>
            <w:tcW w:w="1453" w:type="dxa"/>
            <w:vAlign w:val="top"/>
          </w:tcPr>
          <w:p>
            <w:pPr>
              <w:ind w:right="28"/>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19.69</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5" w:hRule="atLeast"/>
        </w:trPr>
        <w:tc>
          <w:tcPr>
            <w:tcW w:w="150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2802" w:type="dxa"/>
            <w:vAlign w:val="top"/>
          </w:tcPr>
          <w:p>
            <w:pPr>
              <w:spacing w:before="123"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633" w:type="dxa"/>
            <w:vAlign w:val="top"/>
          </w:tcPr>
          <w:p>
            <w:pPr>
              <w:ind w:right="25"/>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19.69</w:t>
            </w:r>
          </w:p>
        </w:tc>
        <w:tc>
          <w:tcPr>
            <w:tcW w:w="1453" w:type="dxa"/>
            <w:vAlign w:val="top"/>
          </w:tcPr>
          <w:p>
            <w:pPr>
              <w:ind w:right="28"/>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19.69</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5" w:hRule="atLeast"/>
        </w:trPr>
        <w:tc>
          <w:tcPr>
            <w:tcW w:w="150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2802" w:type="dxa"/>
            <w:vAlign w:val="top"/>
          </w:tcPr>
          <w:p>
            <w:pPr>
              <w:spacing w:before="124"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633" w:type="dxa"/>
            <w:vAlign w:val="top"/>
          </w:tcPr>
          <w:p>
            <w:pPr>
              <w:ind w:right="25"/>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19.69</w:t>
            </w:r>
          </w:p>
        </w:tc>
        <w:tc>
          <w:tcPr>
            <w:tcW w:w="1453" w:type="dxa"/>
            <w:vAlign w:val="top"/>
          </w:tcPr>
          <w:p>
            <w:pPr>
              <w:ind w:right="28"/>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19.69</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5" w:hRule="atLeast"/>
        </w:trPr>
        <w:tc>
          <w:tcPr>
            <w:tcW w:w="150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3"/>
              </w:rPr>
              <w:t>229</w:t>
            </w:r>
          </w:p>
        </w:tc>
        <w:tc>
          <w:tcPr>
            <w:tcW w:w="2802" w:type="dxa"/>
            <w:vAlign w:val="top"/>
          </w:tcPr>
          <w:p>
            <w:pPr>
              <w:spacing w:before="124" w:line="219" w:lineRule="auto"/>
              <w:rPr>
                <w:rFonts w:ascii="SimSun" w:hAnsi="SimSun" w:eastAsia="SimSun" w:cs="SimSun"/>
                <w:sz w:val="18"/>
                <w:szCs w:val="18"/>
              </w:rPr>
            </w:pPr>
            <w:r>
              <w:rPr>
                <w:rFonts w:ascii="SimSun" w:hAnsi="SimSun" w:eastAsia="SimSun" w:cs="SimSun"/>
                <w:sz w:val="18"/>
                <w:szCs w:val="18"/>
                <w:color w:val="212529"/>
                <w:spacing w:val="-2"/>
              </w:rPr>
              <w:t>其他支出</w:t>
            </w:r>
          </w:p>
        </w:tc>
        <w:tc>
          <w:tcPr>
            <w:tcW w:w="1633" w:type="dxa"/>
            <w:vAlign w:val="top"/>
          </w:tcPr>
          <w:p>
            <w:pPr>
              <w:ind w:right="27"/>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338.25</w:t>
            </w:r>
          </w:p>
        </w:tc>
        <w:tc>
          <w:tcPr>
            <w:tcW w:w="1453" w:type="dxa"/>
            <w:vAlign w:val="top"/>
          </w:tcPr>
          <w:p>
            <w:pPr>
              <w:pStyle w:val="TableText"/>
              <w:rPr/>
            </w:pPr>
            <w:r/>
          </w:p>
        </w:tc>
        <w:tc>
          <w:tcPr>
            <w:tcW w:w="1318" w:type="dxa"/>
            <w:vAlign w:val="top"/>
          </w:tcPr>
          <w:p>
            <w:pPr>
              <w:ind w:right="27"/>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338.25</w:t>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4"/>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13.75</w:t>
            </w:r>
          </w:p>
        </w:tc>
      </w:tr>
      <w:tr>
        <w:trPr>
          <w:trHeight w:val="435" w:hRule="atLeast"/>
        </w:trPr>
        <w:tc>
          <w:tcPr>
            <w:tcW w:w="150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22960</w:t>
            </w:r>
          </w:p>
        </w:tc>
        <w:tc>
          <w:tcPr>
            <w:tcW w:w="2802" w:type="dxa"/>
            <w:vAlign w:val="top"/>
          </w:tcPr>
          <w:p>
            <w:pPr>
              <w:spacing w:before="123" w:line="219" w:lineRule="auto"/>
              <w:rPr>
                <w:rFonts w:ascii="SimSun" w:hAnsi="SimSun" w:eastAsia="SimSun" w:cs="SimSun"/>
                <w:sz w:val="18"/>
                <w:szCs w:val="18"/>
              </w:rPr>
            </w:pPr>
            <w:r>
              <w:rPr>
                <w:rFonts w:ascii="SimSun" w:hAnsi="SimSun" w:eastAsia="SimSun" w:cs="SimSun"/>
                <w:sz w:val="18"/>
                <w:szCs w:val="18"/>
                <w:color w:val="212529"/>
                <w:spacing w:val="-1"/>
              </w:rPr>
              <w:t>彩票公益金安排的支出</w:t>
            </w:r>
          </w:p>
        </w:tc>
        <w:tc>
          <w:tcPr>
            <w:tcW w:w="1633" w:type="dxa"/>
            <w:vAlign w:val="top"/>
          </w:tcPr>
          <w:p>
            <w:pPr>
              <w:ind w:right="27"/>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338.25</w:t>
            </w:r>
          </w:p>
        </w:tc>
        <w:tc>
          <w:tcPr>
            <w:tcW w:w="1453" w:type="dxa"/>
            <w:vAlign w:val="top"/>
          </w:tcPr>
          <w:p>
            <w:pPr>
              <w:pStyle w:val="TableText"/>
              <w:rPr/>
            </w:pPr>
            <w:r/>
          </w:p>
        </w:tc>
        <w:tc>
          <w:tcPr>
            <w:tcW w:w="1318" w:type="dxa"/>
            <w:vAlign w:val="top"/>
          </w:tcPr>
          <w:p>
            <w:pPr>
              <w:ind w:right="27"/>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338.25</w:t>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4"/>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13.75</w:t>
            </w:r>
          </w:p>
        </w:tc>
      </w:tr>
      <w:tr>
        <w:trPr>
          <w:trHeight w:val="442" w:hRule="atLeast"/>
        </w:trPr>
        <w:tc>
          <w:tcPr>
            <w:tcW w:w="150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2296002</w:t>
            </w:r>
          </w:p>
        </w:tc>
        <w:tc>
          <w:tcPr>
            <w:tcW w:w="2802" w:type="dxa"/>
            <w:vAlign w:val="top"/>
          </w:tcPr>
          <w:p>
            <w:pPr>
              <w:spacing w:before="123" w:line="218" w:lineRule="auto"/>
              <w:rPr>
                <w:rFonts w:ascii="SimSun" w:hAnsi="SimSun" w:eastAsia="SimSun" w:cs="SimSun"/>
                <w:sz w:val="18"/>
                <w:szCs w:val="18"/>
              </w:rPr>
            </w:pPr>
            <w:r>
              <w:rPr>
                <w:rFonts w:ascii="SimSun" w:hAnsi="SimSun" w:eastAsia="SimSun" w:cs="SimSun"/>
                <w:sz w:val="18"/>
                <w:szCs w:val="18"/>
                <w:color w:val="212529"/>
                <w:spacing w:val="-1"/>
              </w:rPr>
              <w:t>用于社会福利的彩票公益金支出</w:t>
            </w:r>
          </w:p>
        </w:tc>
        <w:tc>
          <w:tcPr>
            <w:tcW w:w="1633" w:type="dxa"/>
            <w:vAlign w:val="top"/>
          </w:tcPr>
          <w:p>
            <w:pPr>
              <w:ind w:right="27"/>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338.25</w:t>
            </w:r>
          </w:p>
        </w:tc>
        <w:tc>
          <w:tcPr>
            <w:tcW w:w="1453" w:type="dxa"/>
            <w:vAlign w:val="top"/>
          </w:tcPr>
          <w:p>
            <w:pPr>
              <w:pStyle w:val="TableText"/>
              <w:rPr/>
            </w:pPr>
            <w:r/>
          </w:p>
        </w:tc>
        <w:tc>
          <w:tcPr>
            <w:tcW w:w="1318" w:type="dxa"/>
            <w:vAlign w:val="top"/>
          </w:tcPr>
          <w:p>
            <w:pPr>
              <w:ind w:right="27"/>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338.25</w:t>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ind w:right="24"/>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13.75</w:t>
            </w:r>
          </w:p>
        </w:tc>
      </w:tr>
    </w:tbl>
    <w:p>
      <w:pPr>
        <w:pStyle w:val="BodyText"/>
        <w:rPr/>
      </w:pPr>
      <w:r/>
    </w:p>
    <w:p>
      <w:pPr>
        <w:sectPr>
          <w:headerReference w:type="default" r:id="rId15"/>
          <w:footerReference w:type="default" r:id="rId16"/>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06"/>
        <w:gridCol w:w="2802"/>
        <w:gridCol w:w="1633"/>
        <w:gridCol w:w="1453"/>
        <w:gridCol w:w="1318"/>
        <w:gridCol w:w="1183"/>
        <w:gridCol w:w="1184"/>
        <w:gridCol w:w="944"/>
        <w:gridCol w:w="1446"/>
      </w:tblGrid>
      <w:tr>
        <w:trPr>
          <w:trHeight w:val="437" w:hRule="atLeast"/>
        </w:trPr>
        <w:tc>
          <w:tcPr>
            <w:tcW w:w="1506" w:type="dxa"/>
            <w:vAlign w:val="top"/>
          </w:tcPr>
          <w:p>
            <w:pPr>
              <w:ind w:left="9"/>
              <w:spacing w:before="115" w:line="239" w:lineRule="auto"/>
              <w:rPr>
                <w:rFonts w:ascii="SimSun" w:hAnsi="SimSun" w:eastAsia="SimSun" w:cs="SimSun"/>
                <w:sz w:val="18"/>
                <w:szCs w:val="18"/>
              </w:rPr>
            </w:pPr>
            <w:bookmarkStart w:name="bookmark37" w:id="10"/>
            <w:bookmarkEnd w:id="10"/>
            <w:r>
              <w:rPr>
                <w:rFonts w:ascii="SimSun" w:hAnsi="SimSun" w:eastAsia="SimSun" w:cs="SimSun"/>
                <w:sz w:val="18"/>
                <w:szCs w:val="18"/>
                <w:color w:val="212529"/>
                <w:spacing w:val="-3"/>
              </w:rPr>
              <w:t>232</w:t>
            </w:r>
          </w:p>
        </w:tc>
        <w:tc>
          <w:tcPr>
            <w:tcW w:w="2802" w:type="dxa"/>
            <w:vAlign w:val="top"/>
          </w:tcPr>
          <w:p>
            <w:pPr>
              <w:spacing w:before="115" w:line="219" w:lineRule="auto"/>
              <w:rPr>
                <w:rFonts w:ascii="SimSun" w:hAnsi="SimSun" w:eastAsia="SimSun" w:cs="SimSun"/>
                <w:sz w:val="18"/>
                <w:szCs w:val="18"/>
              </w:rPr>
            </w:pPr>
            <w:r>
              <w:rPr>
                <w:rFonts w:ascii="SimSun" w:hAnsi="SimSun" w:eastAsia="SimSun" w:cs="SimSun"/>
                <w:sz w:val="18"/>
                <w:szCs w:val="18"/>
                <w:color w:val="212529"/>
                <w:spacing w:val="-2"/>
              </w:rPr>
              <w:t>债务付息支出</w:t>
            </w:r>
          </w:p>
        </w:tc>
        <w:tc>
          <w:tcPr>
            <w:tcW w:w="1633" w:type="dxa"/>
            <w:vAlign w:val="top"/>
          </w:tcPr>
          <w:p>
            <w:pPr>
              <w:ind w:right="26"/>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3"/>
              </w:rPr>
              <w:t>154.20</w:t>
            </w:r>
          </w:p>
        </w:tc>
        <w:tc>
          <w:tcPr>
            <w:tcW w:w="1453" w:type="dxa"/>
            <w:vAlign w:val="top"/>
          </w:tcPr>
          <w:p>
            <w:pPr>
              <w:ind w:right="29"/>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3"/>
              </w:rPr>
              <w:t>154.20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0" w:hRule="atLeast"/>
        </w:trPr>
        <w:tc>
          <w:tcPr>
            <w:tcW w:w="1506" w:type="dxa"/>
            <w:vAlign w:val="top"/>
          </w:tcPr>
          <w:p>
            <w:pPr>
              <w:ind w:left="9"/>
              <w:spacing w:before="113" w:line="239" w:lineRule="auto"/>
              <w:rPr>
                <w:rFonts w:ascii="SimSun" w:hAnsi="SimSun" w:eastAsia="SimSun" w:cs="SimSun"/>
                <w:sz w:val="18"/>
                <w:szCs w:val="18"/>
              </w:rPr>
            </w:pPr>
            <w:r>
              <w:rPr>
                <w:rFonts w:ascii="SimSun" w:hAnsi="SimSun" w:eastAsia="SimSun" w:cs="SimSun"/>
                <w:sz w:val="18"/>
                <w:szCs w:val="18"/>
                <w:color w:val="212529"/>
                <w:spacing w:val="-2"/>
              </w:rPr>
              <w:t>23203</w:t>
            </w:r>
          </w:p>
        </w:tc>
        <w:tc>
          <w:tcPr>
            <w:tcW w:w="2802" w:type="dxa"/>
            <w:vAlign w:val="top"/>
          </w:tcPr>
          <w:p>
            <w:pPr>
              <w:spacing w:before="113" w:line="218" w:lineRule="auto"/>
              <w:rPr>
                <w:rFonts w:ascii="SimSun" w:hAnsi="SimSun" w:eastAsia="SimSun" w:cs="SimSun"/>
                <w:sz w:val="18"/>
                <w:szCs w:val="18"/>
              </w:rPr>
            </w:pPr>
            <w:r>
              <w:rPr>
                <w:rFonts w:ascii="SimSun" w:hAnsi="SimSun" w:eastAsia="SimSun" w:cs="SimSun"/>
                <w:sz w:val="18"/>
                <w:szCs w:val="18"/>
                <w:color w:val="212529"/>
                <w:spacing w:val="-1"/>
              </w:rPr>
              <w:t>地方政府一般债务付息支出</w:t>
            </w:r>
          </w:p>
        </w:tc>
        <w:tc>
          <w:tcPr>
            <w:tcW w:w="1633" w:type="dxa"/>
            <w:vAlign w:val="top"/>
          </w:tcPr>
          <w:p>
            <w:pPr>
              <w:ind w:right="26"/>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3"/>
              </w:rPr>
              <w:t>154.20</w:t>
            </w:r>
          </w:p>
        </w:tc>
        <w:tc>
          <w:tcPr>
            <w:tcW w:w="1453" w:type="dxa"/>
            <w:vAlign w:val="top"/>
          </w:tcPr>
          <w:p>
            <w:pPr>
              <w:ind w:right="29"/>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3"/>
              </w:rPr>
              <w:t>154.20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r>
        <w:trPr>
          <w:trHeight w:val="438" w:hRule="atLeast"/>
        </w:trPr>
        <w:tc>
          <w:tcPr>
            <w:tcW w:w="1506" w:type="dxa"/>
            <w:vAlign w:val="top"/>
          </w:tcPr>
          <w:p>
            <w:pPr>
              <w:ind w:left="9"/>
              <w:spacing w:before="118" w:line="239" w:lineRule="auto"/>
              <w:rPr>
                <w:rFonts w:ascii="SimSun" w:hAnsi="SimSun" w:eastAsia="SimSun" w:cs="SimSun"/>
                <w:sz w:val="18"/>
                <w:szCs w:val="18"/>
              </w:rPr>
            </w:pPr>
            <w:r>
              <w:rPr>
                <w:rFonts w:ascii="SimSun" w:hAnsi="SimSun" w:eastAsia="SimSun" w:cs="SimSun"/>
                <w:sz w:val="18"/>
                <w:szCs w:val="18"/>
                <w:color w:val="212529"/>
                <w:spacing w:val="-2"/>
              </w:rPr>
              <w:t>2320301</w:t>
            </w:r>
          </w:p>
        </w:tc>
        <w:tc>
          <w:tcPr>
            <w:tcW w:w="2802" w:type="dxa"/>
            <w:vAlign w:val="top"/>
          </w:tcPr>
          <w:p>
            <w:pPr>
              <w:spacing w:before="118" w:line="218" w:lineRule="auto"/>
              <w:rPr>
                <w:rFonts w:ascii="SimSun" w:hAnsi="SimSun" w:eastAsia="SimSun" w:cs="SimSun"/>
                <w:sz w:val="18"/>
                <w:szCs w:val="18"/>
              </w:rPr>
            </w:pPr>
            <w:r>
              <w:rPr>
                <w:rFonts w:ascii="SimSun" w:hAnsi="SimSun" w:eastAsia="SimSun" w:cs="SimSun"/>
                <w:sz w:val="18"/>
                <w:szCs w:val="18"/>
                <w:color w:val="212529"/>
                <w:spacing w:val="-1"/>
              </w:rPr>
              <w:t>地方政府一般债券付息支出</w:t>
            </w:r>
          </w:p>
        </w:tc>
        <w:tc>
          <w:tcPr>
            <w:tcW w:w="1633" w:type="dxa"/>
            <w:vAlign w:val="top"/>
          </w:tcPr>
          <w:p>
            <w:pPr>
              <w:ind w:right="26"/>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3"/>
              </w:rPr>
              <w:t>154.20</w:t>
            </w:r>
          </w:p>
        </w:tc>
        <w:tc>
          <w:tcPr>
            <w:tcW w:w="1453" w:type="dxa"/>
            <w:vAlign w:val="top"/>
          </w:tcPr>
          <w:p>
            <w:pPr>
              <w:ind w:right="29"/>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3"/>
              </w:rPr>
              <w:t>154.20</w:t>
            </w:r>
          </w:p>
        </w:tc>
        <w:tc>
          <w:tcPr>
            <w:tcW w:w="1318" w:type="dxa"/>
            <w:vAlign w:val="top"/>
          </w:tcPr>
          <w:p>
            <w:pPr>
              <w:pStyle w:val="TableText"/>
              <w:rPr/>
            </w:pPr>
            <w:r/>
          </w:p>
        </w:tc>
        <w:tc>
          <w:tcPr>
            <w:tcW w:w="1183" w:type="dxa"/>
            <w:vAlign w:val="top"/>
          </w:tcPr>
          <w:p>
            <w:pPr>
              <w:pStyle w:val="TableText"/>
              <w:rPr/>
            </w:pPr>
            <w:r/>
          </w:p>
        </w:tc>
        <w:tc>
          <w:tcPr>
            <w:tcW w:w="1184" w:type="dxa"/>
            <w:vAlign w:val="top"/>
          </w:tcPr>
          <w:p>
            <w:pPr>
              <w:pStyle w:val="TableText"/>
              <w:rPr/>
            </w:pPr>
            <w:r/>
          </w:p>
        </w:tc>
        <w:tc>
          <w:tcPr>
            <w:tcW w:w="944" w:type="dxa"/>
            <w:vAlign w:val="top"/>
          </w:tcPr>
          <w:p>
            <w:pPr>
              <w:pStyle w:val="TableText"/>
              <w:rPr/>
            </w:pPr>
            <w:r/>
          </w:p>
        </w:tc>
        <w:tc>
          <w:tcPr>
            <w:tcW w:w="1446" w:type="dxa"/>
            <w:vAlign w:val="top"/>
          </w:tcPr>
          <w:p>
            <w:pPr>
              <w:pStyle w:val="TableText"/>
              <w:rPr/>
            </w:pPr>
            <w:r/>
          </w:p>
        </w:tc>
      </w:tr>
    </w:tbl>
    <w:p>
      <w:pPr>
        <w:pStyle w:val="BodyText"/>
        <w:rPr/>
      </w:pPr>
      <w:r/>
    </w:p>
    <w:p>
      <w:pPr>
        <w:sectPr>
          <w:headerReference w:type="default" r:id="rId17"/>
          <w:footerReference w:type="default" r:id="rId18"/>
          <w:pgSz w:w="16840" w:h="11900"/>
          <w:pgMar w:top="642" w:right="0" w:bottom="340" w:left="0" w:header="326" w:footer="9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55"/>
        <w:gridCol w:w="3013"/>
        <w:gridCol w:w="1544"/>
        <w:gridCol w:w="1339"/>
        <w:gridCol w:w="1507"/>
      </w:tblGrid>
      <w:tr>
        <w:trPr>
          <w:trHeight w:val="320" w:hRule="atLeast"/>
        </w:trPr>
        <w:tc>
          <w:tcPr>
            <w:tcW w:w="175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01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54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507" w:type="dxa"/>
            <w:vAlign w:val="top"/>
            <w:tcBorders>
              <w:bottom w:val="single" w:color="FFFFFF" w:sz="4" w:space="0"/>
              <w:top w:val="single" w:color="FFFFFF" w:sz="4" w:space="0"/>
              <w:left w:val="single" w:color="FFFFFF" w:sz="2" w:space="0"/>
              <w:right w:val="single" w:color="FFFFFF" w:sz="2" w:space="0"/>
            </w:tcBorders>
          </w:tcPr>
          <w:p>
            <w:pPr>
              <w:ind w:left="768"/>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5" w:line="200" w:lineRule="exact"/>
              <w:outlineLvl w:val="1"/>
              <w:rPr>
                <w:rFonts w:ascii="Microsoft YaHei" w:hAnsi="Microsoft YaHei" w:eastAsia="Microsoft YaHei" w:cs="Microsoft YaHei"/>
                <w:sz w:val="19"/>
                <w:szCs w:val="19"/>
              </w:rPr>
            </w:pPr>
            <w:bookmarkStart w:name="bookmark7" w:id="11"/>
            <w:bookmarkEnd w:id="11"/>
            <w:r>
              <w:rPr>
                <w:rFonts w:ascii="Microsoft YaHei" w:hAnsi="Microsoft YaHei" w:eastAsia="Microsoft YaHei" w:cs="Microsoft YaHei"/>
                <w:sz w:val="19"/>
                <w:szCs w:val="19"/>
                <w:color w:val="212529"/>
                <w:spacing w:val="2"/>
                <w:position w:val="-1"/>
              </w:rPr>
              <w:t>2025年预算支出总表</w:t>
            </w:r>
          </w:p>
        </w:tc>
      </w:tr>
      <w:tr>
        <w:trPr>
          <w:trHeight w:val="314" w:hRule="atLeast"/>
        </w:trPr>
        <w:tc>
          <w:tcPr>
            <w:tcW w:w="6312" w:type="dxa"/>
            <w:vAlign w:val="top"/>
            <w:gridSpan w:val="3"/>
            <w:tcBorders>
              <w:top w:val="single" w:color="FFFFFF" w:sz="4" w:space="0"/>
              <w:left w:val="single" w:color="FFFFFF" w:sz="2" w:space="0"/>
              <w:right w:val="single" w:color="FFFFFF" w:sz="2" w:space="0"/>
            </w:tcBorders>
          </w:tcPr>
          <w:p>
            <w:pPr>
              <w:ind w:left="9"/>
              <w:spacing w:before="89"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1339" w:type="dxa"/>
            <w:vAlign w:val="top"/>
            <w:tcBorders>
              <w:top w:val="single" w:color="FFFFFF" w:sz="4" w:space="0"/>
              <w:left w:val="single" w:color="FFFFFF" w:sz="2" w:space="0"/>
              <w:right w:val="single" w:color="FFFFFF" w:sz="2" w:space="0"/>
            </w:tcBorders>
          </w:tcPr>
          <w:p>
            <w:pPr>
              <w:pStyle w:val="TableText"/>
              <w:rPr/>
            </w:pPr>
            <w:r/>
          </w:p>
        </w:tc>
        <w:tc>
          <w:tcPr>
            <w:tcW w:w="1507" w:type="dxa"/>
            <w:vAlign w:val="top"/>
            <w:tcBorders>
              <w:top w:val="single" w:color="FFFFFF" w:sz="4" w:space="0"/>
              <w:left w:val="single" w:color="FFFFFF" w:sz="2" w:space="0"/>
              <w:right w:val="single" w:color="FFFFFF" w:sz="2" w:space="0"/>
            </w:tcBorders>
          </w:tcPr>
          <w:p>
            <w:pPr>
              <w:ind w:left="834"/>
              <w:spacing w:before="9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768" w:type="dxa"/>
            <w:vAlign w:val="top"/>
            <w:gridSpan w:val="2"/>
          </w:tcPr>
          <w:p>
            <w:pPr>
              <w:ind w:left="2209"/>
              <w:spacing w:before="7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390" w:type="dxa"/>
            <w:vAlign w:val="top"/>
            <w:gridSpan w:val="3"/>
          </w:tcPr>
          <w:p>
            <w:pPr>
              <w:ind w:left="1699"/>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4" w:hRule="atLeast"/>
        </w:trPr>
        <w:tc>
          <w:tcPr>
            <w:tcW w:w="1755" w:type="dxa"/>
            <w:vAlign w:val="top"/>
          </w:tcPr>
          <w:p>
            <w:pPr>
              <w:ind w:left="537"/>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013" w:type="dxa"/>
            <w:vAlign w:val="top"/>
          </w:tcPr>
          <w:p>
            <w:pPr>
              <w:ind w:left="1165"/>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44" w:type="dxa"/>
            <w:vAlign w:val="top"/>
          </w:tcPr>
          <w:p>
            <w:pPr>
              <w:ind w:left="601"/>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39" w:type="dxa"/>
            <w:vAlign w:val="top"/>
          </w:tcPr>
          <w:p>
            <w:pPr>
              <w:ind w:left="335"/>
              <w:spacing w:before="7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507" w:type="dxa"/>
            <w:vAlign w:val="top"/>
          </w:tcPr>
          <w:p>
            <w:pPr>
              <w:ind w:left="420"/>
              <w:spacing w:before="7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768" w:type="dxa"/>
            <w:vAlign w:val="top"/>
            <w:gridSpan w:val="2"/>
          </w:tcPr>
          <w:p>
            <w:pPr>
              <w:ind w:left="2211"/>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44" w:type="dxa"/>
            <w:vAlign w:val="top"/>
          </w:tcPr>
          <w:p>
            <w:pPr>
              <w:pStyle w:val="TableText"/>
              <w:ind w:left="886"/>
              <w:spacing w:before="96" w:line="186" w:lineRule="auto"/>
              <w:rPr>
                <w:sz w:val="13"/>
                <w:szCs w:val="13"/>
              </w:rPr>
            </w:pPr>
            <w:r>
              <w:rPr>
                <w:sz w:val="13"/>
                <w:szCs w:val="13"/>
                <w:color w:val="212529"/>
                <w:spacing w:val="3"/>
              </w:rPr>
              <w:t>16700.</w:t>
            </w:r>
            <w:r>
              <w:rPr>
                <w:sz w:val="13"/>
                <w:szCs w:val="13"/>
                <w:color w:val="212529"/>
                <w:spacing w:val="16"/>
              </w:rPr>
              <w:t xml:space="preserve"> </w:t>
            </w:r>
            <w:r>
              <w:rPr>
                <w:sz w:val="13"/>
                <w:szCs w:val="13"/>
                <w:color w:val="212529"/>
                <w:spacing w:val="3"/>
              </w:rPr>
              <w:t>61</w:t>
            </w:r>
          </w:p>
        </w:tc>
        <w:tc>
          <w:tcPr>
            <w:tcW w:w="1339" w:type="dxa"/>
            <w:vAlign w:val="top"/>
          </w:tcPr>
          <w:p>
            <w:pPr>
              <w:pStyle w:val="TableText"/>
              <w:ind w:left="836"/>
              <w:spacing w:before="96" w:line="186" w:lineRule="auto"/>
              <w:rPr>
                <w:sz w:val="13"/>
                <w:szCs w:val="13"/>
              </w:rPr>
            </w:pPr>
            <w:r>
              <w:rPr>
                <w:sz w:val="13"/>
                <w:szCs w:val="13"/>
                <w:color w:val="212529"/>
                <w:spacing w:val="4"/>
              </w:rPr>
              <w:t>320.</w:t>
            </w:r>
            <w:r>
              <w:rPr>
                <w:sz w:val="13"/>
                <w:szCs w:val="13"/>
                <w:color w:val="212529"/>
                <w:spacing w:val="13"/>
                <w:w w:val="102"/>
              </w:rPr>
              <w:t xml:space="preserve"> </w:t>
            </w:r>
            <w:r>
              <w:rPr>
                <w:sz w:val="13"/>
                <w:szCs w:val="13"/>
                <w:color w:val="212529"/>
                <w:spacing w:val="4"/>
              </w:rPr>
              <w:t>68</w:t>
            </w:r>
          </w:p>
        </w:tc>
        <w:tc>
          <w:tcPr>
            <w:tcW w:w="1507" w:type="dxa"/>
            <w:vAlign w:val="top"/>
          </w:tcPr>
          <w:p>
            <w:pPr>
              <w:pStyle w:val="TableText"/>
              <w:ind w:left="843"/>
              <w:spacing w:before="96" w:line="186" w:lineRule="auto"/>
              <w:rPr>
                <w:sz w:val="13"/>
                <w:szCs w:val="13"/>
              </w:rPr>
            </w:pPr>
            <w:r>
              <w:rPr>
                <w:sz w:val="13"/>
                <w:szCs w:val="13"/>
                <w:color w:val="212529"/>
                <w:spacing w:val="4"/>
              </w:rPr>
              <w:t>16379.</w:t>
            </w:r>
            <w:r>
              <w:rPr>
                <w:sz w:val="13"/>
                <w:szCs w:val="13"/>
                <w:color w:val="212529"/>
                <w:spacing w:val="18"/>
                <w:w w:val="101"/>
              </w:rPr>
              <w:t xml:space="preserve"> </w:t>
            </w:r>
            <w:r>
              <w:rPr>
                <w:sz w:val="13"/>
                <w:szCs w:val="13"/>
                <w:color w:val="212529"/>
                <w:spacing w:val="4"/>
              </w:rPr>
              <w:t>94</w:t>
            </w:r>
          </w:p>
        </w:tc>
      </w:tr>
      <w:tr>
        <w:trPr>
          <w:trHeight w:val="314" w:hRule="atLeast"/>
        </w:trPr>
        <w:tc>
          <w:tcPr>
            <w:tcW w:w="1755"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013" w:type="dxa"/>
            <w:vAlign w:val="top"/>
          </w:tcPr>
          <w:p>
            <w:pPr>
              <w:ind w:left="2"/>
              <w:spacing w:before="77"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44" w:type="dxa"/>
            <w:vAlign w:val="top"/>
          </w:tcPr>
          <w:p>
            <w:pPr>
              <w:ind w:right="19"/>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16163.14</w:t>
            </w:r>
          </w:p>
        </w:tc>
        <w:tc>
          <w:tcPr>
            <w:tcW w:w="1339" w:type="dxa"/>
            <w:vAlign w:val="top"/>
          </w:tcPr>
          <w:p>
            <w:pPr>
              <w:pStyle w:val="TableText"/>
              <w:ind w:left="835"/>
              <w:spacing w:before="96" w:line="187" w:lineRule="auto"/>
              <w:rPr>
                <w:sz w:val="13"/>
                <w:szCs w:val="13"/>
              </w:rPr>
            </w:pPr>
            <w:r>
              <w:rPr>
                <w:sz w:val="13"/>
                <w:szCs w:val="13"/>
                <w:color w:val="212529"/>
                <w:spacing w:val="4"/>
              </w:rPr>
              <w:t>289.</w:t>
            </w:r>
            <w:r>
              <w:rPr>
                <w:sz w:val="13"/>
                <w:szCs w:val="13"/>
                <w:color w:val="212529"/>
                <w:spacing w:val="9"/>
              </w:rPr>
              <w:t xml:space="preserve"> </w:t>
            </w:r>
            <w:r>
              <w:rPr>
                <w:sz w:val="13"/>
                <w:szCs w:val="13"/>
                <w:color w:val="212529"/>
                <w:spacing w:val="4"/>
              </w:rPr>
              <w:t>41</w:t>
            </w:r>
          </w:p>
        </w:tc>
        <w:tc>
          <w:tcPr>
            <w:tcW w:w="1507" w:type="dxa"/>
            <w:vAlign w:val="top"/>
          </w:tcPr>
          <w:p>
            <w:pPr>
              <w:pStyle w:val="TableText"/>
              <w:ind w:left="843"/>
              <w:spacing w:before="96" w:line="187" w:lineRule="auto"/>
              <w:rPr>
                <w:sz w:val="13"/>
                <w:szCs w:val="13"/>
              </w:rPr>
            </w:pPr>
            <w:r>
              <w:rPr>
                <w:sz w:val="13"/>
                <w:szCs w:val="13"/>
                <w:color w:val="212529"/>
                <w:spacing w:val="4"/>
              </w:rPr>
              <w:t>15873.</w:t>
            </w:r>
            <w:r>
              <w:rPr>
                <w:sz w:val="13"/>
                <w:szCs w:val="13"/>
                <w:color w:val="212529"/>
                <w:spacing w:val="14"/>
                <w:w w:val="101"/>
              </w:rPr>
              <w:t xml:space="preserve"> </w:t>
            </w:r>
            <w:r>
              <w:rPr>
                <w:sz w:val="13"/>
                <w:szCs w:val="13"/>
                <w:color w:val="212529"/>
                <w:spacing w:val="4"/>
              </w:rPr>
              <w:t>73</w:t>
            </w:r>
          </w:p>
        </w:tc>
      </w:tr>
      <w:tr>
        <w:trPr>
          <w:trHeight w:val="314" w:hRule="atLeast"/>
        </w:trPr>
        <w:tc>
          <w:tcPr>
            <w:tcW w:w="1755"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20802</w:t>
            </w:r>
          </w:p>
        </w:tc>
        <w:tc>
          <w:tcPr>
            <w:tcW w:w="3013" w:type="dxa"/>
            <w:vAlign w:val="top"/>
          </w:tcPr>
          <w:p>
            <w:pPr>
              <w:ind w:left="16"/>
              <w:spacing w:before="77" w:line="229" w:lineRule="auto"/>
              <w:rPr>
                <w:rFonts w:ascii="SimSun" w:hAnsi="SimSun" w:eastAsia="SimSun" w:cs="SimSun"/>
                <w:sz w:val="15"/>
                <w:szCs w:val="15"/>
              </w:rPr>
            </w:pPr>
            <w:r>
              <w:rPr>
                <w:rFonts w:ascii="SimSun" w:hAnsi="SimSun" w:eastAsia="SimSun" w:cs="SimSun"/>
                <w:sz w:val="15"/>
                <w:szCs w:val="15"/>
                <w:color w:val="212529"/>
                <w:spacing w:val="7"/>
              </w:rPr>
              <w:t>民政管理事务</w:t>
            </w:r>
          </w:p>
        </w:tc>
        <w:tc>
          <w:tcPr>
            <w:tcW w:w="1544" w:type="dxa"/>
            <w:vAlign w:val="top"/>
          </w:tcPr>
          <w:p>
            <w:pPr>
              <w:ind w:right="19"/>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849.55</w:t>
            </w:r>
          </w:p>
        </w:tc>
        <w:tc>
          <w:tcPr>
            <w:tcW w:w="1339" w:type="dxa"/>
            <w:vAlign w:val="top"/>
          </w:tcPr>
          <w:p>
            <w:pPr>
              <w:pStyle w:val="TableText"/>
              <w:ind w:left="845"/>
              <w:spacing w:before="96" w:line="186" w:lineRule="auto"/>
              <w:rPr>
                <w:sz w:val="13"/>
                <w:szCs w:val="13"/>
              </w:rPr>
            </w:pPr>
            <w:r>
              <w:rPr>
                <w:sz w:val="13"/>
                <w:szCs w:val="13"/>
                <w:color w:val="212529"/>
                <w:spacing w:val="2"/>
              </w:rPr>
              <w:t>141.</w:t>
            </w:r>
            <w:r>
              <w:rPr>
                <w:sz w:val="13"/>
                <w:szCs w:val="13"/>
                <w:color w:val="212529"/>
                <w:spacing w:val="16"/>
                <w:w w:val="101"/>
              </w:rPr>
              <w:t xml:space="preserve"> </w:t>
            </w:r>
            <w:r>
              <w:rPr>
                <w:sz w:val="13"/>
                <w:szCs w:val="13"/>
                <w:color w:val="212529"/>
                <w:spacing w:val="2"/>
              </w:rPr>
              <w:t>15</w:t>
            </w:r>
          </w:p>
        </w:tc>
        <w:tc>
          <w:tcPr>
            <w:tcW w:w="1507" w:type="dxa"/>
            <w:vAlign w:val="top"/>
          </w:tcPr>
          <w:p>
            <w:pPr>
              <w:pStyle w:val="TableText"/>
              <w:ind w:left="997"/>
              <w:spacing w:before="97" w:line="172" w:lineRule="auto"/>
              <w:rPr>
                <w:sz w:val="14"/>
                <w:szCs w:val="14"/>
              </w:rPr>
            </w:pPr>
            <w:r>
              <w:rPr>
                <w:sz w:val="14"/>
                <w:szCs w:val="14"/>
                <w:color w:val="212529"/>
              </w:rPr>
              <w:t>708.</w:t>
            </w:r>
            <w:r>
              <w:rPr>
                <w:sz w:val="14"/>
                <w:szCs w:val="14"/>
                <w:color w:val="212529"/>
                <w:spacing w:val="6"/>
              </w:rPr>
              <w:t xml:space="preserve"> </w:t>
            </w:r>
            <w:r>
              <w:rPr>
                <w:sz w:val="14"/>
                <w:szCs w:val="14"/>
                <w:color w:val="212529"/>
              </w:rPr>
              <w:t>40</w:t>
            </w:r>
          </w:p>
        </w:tc>
      </w:tr>
      <w:tr>
        <w:trPr>
          <w:trHeight w:val="315" w:hRule="atLeast"/>
        </w:trPr>
        <w:tc>
          <w:tcPr>
            <w:tcW w:w="1755"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2080201</w:t>
            </w:r>
          </w:p>
        </w:tc>
        <w:tc>
          <w:tcPr>
            <w:tcW w:w="3013" w:type="dxa"/>
            <w:vAlign w:val="top"/>
          </w:tcPr>
          <w:p>
            <w:pPr>
              <w:spacing w:before="78"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44" w:type="dxa"/>
            <w:vAlign w:val="top"/>
          </w:tcPr>
          <w:p>
            <w:pPr>
              <w:ind w:right="19"/>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141.15</w:t>
            </w:r>
          </w:p>
        </w:tc>
        <w:tc>
          <w:tcPr>
            <w:tcW w:w="1339" w:type="dxa"/>
            <w:vAlign w:val="top"/>
          </w:tcPr>
          <w:p>
            <w:pPr>
              <w:ind w:right="17"/>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141.15</w:t>
            </w:r>
          </w:p>
        </w:tc>
        <w:tc>
          <w:tcPr>
            <w:tcW w:w="1507" w:type="dxa"/>
            <w:vAlign w:val="top"/>
          </w:tcPr>
          <w:p>
            <w:pPr>
              <w:pStyle w:val="TableText"/>
              <w:rPr/>
            </w:pPr>
            <w:r/>
          </w:p>
        </w:tc>
      </w:tr>
      <w:tr>
        <w:trPr>
          <w:trHeight w:val="314" w:hRule="atLeast"/>
        </w:trPr>
        <w:tc>
          <w:tcPr>
            <w:tcW w:w="1755"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2080207</w:t>
            </w:r>
          </w:p>
        </w:tc>
        <w:tc>
          <w:tcPr>
            <w:tcW w:w="3013" w:type="dxa"/>
            <w:vAlign w:val="top"/>
          </w:tcPr>
          <w:p>
            <w:pPr>
              <w:spacing w:before="77" w:line="229" w:lineRule="auto"/>
              <w:rPr>
                <w:rFonts w:ascii="SimSun" w:hAnsi="SimSun" w:eastAsia="SimSun" w:cs="SimSun"/>
                <w:sz w:val="15"/>
                <w:szCs w:val="15"/>
              </w:rPr>
            </w:pPr>
            <w:r>
              <w:rPr>
                <w:rFonts w:ascii="SimSun" w:hAnsi="SimSun" w:eastAsia="SimSun" w:cs="SimSun"/>
                <w:sz w:val="15"/>
                <w:szCs w:val="15"/>
                <w:color w:val="212529"/>
                <w:spacing w:val="11"/>
              </w:rPr>
              <w:t>行政区划和地名管理</w:t>
            </w:r>
          </w:p>
        </w:tc>
        <w:tc>
          <w:tcPr>
            <w:tcW w:w="1544" w:type="dxa"/>
            <w:vAlign w:val="top"/>
          </w:tcPr>
          <w:p>
            <w:pPr>
              <w:ind w:right="19"/>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240.00</w:t>
            </w:r>
          </w:p>
        </w:tc>
        <w:tc>
          <w:tcPr>
            <w:tcW w:w="1339" w:type="dxa"/>
            <w:vAlign w:val="top"/>
          </w:tcPr>
          <w:p>
            <w:pPr>
              <w:pStyle w:val="TableText"/>
              <w:rPr/>
            </w:pPr>
            <w:r/>
          </w:p>
        </w:tc>
        <w:tc>
          <w:tcPr>
            <w:tcW w:w="1507" w:type="dxa"/>
            <w:vAlign w:val="top"/>
          </w:tcPr>
          <w:p>
            <w:pPr>
              <w:ind w:right="24"/>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240.00</w:t>
            </w:r>
          </w:p>
        </w:tc>
      </w:tr>
      <w:tr>
        <w:trPr>
          <w:trHeight w:val="314" w:hRule="atLeast"/>
        </w:trPr>
        <w:tc>
          <w:tcPr>
            <w:tcW w:w="1755"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2080299</w:t>
            </w:r>
          </w:p>
        </w:tc>
        <w:tc>
          <w:tcPr>
            <w:tcW w:w="3013" w:type="dxa"/>
            <w:vAlign w:val="top"/>
          </w:tcPr>
          <w:p>
            <w:pPr>
              <w:spacing w:before="77" w:line="229" w:lineRule="auto"/>
              <w:rPr>
                <w:rFonts w:ascii="SimSun" w:hAnsi="SimSun" w:eastAsia="SimSun" w:cs="SimSun"/>
                <w:sz w:val="15"/>
                <w:szCs w:val="15"/>
              </w:rPr>
            </w:pPr>
            <w:r>
              <w:rPr>
                <w:rFonts w:ascii="SimSun" w:hAnsi="SimSun" w:eastAsia="SimSun" w:cs="SimSun"/>
                <w:sz w:val="15"/>
                <w:szCs w:val="15"/>
                <w:color w:val="212529"/>
                <w:spacing w:val="11"/>
              </w:rPr>
              <w:t>其他民政管理事务支出</w:t>
            </w:r>
          </w:p>
        </w:tc>
        <w:tc>
          <w:tcPr>
            <w:tcW w:w="1544" w:type="dxa"/>
            <w:vAlign w:val="top"/>
          </w:tcPr>
          <w:p>
            <w:pPr>
              <w:ind w:right="19"/>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468.40</w:t>
            </w:r>
          </w:p>
        </w:tc>
        <w:tc>
          <w:tcPr>
            <w:tcW w:w="1339" w:type="dxa"/>
            <w:vAlign w:val="top"/>
          </w:tcPr>
          <w:p>
            <w:pPr>
              <w:pStyle w:val="TableText"/>
              <w:rPr/>
            </w:pPr>
            <w:r/>
          </w:p>
        </w:tc>
        <w:tc>
          <w:tcPr>
            <w:tcW w:w="1507" w:type="dxa"/>
            <w:vAlign w:val="top"/>
          </w:tcPr>
          <w:p>
            <w:pPr>
              <w:ind w:right="24"/>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468.40</w:t>
            </w:r>
          </w:p>
        </w:tc>
      </w:tr>
      <w:tr>
        <w:trPr>
          <w:trHeight w:val="315" w:hRule="atLeast"/>
        </w:trPr>
        <w:tc>
          <w:tcPr>
            <w:tcW w:w="1755"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013" w:type="dxa"/>
            <w:vAlign w:val="top"/>
          </w:tcPr>
          <w:p>
            <w:pPr>
              <w:spacing w:before="78"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44" w:type="dxa"/>
            <w:vAlign w:val="top"/>
          </w:tcPr>
          <w:p>
            <w:pPr>
              <w:ind w:right="19"/>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22.73</w:t>
            </w:r>
          </w:p>
        </w:tc>
        <w:tc>
          <w:tcPr>
            <w:tcW w:w="1339" w:type="dxa"/>
            <w:vAlign w:val="top"/>
          </w:tcPr>
          <w:p>
            <w:pPr>
              <w:pStyle w:val="TableText"/>
              <w:ind w:left="916"/>
              <w:spacing w:before="97" w:line="186" w:lineRule="auto"/>
              <w:rPr>
                <w:sz w:val="13"/>
                <w:szCs w:val="13"/>
              </w:rPr>
            </w:pPr>
            <w:r>
              <w:rPr>
                <w:sz w:val="13"/>
                <w:szCs w:val="13"/>
                <w:color w:val="212529"/>
                <w:spacing w:val="3"/>
              </w:rPr>
              <w:t>22.</w:t>
            </w:r>
            <w:r>
              <w:rPr>
                <w:sz w:val="13"/>
                <w:szCs w:val="13"/>
                <w:color w:val="212529"/>
                <w:spacing w:val="14"/>
                <w:w w:val="102"/>
              </w:rPr>
              <w:t xml:space="preserve"> </w:t>
            </w:r>
            <w:r>
              <w:rPr>
                <w:sz w:val="13"/>
                <w:szCs w:val="13"/>
                <w:color w:val="212529"/>
                <w:spacing w:val="3"/>
              </w:rPr>
              <w:t>73</w:t>
            </w:r>
          </w:p>
        </w:tc>
        <w:tc>
          <w:tcPr>
            <w:tcW w:w="1507" w:type="dxa"/>
            <w:vAlign w:val="top"/>
          </w:tcPr>
          <w:p>
            <w:pPr>
              <w:pStyle w:val="TableText"/>
              <w:rPr/>
            </w:pPr>
            <w:r/>
          </w:p>
        </w:tc>
      </w:tr>
      <w:tr>
        <w:trPr>
          <w:trHeight w:val="314" w:hRule="atLeast"/>
        </w:trPr>
        <w:tc>
          <w:tcPr>
            <w:tcW w:w="1755"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013" w:type="dxa"/>
            <w:vAlign w:val="top"/>
          </w:tcPr>
          <w:p>
            <w:pPr>
              <w:spacing w:before="77"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44" w:type="dxa"/>
            <w:vAlign w:val="top"/>
          </w:tcPr>
          <w:p>
            <w:pPr>
              <w:ind w:right="19"/>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22.73</w:t>
            </w:r>
          </w:p>
        </w:tc>
        <w:tc>
          <w:tcPr>
            <w:tcW w:w="1339" w:type="dxa"/>
            <w:vAlign w:val="top"/>
          </w:tcPr>
          <w:p>
            <w:pPr>
              <w:ind w:right="17"/>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22.73</w:t>
            </w:r>
          </w:p>
        </w:tc>
        <w:tc>
          <w:tcPr>
            <w:tcW w:w="1507" w:type="dxa"/>
            <w:vAlign w:val="top"/>
          </w:tcPr>
          <w:p>
            <w:pPr>
              <w:pStyle w:val="TableText"/>
              <w:rPr/>
            </w:pPr>
            <w:r/>
          </w:p>
        </w:tc>
      </w:tr>
      <w:tr>
        <w:trPr>
          <w:trHeight w:val="315" w:hRule="atLeast"/>
        </w:trPr>
        <w:tc>
          <w:tcPr>
            <w:tcW w:w="1755"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20808</w:t>
            </w:r>
          </w:p>
        </w:tc>
        <w:tc>
          <w:tcPr>
            <w:tcW w:w="3013" w:type="dxa"/>
            <w:vAlign w:val="top"/>
          </w:tcPr>
          <w:p>
            <w:pPr>
              <w:spacing w:before="78" w:line="229" w:lineRule="auto"/>
              <w:rPr>
                <w:rFonts w:ascii="SimSun" w:hAnsi="SimSun" w:eastAsia="SimSun" w:cs="SimSun"/>
                <w:sz w:val="15"/>
                <w:szCs w:val="15"/>
              </w:rPr>
            </w:pPr>
            <w:r>
              <w:rPr>
                <w:rFonts w:ascii="SimSun" w:hAnsi="SimSun" w:eastAsia="SimSun" w:cs="SimSun"/>
                <w:sz w:val="15"/>
                <w:szCs w:val="15"/>
                <w:color w:val="212529"/>
                <w:spacing w:val="7"/>
              </w:rPr>
              <w:t>抚恤</w:t>
            </w:r>
          </w:p>
        </w:tc>
        <w:tc>
          <w:tcPr>
            <w:tcW w:w="1544" w:type="dxa"/>
            <w:vAlign w:val="top"/>
          </w:tcPr>
          <w:p>
            <w:pPr>
              <w:ind w:right="19"/>
              <w:spacing w:before="78"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339" w:type="dxa"/>
            <w:vAlign w:val="top"/>
          </w:tcPr>
          <w:p>
            <w:pPr>
              <w:pStyle w:val="TableText"/>
              <w:rPr/>
            </w:pPr>
            <w:r/>
          </w:p>
        </w:tc>
        <w:tc>
          <w:tcPr>
            <w:tcW w:w="1507" w:type="dxa"/>
            <w:vAlign w:val="top"/>
          </w:tcPr>
          <w:p>
            <w:pPr>
              <w:pStyle w:val="TableText"/>
              <w:ind w:left="1077"/>
              <w:spacing w:before="97" w:line="186" w:lineRule="auto"/>
              <w:rPr>
                <w:sz w:val="13"/>
                <w:szCs w:val="13"/>
              </w:rPr>
            </w:pPr>
            <w:r>
              <w:rPr>
                <w:sz w:val="13"/>
                <w:szCs w:val="13"/>
                <w:color w:val="212529"/>
                <w:spacing w:val="4"/>
              </w:rPr>
              <w:t>25.</w:t>
            </w:r>
            <w:r>
              <w:rPr>
                <w:sz w:val="13"/>
                <w:szCs w:val="13"/>
                <w:color w:val="212529"/>
                <w:spacing w:val="11"/>
                <w:w w:val="101"/>
              </w:rPr>
              <w:t xml:space="preserve"> </w:t>
            </w:r>
            <w:r>
              <w:rPr>
                <w:sz w:val="13"/>
                <w:szCs w:val="13"/>
                <w:color w:val="212529"/>
                <w:spacing w:val="4"/>
              </w:rPr>
              <w:t>00</w:t>
            </w:r>
          </w:p>
        </w:tc>
      </w:tr>
      <w:tr>
        <w:trPr>
          <w:trHeight w:val="315" w:hRule="atLeast"/>
        </w:trPr>
        <w:tc>
          <w:tcPr>
            <w:tcW w:w="1755" w:type="dxa"/>
            <w:vAlign w:val="top"/>
          </w:tcPr>
          <w:p>
            <w:pPr>
              <w:ind w:left="8"/>
              <w:spacing w:before="77" w:line="202" w:lineRule="exact"/>
              <w:rPr>
                <w:rFonts w:ascii="SimSun" w:hAnsi="SimSun" w:eastAsia="SimSun" w:cs="SimSun"/>
                <w:sz w:val="15"/>
                <w:szCs w:val="15"/>
              </w:rPr>
            </w:pPr>
            <w:r>
              <w:rPr>
                <w:rFonts w:ascii="SimSun" w:hAnsi="SimSun" w:eastAsia="SimSun" w:cs="SimSun"/>
                <w:sz w:val="15"/>
                <w:szCs w:val="15"/>
                <w:color w:val="212529"/>
                <w:spacing w:val="4"/>
                <w:position w:val="1"/>
              </w:rPr>
              <w:t>2080801</w:t>
            </w:r>
          </w:p>
        </w:tc>
        <w:tc>
          <w:tcPr>
            <w:tcW w:w="3013" w:type="dxa"/>
            <w:vAlign w:val="top"/>
          </w:tcPr>
          <w:p>
            <w:pPr>
              <w:ind w:left="1"/>
              <w:spacing w:before="77" w:line="229" w:lineRule="auto"/>
              <w:rPr>
                <w:rFonts w:ascii="SimSun" w:hAnsi="SimSun" w:eastAsia="SimSun" w:cs="SimSun"/>
                <w:sz w:val="15"/>
                <w:szCs w:val="15"/>
              </w:rPr>
            </w:pPr>
            <w:r>
              <w:rPr>
                <w:rFonts w:ascii="SimSun" w:hAnsi="SimSun" w:eastAsia="SimSun" w:cs="SimSun"/>
                <w:sz w:val="15"/>
                <w:szCs w:val="15"/>
                <w:color w:val="212529"/>
                <w:spacing w:val="9"/>
              </w:rPr>
              <w:t>死亡抚恤</w:t>
            </w:r>
          </w:p>
        </w:tc>
        <w:tc>
          <w:tcPr>
            <w:tcW w:w="1544" w:type="dxa"/>
            <w:vAlign w:val="top"/>
          </w:tcPr>
          <w:p>
            <w:pPr>
              <w:ind w:right="19"/>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339" w:type="dxa"/>
            <w:vAlign w:val="top"/>
          </w:tcPr>
          <w:p>
            <w:pPr>
              <w:pStyle w:val="TableText"/>
              <w:rPr/>
            </w:pPr>
            <w:r/>
          </w:p>
        </w:tc>
        <w:tc>
          <w:tcPr>
            <w:tcW w:w="1507" w:type="dxa"/>
            <w:vAlign w:val="top"/>
          </w:tcPr>
          <w:p>
            <w:pPr>
              <w:ind w:right="24"/>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r>
      <w:tr>
        <w:trPr>
          <w:trHeight w:val="314" w:hRule="atLeast"/>
        </w:trPr>
        <w:tc>
          <w:tcPr>
            <w:tcW w:w="1755" w:type="dxa"/>
            <w:vAlign w:val="top"/>
          </w:tcPr>
          <w:p>
            <w:pPr>
              <w:ind w:left="8"/>
              <w:spacing w:before="76" w:line="203" w:lineRule="exact"/>
              <w:rPr>
                <w:rFonts w:ascii="SimSun" w:hAnsi="SimSun" w:eastAsia="SimSun" w:cs="SimSun"/>
                <w:sz w:val="15"/>
                <w:szCs w:val="15"/>
              </w:rPr>
            </w:pPr>
            <w:r>
              <w:rPr>
                <w:rFonts w:ascii="SimSun" w:hAnsi="SimSun" w:eastAsia="SimSun" w:cs="SimSun"/>
                <w:sz w:val="15"/>
                <w:szCs w:val="15"/>
                <w:color w:val="212529"/>
                <w:spacing w:val="4"/>
                <w:position w:val="1"/>
              </w:rPr>
              <w:t>20810</w:t>
            </w:r>
          </w:p>
        </w:tc>
        <w:tc>
          <w:tcPr>
            <w:tcW w:w="3013" w:type="dxa"/>
            <w:vAlign w:val="top"/>
          </w:tcPr>
          <w:p>
            <w:pPr>
              <w:ind w:left="2"/>
              <w:spacing w:before="76" w:line="228" w:lineRule="auto"/>
              <w:rPr>
                <w:rFonts w:ascii="SimSun" w:hAnsi="SimSun" w:eastAsia="SimSun" w:cs="SimSun"/>
                <w:sz w:val="15"/>
                <w:szCs w:val="15"/>
              </w:rPr>
            </w:pPr>
            <w:r>
              <w:rPr>
                <w:rFonts w:ascii="SimSun" w:hAnsi="SimSun" w:eastAsia="SimSun" w:cs="SimSun"/>
                <w:sz w:val="15"/>
                <w:szCs w:val="15"/>
                <w:color w:val="212529"/>
                <w:spacing w:val="9"/>
              </w:rPr>
              <w:t>社会福利</w:t>
            </w:r>
          </w:p>
        </w:tc>
        <w:tc>
          <w:tcPr>
            <w:tcW w:w="1544" w:type="dxa"/>
            <w:vAlign w:val="top"/>
          </w:tcPr>
          <w:p>
            <w:pPr>
              <w:ind w:right="19"/>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4687.95</w:t>
            </w:r>
          </w:p>
        </w:tc>
        <w:tc>
          <w:tcPr>
            <w:tcW w:w="1339" w:type="dxa"/>
            <w:vAlign w:val="top"/>
          </w:tcPr>
          <w:p>
            <w:pPr>
              <w:pStyle w:val="TableText"/>
              <w:rPr/>
            </w:pPr>
            <w:r/>
          </w:p>
        </w:tc>
        <w:tc>
          <w:tcPr>
            <w:tcW w:w="1507" w:type="dxa"/>
            <w:vAlign w:val="top"/>
          </w:tcPr>
          <w:p>
            <w:pPr>
              <w:pStyle w:val="TableText"/>
              <w:ind w:left="912"/>
              <w:spacing w:before="96" w:line="172" w:lineRule="auto"/>
              <w:rPr>
                <w:sz w:val="14"/>
                <w:szCs w:val="14"/>
              </w:rPr>
            </w:pPr>
            <w:r>
              <w:rPr>
                <w:sz w:val="14"/>
                <w:szCs w:val="14"/>
                <w:color w:val="212529"/>
              </w:rPr>
              <w:t>4562.</w:t>
            </w:r>
            <w:r>
              <w:rPr>
                <w:sz w:val="14"/>
                <w:szCs w:val="14"/>
                <w:color w:val="212529"/>
                <w:spacing w:val="11"/>
                <w:w w:val="101"/>
              </w:rPr>
              <w:t xml:space="preserve"> </w:t>
            </w:r>
            <w:r>
              <w:rPr>
                <w:sz w:val="14"/>
                <w:szCs w:val="14"/>
                <w:color w:val="212529"/>
              </w:rPr>
              <w:t>42</w:t>
            </w:r>
          </w:p>
        </w:tc>
      </w:tr>
      <w:tr>
        <w:trPr>
          <w:trHeight w:val="314" w:hRule="atLeast"/>
        </w:trPr>
        <w:tc>
          <w:tcPr>
            <w:tcW w:w="1755" w:type="dxa"/>
            <w:vAlign w:val="top"/>
          </w:tcPr>
          <w:p>
            <w:pPr>
              <w:ind w:left="8"/>
              <w:spacing w:before="77" w:line="202" w:lineRule="exact"/>
              <w:rPr>
                <w:rFonts w:ascii="SimSun" w:hAnsi="SimSun" w:eastAsia="SimSun" w:cs="SimSun"/>
                <w:sz w:val="15"/>
                <w:szCs w:val="15"/>
              </w:rPr>
            </w:pPr>
            <w:r>
              <w:rPr>
                <w:rFonts w:ascii="SimSun" w:hAnsi="SimSun" w:eastAsia="SimSun" w:cs="SimSun"/>
                <w:sz w:val="15"/>
                <w:szCs w:val="15"/>
                <w:color w:val="212529"/>
                <w:spacing w:val="4"/>
                <w:position w:val="1"/>
              </w:rPr>
              <w:t>2081001</w:t>
            </w:r>
          </w:p>
        </w:tc>
        <w:tc>
          <w:tcPr>
            <w:tcW w:w="3013" w:type="dxa"/>
            <w:vAlign w:val="top"/>
          </w:tcPr>
          <w:p>
            <w:pPr>
              <w:ind w:left="3"/>
              <w:spacing w:before="77" w:line="229" w:lineRule="auto"/>
              <w:rPr>
                <w:rFonts w:ascii="SimSun" w:hAnsi="SimSun" w:eastAsia="SimSun" w:cs="SimSun"/>
                <w:sz w:val="15"/>
                <w:szCs w:val="15"/>
              </w:rPr>
            </w:pPr>
            <w:r>
              <w:rPr>
                <w:rFonts w:ascii="SimSun" w:hAnsi="SimSun" w:eastAsia="SimSun" w:cs="SimSun"/>
                <w:sz w:val="15"/>
                <w:szCs w:val="15"/>
                <w:color w:val="212529"/>
                <w:spacing w:val="8"/>
              </w:rPr>
              <w:t>儿童福利</w:t>
            </w:r>
          </w:p>
        </w:tc>
        <w:tc>
          <w:tcPr>
            <w:tcW w:w="1544" w:type="dxa"/>
            <w:vAlign w:val="top"/>
          </w:tcPr>
          <w:p>
            <w:pPr>
              <w:ind w:right="19"/>
              <w:spacing w:before="77"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130.00</w:t>
            </w:r>
          </w:p>
        </w:tc>
        <w:tc>
          <w:tcPr>
            <w:tcW w:w="1339" w:type="dxa"/>
            <w:vAlign w:val="top"/>
          </w:tcPr>
          <w:p>
            <w:pPr>
              <w:pStyle w:val="TableText"/>
              <w:rPr/>
            </w:pPr>
            <w:r/>
          </w:p>
        </w:tc>
        <w:tc>
          <w:tcPr>
            <w:tcW w:w="1507" w:type="dxa"/>
            <w:vAlign w:val="top"/>
          </w:tcPr>
          <w:p>
            <w:pPr>
              <w:ind w:right="24"/>
              <w:spacing w:before="77"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130.00</w:t>
            </w:r>
          </w:p>
        </w:tc>
      </w:tr>
      <w:tr>
        <w:trPr>
          <w:trHeight w:val="314" w:hRule="atLeast"/>
        </w:trPr>
        <w:tc>
          <w:tcPr>
            <w:tcW w:w="1755" w:type="dxa"/>
            <w:vAlign w:val="top"/>
          </w:tcPr>
          <w:p>
            <w:pPr>
              <w:ind w:left="8"/>
              <w:spacing w:before="77" w:line="202" w:lineRule="exact"/>
              <w:rPr>
                <w:rFonts w:ascii="SimSun" w:hAnsi="SimSun" w:eastAsia="SimSun" w:cs="SimSun"/>
                <w:sz w:val="15"/>
                <w:szCs w:val="15"/>
              </w:rPr>
            </w:pPr>
            <w:r>
              <w:rPr>
                <w:rFonts w:ascii="SimSun" w:hAnsi="SimSun" w:eastAsia="SimSun" w:cs="SimSun"/>
                <w:sz w:val="15"/>
                <w:szCs w:val="15"/>
                <w:color w:val="212529"/>
                <w:spacing w:val="4"/>
                <w:position w:val="1"/>
              </w:rPr>
              <w:t>2081002</w:t>
            </w:r>
          </w:p>
        </w:tc>
        <w:tc>
          <w:tcPr>
            <w:tcW w:w="3013" w:type="dxa"/>
            <w:vAlign w:val="top"/>
          </w:tcPr>
          <w:p>
            <w:pPr>
              <w:ind w:left="1"/>
              <w:spacing w:before="77" w:line="229" w:lineRule="auto"/>
              <w:rPr>
                <w:rFonts w:ascii="SimSun" w:hAnsi="SimSun" w:eastAsia="SimSun" w:cs="SimSun"/>
                <w:sz w:val="15"/>
                <w:szCs w:val="15"/>
              </w:rPr>
            </w:pPr>
            <w:r>
              <w:rPr>
                <w:rFonts w:ascii="SimSun" w:hAnsi="SimSun" w:eastAsia="SimSun" w:cs="SimSun"/>
                <w:sz w:val="15"/>
                <w:szCs w:val="15"/>
                <w:color w:val="212529"/>
                <w:spacing w:val="9"/>
              </w:rPr>
              <w:t>老年福利</w:t>
            </w:r>
          </w:p>
        </w:tc>
        <w:tc>
          <w:tcPr>
            <w:tcW w:w="1544" w:type="dxa"/>
            <w:vAlign w:val="top"/>
          </w:tcPr>
          <w:p>
            <w:pPr>
              <w:ind w:right="19"/>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2305.53</w:t>
            </w:r>
          </w:p>
        </w:tc>
        <w:tc>
          <w:tcPr>
            <w:tcW w:w="1339" w:type="dxa"/>
            <w:vAlign w:val="top"/>
          </w:tcPr>
          <w:p>
            <w:pPr>
              <w:pStyle w:val="TableText"/>
              <w:rPr/>
            </w:pPr>
            <w:r/>
          </w:p>
        </w:tc>
        <w:tc>
          <w:tcPr>
            <w:tcW w:w="1507" w:type="dxa"/>
            <w:vAlign w:val="top"/>
          </w:tcPr>
          <w:p>
            <w:pPr>
              <w:ind w:right="24"/>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2305.53</w:t>
            </w:r>
          </w:p>
        </w:tc>
      </w:tr>
      <w:tr>
        <w:trPr>
          <w:trHeight w:val="314" w:hRule="atLeast"/>
        </w:trPr>
        <w:tc>
          <w:tcPr>
            <w:tcW w:w="1755"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2081004</w:t>
            </w:r>
          </w:p>
        </w:tc>
        <w:tc>
          <w:tcPr>
            <w:tcW w:w="3013" w:type="dxa"/>
            <w:vAlign w:val="top"/>
          </w:tcPr>
          <w:p>
            <w:pPr>
              <w:spacing w:before="77" w:line="229" w:lineRule="auto"/>
              <w:rPr>
                <w:rFonts w:ascii="SimSun" w:hAnsi="SimSun" w:eastAsia="SimSun" w:cs="SimSun"/>
                <w:sz w:val="15"/>
                <w:szCs w:val="15"/>
              </w:rPr>
            </w:pPr>
            <w:r>
              <w:rPr>
                <w:rFonts w:ascii="SimSun" w:hAnsi="SimSun" w:eastAsia="SimSun" w:cs="SimSun"/>
                <w:sz w:val="15"/>
                <w:szCs w:val="15"/>
                <w:color w:val="212529"/>
                <w:spacing w:val="7"/>
              </w:rPr>
              <w:t>殡葬</w:t>
            </w:r>
          </w:p>
        </w:tc>
        <w:tc>
          <w:tcPr>
            <w:tcW w:w="1544" w:type="dxa"/>
            <w:vAlign w:val="top"/>
          </w:tcPr>
          <w:p>
            <w:pPr>
              <w:ind w:right="19"/>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609.77</w:t>
            </w:r>
          </w:p>
        </w:tc>
        <w:tc>
          <w:tcPr>
            <w:tcW w:w="1339" w:type="dxa"/>
            <w:vAlign w:val="top"/>
          </w:tcPr>
          <w:p>
            <w:pPr>
              <w:pStyle w:val="TableText"/>
              <w:rPr/>
            </w:pPr>
            <w:r/>
          </w:p>
        </w:tc>
        <w:tc>
          <w:tcPr>
            <w:tcW w:w="1507" w:type="dxa"/>
            <w:vAlign w:val="top"/>
          </w:tcPr>
          <w:p>
            <w:pPr>
              <w:ind w:right="24"/>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609.77</w:t>
            </w:r>
          </w:p>
        </w:tc>
      </w:tr>
      <w:tr>
        <w:trPr>
          <w:trHeight w:val="314" w:hRule="atLeast"/>
        </w:trPr>
        <w:tc>
          <w:tcPr>
            <w:tcW w:w="1755"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2081005</w:t>
            </w:r>
          </w:p>
        </w:tc>
        <w:tc>
          <w:tcPr>
            <w:tcW w:w="3013" w:type="dxa"/>
            <w:vAlign w:val="top"/>
          </w:tcPr>
          <w:p>
            <w:pPr>
              <w:ind w:left="2"/>
              <w:spacing w:before="78" w:line="228" w:lineRule="auto"/>
              <w:rPr>
                <w:rFonts w:ascii="SimSun" w:hAnsi="SimSun" w:eastAsia="SimSun" w:cs="SimSun"/>
                <w:sz w:val="15"/>
                <w:szCs w:val="15"/>
              </w:rPr>
            </w:pPr>
            <w:r>
              <w:rPr>
                <w:rFonts w:ascii="SimSun" w:hAnsi="SimSun" w:eastAsia="SimSun" w:cs="SimSun"/>
                <w:sz w:val="15"/>
                <w:szCs w:val="15"/>
                <w:color w:val="212529"/>
                <w:spacing w:val="10"/>
              </w:rPr>
              <w:t>社会福利事业单位</w:t>
            </w:r>
          </w:p>
        </w:tc>
        <w:tc>
          <w:tcPr>
            <w:tcW w:w="1544" w:type="dxa"/>
            <w:vAlign w:val="top"/>
          </w:tcPr>
          <w:p>
            <w:pPr>
              <w:ind w:right="19"/>
              <w:spacing w:before="78"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289.53</w:t>
            </w:r>
          </w:p>
        </w:tc>
        <w:tc>
          <w:tcPr>
            <w:tcW w:w="1339" w:type="dxa"/>
            <w:vAlign w:val="top"/>
          </w:tcPr>
          <w:p>
            <w:pPr>
              <w:ind w:right="17"/>
              <w:spacing w:before="7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125.53</w:t>
            </w:r>
          </w:p>
        </w:tc>
        <w:tc>
          <w:tcPr>
            <w:tcW w:w="1507" w:type="dxa"/>
            <w:vAlign w:val="top"/>
          </w:tcPr>
          <w:p>
            <w:pPr>
              <w:ind w:right="24"/>
              <w:spacing w:before="7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164.00</w:t>
            </w:r>
          </w:p>
        </w:tc>
      </w:tr>
      <w:tr>
        <w:trPr>
          <w:trHeight w:val="314" w:hRule="atLeast"/>
        </w:trPr>
        <w:tc>
          <w:tcPr>
            <w:tcW w:w="1755"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2081006</w:t>
            </w:r>
          </w:p>
        </w:tc>
        <w:tc>
          <w:tcPr>
            <w:tcW w:w="3013" w:type="dxa"/>
            <w:vAlign w:val="top"/>
          </w:tcPr>
          <w:p>
            <w:pPr>
              <w:spacing w:before="78" w:line="229" w:lineRule="auto"/>
              <w:rPr>
                <w:rFonts w:ascii="SimSun" w:hAnsi="SimSun" w:eastAsia="SimSun" w:cs="SimSun"/>
                <w:sz w:val="15"/>
                <w:szCs w:val="15"/>
              </w:rPr>
            </w:pPr>
            <w:r>
              <w:rPr>
                <w:rFonts w:ascii="SimSun" w:hAnsi="SimSun" w:eastAsia="SimSun" w:cs="SimSun"/>
                <w:sz w:val="15"/>
                <w:szCs w:val="15"/>
                <w:color w:val="212529"/>
                <w:spacing w:val="9"/>
              </w:rPr>
              <w:t>养老服务</w:t>
            </w:r>
          </w:p>
        </w:tc>
        <w:tc>
          <w:tcPr>
            <w:tcW w:w="1544" w:type="dxa"/>
            <w:vAlign w:val="top"/>
          </w:tcPr>
          <w:p>
            <w:pPr>
              <w:ind w:right="19"/>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1353.11</w:t>
            </w:r>
          </w:p>
        </w:tc>
        <w:tc>
          <w:tcPr>
            <w:tcW w:w="1339" w:type="dxa"/>
            <w:vAlign w:val="top"/>
          </w:tcPr>
          <w:p>
            <w:pPr>
              <w:pStyle w:val="TableText"/>
              <w:rPr/>
            </w:pPr>
            <w:r/>
          </w:p>
        </w:tc>
        <w:tc>
          <w:tcPr>
            <w:tcW w:w="1507" w:type="dxa"/>
            <w:vAlign w:val="top"/>
          </w:tcPr>
          <w:p>
            <w:pPr>
              <w:ind w:right="24"/>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1353.11</w:t>
            </w:r>
          </w:p>
        </w:tc>
      </w:tr>
      <w:tr>
        <w:trPr>
          <w:trHeight w:val="314" w:hRule="atLeast"/>
        </w:trPr>
        <w:tc>
          <w:tcPr>
            <w:tcW w:w="1755"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20811</w:t>
            </w:r>
          </w:p>
        </w:tc>
        <w:tc>
          <w:tcPr>
            <w:tcW w:w="3013" w:type="dxa"/>
            <w:vAlign w:val="top"/>
          </w:tcPr>
          <w:p>
            <w:pPr>
              <w:spacing w:before="78" w:line="230" w:lineRule="auto"/>
              <w:rPr>
                <w:rFonts w:ascii="SimSun" w:hAnsi="SimSun" w:eastAsia="SimSun" w:cs="SimSun"/>
                <w:sz w:val="15"/>
                <w:szCs w:val="15"/>
              </w:rPr>
            </w:pPr>
            <w:r>
              <w:rPr>
                <w:rFonts w:ascii="SimSun" w:hAnsi="SimSun" w:eastAsia="SimSun" w:cs="SimSun"/>
                <w:sz w:val="15"/>
                <w:szCs w:val="15"/>
                <w:color w:val="212529"/>
                <w:spacing w:val="10"/>
              </w:rPr>
              <w:t>残疾人事业</w:t>
            </w:r>
          </w:p>
        </w:tc>
        <w:tc>
          <w:tcPr>
            <w:tcW w:w="1544" w:type="dxa"/>
            <w:vAlign w:val="top"/>
          </w:tcPr>
          <w:p>
            <w:pPr>
              <w:ind w:right="19"/>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679.51</w:t>
            </w:r>
          </w:p>
        </w:tc>
        <w:tc>
          <w:tcPr>
            <w:tcW w:w="1339" w:type="dxa"/>
            <w:vAlign w:val="top"/>
          </w:tcPr>
          <w:p>
            <w:pPr>
              <w:pStyle w:val="TableText"/>
              <w:rPr/>
            </w:pPr>
            <w:r/>
          </w:p>
        </w:tc>
        <w:tc>
          <w:tcPr>
            <w:tcW w:w="1507" w:type="dxa"/>
            <w:vAlign w:val="top"/>
          </w:tcPr>
          <w:p>
            <w:pPr>
              <w:pStyle w:val="TableText"/>
              <w:ind w:left="995"/>
              <w:spacing w:before="97" w:line="187" w:lineRule="auto"/>
              <w:rPr>
                <w:sz w:val="13"/>
                <w:szCs w:val="13"/>
              </w:rPr>
            </w:pPr>
            <w:r>
              <w:rPr>
                <w:sz w:val="13"/>
                <w:szCs w:val="13"/>
                <w:color w:val="212529"/>
                <w:spacing w:val="4"/>
              </w:rPr>
              <w:t>679.</w:t>
            </w:r>
            <w:r>
              <w:rPr>
                <w:sz w:val="13"/>
                <w:szCs w:val="13"/>
                <w:color w:val="212529"/>
                <w:spacing w:val="4"/>
              </w:rPr>
              <w:t xml:space="preserve"> </w:t>
            </w:r>
            <w:r>
              <w:rPr>
                <w:sz w:val="13"/>
                <w:szCs w:val="13"/>
                <w:color w:val="212529"/>
                <w:spacing w:val="4"/>
              </w:rPr>
              <w:t>51</w:t>
            </w:r>
          </w:p>
        </w:tc>
      </w:tr>
      <w:tr>
        <w:trPr>
          <w:trHeight w:val="314" w:hRule="atLeast"/>
        </w:trPr>
        <w:tc>
          <w:tcPr>
            <w:tcW w:w="1755"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2081107</w:t>
            </w:r>
          </w:p>
        </w:tc>
        <w:tc>
          <w:tcPr>
            <w:tcW w:w="3013" w:type="dxa"/>
            <w:vAlign w:val="top"/>
          </w:tcPr>
          <w:p>
            <w:pPr>
              <w:spacing w:before="79" w:line="229" w:lineRule="auto"/>
              <w:rPr>
                <w:rFonts w:ascii="SimSun" w:hAnsi="SimSun" w:eastAsia="SimSun" w:cs="SimSun"/>
                <w:sz w:val="15"/>
                <w:szCs w:val="15"/>
              </w:rPr>
            </w:pPr>
            <w:r>
              <w:rPr>
                <w:rFonts w:ascii="SimSun" w:hAnsi="SimSun" w:eastAsia="SimSun" w:cs="SimSun"/>
                <w:sz w:val="15"/>
                <w:szCs w:val="15"/>
                <w:color w:val="212529"/>
                <w:spacing w:val="11"/>
              </w:rPr>
              <w:t>残疾人生活和护理补贴</w:t>
            </w:r>
          </w:p>
        </w:tc>
        <w:tc>
          <w:tcPr>
            <w:tcW w:w="1544" w:type="dxa"/>
            <w:vAlign w:val="top"/>
          </w:tcPr>
          <w:p>
            <w:pPr>
              <w:ind w:right="19"/>
              <w:spacing w:before="7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679.51</w:t>
            </w:r>
          </w:p>
        </w:tc>
        <w:tc>
          <w:tcPr>
            <w:tcW w:w="1339" w:type="dxa"/>
            <w:vAlign w:val="top"/>
          </w:tcPr>
          <w:p>
            <w:pPr>
              <w:pStyle w:val="TableText"/>
              <w:rPr/>
            </w:pPr>
            <w:r/>
          </w:p>
        </w:tc>
        <w:tc>
          <w:tcPr>
            <w:tcW w:w="1507" w:type="dxa"/>
            <w:vAlign w:val="top"/>
          </w:tcPr>
          <w:p>
            <w:pPr>
              <w:ind w:right="24"/>
              <w:spacing w:before="7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679.51</w:t>
            </w:r>
          </w:p>
        </w:tc>
      </w:tr>
      <w:tr>
        <w:trPr>
          <w:trHeight w:val="314" w:hRule="atLeast"/>
        </w:trPr>
        <w:tc>
          <w:tcPr>
            <w:tcW w:w="1755"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20819</w:t>
            </w:r>
          </w:p>
        </w:tc>
        <w:tc>
          <w:tcPr>
            <w:tcW w:w="3013" w:type="dxa"/>
            <w:vAlign w:val="top"/>
          </w:tcPr>
          <w:p>
            <w:pPr>
              <w:ind w:left="1"/>
              <w:spacing w:before="79" w:line="229" w:lineRule="auto"/>
              <w:rPr>
                <w:rFonts w:ascii="SimSun" w:hAnsi="SimSun" w:eastAsia="SimSun" w:cs="SimSun"/>
                <w:sz w:val="15"/>
                <w:szCs w:val="15"/>
              </w:rPr>
            </w:pPr>
            <w:r>
              <w:rPr>
                <w:rFonts w:ascii="SimSun" w:hAnsi="SimSun" w:eastAsia="SimSun" w:cs="SimSun"/>
                <w:sz w:val="15"/>
                <w:szCs w:val="15"/>
                <w:color w:val="212529"/>
                <w:spacing w:val="10"/>
              </w:rPr>
              <w:t>最低生活保障</w:t>
            </w:r>
          </w:p>
        </w:tc>
        <w:tc>
          <w:tcPr>
            <w:tcW w:w="1544" w:type="dxa"/>
            <w:vAlign w:val="top"/>
          </w:tcPr>
          <w:p>
            <w:pPr>
              <w:ind w:right="19"/>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6405.82</w:t>
            </w:r>
          </w:p>
        </w:tc>
        <w:tc>
          <w:tcPr>
            <w:tcW w:w="1339" w:type="dxa"/>
            <w:vAlign w:val="top"/>
          </w:tcPr>
          <w:p>
            <w:pPr>
              <w:pStyle w:val="TableText"/>
              <w:rPr/>
            </w:pPr>
            <w:r/>
          </w:p>
        </w:tc>
        <w:tc>
          <w:tcPr>
            <w:tcW w:w="1507" w:type="dxa"/>
            <w:vAlign w:val="top"/>
          </w:tcPr>
          <w:p>
            <w:pPr>
              <w:pStyle w:val="TableText"/>
              <w:ind w:left="914"/>
              <w:spacing w:before="98" w:line="172" w:lineRule="auto"/>
              <w:rPr>
                <w:sz w:val="14"/>
                <w:szCs w:val="14"/>
              </w:rPr>
            </w:pPr>
            <w:r>
              <w:rPr>
                <w:sz w:val="14"/>
                <w:szCs w:val="14"/>
                <w:color w:val="212529"/>
              </w:rPr>
              <w:t>6405.</w:t>
            </w:r>
            <w:r>
              <w:rPr>
                <w:sz w:val="14"/>
                <w:szCs w:val="14"/>
                <w:color w:val="212529"/>
                <w:spacing w:val="9"/>
              </w:rPr>
              <w:t xml:space="preserve"> </w:t>
            </w:r>
            <w:r>
              <w:rPr>
                <w:sz w:val="14"/>
                <w:szCs w:val="14"/>
                <w:color w:val="212529"/>
              </w:rPr>
              <w:t>82</w:t>
            </w:r>
          </w:p>
        </w:tc>
      </w:tr>
      <w:tr>
        <w:trPr>
          <w:trHeight w:val="314" w:hRule="atLeast"/>
        </w:trPr>
        <w:tc>
          <w:tcPr>
            <w:tcW w:w="1755"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4"/>
                <w:position w:val="1"/>
              </w:rPr>
              <w:t>2081901</w:t>
            </w:r>
          </w:p>
        </w:tc>
        <w:tc>
          <w:tcPr>
            <w:tcW w:w="3013" w:type="dxa"/>
            <w:vAlign w:val="top"/>
          </w:tcPr>
          <w:p>
            <w:pPr>
              <w:spacing w:before="79" w:line="229" w:lineRule="auto"/>
              <w:rPr>
                <w:rFonts w:ascii="SimSun" w:hAnsi="SimSun" w:eastAsia="SimSun" w:cs="SimSun"/>
                <w:sz w:val="15"/>
                <w:szCs w:val="15"/>
              </w:rPr>
            </w:pPr>
            <w:r>
              <w:rPr>
                <w:rFonts w:ascii="SimSun" w:hAnsi="SimSun" w:eastAsia="SimSun" w:cs="SimSun"/>
                <w:sz w:val="15"/>
                <w:szCs w:val="15"/>
                <w:color w:val="212529"/>
                <w:spacing w:val="11"/>
              </w:rPr>
              <w:t>城市最低生活保障金支出</w:t>
            </w:r>
          </w:p>
        </w:tc>
        <w:tc>
          <w:tcPr>
            <w:tcW w:w="1544" w:type="dxa"/>
            <w:vAlign w:val="top"/>
          </w:tcPr>
          <w:p>
            <w:pPr>
              <w:ind w:right="19"/>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1023.12</w:t>
            </w:r>
          </w:p>
        </w:tc>
        <w:tc>
          <w:tcPr>
            <w:tcW w:w="1339" w:type="dxa"/>
            <w:vAlign w:val="top"/>
          </w:tcPr>
          <w:p>
            <w:pPr>
              <w:pStyle w:val="TableText"/>
              <w:rPr/>
            </w:pPr>
            <w:r/>
          </w:p>
        </w:tc>
        <w:tc>
          <w:tcPr>
            <w:tcW w:w="1507" w:type="dxa"/>
            <w:vAlign w:val="top"/>
          </w:tcPr>
          <w:p>
            <w:pPr>
              <w:ind w:right="24"/>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1023.12</w:t>
            </w:r>
          </w:p>
        </w:tc>
      </w:tr>
      <w:tr>
        <w:trPr>
          <w:trHeight w:val="314" w:hRule="atLeast"/>
        </w:trPr>
        <w:tc>
          <w:tcPr>
            <w:tcW w:w="1755"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2081902</w:t>
            </w:r>
          </w:p>
        </w:tc>
        <w:tc>
          <w:tcPr>
            <w:tcW w:w="3013" w:type="dxa"/>
            <w:vAlign w:val="top"/>
          </w:tcPr>
          <w:p>
            <w:pPr>
              <w:ind w:left="2"/>
              <w:spacing w:before="80" w:line="228" w:lineRule="auto"/>
              <w:rPr>
                <w:rFonts w:ascii="SimSun" w:hAnsi="SimSun" w:eastAsia="SimSun" w:cs="SimSun"/>
                <w:sz w:val="15"/>
                <w:szCs w:val="15"/>
              </w:rPr>
            </w:pPr>
            <w:r>
              <w:rPr>
                <w:rFonts w:ascii="SimSun" w:hAnsi="SimSun" w:eastAsia="SimSun" w:cs="SimSun"/>
                <w:sz w:val="15"/>
                <w:szCs w:val="15"/>
                <w:color w:val="212529"/>
                <w:spacing w:val="11"/>
              </w:rPr>
              <w:t>农村最低生活保障金支出</w:t>
            </w:r>
          </w:p>
        </w:tc>
        <w:tc>
          <w:tcPr>
            <w:tcW w:w="1544" w:type="dxa"/>
            <w:vAlign w:val="top"/>
          </w:tcPr>
          <w:p>
            <w:pPr>
              <w:ind w:right="19"/>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5382.70</w:t>
            </w:r>
          </w:p>
        </w:tc>
        <w:tc>
          <w:tcPr>
            <w:tcW w:w="1339" w:type="dxa"/>
            <w:vAlign w:val="top"/>
          </w:tcPr>
          <w:p>
            <w:pPr>
              <w:pStyle w:val="TableText"/>
              <w:rPr/>
            </w:pPr>
            <w:r/>
          </w:p>
        </w:tc>
        <w:tc>
          <w:tcPr>
            <w:tcW w:w="1507"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5382.70</w:t>
            </w:r>
          </w:p>
        </w:tc>
      </w:tr>
      <w:tr>
        <w:trPr>
          <w:trHeight w:val="314" w:hRule="atLeast"/>
        </w:trPr>
        <w:tc>
          <w:tcPr>
            <w:tcW w:w="1755"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20820</w:t>
            </w:r>
          </w:p>
        </w:tc>
        <w:tc>
          <w:tcPr>
            <w:tcW w:w="3013" w:type="dxa"/>
            <w:vAlign w:val="top"/>
          </w:tcPr>
          <w:p>
            <w:pPr>
              <w:ind w:left="10"/>
              <w:spacing w:before="80" w:line="229" w:lineRule="auto"/>
              <w:rPr>
                <w:rFonts w:ascii="SimSun" w:hAnsi="SimSun" w:eastAsia="SimSun" w:cs="SimSun"/>
                <w:sz w:val="15"/>
                <w:szCs w:val="15"/>
              </w:rPr>
            </w:pPr>
            <w:r>
              <w:rPr>
                <w:rFonts w:ascii="SimSun" w:hAnsi="SimSun" w:eastAsia="SimSun" w:cs="SimSun"/>
                <w:sz w:val="15"/>
                <w:szCs w:val="15"/>
                <w:color w:val="212529"/>
                <w:spacing w:val="7"/>
              </w:rPr>
              <w:t>临时救助</w:t>
            </w:r>
          </w:p>
        </w:tc>
        <w:tc>
          <w:tcPr>
            <w:tcW w:w="1544" w:type="dxa"/>
            <w:vAlign w:val="top"/>
          </w:tcPr>
          <w:p>
            <w:pPr>
              <w:ind w:right="19"/>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966.23</w:t>
            </w:r>
          </w:p>
        </w:tc>
        <w:tc>
          <w:tcPr>
            <w:tcW w:w="1339" w:type="dxa"/>
            <w:vAlign w:val="top"/>
          </w:tcPr>
          <w:p>
            <w:pPr>
              <w:pStyle w:val="TableText"/>
              <w:rPr/>
            </w:pPr>
            <w:r/>
          </w:p>
        </w:tc>
        <w:tc>
          <w:tcPr>
            <w:tcW w:w="1507" w:type="dxa"/>
            <w:vAlign w:val="top"/>
          </w:tcPr>
          <w:p>
            <w:pPr>
              <w:pStyle w:val="TableText"/>
              <w:ind w:left="995"/>
              <w:spacing w:before="100" w:line="172" w:lineRule="auto"/>
              <w:rPr>
                <w:sz w:val="14"/>
                <w:szCs w:val="14"/>
              </w:rPr>
            </w:pPr>
            <w:r>
              <w:rPr>
                <w:sz w:val="14"/>
                <w:szCs w:val="14"/>
                <w:color w:val="212529"/>
              </w:rPr>
              <w:t>966.</w:t>
            </w:r>
            <w:r>
              <w:rPr>
                <w:sz w:val="14"/>
                <w:szCs w:val="14"/>
                <w:color w:val="212529"/>
                <w:spacing w:val="6"/>
              </w:rPr>
              <w:t xml:space="preserve"> </w:t>
            </w:r>
            <w:r>
              <w:rPr>
                <w:sz w:val="14"/>
                <w:szCs w:val="14"/>
                <w:color w:val="212529"/>
              </w:rPr>
              <w:t>23</w:t>
            </w:r>
          </w:p>
        </w:tc>
      </w:tr>
      <w:tr>
        <w:trPr>
          <w:trHeight w:val="314" w:hRule="atLeast"/>
        </w:trPr>
        <w:tc>
          <w:tcPr>
            <w:tcW w:w="1755"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2082001</w:t>
            </w:r>
          </w:p>
        </w:tc>
        <w:tc>
          <w:tcPr>
            <w:tcW w:w="3013" w:type="dxa"/>
            <w:vAlign w:val="top"/>
          </w:tcPr>
          <w:p>
            <w:pPr>
              <w:ind w:left="10"/>
              <w:spacing w:before="80" w:line="229" w:lineRule="auto"/>
              <w:rPr>
                <w:rFonts w:ascii="SimSun" w:hAnsi="SimSun" w:eastAsia="SimSun" w:cs="SimSun"/>
                <w:sz w:val="15"/>
                <w:szCs w:val="15"/>
              </w:rPr>
            </w:pPr>
            <w:r>
              <w:rPr>
                <w:rFonts w:ascii="SimSun" w:hAnsi="SimSun" w:eastAsia="SimSun" w:cs="SimSun"/>
                <w:sz w:val="15"/>
                <w:szCs w:val="15"/>
                <w:color w:val="212529"/>
                <w:spacing w:val="8"/>
              </w:rPr>
              <w:t>临时救助支出</w:t>
            </w:r>
          </w:p>
        </w:tc>
        <w:tc>
          <w:tcPr>
            <w:tcW w:w="1544" w:type="dxa"/>
            <w:vAlign w:val="top"/>
          </w:tcPr>
          <w:p>
            <w:pPr>
              <w:ind w:right="19"/>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961.70</w:t>
            </w:r>
          </w:p>
        </w:tc>
        <w:tc>
          <w:tcPr>
            <w:tcW w:w="1339" w:type="dxa"/>
            <w:vAlign w:val="top"/>
          </w:tcPr>
          <w:p>
            <w:pPr>
              <w:pStyle w:val="TableText"/>
              <w:rPr/>
            </w:pPr>
            <w:r/>
          </w:p>
        </w:tc>
        <w:tc>
          <w:tcPr>
            <w:tcW w:w="1507"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961.70</w:t>
            </w:r>
          </w:p>
        </w:tc>
      </w:tr>
      <w:tr>
        <w:trPr>
          <w:trHeight w:val="314" w:hRule="atLeast"/>
        </w:trPr>
        <w:tc>
          <w:tcPr>
            <w:tcW w:w="1755"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2082002</w:t>
            </w:r>
          </w:p>
        </w:tc>
        <w:tc>
          <w:tcPr>
            <w:tcW w:w="3013" w:type="dxa"/>
            <w:vAlign w:val="top"/>
          </w:tcPr>
          <w:p>
            <w:pPr>
              <w:ind w:left="2"/>
              <w:spacing w:before="81" w:line="229" w:lineRule="auto"/>
              <w:rPr>
                <w:rFonts w:ascii="SimSun" w:hAnsi="SimSun" w:eastAsia="SimSun" w:cs="SimSun"/>
                <w:sz w:val="15"/>
                <w:szCs w:val="15"/>
              </w:rPr>
            </w:pPr>
            <w:r>
              <w:rPr>
                <w:rFonts w:ascii="SimSun" w:hAnsi="SimSun" w:eastAsia="SimSun" w:cs="SimSun"/>
                <w:sz w:val="15"/>
                <w:szCs w:val="15"/>
                <w:color w:val="212529"/>
                <w:spacing w:val="11"/>
              </w:rPr>
              <w:t>流浪乞讨人员救助支出</w:t>
            </w:r>
          </w:p>
        </w:tc>
        <w:tc>
          <w:tcPr>
            <w:tcW w:w="1544" w:type="dxa"/>
            <w:vAlign w:val="top"/>
          </w:tcPr>
          <w:p>
            <w:pPr>
              <w:ind w:right="19"/>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4.53</w:t>
            </w:r>
          </w:p>
        </w:tc>
        <w:tc>
          <w:tcPr>
            <w:tcW w:w="1339" w:type="dxa"/>
            <w:vAlign w:val="top"/>
          </w:tcPr>
          <w:p>
            <w:pPr>
              <w:pStyle w:val="TableText"/>
              <w:rPr/>
            </w:pPr>
            <w:r/>
          </w:p>
        </w:tc>
        <w:tc>
          <w:tcPr>
            <w:tcW w:w="1507"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4.53</w:t>
            </w:r>
          </w:p>
        </w:tc>
      </w:tr>
      <w:tr>
        <w:trPr>
          <w:trHeight w:val="314" w:hRule="atLeast"/>
        </w:trPr>
        <w:tc>
          <w:tcPr>
            <w:tcW w:w="1755"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20821</w:t>
            </w:r>
          </w:p>
        </w:tc>
        <w:tc>
          <w:tcPr>
            <w:tcW w:w="3013" w:type="dxa"/>
            <w:vAlign w:val="top"/>
          </w:tcPr>
          <w:p>
            <w:pPr>
              <w:spacing w:before="81" w:line="228" w:lineRule="auto"/>
              <w:rPr>
                <w:rFonts w:ascii="SimSun" w:hAnsi="SimSun" w:eastAsia="SimSun" w:cs="SimSun"/>
                <w:sz w:val="15"/>
                <w:szCs w:val="15"/>
              </w:rPr>
            </w:pPr>
            <w:r>
              <w:rPr>
                <w:rFonts w:ascii="SimSun" w:hAnsi="SimSun" w:eastAsia="SimSun" w:cs="SimSun"/>
                <w:sz w:val="15"/>
                <w:szCs w:val="15"/>
                <w:color w:val="212529"/>
                <w:spacing w:val="11"/>
              </w:rPr>
              <w:t>特困人员救助供养</w:t>
            </w:r>
          </w:p>
        </w:tc>
        <w:tc>
          <w:tcPr>
            <w:tcW w:w="1544" w:type="dxa"/>
            <w:vAlign w:val="top"/>
          </w:tcPr>
          <w:p>
            <w:pPr>
              <w:ind w:right="19"/>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2495.05</w:t>
            </w:r>
          </w:p>
        </w:tc>
        <w:tc>
          <w:tcPr>
            <w:tcW w:w="1339" w:type="dxa"/>
            <w:vAlign w:val="top"/>
          </w:tcPr>
          <w:p>
            <w:pPr>
              <w:pStyle w:val="TableText"/>
              <w:rPr/>
            </w:pPr>
            <w:r/>
          </w:p>
        </w:tc>
        <w:tc>
          <w:tcPr>
            <w:tcW w:w="1507" w:type="dxa"/>
            <w:vAlign w:val="top"/>
          </w:tcPr>
          <w:p>
            <w:pPr>
              <w:pStyle w:val="TableText"/>
              <w:ind w:left="915"/>
              <w:spacing w:before="101" w:line="172" w:lineRule="auto"/>
              <w:rPr>
                <w:sz w:val="14"/>
                <w:szCs w:val="14"/>
              </w:rPr>
            </w:pPr>
            <w:r>
              <w:rPr>
                <w:sz w:val="14"/>
                <w:szCs w:val="14"/>
                <w:color w:val="212529"/>
              </w:rPr>
              <w:t>2495.</w:t>
            </w:r>
            <w:r>
              <w:rPr>
                <w:sz w:val="14"/>
                <w:szCs w:val="14"/>
                <w:color w:val="212529"/>
                <w:spacing w:val="8"/>
              </w:rPr>
              <w:t xml:space="preserve"> </w:t>
            </w:r>
            <w:r>
              <w:rPr>
                <w:sz w:val="14"/>
                <w:szCs w:val="14"/>
                <w:color w:val="212529"/>
              </w:rPr>
              <w:t>05</w:t>
            </w:r>
          </w:p>
        </w:tc>
      </w:tr>
      <w:tr>
        <w:trPr>
          <w:trHeight w:val="314" w:hRule="atLeast"/>
        </w:trPr>
        <w:tc>
          <w:tcPr>
            <w:tcW w:w="1755"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2082102</w:t>
            </w:r>
          </w:p>
        </w:tc>
        <w:tc>
          <w:tcPr>
            <w:tcW w:w="3013" w:type="dxa"/>
            <w:vAlign w:val="top"/>
          </w:tcPr>
          <w:p>
            <w:pPr>
              <w:ind w:left="2"/>
              <w:spacing w:before="82" w:line="228" w:lineRule="auto"/>
              <w:rPr>
                <w:rFonts w:ascii="SimSun" w:hAnsi="SimSun" w:eastAsia="SimSun" w:cs="SimSun"/>
                <w:sz w:val="15"/>
                <w:szCs w:val="15"/>
              </w:rPr>
            </w:pPr>
            <w:r>
              <w:rPr>
                <w:rFonts w:ascii="SimSun" w:hAnsi="SimSun" w:eastAsia="SimSun" w:cs="SimSun"/>
                <w:sz w:val="15"/>
                <w:szCs w:val="15"/>
                <w:color w:val="212529"/>
                <w:spacing w:val="11"/>
              </w:rPr>
              <w:t>农村特困人员救助供养支出</w:t>
            </w:r>
          </w:p>
        </w:tc>
        <w:tc>
          <w:tcPr>
            <w:tcW w:w="1544" w:type="dxa"/>
            <w:vAlign w:val="top"/>
          </w:tcPr>
          <w:p>
            <w:pPr>
              <w:ind w:right="19"/>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2495.05</w:t>
            </w:r>
          </w:p>
        </w:tc>
        <w:tc>
          <w:tcPr>
            <w:tcW w:w="1339" w:type="dxa"/>
            <w:vAlign w:val="top"/>
          </w:tcPr>
          <w:p>
            <w:pPr>
              <w:pStyle w:val="TableText"/>
              <w:rPr/>
            </w:pPr>
            <w:r/>
          </w:p>
        </w:tc>
        <w:tc>
          <w:tcPr>
            <w:tcW w:w="1507"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2495.05</w:t>
            </w:r>
          </w:p>
        </w:tc>
      </w:tr>
      <w:tr>
        <w:trPr>
          <w:trHeight w:val="314" w:hRule="atLeast"/>
        </w:trPr>
        <w:tc>
          <w:tcPr>
            <w:tcW w:w="1755"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20825</w:t>
            </w:r>
          </w:p>
        </w:tc>
        <w:tc>
          <w:tcPr>
            <w:tcW w:w="3013" w:type="dxa"/>
            <w:vAlign w:val="top"/>
          </w:tcPr>
          <w:p>
            <w:pPr>
              <w:spacing w:before="82" w:line="229" w:lineRule="auto"/>
              <w:rPr>
                <w:rFonts w:ascii="SimSun" w:hAnsi="SimSun" w:eastAsia="SimSun" w:cs="SimSun"/>
                <w:sz w:val="15"/>
                <w:szCs w:val="15"/>
              </w:rPr>
            </w:pPr>
            <w:r>
              <w:rPr>
                <w:rFonts w:ascii="SimSun" w:hAnsi="SimSun" w:eastAsia="SimSun" w:cs="SimSun"/>
                <w:sz w:val="15"/>
                <w:szCs w:val="15"/>
                <w:color w:val="212529"/>
                <w:spacing w:val="10"/>
              </w:rPr>
              <w:t>其他生活救助</w:t>
            </w:r>
          </w:p>
        </w:tc>
        <w:tc>
          <w:tcPr>
            <w:tcW w:w="1544" w:type="dxa"/>
            <w:vAlign w:val="top"/>
          </w:tcPr>
          <w:p>
            <w:pPr>
              <w:ind w:right="19"/>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31.30</w:t>
            </w:r>
          </w:p>
        </w:tc>
        <w:tc>
          <w:tcPr>
            <w:tcW w:w="1339" w:type="dxa"/>
            <w:vAlign w:val="top"/>
          </w:tcPr>
          <w:p>
            <w:pPr>
              <w:pStyle w:val="TableText"/>
              <w:rPr/>
            </w:pPr>
            <w:r/>
          </w:p>
        </w:tc>
        <w:tc>
          <w:tcPr>
            <w:tcW w:w="1507" w:type="dxa"/>
            <w:vAlign w:val="top"/>
          </w:tcPr>
          <w:p>
            <w:pPr>
              <w:pStyle w:val="TableText"/>
              <w:ind w:left="1078"/>
              <w:spacing w:before="101" w:line="186" w:lineRule="auto"/>
              <w:rPr>
                <w:sz w:val="13"/>
                <w:szCs w:val="13"/>
              </w:rPr>
            </w:pPr>
            <w:r>
              <w:rPr>
                <w:sz w:val="13"/>
                <w:szCs w:val="13"/>
                <w:color w:val="212529"/>
                <w:spacing w:val="3"/>
              </w:rPr>
              <w:t>31.</w:t>
            </w:r>
            <w:r>
              <w:rPr>
                <w:sz w:val="13"/>
                <w:szCs w:val="13"/>
                <w:color w:val="212529"/>
                <w:spacing w:val="15"/>
                <w:w w:val="101"/>
              </w:rPr>
              <w:t xml:space="preserve"> </w:t>
            </w:r>
            <w:r>
              <w:rPr>
                <w:sz w:val="13"/>
                <w:szCs w:val="13"/>
                <w:color w:val="212529"/>
                <w:spacing w:val="3"/>
              </w:rPr>
              <w:t>30</w:t>
            </w:r>
          </w:p>
        </w:tc>
      </w:tr>
      <w:tr>
        <w:trPr>
          <w:trHeight w:val="314" w:hRule="atLeast"/>
        </w:trPr>
        <w:tc>
          <w:tcPr>
            <w:tcW w:w="1755"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2082502</w:t>
            </w:r>
          </w:p>
        </w:tc>
        <w:tc>
          <w:tcPr>
            <w:tcW w:w="3013" w:type="dxa"/>
            <w:vAlign w:val="top"/>
          </w:tcPr>
          <w:p>
            <w:pPr>
              <w:spacing w:before="82" w:line="228" w:lineRule="auto"/>
              <w:rPr>
                <w:rFonts w:ascii="SimSun" w:hAnsi="SimSun" w:eastAsia="SimSun" w:cs="SimSun"/>
                <w:sz w:val="15"/>
                <w:szCs w:val="15"/>
              </w:rPr>
            </w:pPr>
            <w:r>
              <w:rPr>
                <w:rFonts w:ascii="SimSun" w:hAnsi="SimSun" w:eastAsia="SimSun" w:cs="SimSun"/>
                <w:sz w:val="15"/>
                <w:szCs w:val="15"/>
                <w:color w:val="212529"/>
                <w:spacing w:val="11"/>
              </w:rPr>
              <w:t>其他农村生活救助</w:t>
            </w:r>
          </w:p>
        </w:tc>
        <w:tc>
          <w:tcPr>
            <w:tcW w:w="1544" w:type="dxa"/>
            <w:vAlign w:val="top"/>
          </w:tcPr>
          <w:p>
            <w:pPr>
              <w:ind w:right="19"/>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31.30</w:t>
            </w:r>
          </w:p>
        </w:tc>
        <w:tc>
          <w:tcPr>
            <w:tcW w:w="1339" w:type="dxa"/>
            <w:vAlign w:val="top"/>
          </w:tcPr>
          <w:p>
            <w:pPr>
              <w:pStyle w:val="TableText"/>
              <w:rPr/>
            </w:pPr>
            <w:r/>
          </w:p>
        </w:tc>
        <w:tc>
          <w:tcPr>
            <w:tcW w:w="1507" w:type="dxa"/>
            <w:vAlign w:val="top"/>
          </w:tcPr>
          <w:p>
            <w:pPr>
              <w:ind w:right="24"/>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31.30</w:t>
            </w:r>
          </w:p>
        </w:tc>
      </w:tr>
      <w:tr>
        <w:trPr>
          <w:trHeight w:val="314" w:hRule="atLeast"/>
        </w:trPr>
        <w:tc>
          <w:tcPr>
            <w:tcW w:w="1755"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013" w:type="dxa"/>
            <w:vAlign w:val="top"/>
          </w:tcPr>
          <w:p>
            <w:pPr>
              <w:ind w:left="2"/>
              <w:spacing w:before="82"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44" w:type="dxa"/>
            <w:vAlign w:val="top"/>
          </w:tcPr>
          <w:p>
            <w:pPr>
              <w:ind w:right="19"/>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11.58</w:t>
            </w:r>
          </w:p>
        </w:tc>
        <w:tc>
          <w:tcPr>
            <w:tcW w:w="1339" w:type="dxa"/>
            <w:vAlign w:val="top"/>
          </w:tcPr>
          <w:p>
            <w:pPr>
              <w:pStyle w:val="TableText"/>
              <w:ind w:left="926"/>
              <w:spacing w:before="101" w:line="187" w:lineRule="auto"/>
              <w:rPr>
                <w:sz w:val="13"/>
                <w:szCs w:val="13"/>
              </w:rPr>
            </w:pPr>
            <w:r>
              <w:rPr>
                <w:sz w:val="13"/>
                <w:szCs w:val="13"/>
                <w:color w:val="212529"/>
                <w:spacing w:val="1"/>
              </w:rPr>
              <w:t>11.</w:t>
            </w:r>
            <w:r>
              <w:rPr>
                <w:sz w:val="13"/>
                <w:szCs w:val="13"/>
                <w:color w:val="212529"/>
                <w:spacing w:val="15"/>
                <w:w w:val="101"/>
              </w:rPr>
              <w:t xml:space="preserve"> </w:t>
            </w:r>
            <w:r>
              <w:rPr>
                <w:sz w:val="13"/>
                <w:szCs w:val="13"/>
                <w:color w:val="212529"/>
                <w:spacing w:val="1"/>
              </w:rPr>
              <w:t>58</w:t>
            </w:r>
          </w:p>
        </w:tc>
        <w:tc>
          <w:tcPr>
            <w:tcW w:w="1507" w:type="dxa"/>
            <w:vAlign w:val="top"/>
          </w:tcPr>
          <w:p>
            <w:pPr>
              <w:pStyle w:val="TableText"/>
              <w:rPr/>
            </w:pPr>
            <w:r/>
          </w:p>
        </w:tc>
      </w:tr>
      <w:tr>
        <w:trPr>
          <w:trHeight w:val="314" w:hRule="atLeast"/>
        </w:trPr>
        <w:tc>
          <w:tcPr>
            <w:tcW w:w="1755"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013" w:type="dxa"/>
            <w:vAlign w:val="top"/>
          </w:tcPr>
          <w:p>
            <w:pPr>
              <w:spacing w:before="83"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44" w:type="dxa"/>
            <w:vAlign w:val="top"/>
          </w:tcPr>
          <w:p>
            <w:pPr>
              <w:ind w:right="19"/>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11.58</w:t>
            </w:r>
          </w:p>
        </w:tc>
        <w:tc>
          <w:tcPr>
            <w:tcW w:w="1339" w:type="dxa"/>
            <w:vAlign w:val="top"/>
          </w:tcPr>
          <w:p>
            <w:pPr>
              <w:pStyle w:val="TableText"/>
              <w:ind w:left="926"/>
              <w:spacing w:before="101" w:line="187" w:lineRule="auto"/>
              <w:rPr>
                <w:sz w:val="13"/>
                <w:szCs w:val="13"/>
              </w:rPr>
            </w:pPr>
            <w:r>
              <w:rPr>
                <w:sz w:val="13"/>
                <w:szCs w:val="13"/>
                <w:color w:val="212529"/>
                <w:spacing w:val="1"/>
              </w:rPr>
              <w:t>11.</w:t>
            </w:r>
            <w:r>
              <w:rPr>
                <w:sz w:val="13"/>
                <w:szCs w:val="13"/>
                <w:color w:val="212529"/>
                <w:spacing w:val="15"/>
                <w:w w:val="101"/>
              </w:rPr>
              <w:t xml:space="preserve"> </w:t>
            </w:r>
            <w:r>
              <w:rPr>
                <w:sz w:val="13"/>
                <w:szCs w:val="13"/>
                <w:color w:val="212529"/>
                <w:spacing w:val="1"/>
              </w:rPr>
              <w:t>58</w:t>
            </w:r>
          </w:p>
        </w:tc>
        <w:tc>
          <w:tcPr>
            <w:tcW w:w="1507" w:type="dxa"/>
            <w:vAlign w:val="top"/>
          </w:tcPr>
          <w:p>
            <w:pPr>
              <w:pStyle w:val="TableText"/>
              <w:rPr/>
            </w:pPr>
            <w:r/>
          </w:p>
        </w:tc>
      </w:tr>
      <w:tr>
        <w:trPr>
          <w:trHeight w:val="314" w:hRule="atLeast"/>
        </w:trPr>
        <w:tc>
          <w:tcPr>
            <w:tcW w:w="1755"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013" w:type="dxa"/>
            <w:vAlign w:val="top"/>
          </w:tcPr>
          <w:p>
            <w:pPr>
              <w:spacing w:before="83"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44" w:type="dxa"/>
            <w:vAlign w:val="top"/>
          </w:tcPr>
          <w:p>
            <w:pPr>
              <w:ind w:right="19"/>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9.36</w:t>
            </w:r>
          </w:p>
        </w:tc>
        <w:tc>
          <w:tcPr>
            <w:tcW w:w="1339" w:type="dxa"/>
            <w:vAlign w:val="top"/>
          </w:tcPr>
          <w:p>
            <w:pPr>
              <w:ind w:right="17"/>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9.36</w:t>
            </w:r>
          </w:p>
        </w:tc>
        <w:tc>
          <w:tcPr>
            <w:tcW w:w="1507" w:type="dxa"/>
            <w:vAlign w:val="top"/>
          </w:tcPr>
          <w:p>
            <w:pPr>
              <w:pStyle w:val="TableText"/>
              <w:rPr/>
            </w:pPr>
            <w:r/>
          </w:p>
        </w:tc>
      </w:tr>
      <w:tr>
        <w:trPr>
          <w:trHeight w:val="314" w:hRule="atLeast"/>
        </w:trPr>
        <w:tc>
          <w:tcPr>
            <w:tcW w:w="1755"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013" w:type="dxa"/>
            <w:vAlign w:val="top"/>
          </w:tcPr>
          <w:p>
            <w:pPr>
              <w:ind w:left="2"/>
              <w:spacing w:before="83"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44" w:type="dxa"/>
            <w:vAlign w:val="top"/>
          </w:tcPr>
          <w:p>
            <w:pPr>
              <w:ind w:right="19"/>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0.13</w:t>
            </w:r>
          </w:p>
        </w:tc>
        <w:tc>
          <w:tcPr>
            <w:tcW w:w="1339" w:type="dxa"/>
            <w:vAlign w:val="top"/>
          </w:tcPr>
          <w:p>
            <w:pPr>
              <w:ind w:right="17"/>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0.13</w:t>
            </w:r>
          </w:p>
        </w:tc>
        <w:tc>
          <w:tcPr>
            <w:tcW w:w="1507" w:type="dxa"/>
            <w:vAlign w:val="top"/>
          </w:tcPr>
          <w:p>
            <w:pPr>
              <w:pStyle w:val="TableText"/>
              <w:rPr/>
            </w:pPr>
            <w:r/>
          </w:p>
        </w:tc>
      </w:tr>
      <w:tr>
        <w:trPr>
          <w:trHeight w:val="314" w:hRule="atLeast"/>
        </w:trPr>
        <w:tc>
          <w:tcPr>
            <w:tcW w:w="1755"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013" w:type="dxa"/>
            <w:vAlign w:val="top"/>
          </w:tcPr>
          <w:p>
            <w:pPr>
              <w:ind w:left="5"/>
              <w:spacing w:before="84"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44" w:type="dxa"/>
            <w:vAlign w:val="top"/>
          </w:tcPr>
          <w:p>
            <w:pPr>
              <w:ind w:right="19"/>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2.09</w:t>
            </w:r>
          </w:p>
        </w:tc>
        <w:tc>
          <w:tcPr>
            <w:tcW w:w="1339" w:type="dxa"/>
            <w:vAlign w:val="top"/>
          </w:tcPr>
          <w:p>
            <w:pPr>
              <w:ind w:right="17"/>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2.09</w:t>
            </w:r>
          </w:p>
        </w:tc>
        <w:tc>
          <w:tcPr>
            <w:tcW w:w="1507" w:type="dxa"/>
            <w:vAlign w:val="top"/>
          </w:tcPr>
          <w:p>
            <w:pPr>
              <w:pStyle w:val="TableText"/>
              <w:rPr/>
            </w:pPr>
            <w:r/>
          </w:p>
        </w:tc>
      </w:tr>
      <w:tr>
        <w:trPr>
          <w:trHeight w:val="314" w:hRule="atLeast"/>
        </w:trPr>
        <w:tc>
          <w:tcPr>
            <w:tcW w:w="1755" w:type="dxa"/>
            <w:vAlign w:val="top"/>
          </w:tcPr>
          <w:p>
            <w:pPr>
              <w:ind w:left="8"/>
              <w:spacing w:before="84"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013" w:type="dxa"/>
            <w:vAlign w:val="top"/>
          </w:tcPr>
          <w:p>
            <w:pPr>
              <w:ind w:left="1"/>
              <w:spacing w:before="84"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44" w:type="dxa"/>
            <w:vAlign w:val="top"/>
          </w:tcPr>
          <w:p>
            <w:pPr>
              <w:ind w:right="19"/>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339" w:type="dxa"/>
            <w:vAlign w:val="top"/>
          </w:tcPr>
          <w:p>
            <w:pPr>
              <w:pStyle w:val="TableText"/>
              <w:ind w:left="926"/>
              <w:spacing w:before="103" w:line="186" w:lineRule="auto"/>
              <w:rPr>
                <w:sz w:val="13"/>
                <w:szCs w:val="13"/>
              </w:rPr>
            </w:pPr>
            <w:r>
              <w:rPr>
                <w:sz w:val="13"/>
                <w:szCs w:val="13"/>
                <w:color w:val="212529"/>
                <w:spacing w:val="1"/>
              </w:rPr>
              <w:t>19.</w:t>
            </w:r>
            <w:r>
              <w:rPr>
                <w:sz w:val="13"/>
                <w:szCs w:val="13"/>
                <w:color w:val="212529"/>
                <w:spacing w:val="16"/>
              </w:rPr>
              <w:t xml:space="preserve"> </w:t>
            </w:r>
            <w:r>
              <w:rPr>
                <w:sz w:val="13"/>
                <w:szCs w:val="13"/>
                <w:color w:val="212529"/>
                <w:spacing w:val="1"/>
              </w:rPr>
              <w:t>69</w:t>
            </w:r>
          </w:p>
        </w:tc>
        <w:tc>
          <w:tcPr>
            <w:tcW w:w="1507" w:type="dxa"/>
            <w:vAlign w:val="top"/>
          </w:tcPr>
          <w:p>
            <w:pPr>
              <w:pStyle w:val="TableText"/>
              <w:rPr/>
            </w:pPr>
            <w:r/>
          </w:p>
        </w:tc>
      </w:tr>
      <w:tr>
        <w:trPr>
          <w:trHeight w:val="314" w:hRule="atLeast"/>
        </w:trPr>
        <w:tc>
          <w:tcPr>
            <w:tcW w:w="1755"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013" w:type="dxa"/>
            <w:vAlign w:val="top"/>
          </w:tcPr>
          <w:p>
            <w:pPr>
              <w:ind w:left="1"/>
              <w:spacing w:before="84"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44" w:type="dxa"/>
            <w:vAlign w:val="top"/>
          </w:tcPr>
          <w:p>
            <w:pPr>
              <w:ind w:right="19"/>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339" w:type="dxa"/>
            <w:vAlign w:val="top"/>
          </w:tcPr>
          <w:p>
            <w:pPr>
              <w:pStyle w:val="TableText"/>
              <w:ind w:left="926"/>
              <w:spacing w:before="104" w:line="186" w:lineRule="auto"/>
              <w:rPr>
                <w:sz w:val="13"/>
                <w:szCs w:val="13"/>
              </w:rPr>
            </w:pPr>
            <w:r>
              <w:rPr>
                <w:sz w:val="13"/>
                <w:szCs w:val="13"/>
                <w:color w:val="212529"/>
                <w:spacing w:val="1"/>
              </w:rPr>
              <w:t>19.</w:t>
            </w:r>
            <w:r>
              <w:rPr>
                <w:sz w:val="13"/>
                <w:szCs w:val="13"/>
                <w:color w:val="212529"/>
                <w:spacing w:val="16"/>
              </w:rPr>
              <w:t xml:space="preserve"> </w:t>
            </w:r>
            <w:r>
              <w:rPr>
                <w:sz w:val="13"/>
                <w:szCs w:val="13"/>
                <w:color w:val="212529"/>
                <w:spacing w:val="1"/>
              </w:rPr>
              <w:t>69</w:t>
            </w:r>
          </w:p>
        </w:tc>
        <w:tc>
          <w:tcPr>
            <w:tcW w:w="1507" w:type="dxa"/>
            <w:vAlign w:val="top"/>
          </w:tcPr>
          <w:p>
            <w:pPr>
              <w:pStyle w:val="TableText"/>
              <w:rPr/>
            </w:pPr>
            <w:r/>
          </w:p>
        </w:tc>
      </w:tr>
      <w:tr>
        <w:trPr>
          <w:trHeight w:val="314" w:hRule="atLeast"/>
        </w:trPr>
        <w:tc>
          <w:tcPr>
            <w:tcW w:w="1755"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013" w:type="dxa"/>
            <w:vAlign w:val="top"/>
          </w:tcPr>
          <w:p>
            <w:pPr>
              <w:ind w:left="1"/>
              <w:spacing w:before="8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44" w:type="dxa"/>
            <w:vAlign w:val="top"/>
          </w:tcPr>
          <w:p>
            <w:pPr>
              <w:ind w:right="19"/>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339" w:type="dxa"/>
            <w:vAlign w:val="top"/>
          </w:tcPr>
          <w:p>
            <w:pPr>
              <w:ind w:right="17"/>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507" w:type="dxa"/>
            <w:vAlign w:val="top"/>
          </w:tcPr>
          <w:p>
            <w:pPr>
              <w:pStyle w:val="TableText"/>
              <w:rPr/>
            </w:pPr>
            <w:r/>
          </w:p>
        </w:tc>
      </w:tr>
      <w:tr>
        <w:trPr>
          <w:trHeight w:val="314" w:hRule="atLeast"/>
        </w:trPr>
        <w:tc>
          <w:tcPr>
            <w:tcW w:w="1755"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2"/>
                <w:position w:val="1"/>
              </w:rPr>
              <w:t>229</w:t>
            </w:r>
          </w:p>
        </w:tc>
        <w:tc>
          <w:tcPr>
            <w:tcW w:w="3013" w:type="dxa"/>
            <w:vAlign w:val="top"/>
          </w:tcPr>
          <w:p>
            <w:pPr>
              <w:spacing w:before="85" w:line="230" w:lineRule="auto"/>
              <w:rPr>
                <w:rFonts w:ascii="SimSun" w:hAnsi="SimSun" w:eastAsia="SimSun" w:cs="SimSun"/>
                <w:sz w:val="15"/>
                <w:szCs w:val="15"/>
              </w:rPr>
            </w:pPr>
            <w:r>
              <w:rPr>
                <w:rFonts w:ascii="SimSun" w:hAnsi="SimSun" w:eastAsia="SimSun" w:cs="SimSun"/>
                <w:sz w:val="15"/>
                <w:szCs w:val="15"/>
                <w:color w:val="212529"/>
                <w:spacing w:val="9"/>
              </w:rPr>
              <w:t>其他支出</w:t>
            </w:r>
          </w:p>
        </w:tc>
        <w:tc>
          <w:tcPr>
            <w:tcW w:w="1544" w:type="dxa"/>
            <w:vAlign w:val="top"/>
          </w:tcPr>
          <w:p>
            <w:pPr>
              <w:ind w:right="19"/>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352.00</w:t>
            </w:r>
          </w:p>
        </w:tc>
        <w:tc>
          <w:tcPr>
            <w:tcW w:w="1339" w:type="dxa"/>
            <w:vAlign w:val="top"/>
          </w:tcPr>
          <w:p>
            <w:pPr>
              <w:pStyle w:val="TableText"/>
              <w:rPr/>
            </w:pPr>
            <w:r/>
          </w:p>
        </w:tc>
        <w:tc>
          <w:tcPr>
            <w:tcW w:w="1507" w:type="dxa"/>
            <w:vAlign w:val="top"/>
          </w:tcPr>
          <w:p>
            <w:pPr>
              <w:pStyle w:val="TableText"/>
              <w:ind w:left="997"/>
              <w:spacing w:before="105" w:line="172" w:lineRule="auto"/>
              <w:rPr>
                <w:sz w:val="14"/>
                <w:szCs w:val="14"/>
              </w:rPr>
            </w:pPr>
            <w:r>
              <w:rPr>
                <w:sz w:val="14"/>
                <w:szCs w:val="14"/>
                <w:color w:val="212529"/>
              </w:rPr>
              <w:t>352.</w:t>
            </w:r>
            <w:r>
              <w:rPr>
                <w:sz w:val="14"/>
                <w:szCs w:val="14"/>
                <w:color w:val="212529"/>
                <w:spacing w:val="6"/>
              </w:rPr>
              <w:t xml:space="preserve"> </w:t>
            </w:r>
            <w:r>
              <w:rPr>
                <w:sz w:val="14"/>
                <w:szCs w:val="14"/>
                <w:color w:val="212529"/>
              </w:rPr>
              <w:t>00</w:t>
            </w:r>
          </w:p>
        </w:tc>
      </w:tr>
      <w:tr>
        <w:trPr>
          <w:trHeight w:val="314" w:hRule="atLeast"/>
        </w:trPr>
        <w:tc>
          <w:tcPr>
            <w:tcW w:w="1755" w:type="dxa"/>
            <w:vAlign w:val="top"/>
          </w:tcPr>
          <w:p>
            <w:pPr>
              <w:ind w:left="8"/>
              <w:spacing w:before="86" w:line="202" w:lineRule="exact"/>
              <w:rPr>
                <w:rFonts w:ascii="SimSun" w:hAnsi="SimSun" w:eastAsia="SimSun" w:cs="SimSun"/>
                <w:sz w:val="15"/>
                <w:szCs w:val="15"/>
              </w:rPr>
            </w:pPr>
            <w:r>
              <w:rPr>
                <w:rFonts w:ascii="SimSun" w:hAnsi="SimSun" w:eastAsia="SimSun" w:cs="SimSun"/>
                <w:sz w:val="15"/>
                <w:szCs w:val="15"/>
                <w:color w:val="212529"/>
                <w:spacing w:val="4"/>
                <w:position w:val="1"/>
              </w:rPr>
              <w:t>22960</w:t>
            </w:r>
          </w:p>
        </w:tc>
        <w:tc>
          <w:tcPr>
            <w:tcW w:w="3013" w:type="dxa"/>
            <w:vAlign w:val="top"/>
          </w:tcPr>
          <w:p>
            <w:pPr>
              <w:ind w:left="1"/>
              <w:spacing w:before="86" w:line="229" w:lineRule="auto"/>
              <w:rPr>
                <w:rFonts w:ascii="SimSun" w:hAnsi="SimSun" w:eastAsia="SimSun" w:cs="SimSun"/>
                <w:sz w:val="15"/>
                <w:szCs w:val="15"/>
              </w:rPr>
            </w:pPr>
            <w:r>
              <w:rPr>
                <w:rFonts w:ascii="SimSun" w:hAnsi="SimSun" w:eastAsia="SimSun" w:cs="SimSun"/>
                <w:sz w:val="15"/>
                <w:szCs w:val="15"/>
                <w:color w:val="212529"/>
                <w:spacing w:val="11"/>
              </w:rPr>
              <w:t>彩票公益金安排的支出</w:t>
            </w:r>
          </w:p>
        </w:tc>
        <w:tc>
          <w:tcPr>
            <w:tcW w:w="1544" w:type="dxa"/>
            <w:vAlign w:val="top"/>
          </w:tcPr>
          <w:p>
            <w:pPr>
              <w:ind w:right="19"/>
              <w:spacing w:before="8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352.00</w:t>
            </w:r>
          </w:p>
        </w:tc>
        <w:tc>
          <w:tcPr>
            <w:tcW w:w="1339" w:type="dxa"/>
            <w:vAlign w:val="top"/>
          </w:tcPr>
          <w:p>
            <w:pPr>
              <w:pStyle w:val="TableText"/>
              <w:rPr/>
            </w:pPr>
            <w:r/>
          </w:p>
        </w:tc>
        <w:tc>
          <w:tcPr>
            <w:tcW w:w="1507" w:type="dxa"/>
            <w:vAlign w:val="top"/>
          </w:tcPr>
          <w:p>
            <w:pPr>
              <w:pStyle w:val="TableText"/>
              <w:ind w:left="997"/>
              <w:spacing w:before="105" w:line="172" w:lineRule="auto"/>
              <w:rPr>
                <w:sz w:val="14"/>
                <w:szCs w:val="14"/>
              </w:rPr>
            </w:pPr>
            <w:r>
              <w:rPr>
                <w:sz w:val="14"/>
                <w:szCs w:val="14"/>
                <w:color w:val="212529"/>
              </w:rPr>
              <w:t>352.</w:t>
            </w:r>
            <w:r>
              <w:rPr>
                <w:sz w:val="14"/>
                <w:szCs w:val="14"/>
                <w:color w:val="212529"/>
                <w:spacing w:val="6"/>
              </w:rPr>
              <w:t xml:space="preserve"> </w:t>
            </w:r>
            <w:r>
              <w:rPr>
                <w:sz w:val="14"/>
                <w:szCs w:val="14"/>
                <w:color w:val="212529"/>
              </w:rPr>
              <w:t>00</w:t>
            </w:r>
          </w:p>
        </w:tc>
      </w:tr>
      <w:tr>
        <w:trPr>
          <w:trHeight w:val="314" w:hRule="atLeast"/>
        </w:trPr>
        <w:tc>
          <w:tcPr>
            <w:tcW w:w="1755" w:type="dxa"/>
            <w:vAlign w:val="top"/>
          </w:tcPr>
          <w:p>
            <w:pPr>
              <w:ind w:left="8"/>
              <w:spacing w:before="86" w:line="202" w:lineRule="exact"/>
              <w:rPr>
                <w:rFonts w:ascii="SimSun" w:hAnsi="SimSun" w:eastAsia="SimSun" w:cs="SimSun"/>
                <w:sz w:val="15"/>
                <w:szCs w:val="15"/>
              </w:rPr>
            </w:pPr>
            <w:r>
              <w:rPr>
                <w:rFonts w:ascii="SimSun" w:hAnsi="SimSun" w:eastAsia="SimSun" w:cs="SimSun"/>
                <w:sz w:val="15"/>
                <w:szCs w:val="15"/>
                <w:color w:val="212529"/>
                <w:spacing w:val="4"/>
                <w:position w:val="1"/>
              </w:rPr>
              <w:t>2296002</w:t>
            </w:r>
          </w:p>
        </w:tc>
        <w:tc>
          <w:tcPr>
            <w:tcW w:w="3013" w:type="dxa"/>
            <w:vAlign w:val="top"/>
          </w:tcPr>
          <w:p>
            <w:pPr>
              <w:spacing w:before="86" w:line="228" w:lineRule="auto"/>
              <w:rPr>
                <w:rFonts w:ascii="SimSun" w:hAnsi="SimSun" w:eastAsia="SimSun" w:cs="SimSun"/>
                <w:sz w:val="15"/>
                <w:szCs w:val="15"/>
              </w:rPr>
            </w:pPr>
            <w:r>
              <w:rPr>
                <w:rFonts w:ascii="SimSun" w:hAnsi="SimSun" w:eastAsia="SimSun" w:cs="SimSun"/>
                <w:sz w:val="15"/>
                <w:szCs w:val="15"/>
                <w:color w:val="212529"/>
                <w:spacing w:val="11"/>
              </w:rPr>
              <w:t>用于社会福利的彩票公益金支出</w:t>
            </w:r>
          </w:p>
        </w:tc>
        <w:tc>
          <w:tcPr>
            <w:tcW w:w="1544" w:type="dxa"/>
            <w:vAlign w:val="top"/>
          </w:tcPr>
          <w:p>
            <w:pPr>
              <w:ind w:right="19"/>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352.00</w:t>
            </w:r>
          </w:p>
        </w:tc>
        <w:tc>
          <w:tcPr>
            <w:tcW w:w="1339" w:type="dxa"/>
            <w:vAlign w:val="top"/>
          </w:tcPr>
          <w:p>
            <w:pPr>
              <w:pStyle w:val="TableText"/>
              <w:rPr/>
            </w:pPr>
            <w:r/>
          </w:p>
        </w:tc>
        <w:tc>
          <w:tcPr>
            <w:tcW w:w="1507" w:type="dxa"/>
            <w:vAlign w:val="top"/>
          </w:tcPr>
          <w:p>
            <w:pPr>
              <w:ind w:right="24"/>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352.00</w:t>
            </w:r>
          </w:p>
        </w:tc>
      </w:tr>
      <w:tr>
        <w:trPr>
          <w:trHeight w:val="320" w:hRule="atLeast"/>
        </w:trPr>
        <w:tc>
          <w:tcPr>
            <w:tcW w:w="1755" w:type="dxa"/>
            <w:vAlign w:val="top"/>
          </w:tcPr>
          <w:p>
            <w:pPr>
              <w:ind w:left="8"/>
              <w:spacing w:before="86" w:line="203" w:lineRule="exact"/>
              <w:rPr>
                <w:rFonts w:ascii="SimSun" w:hAnsi="SimSun" w:eastAsia="SimSun" w:cs="SimSun"/>
                <w:sz w:val="15"/>
                <w:szCs w:val="15"/>
              </w:rPr>
            </w:pPr>
            <w:r>
              <w:rPr>
                <w:rFonts w:ascii="SimSun" w:hAnsi="SimSun" w:eastAsia="SimSun" w:cs="SimSun"/>
                <w:sz w:val="15"/>
                <w:szCs w:val="15"/>
                <w:color w:val="212529"/>
                <w:spacing w:val="2"/>
                <w:position w:val="1"/>
              </w:rPr>
              <w:t>232</w:t>
            </w:r>
          </w:p>
        </w:tc>
        <w:tc>
          <w:tcPr>
            <w:tcW w:w="3013" w:type="dxa"/>
            <w:vAlign w:val="top"/>
          </w:tcPr>
          <w:p>
            <w:pPr>
              <w:spacing w:before="86" w:line="229" w:lineRule="auto"/>
              <w:rPr>
                <w:rFonts w:ascii="SimSun" w:hAnsi="SimSun" w:eastAsia="SimSun" w:cs="SimSun"/>
                <w:sz w:val="15"/>
                <w:szCs w:val="15"/>
              </w:rPr>
            </w:pPr>
            <w:r>
              <w:rPr>
                <w:rFonts w:ascii="SimSun" w:hAnsi="SimSun" w:eastAsia="SimSun" w:cs="SimSun"/>
                <w:sz w:val="15"/>
                <w:szCs w:val="15"/>
                <w:color w:val="212529"/>
                <w:spacing w:val="10"/>
              </w:rPr>
              <w:t>债务付息支出</w:t>
            </w:r>
          </w:p>
        </w:tc>
        <w:tc>
          <w:tcPr>
            <w:tcW w:w="1544" w:type="dxa"/>
            <w:vAlign w:val="top"/>
          </w:tcPr>
          <w:p>
            <w:pPr>
              <w:ind w:right="19"/>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c>
          <w:tcPr>
            <w:tcW w:w="1339" w:type="dxa"/>
            <w:vAlign w:val="top"/>
          </w:tcPr>
          <w:p>
            <w:pPr>
              <w:pStyle w:val="TableText"/>
              <w:rPr/>
            </w:pPr>
            <w:r/>
          </w:p>
        </w:tc>
        <w:tc>
          <w:tcPr>
            <w:tcW w:w="1507" w:type="dxa"/>
            <w:vAlign w:val="top"/>
          </w:tcPr>
          <w:p>
            <w:pPr>
              <w:pStyle w:val="TableText"/>
              <w:ind w:left="1006"/>
              <w:spacing w:before="105" w:line="187" w:lineRule="auto"/>
              <w:rPr>
                <w:sz w:val="13"/>
                <w:szCs w:val="13"/>
              </w:rPr>
            </w:pPr>
            <w:r>
              <w:rPr>
                <w:sz w:val="13"/>
                <w:szCs w:val="13"/>
                <w:color w:val="212529"/>
                <w:spacing w:val="2"/>
              </w:rPr>
              <w:t>154.</w:t>
            </w:r>
            <w:r>
              <w:rPr>
                <w:sz w:val="13"/>
                <w:szCs w:val="13"/>
                <w:color w:val="212529"/>
                <w:spacing w:val="18"/>
                <w:w w:val="101"/>
              </w:rPr>
              <w:t xml:space="preserve"> </w:t>
            </w:r>
            <w:r>
              <w:rPr>
                <w:sz w:val="13"/>
                <w:szCs w:val="13"/>
                <w:color w:val="212529"/>
                <w:spacing w:val="2"/>
              </w:rPr>
              <w:t>20</w:t>
            </w:r>
          </w:p>
        </w:tc>
      </w:tr>
    </w:tbl>
    <w:p>
      <w:pPr>
        <w:pStyle w:val="BodyText"/>
        <w:rPr/>
      </w:pPr>
      <w:r/>
    </w:p>
    <w:p>
      <w:pPr>
        <w:sectPr>
          <w:headerReference w:type="default" r:id="rId19"/>
          <w:footerReference w:type="default" r:id="rId20"/>
          <w:pgSz w:w="11900" w:h="16840"/>
          <w:pgMar w:top="642" w:right="0" w:bottom="340" w:left="0" w:header="326" w:footer="93"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55"/>
        <w:gridCol w:w="3013"/>
        <w:gridCol w:w="1544"/>
        <w:gridCol w:w="1339"/>
        <w:gridCol w:w="1507"/>
      </w:tblGrid>
      <w:tr>
        <w:trPr>
          <w:trHeight w:val="315" w:hRule="atLeast"/>
        </w:trPr>
        <w:tc>
          <w:tcPr>
            <w:tcW w:w="1755"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23203</w:t>
            </w:r>
          </w:p>
        </w:tc>
        <w:tc>
          <w:tcPr>
            <w:tcW w:w="3013" w:type="dxa"/>
            <w:vAlign w:val="top"/>
          </w:tcPr>
          <w:p>
            <w:pPr>
              <w:spacing w:before="81" w:line="228" w:lineRule="auto"/>
              <w:rPr>
                <w:rFonts w:ascii="SimSun" w:hAnsi="SimSun" w:eastAsia="SimSun" w:cs="SimSun"/>
                <w:sz w:val="15"/>
                <w:szCs w:val="15"/>
              </w:rPr>
            </w:pPr>
            <w:r>
              <w:rPr>
                <w:rFonts w:ascii="SimSun" w:hAnsi="SimSun" w:eastAsia="SimSun" w:cs="SimSun"/>
                <w:sz w:val="15"/>
                <w:szCs w:val="15"/>
                <w:color w:val="212529"/>
                <w:spacing w:val="11"/>
              </w:rPr>
              <w:t>地方政府一般债务付息支出</w:t>
            </w:r>
          </w:p>
        </w:tc>
        <w:tc>
          <w:tcPr>
            <w:tcW w:w="1544" w:type="dxa"/>
            <w:vAlign w:val="top"/>
          </w:tcPr>
          <w:p>
            <w:pPr>
              <w:ind w:right="19"/>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c>
          <w:tcPr>
            <w:tcW w:w="1339" w:type="dxa"/>
            <w:vAlign w:val="top"/>
          </w:tcPr>
          <w:p>
            <w:pPr>
              <w:pStyle w:val="TableText"/>
              <w:rPr/>
            </w:pPr>
            <w:r/>
          </w:p>
        </w:tc>
        <w:tc>
          <w:tcPr>
            <w:tcW w:w="1507" w:type="dxa"/>
            <w:vAlign w:val="top"/>
          </w:tcPr>
          <w:p>
            <w:pPr>
              <w:pStyle w:val="TableText"/>
              <w:rPr/>
            </w:pPr>
            <w:r/>
          </w:p>
        </w:tc>
      </w:tr>
      <w:tr>
        <w:trPr>
          <w:trHeight w:val="314" w:hRule="atLeast"/>
        </w:trPr>
        <w:tc>
          <w:tcPr>
            <w:tcW w:w="1755"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232030</w:t>
            </w:r>
          </w:p>
        </w:tc>
        <w:tc>
          <w:tcPr>
            <w:tcW w:w="3013" w:type="dxa"/>
            <w:vAlign w:val="top"/>
          </w:tcPr>
          <w:p>
            <w:pPr>
              <w:spacing w:before="81" w:line="228" w:lineRule="auto"/>
              <w:rPr>
                <w:rFonts w:ascii="SimSun" w:hAnsi="SimSun" w:eastAsia="SimSun" w:cs="SimSun"/>
                <w:sz w:val="15"/>
                <w:szCs w:val="15"/>
              </w:rPr>
            </w:pPr>
            <w:r>
              <w:rPr>
                <w:rFonts w:ascii="SimSun" w:hAnsi="SimSun" w:eastAsia="SimSun" w:cs="SimSun"/>
                <w:sz w:val="15"/>
                <w:szCs w:val="15"/>
                <w:color w:val="212529"/>
                <w:spacing w:val="11"/>
              </w:rPr>
              <w:t>地方政府一般债券付息支出</w:t>
            </w:r>
          </w:p>
        </w:tc>
        <w:tc>
          <w:tcPr>
            <w:tcW w:w="1544" w:type="dxa"/>
            <w:vAlign w:val="top"/>
          </w:tcPr>
          <w:p>
            <w:pPr>
              <w:ind w:right="19"/>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c>
          <w:tcPr>
            <w:tcW w:w="1339" w:type="dxa"/>
            <w:vAlign w:val="top"/>
          </w:tcPr>
          <w:p>
            <w:pPr>
              <w:pStyle w:val="TableText"/>
              <w:rPr/>
            </w:pPr>
            <w:r/>
          </w:p>
        </w:tc>
        <w:tc>
          <w:tcPr>
            <w:tcW w:w="1507"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w:t>
            </w:r>
            <w:r>
              <w:rPr>
                <w:rFonts w:ascii="SimSun" w:hAnsi="SimSun" w:eastAsia="SimSun" w:cs="SimSun"/>
                <w:sz w:val="15"/>
                <w:szCs w:val="15"/>
                <w:color w:val="212529"/>
                <w:spacing w:val="16"/>
                <w:position w:val="1"/>
              </w:rPr>
              <w:t xml:space="preserve"> </w:t>
            </w:r>
            <w:r>
              <w:rPr>
                <w:rFonts w:ascii="SimSun" w:hAnsi="SimSun" w:eastAsia="SimSun" w:cs="SimSun"/>
                <w:sz w:val="15"/>
                <w:szCs w:val="15"/>
                <w:color w:val="212529"/>
                <w:spacing w:val="-4"/>
                <w:position w:val="1"/>
              </w:rPr>
              <w:t>0</w:t>
            </w:r>
          </w:p>
        </w:tc>
      </w:tr>
    </w:tbl>
    <w:p>
      <w:pPr>
        <w:pStyle w:val="BodyText"/>
        <w:rPr/>
      </w:pPr>
      <w:r/>
    </w:p>
    <w:p>
      <w:pPr>
        <w:sectPr>
          <w:headerReference w:type="default" r:id="rId21"/>
          <w:footerReference w:type="default" r:id="rId22"/>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23"/>
        <w:gridCol w:w="1166"/>
        <w:gridCol w:w="1782"/>
        <w:gridCol w:w="1166"/>
        <w:gridCol w:w="1188"/>
        <w:gridCol w:w="1123"/>
        <w:gridCol w:w="1010"/>
      </w:tblGrid>
      <w:tr>
        <w:trPr>
          <w:trHeight w:val="384" w:hRule="atLeast"/>
        </w:trPr>
        <w:tc>
          <w:tcPr>
            <w:tcW w:w="172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8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2133" w:type="dxa"/>
            <w:vAlign w:val="top"/>
            <w:gridSpan w:val="2"/>
            <w:tcBorders>
              <w:bottom w:val="single" w:color="FFFFFF" w:sz="4" w:space="0"/>
              <w:top w:val="single" w:color="FFFFFF" w:sz="4" w:space="0"/>
              <w:left w:val="single" w:color="FFFFFF" w:sz="2" w:space="0"/>
              <w:right w:val="single" w:color="FFFFFF" w:sz="2" w:space="0"/>
            </w:tcBorders>
          </w:tcPr>
          <w:p>
            <w:pPr>
              <w:ind w:left="1317"/>
              <w:spacing w:before="115" w:line="225" w:lineRule="auto"/>
              <w:rPr>
                <w:rFonts w:ascii="SimSun" w:hAnsi="SimSun" w:eastAsia="SimSun" w:cs="SimSun"/>
                <w:sz w:val="14"/>
                <w:szCs w:val="14"/>
              </w:rPr>
            </w:pPr>
            <w:r>
              <w:rPr>
                <w:rFonts w:ascii="SimSun" w:hAnsi="SimSun" w:eastAsia="SimSun" w:cs="SimSun"/>
                <w:sz w:val="14"/>
                <w:szCs w:val="14"/>
                <w:color w:val="212529"/>
              </w:rPr>
              <w:t>预</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8" w:id="12"/>
            <w:bookmarkEnd w:id="12"/>
            <w:bookmarkStart w:name="bookmark8" w:id="13"/>
            <w:bookmarkEnd w:id="13"/>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148" w:type="dxa"/>
            <w:vAlign w:val="top"/>
            <w:gridSpan w:val="6"/>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1010" w:type="dxa"/>
            <w:vAlign w:val="top"/>
            <w:tcBorders>
              <w:top w:val="single" w:color="FFFFFF" w:sz="4" w:space="0"/>
              <w:left w:val="single" w:color="FFFFFF" w:sz="2" w:space="0"/>
              <w:right w:val="single" w:color="FFFFFF" w:sz="2" w:space="0"/>
            </w:tcBorders>
          </w:tcPr>
          <w:p>
            <w:pPr>
              <w:ind w:left="337"/>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889" w:type="dxa"/>
            <w:vAlign w:val="top"/>
            <w:gridSpan w:val="2"/>
          </w:tcPr>
          <w:p>
            <w:pPr>
              <w:ind w:left="1274"/>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269" w:type="dxa"/>
            <w:vAlign w:val="top"/>
            <w:gridSpan w:val="5"/>
          </w:tcPr>
          <w:p>
            <w:pPr>
              <w:ind w:left="2959"/>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723" w:type="dxa"/>
            <w:vAlign w:val="top"/>
            <w:vMerge w:val="restart"/>
            <w:tcBorders>
              <w:bottom w:val="nil"/>
            </w:tcBorders>
          </w:tcPr>
          <w:p>
            <w:pPr>
              <w:ind w:left="685"/>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66" w:type="dxa"/>
            <w:vAlign w:val="top"/>
            <w:vMerge w:val="restart"/>
            <w:tcBorders>
              <w:bottom w:val="nil"/>
            </w:tcBorders>
          </w:tcPr>
          <w:p>
            <w:pPr>
              <w:ind w:left="404"/>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782" w:type="dxa"/>
            <w:vAlign w:val="top"/>
            <w:vMerge w:val="restart"/>
            <w:tcBorders>
              <w:bottom w:val="nil"/>
            </w:tcBorders>
          </w:tcPr>
          <w:p>
            <w:pPr>
              <w:ind w:left="717"/>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487" w:type="dxa"/>
            <w:vAlign w:val="top"/>
            <w:gridSpan w:val="4"/>
          </w:tcPr>
          <w:p>
            <w:pPr>
              <w:ind w:left="2070"/>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723" w:type="dxa"/>
            <w:vAlign w:val="top"/>
            <w:vMerge w:val="continue"/>
            <w:tcBorders>
              <w:top w:val="nil"/>
            </w:tcBorders>
          </w:tcPr>
          <w:p>
            <w:pPr>
              <w:pStyle w:val="TableText"/>
              <w:rPr/>
            </w:pPr>
            <w:r/>
          </w:p>
        </w:tc>
        <w:tc>
          <w:tcPr>
            <w:tcW w:w="1166" w:type="dxa"/>
            <w:vAlign w:val="top"/>
            <w:vMerge w:val="continue"/>
            <w:tcBorders>
              <w:top w:val="nil"/>
            </w:tcBorders>
          </w:tcPr>
          <w:p>
            <w:pPr>
              <w:pStyle w:val="TableText"/>
              <w:rPr/>
            </w:pPr>
            <w:r/>
          </w:p>
        </w:tc>
        <w:tc>
          <w:tcPr>
            <w:tcW w:w="1782" w:type="dxa"/>
            <w:vAlign w:val="top"/>
            <w:vMerge w:val="continue"/>
            <w:tcBorders>
              <w:top w:val="nil"/>
            </w:tcBorders>
          </w:tcPr>
          <w:p>
            <w:pPr>
              <w:pStyle w:val="TableText"/>
              <w:rPr/>
            </w:pPr>
            <w:r/>
          </w:p>
        </w:tc>
        <w:tc>
          <w:tcPr>
            <w:tcW w:w="1166" w:type="dxa"/>
            <w:vAlign w:val="top"/>
          </w:tcPr>
          <w:p>
            <w:pPr>
              <w:ind w:left="418"/>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88" w:type="dxa"/>
            <w:vAlign w:val="top"/>
          </w:tcPr>
          <w:p>
            <w:pPr>
              <w:ind w:left="99"/>
              <w:spacing w:before="107" w:line="157" w:lineRule="exact"/>
              <w:outlineLvl w:val="1"/>
              <w:rPr>
                <w:rFonts w:ascii="Microsoft YaHei" w:hAnsi="Microsoft YaHei" w:eastAsia="Microsoft YaHei" w:cs="Microsoft YaHei"/>
                <w:sz w:val="15"/>
                <w:szCs w:val="15"/>
              </w:rPr>
            </w:pPr>
            <w:bookmarkStart w:name="bookmark10" w:id="14"/>
            <w:bookmarkEnd w:id="14"/>
            <w:bookmarkStart w:name="bookmark9" w:id="15"/>
            <w:bookmarkEnd w:id="15"/>
            <w:r>
              <w:rPr>
                <w:rFonts w:ascii="Microsoft YaHei" w:hAnsi="Microsoft YaHei" w:eastAsia="Microsoft YaHei" w:cs="Microsoft YaHei"/>
                <w:sz w:val="15"/>
                <w:szCs w:val="15"/>
                <w:color w:val="212529"/>
                <w:spacing w:val="11"/>
              </w:rPr>
              <w:t>一般公共预算</w:t>
            </w:r>
          </w:p>
        </w:tc>
        <w:tc>
          <w:tcPr>
            <w:tcW w:w="1123" w:type="dxa"/>
            <w:vAlign w:val="top"/>
          </w:tcPr>
          <w:p>
            <w:pPr>
              <w:ind w:left="67"/>
              <w:spacing w:before="2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w:t>
            </w:r>
          </w:p>
          <w:p>
            <w:pPr>
              <w:ind w:left="469"/>
              <w:spacing w:before="2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算</w:t>
            </w:r>
          </w:p>
        </w:tc>
        <w:tc>
          <w:tcPr>
            <w:tcW w:w="1010" w:type="dxa"/>
            <w:vAlign w:val="top"/>
          </w:tcPr>
          <w:p>
            <w:pPr>
              <w:ind w:left="25"/>
              <w:spacing w:before="2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国有资本经营</w:t>
            </w:r>
          </w:p>
          <w:p>
            <w:pPr>
              <w:ind w:left="329"/>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r>
      <w:tr>
        <w:trPr>
          <w:trHeight w:val="379" w:hRule="atLeast"/>
        </w:trPr>
        <w:tc>
          <w:tcPr>
            <w:tcW w:w="1723"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66"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14877.52</w:t>
            </w:r>
          </w:p>
        </w:tc>
        <w:tc>
          <w:tcPr>
            <w:tcW w:w="1782" w:type="dxa"/>
            <w:vAlign w:val="top"/>
          </w:tcPr>
          <w:p>
            <w:pPr>
              <w:ind w:left="4"/>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66"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c>
          <w:tcPr>
            <w:tcW w:w="1782" w:type="dxa"/>
            <w:vAlign w:val="top"/>
          </w:tcPr>
          <w:p>
            <w:pPr>
              <w:ind w:left="5"/>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66" w:type="dxa"/>
            <w:vAlign w:val="top"/>
          </w:tcPr>
          <w:p>
            <w:pPr>
              <w:pStyle w:val="TableText"/>
              <w:rPr/>
            </w:pPr>
            <w:r/>
          </w:p>
        </w:tc>
        <w:tc>
          <w:tcPr>
            <w:tcW w:w="1782" w:type="dxa"/>
            <w:vAlign w:val="top"/>
          </w:tcPr>
          <w:p>
            <w:pPr>
              <w:ind w:left="2"/>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5"/>
              </w:rPr>
              <w:t>国防支出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17"/>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5"/>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2"/>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8"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2" w:right="157"/>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w:t>
            </w:r>
            <w:r>
              <w:rPr>
                <w:rFonts w:ascii="SimSun" w:hAnsi="SimSun" w:eastAsia="SimSun" w:cs="SimSun"/>
                <w:sz w:val="15"/>
                <w:szCs w:val="15"/>
                <w:color w:val="212529"/>
              </w:rPr>
              <w:t xml:space="preserve"> </w:t>
            </w:r>
            <w:r>
              <w:rPr>
                <w:rFonts w:ascii="SimSun" w:hAnsi="SimSun" w:eastAsia="SimSun" w:cs="SimSun"/>
                <w:sz w:val="15"/>
                <w:szCs w:val="15"/>
                <w:color w:val="212529"/>
                <w:spacing w:val="8"/>
              </w:rPr>
              <w:t>媒支出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16" w:right="157" w:hanging="11"/>
              <w:spacing w:before="26" w:line="211" w:lineRule="auto"/>
              <w:rPr>
                <w:rFonts w:ascii="SimSun" w:hAnsi="SimSun" w:eastAsia="SimSun" w:cs="SimSun"/>
                <w:sz w:val="15"/>
                <w:szCs w:val="15"/>
              </w:rPr>
            </w:pPr>
            <w:r>
              <w:rPr>
                <w:rFonts w:ascii="SimSun" w:hAnsi="SimSun" w:eastAsia="SimSun" w:cs="SimSun"/>
                <w:sz w:val="15"/>
                <w:szCs w:val="15"/>
                <w:color w:val="212529"/>
                <w:spacing w:val="10"/>
              </w:rPr>
              <w:t>八、社会保障和就业支</w:t>
            </w:r>
            <w:r>
              <w:rPr>
                <w:rFonts w:ascii="SimSun" w:hAnsi="SimSun" w:eastAsia="SimSun" w:cs="SimSun"/>
                <w:sz w:val="15"/>
                <w:szCs w:val="15"/>
                <w:color w:val="212529"/>
                <w:spacing w:val="8"/>
              </w:rPr>
              <w:t xml:space="preserve"> </w:t>
            </w:r>
            <w:r>
              <w:rPr>
                <w:rFonts w:ascii="SimSun" w:hAnsi="SimSun" w:eastAsia="SimSun" w:cs="SimSun"/>
                <w:sz w:val="15"/>
                <w:szCs w:val="15"/>
                <w:color w:val="212529"/>
              </w:rPr>
              <w:t>出</w:t>
            </w:r>
          </w:p>
        </w:tc>
        <w:tc>
          <w:tcPr>
            <w:tcW w:w="1166" w:type="dxa"/>
            <w:vAlign w:val="top"/>
          </w:tcPr>
          <w:p>
            <w:pPr>
              <w:ind w:right="19"/>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16163.14</w:t>
            </w:r>
          </w:p>
        </w:tc>
        <w:tc>
          <w:tcPr>
            <w:tcW w:w="1188" w:type="dxa"/>
            <w:vAlign w:val="top"/>
          </w:tcPr>
          <w:p>
            <w:pPr>
              <w:ind w:left="529"/>
              <w:spacing w:before="112" w:line="202" w:lineRule="exact"/>
              <w:rPr>
                <w:rFonts w:ascii="SimSun" w:hAnsi="SimSun" w:eastAsia="SimSun" w:cs="SimSun"/>
                <w:sz w:val="15"/>
                <w:szCs w:val="15"/>
              </w:rPr>
            </w:pPr>
            <w:r>
              <w:rPr>
                <w:rFonts w:ascii="SimSun" w:hAnsi="SimSun" w:eastAsia="SimSun" w:cs="SimSun"/>
                <w:sz w:val="15"/>
                <w:szCs w:val="15"/>
                <w:color w:val="212529"/>
                <w:spacing w:val="-3"/>
                <w:position w:val="1"/>
              </w:rPr>
              <w:t>16</w:t>
            </w:r>
            <w:r>
              <w:rPr>
                <w:rFonts w:ascii="SimSun" w:hAnsi="SimSun" w:eastAsia="SimSun" w:cs="SimSun"/>
                <w:sz w:val="15"/>
                <w:szCs w:val="15"/>
                <w:color w:val="212529"/>
                <w:spacing w:val="10"/>
                <w:position w:val="1"/>
              </w:rPr>
              <w:t xml:space="preserve">   </w:t>
            </w:r>
            <w:r>
              <w:rPr>
                <w:rFonts w:ascii="SimSun" w:hAnsi="SimSun" w:eastAsia="SimSun" w:cs="SimSun"/>
                <w:sz w:val="15"/>
                <w:szCs w:val="15"/>
                <w:color w:val="212529"/>
                <w:spacing w:val="-3"/>
                <w:position w:val="1"/>
              </w:rPr>
              <w:t>.</w:t>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5"/>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3"/>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166"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11.58</w:t>
            </w:r>
          </w:p>
        </w:tc>
        <w:tc>
          <w:tcPr>
            <w:tcW w:w="1188"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11.58</w:t>
            </w:r>
          </w:p>
        </w:tc>
        <w:tc>
          <w:tcPr>
            <w:tcW w:w="1123" w:type="dxa"/>
            <w:vAlign w:val="top"/>
          </w:tcPr>
          <w:p>
            <w:pPr>
              <w:pStyle w:val="TableText"/>
              <w:rPr/>
            </w:pPr>
            <w:r/>
          </w:p>
        </w:tc>
        <w:tc>
          <w:tcPr>
            <w:tcW w:w="1010" w:type="dxa"/>
            <w:vAlign w:val="top"/>
          </w:tcPr>
          <w:p>
            <w:pPr>
              <w:pStyle w:val="TableText"/>
              <w:rPr/>
            </w:pPr>
            <w:r/>
          </w:p>
        </w:tc>
      </w:tr>
      <w:tr>
        <w:trPr>
          <w:trHeight w:val="378"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3"/>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3"/>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3"/>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3"/>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6" w:right="157" w:hanging="3"/>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w:t>
            </w:r>
            <w:r>
              <w:rPr>
                <w:rFonts w:ascii="SimSun" w:hAnsi="SimSun" w:eastAsia="SimSun" w:cs="SimSun"/>
                <w:sz w:val="15"/>
                <w:szCs w:val="15"/>
                <w:color w:val="212529"/>
              </w:rPr>
              <w:t xml:space="preserve"> </w:t>
            </w:r>
            <w:r>
              <w:rPr>
                <w:rFonts w:ascii="SimSun" w:hAnsi="SimSun" w:eastAsia="SimSun" w:cs="SimSun"/>
                <w:sz w:val="15"/>
                <w:szCs w:val="15"/>
                <w:color w:val="212529"/>
                <w:spacing w:val="8"/>
              </w:rPr>
              <w:t>息等支出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15" w:right="157" w:hanging="12"/>
              <w:spacing w:before="29" w:line="209" w:lineRule="auto"/>
              <w:rPr>
                <w:rFonts w:ascii="SimSun" w:hAnsi="SimSun" w:eastAsia="SimSun" w:cs="SimSun"/>
                <w:sz w:val="15"/>
                <w:szCs w:val="15"/>
              </w:rPr>
            </w:pPr>
            <w:r>
              <w:rPr>
                <w:rFonts w:ascii="SimSun" w:hAnsi="SimSun" w:eastAsia="SimSun" w:cs="SimSun"/>
                <w:sz w:val="15"/>
                <w:szCs w:val="15"/>
                <w:color w:val="212529"/>
                <w:spacing w:val="11"/>
              </w:rPr>
              <w:t>十六、商业服务业等支</w:t>
            </w:r>
            <w:r>
              <w:rPr>
                <w:rFonts w:ascii="SimSun" w:hAnsi="SimSun" w:eastAsia="SimSun" w:cs="SimSun"/>
                <w:sz w:val="15"/>
                <w:szCs w:val="15"/>
                <w:color w:val="212529"/>
              </w:rPr>
              <w:t xml:space="preserve"> </w:t>
            </w:r>
            <w:r>
              <w:rPr>
                <w:rFonts w:ascii="SimSun" w:hAnsi="SimSun" w:eastAsia="SimSun" w:cs="SimSun"/>
                <w:sz w:val="15"/>
                <w:szCs w:val="15"/>
                <w:color w:val="212529"/>
              </w:rPr>
              <w:t>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3"/>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15" w:right="157" w:hanging="12"/>
              <w:spacing w:before="29" w:line="209" w:lineRule="auto"/>
              <w:rPr>
                <w:rFonts w:ascii="SimSun" w:hAnsi="SimSun" w:eastAsia="SimSun" w:cs="SimSun"/>
                <w:sz w:val="15"/>
                <w:szCs w:val="15"/>
              </w:rPr>
            </w:pPr>
            <w:r>
              <w:rPr>
                <w:rFonts w:ascii="SimSun" w:hAnsi="SimSun" w:eastAsia="SimSun" w:cs="SimSun"/>
                <w:sz w:val="15"/>
                <w:szCs w:val="15"/>
                <w:color w:val="212529"/>
                <w:spacing w:val="11"/>
              </w:rPr>
              <w:t>十八、援助其他地区支</w:t>
            </w:r>
            <w:r>
              <w:rPr>
                <w:rFonts w:ascii="SimSun" w:hAnsi="SimSun" w:eastAsia="SimSun" w:cs="SimSun"/>
                <w:sz w:val="15"/>
                <w:szCs w:val="15"/>
                <w:color w:val="212529"/>
              </w:rPr>
              <w:t xml:space="preserve"> </w:t>
            </w:r>
            <w:r>
              <w:rPr>
                <w:rFonts w:ascii="SimSun" w:hAnsi="SimSun" w:eastAsia="SimSun" w:cs="SimSun"/>
                <w:sz w:val="15"/>
                <w:szCs w:val="15"/>
                <w:color w:val="212529"/>
              </w:rPr>
              <w:t>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3" w:right="157"/>
              <w:spacing w:before="29" w:line="209" w:lineRule="auto"/>
              <w:rPr>
                <w:rFonts w:ascii="SimSun" w:hAnsi="SimSun" w:eastAsia="SimSun" w:cs="SimSun"/>
                <w:sz w:val="15"/>
                <w:szCs w:val="15"/>
              </w:rPr>
            </w:pPr>
            <w:r>
              <w:rPr>
                <w:rFonts w:ascii="SimSun" w:hAnsi="SimSun" w:eastAsia="SimSun" w:cs="SimSun"/>
                <w:sz w:val="15"/>
                <w:szCs w:val="15"/>
                <w:color w:val="212529"/>
                <w:spacing w:val="6"/>
              </w:rPr>
              <w:t>十九、</w:t>
            </w:r>
            <w:r>
              <w:rPr>
                <w:rFonts w:ascii="SimSun" w:hAnsi="SimSun" w:eastAsia="SimSun" w:cs="SimSun"/>
                <w:sz w:val="15"/>
                <w:szCs w:val="15"/>
                <w:color w:val="212529"/>
                <w:spacing w:val="-25"/>
              </w:rPr>
              <w:t xml:space="preserve"> </w:t>
            </w:r>
            <w:r>
              <w:rPr>
                <w:rFonts w:ascii="SimSun" w:hAnsi="SimSun" w:eastAsia="SimSun" w:cs="SimSun"/>
                <w:sz w:val="15"/>
                <w:szCs w:val="15"/>
                <w:color w:val="212529"/>
                <w:spacing w:val="6"/>
              </w:rPr>
              <w:t>自然资源海洋气</w:t>
            </w:r>
            <w:r>
              <w:rPr>
                <w:rFonts w:ascii="SimSun" w:hAnsi="SimSun" w:eastAsia="SimSun" w:cs="SimSun"/>
                <w:sz w:val="15"/>
                <w:szCs w:val="15"/>
                <w:color w:val="212529"/>
              </w:rPr>
              <w:t xml:space="preserve"> </w:t>
            </w:r>
            <w:r>
              <w:rPr>
                <w:rFonts w:ascii="SimSun" w:hAnsi="SimSun" w:eastAsia="SimSun" w:cs="SimSun"/>
                <w:sz w:val="15"/>
                <w:szCs w:val="15"/>
                <w:color w:val="212529"/>
                <w:spacing w:val="9"/>
              </w:rPr>
              <w:t>象等支出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5"/>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166"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188"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3" w:right="157" w:firstLine="1"/>
              <w:spacing w:before="29" w:line="209" w:lineRule="auto"/>
              <w:rPr>
                <w:rFonts w:ascii="SimSun" w:hAnsi="SimSun" w:eastAsia="SimSun" w:cs="SimSun"/>
                <w:sz w:val="15"/>
                <w:szCs w:val="15"/>
              </w:rPr>
            </w:pPr>
            <w:r>
              <w:rPr>
                <w:rFonts w:ascii="SimSun" w:hAnsi="SimSun" w:eastAsia="SimSun" w:cs="SimSun"/>
                <w:sz w:val="15"/>
                <w:szCs w:val="15"/>
                <w:color w:val="212529"/>
                <w:spacing w:val="10"/>
              </w:rPr>
              <w:t>二十一、粮油物资储备</w:t>
            </w:r>
            <w:r>
              <w:rPr>
                <w:rFonts w:ascii="SimSun" w:hAnsi="SimSun" w:eastAsia="SimSun" w:cs="SimSun"/>
                <w:sz w:val="15"/>
                <w:szCs w:val="15"/>
                <w:color w:val="212529"/>
                <w:spacing w:val="8"/>
              </w:rPr>
              <w:t xml:space="preserve"> </w:t>
            </w:r>
            <w:r>
              <w:rPr>
                <w:rFonts w:ascii="SimSun" w:hAnsi="SimSun" w:eastAsia="SimSun" w:cs="SimSun"/>
                <w:sz w:val="15"/>
                <w:szCs w:val="15"/>
                <w:color w:val="212529"/>
                <w:spacing w:val="6"/>
              </w:rPr>
              <w:t>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2" w:right="157" w:firstLine="2"/>
              <w:spacing w:before="30" w:line="208" w:lineRule="auto"/>
              <w:rPr>
                <w:rFonts w:ascii="SimSun" w:hAnsi="SimSun" w:eastAsia="SimSun" w:cs="SimSun"/>
                <w:sz w:val="15"/>
                <w:szCs w:val="15"/>
              </w:rPr>
            </w:pPr>
            <w:r>
              <w:rPr>
                <w:rFonts w:ascii="SimSun" w:hAnsi="SimSun" w:eastAsia="SimSun" w:cs="SimSun"/>
                <w:sz w:val="15"/>
                <w:szCs w:val="15"/>
                <w:color w:val="212529"/>
                <w:spacing w:val="7"/>
              </w:rPr>
              <w:t>二十二、</w:t>
            </w:r>
            <w:r>
              <w:rPr>
                <w:rFonts w:ascii="SimSun" w:hAnsi="SimSun" w:eastAsia="SimSun" w:cs="SimSun"/>
                <w:sz w:val="15"/>
                <w:szCs w:val="15"/>
                <w:color w:val="212529"/>
                <w:spacing w:val="-37"/>
              </w:rPr>
              <w:t xml:space="preserve"> </w:t>
            </w:r>
            <w:r>
              <w:rPr>
                <w:rFonts w:ascii="SimSun" w:hAnsi="SimSun" w:eastAsia="SimSun" w:cs="SimSun"/>
                <w:sz w:val="15"/>
                <w:szCs w:val="15"/>
                <w:color w:val="212529"/>
                <w:spacing w:val="7"/>
              </w:rPr>
              <w:t>国有资本经营</w:t>
            </w:r>
            <w:r>
              <w:rPr>
                <w:rFonts w:ascii="SimSun" w:hAnsi="SimSun" w:eastAsia="SimSun" w:cs="SimSun"/>
                <w:sz w:val="15"/>
                <w:szCs w:val="15"/>
                <w:color w:val="212529"/>
              </w:rPr>
              <w:t xml:space="preserve"> </w:t>
            </w:r>
            <w:r>
              <w:rPr>
                <w:rFonts w:ascii="SimSun" w:hAnsi="SimSun" w:eastAsia="SimSun" w:cs="SimSun"/>
                <w:sz w:val="15"/>
                <w:szCs w:val="15"/>
                <w:color w:val="212529"/>
                <w:spacing w:val="9"/>
              </w:rPr>
              <w:t>预算支出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7" w:right="157" w:hanging="2"/>
              <w:spacing w:before="30" w:line="208" w:lineRule="auto"/>
              <w:rPr>
                <w:rFonts w:ascii="SimSun" w:hAnsi="SimSun" w:eastAsia="SimSun" w:cs="SimSun"/>
                <w:sz w:val="15"/>
                <w:szCs w:val="15"/>
              </w:rPr>
            </w:pPr>
            <w:r>
              <w:rPr>
                <w:rFonts w:ascii="SimSun" w:hAnsi="SimSun" w:eastAsia="SimSun" w:cs="SimSun"/>
                <w:sz w:val="15"/>
                <w:szCs w:val="15"/>
                <w:color w:val="212529"/>
                <w:spacing w:val="10"/>
              </w:rPr>
              <w:t>二十三、灾害防治及应</w:t>
            </w:r>
            <w:r>
              <w:rPr>
                <w:rFonts w:ascii="SimSun" w:hAnsi="SimSun" w:eastAsia="SimSun" w:cs="SimSun"/>
                <w:sz w:val="15"/>
                <w:szCs w:val="15"/>
                <w:color w:val="212529"/>
                <w:spacing w:val="8"/>
              </w:rPr>
              <w:t xml:space="preserve"> </w:t>
            </w:r>
            <w:r>
              <w:rPr>
                <w:rFonts w:ascii="SimSun" w:hAnsi="SimSun" w:eastAsia="SimSun" w:cs="SimSun"/>
                <w:sz w:val="15"/>
                <w:szCs w:val="15"/>
                <w:color w:val="212529"/>
                <w:spacing w:val="9"/>
              </w:rPr>
              <w:t>急管理支出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5"/>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5"/>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166"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352.00</w:t>
            </w:r>
          </w:p>
        </w:tc>
        <w:tc>
          <w:tcPr>
            <w:tcW w:w="1188" w:type="dxa"/>
            <w:vAlign w:val="top"/>
          </w:tcPr>
          <w:p>
            <w:pPr>
              <w:pStyle w:val="TableText"/>
              <w:rPr/>
            </w:pPr>
            <w:r/>
          </w:p>
        </w:tc>
        <w:tc>
          <w:tcPr>
            <w:tcW w:w="1123"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352.00</w:t>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5"/>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5"/>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5"/>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166"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c>
          <w:tcPr>
            <w:tcW w:w="1188"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3" w:right="157" w:firstLine="1"/>
              <w:spacing w:before="30" w:line="208" w:lineRule="auto"/>
              <w:rPr>
                <w:rFonts w:ascii="SimSun" w:hAnsi="SimSun" w:eastAsia="SimSun" w:cs="SimSun"/>
                <w:sz w:val="15"/>
                <w:szCs w:val="15"/>
              </w:rPr>
            </w:pPr>
            <w:r>
              <w:rPr>
                <w:rFonts w:ascii="SimSun" w:hAnsi="SimSun" w:eastAsia="SimSun" w:cs="SimSun"/>
                <w:sz w:val="15"/>
                <w:szCs w:val="15"/>
                <w:color w:val="212529"/>
                <w:spacing w:val="10"/>
              </w:rPr>
              <w:t>二十九、债务发行费用</w:t>
            </w:r>
            <w:r>
              <w:rPr>
                <w:rFonts w:ascii="SimSun" w:hAnsi="SimSun" w:eastAsia="SimSun" w:cs="SimSun"/>
                <w:sz w:val="15"/>
                <w:szCs w:val="15"/>
                <w:color w:val="212529"/>
                <w:spacing w:val="8"/>
              </w:rPr>
              <w:t xml:space="preserve"> </w:t>
            </w:r>
            <w:r>
              <w:rPr>
                <w:rFonts w:ascii="SimSun" w:hAnsi="SimSun" w:eastAsia="SimSun" w:cs="SimSun"/>
                <w:sz w:val="15"/>
                <w:szCs w:val="15"/>
                <w:color w:val="212529"/>
                <w:spacing w:val="6"/>
              </w:rPr>
              <w:t>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ind w:left="2" w:right="157"/>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9"/>
              </w:rPr>
              <w:t>排的支出</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9"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pStyle w:val="TableText"/>
              <w:rPr/>
            </w:pPr>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84" w:hRule="atLeast"/>
        </w:trPr>
        <w:tc>
          <w:tcPr>
            <w:tcW w:w="1723" w:type="dxa"/>
            <w:vAlign w:val="top"/>
          </w:tcPr>
          <w:p>
            <w:pPr>
              <w:ind w:left="363"/>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166" w:type="dxa"/>
            <w:vAlign w:val="top"/>
          </w:tcPr>
          <w:p>
            <w:pPr>
              <w:pStyle w:val="TableText"/>
              <w:ind w:left="257"/>
              <w:spacing w:before="137" w:line="187" w:lineRule="auto"/>
              <w:rPr>
                <w:sz w:val="13"/>
                <w:szCs w:val="13"/>
              </w:rPr>
            </w:pPr>
            <w:r>
              <w:rPr>
                <w:sz w:val="13"/>
                <w:szCs w:val="13"/>
                <w:color w:val="212529"/>
                <w:spacing w:val="4"/>
              </w:rPr>
              <w:t>15215.</w:t>
            </w:r>
            <w:r>
              <w:rPr>
                <w:sz w:val="13"/>
                <w:szCs w:val="13"/>
                <w:color w:val="212529"/>
                <w:spacing w:val="14"/>
                <w:w w:val="102"/>
              </w:rPr>
              <w:t xml:space="preserve"> </w:t>
            </w:r>
            <w:r>
              <w:rPr>
                <w:sz w:val="13"/>
                <w:szCs w:val="13"/>
                <w:color w:val="212529"/>
                <w:spacing w:val="4"/>
              </w:rPr>
              <w:t>77</w:t>
            </w:r>
          </w:p>
        </w:tc>
        <w:tc>
          <w:tcPr>
            <w:tcW w:w="1782" w:type="dxa"/>
            <w:vAlign w:val="top"/>
          </w:tcPr>
          <w:p>
            <w:pPr>
              <w:ind w:left="395"/>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166" w:type="dxa"/>
            <w:vAlign w:val="top"/>
          </w:tcPr>
          <w:p>
            <w:pPr>
              <w:pStyle w:val="TableText"/>
              <w:ind w:left="264"/>
              <w:spacing w:before="137" w:line="187" w:lineRule="auto"/>
              <w:rPr>
                <w:sz w:val="13"/>
                <w:szCs w:val="13"/>
              </w:rPr>
            </w:pPr>
            <w:r>
              <w:rPr>
                <w:sz w:val="13"/>
                <w:szCs w:val="13"/>
                <w:color w:val="212529"/>
                <w:spacing w:val="3"/>
              </w:rPr>
              <w:t>16700.</w:t>
            </w:r>
            <w:r>
              <w:rPr>
                <w:sz w:val="13"/>
                <w:szCs w:val="13"/>
                <w:color w:val="212529"/>
                <w:spacing w:val="16"/>
              </w:rPr>
              <w:t xml:space="preserve"> </w:t>
            </w:r>
            <w:r>
              <w:rPr>
                <w:sz w:val="13"/>
                <w:szCs w:val="13"/>
                <w:color w:val="212529"/>
                <w:spacing w:val="3"/>
              </w:rPr>
              <w:t>61</w:t>
            </w:r>
          </w:p>
        </w:tc>
        <w:tc>
          <w:tcPr>
            <w:tcW w:w="1188" w:type="dxa"/>
            <w:vAlign w:val="top"/>
          </w:tcPr>
          <w:p>
            <w:pPr>
              <w:pStyle w:val="TableText"/>
              <w:ind w:left="276"/>
              <w:spacing w:before="137" w:line="187" w:lineRule="auto"/>
              <w:rPr>
                <w:sz w:val="13"/>
                <w:szCs w:val="13"/>
              </w:rPr>
            </w:pPr>
            <w:r>
              <w:rPr>
                <w:sz w:val="13"/>
                <w:szCs w:val="13"/>
                <w:color w:val="212529"/>
                <w:spacing w:val="3"/>
              </w:rPr>
              <w:t>16348.</w:t>
            </w:r>
            <w:r>
              <w:rPr>
                <w:sz w:val="13"/>
                <w:szCs w:val="13"/>
                <w:color w:val="212529"/>
                <w:spacing w:val="16"/>
              </w:rPr>
              <w:t xml:space="preserve"> </w:t>
            </w:r>
            <w:r>
              <w:rPr>
                <w:sz w:val="13"/>
                <w:szCs w:val="13"/>
                <w:color w:val="212529"/>
                <w:spacing w:val="3"/>
              </w:rPr>
              <w:t>61</w:t>
            </w:r>
          </w:p>
        </w:tc>
        <w:tc>
          <w:tcPr>
            <w:tcW w:w="1123" w:type="dxa"/>
            <w:vAlign w:val="top"/>
          </w:tcPr>
          <w:p>
            <w:pPr>
              <w:pStyle w:val="TableText"/>
              <w:rPr/>
            </w:pPr>
            <w:r/>
          </w:p>
        </w:tc>
        <w:tc>
          <w:tcPr>
            <w:tcW w:w="1010" w:type="dxa"/>
            <w:vAlign w:val="top"/>
          </w:tcPr>
          <w:p>
            <w:pPr>
              <w:pStyle w:val="TableText"/>
              <w:rPr/>
            </w:pPr>
            <w:r/>
          </w:p>
        </w:tc>
      </w:tr>
    </w:tbl>
    <w:p>
      <w:pPr>
        <w:pStyle w:val="BodyText"/>
        <w:rPr/>
      </w:pPr>
      <w:r/>
    </w:p>
    <w:p>
      <w:pPr>
        <w:sectPr>
          <w:headerReference w:type="default" r:id="rId23"/>
          <w:footerReference w:type="default" r:id="rId24"/>
          <w:pgSz w:w="11900" w:h="16840"/>
          <w:pgMar w:top="642" w:right="0" w:bottom="340" w:left="0" w:header="326" w:footer="93"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23"/>
        <w:gridCol w:w="1166"/>
        <w:gridCol w:w="1782"/>
        <w:gridCol w:w="1166"/>
        <w:gridCol w:w="1188"/>
        <w:gridCol w:w="1123"/>
        <w:gridCol w:w="1010"/>
      </w:tblGrid>
      <w:tr>
        <w:trPr>
          <w:trHeight w:val="383" w:hRule="atLeast"/>
        </w:trPr>
        <w:tc>
          <w:tcPr>
            <w:tcW w:w="1723" w:type="dxa"/>
            <w:vAlign w:val="top"/>
          </w:tcPr>
          <w:p>
            <w:pPr>
              <w:ind w:left="7"/>
              <w:spacing w:before="113" w:line="229" w:lineRule="auto"/>
              <w:rPr>
                <w:rFonts w:ascii="SimSun" w:hAnsi="SimSun" w:eastAsia="SimSun" w:cs="SimSun"/>
                <w:sz w:val="15"/>
                <w:szCs w:val="15"/>
              </w:rPr>
            </w:pPr>
            <w:bookmarkStart w:name="bookmark39" w:id="16"/>
            <w:bookmarkEnd w:id="16"/>
            <w:r>
              <w:rPr>
                <w:rFonts w:ascii="SimSun" w:hAnsi="SimSun" w:eastAsia="SimSun" w:cs="SimSun"/>
                <w:sz w:val="15"/>
                <w:szCs w:val="15"/>
                <w:color w:val="212529"/>
                <w:spacing w:val="8"/>
              </w:rPr>
              <w:t>上年财</w:t>
            </w:r>
          </w:p>
        </w:tc>
        <w:tc>
          <w:tcPr>
            <w:tcW w:w="1166"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1484.84</w:t>
            </w:r>
          </w:p>
        </w:tc>
        <w:tc>
          <w:tcPr>
            <w:tcW w:w="1782" w:type="dxa"/>
            <w:vAlign w:val="top"/>
          </w:tcPr>
          <w:p>
            <w:pPr>
              <w:ind w:left="3"/>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7" w:hRule="atLeast"/>
        </w:trPr>
        <w:tc>
          <w:tcPr>
            <w:tcW w:w="1723"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66"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1471.09</w:t>
            </w:r>
          </w:p>
        </w:tc>
        <w:tc>
          <w:tcPr>
            <w:tcW w:w="1782" w:type="dxa"/>
            <w:vAlign w:val="top"/>
          </w:tcPr>
          <w:p>
            <w:pPr>
              <w:pStyle w:val="TableText"/>
              <w:rPr/>
            </w:pPr>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7" w:hRule="atLeast"/>
        </w:trPr>
        <w:tc>
          <w:tcPr>
            <w:tcW w:w="1723"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66"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13.75</w:t>
            </w:r>
          </w:p>
        </w:tc>
        <w:tc>
          <w:tcPr>
            <w:tcW w:w="1782" w:type="dxa"/>
            <w:vAlign w:val="top"/>
          </w:tcPr>
          <w:p>
            <w:pPr>
              <w:pStyle w:val="TableText"/>
              <w:rPr/>
            </w:pPr>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8" w:hRule="atLeast"/>
        </w:trPr>
        <w:tc>
          <w:tcPr>
            <w:tcW w:w="1723"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66" w:type="dxa"/>
            <w:vAlign w:val="top"/>
          </w:tcPr>
          <w:p>
            <w:pPr>
              <w:pStyle w:val="TableText"/>
              <w:rPr/>
            </w:pPr>
            <w:r/>
          </w:p>
        </w:tc>
        <w:tc>
          <w:tcPr>
            <w:tcW w:w="1782" w:type="dxa"/>
            <w:vAlign w:val="top"/>
          </w:tcPr>
          <w:p>
            <w:pPr>
              <w:pStyle w:val="TableText"/>
              <w:rPr/>
            </w:pPr>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78" w:hRule="atLeast"/>
        </w:trPr>
        <w:tc>
          <w:tcPr>
            <w:tcW w:w="1723" w:type="dxa"/>
            <w:vAlign w:val="top"/>
          </w:tcPr>
          <w:p>
            <w:pPr>
              <w:pStyle w:val="TableText"/>
              <w:rPr/>
            </w:pPr>
            <w:r/>
          </w:p>
        </w:tc>
        <w:tc>
          <w:tcPr>
            <w:tcW w:w="1166" w:type="dxa"/>
            <w:vAlign w:val="top"/>
          </w:tcPr>
          <w:p>
            <w:pPr>
              <w:pStyle w:val="TableText"/>
              <w:rPr/>
            </w:pPr>
            <w:r/>
          </w:p>
        </w:tc>
        <w:tc>
          <w:tcPr>
            <w:tcW w:w="1782" w:type="dxa"/>
            <w:vAlign w:val="top"/>
          </w:tcPr>
          <w:p>
            <w:pPr>
              <w:pStyle w:val="TableText"/>
              <w:rPr/>
            </w:pPr>
            <w:r/>
          </w:p>
        </w:tc>
        <w:tc>
          <w:tcPr>
            <w:tcW w:w="1166" w:type="dxa"/>
            <w:vAlign w:val="top"/>
          </w:tcPr>
          <w:p>
            <w:pPr>
              <w:pStyle w:val="TableText"/>
              <w:rPr/>
            </w:pPr>
            <w:r/>
          </w:p>
        </w:tc>
        <w:tc>
          <w:tcPr>
            <w:tcW w:w="1188" w:type="dxa"/>
            <w:vAlign w:val="top"/>
          </w:tcPr>
          <w:p>
            <w:pPr>
              <w:pStyle w:val="TableText"/>
              <w:rPr/>
            </w:pPr>
            <w:r/>
          </w:p>
        </w:tc>
        <w:tc>
          <w:tcPr>
            <w:tcW w:w="1123" w:type="dxa"/>
            <w:vAlign w:val="top"/>
          </w:tcPr>
          <w:p>
            <w:pPr>
              <w:pStyle w:val="TableText"/>
              <w:rPr/>
            </w:pPr>
            <w:r/>
          </w:p>
        </w:tc>
        <w:tc>
          <w:tcPr>
            <w:tcW w:w="1010" w:type="dxa"/>
            <w:vAlign w:val="top"/>
          </w:tcPr>
          <w:p>
            <w:pPr>
              <w:pStyle w:val="TableText"/>
              <w:rPr/>
            </w:pPr>
            <w:r/>
          </w:p>
        </w:tc>
      </w:tr>
      <w:tr>
        <w:trPr>
          <w:trHeight w:val="383" w:hRule="atLeast"/>
        </w:trPr>
        <w:tc>
          <w:tcPr>
            <w:tcW w:w="1723" w:type="dxa"/>
            <w:vAlign w:val="top"/>
          </w:tcPr>
          <w:p>
            <w:pPr>
              <w:ind w:left="529"/>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166" w:type="dxa"/>
            <w:vAlign w:val="top"/>
          </w:tcPr>
          <w:p>
            <w:pPr>
              <w:pStyle w:val="TableText"/>
              <w:ind w:left="257"/>
              <w:spacing w:before="135" w:line="187" w:lineRule="auto"/>
              <w:rPr>
                <w:sz w:val="13"/>
                <w:szCs w:val="13"/>
              </w:rPr>
            </w:pPr>
            <w:r>
              <w:rPr>
                <w:sz w:val="13"/>
                <w:szCs w:val="13"/>
                <w:color w:val="212529"/>
                <w:spacing w:val="3"/>
              </w:rPr>
              <w:t>16700.</w:t>
            </w:r>
            <w:r>
              <w:rPr>
                <w:sz w:val="13"/>
                <w:szCs w:val="13"/>
                <w:color w:val="212529"/>
                <w:spacing w:val="16"/>
              </w:rPr>
              <w:t xml:space="preserve"> </w:t>
            </w:r>
            <w:r>
              <w:rPr>
                <w:sz w:val="13"/>
                <w:szCs w:val="13"/>
                <w:color w:val="212529"/>
                <w:spacing w:val="3"/>
              </w:rPr>
              <w:t>61</w:t>
            </w:r>
          </w:p>
        </w:tc>
        <w:tc>
          <w:tcPr>
            <w:tcW w:w="1782" w:type="dxa"/>
            <w:vAlign w:val="top"/>
          </w:tcPr>
          <w:p>
            <w:pPr>
              <w:ind w:left="556"/>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166" w:type="dxa"/>
            <w:vAlign w:val="top"/>
          </w:tcPr>
          <w:p>
            <w:pPr>
              <w:pStyle w:val="TableText"/>
              <w:ind w:left="264"/>
              <w:spacing w:before="135" w:line="187" w:lineRule="auto"/>
              <w:rPr>
                <w:sz w:val="13"/>
                <w:szCs w:val="13"/>
              </w:rPr>
            </w:pPr>
            <w:r>
              <w:rPr>
                <w:sz w:val="13"/>
                <w:szCs w:val="13"/>
                <w:color w:val="212529"/>
                <w:spacing w:val="3"/>
              </w:rPr>
              <w:t>16700.</w:t>
            </w:r>
            <w:r>
              <w:rPr>
                <w:sz w:val="13"/>
                <w:szCs w:val="13"/>
                <w:color w:val="212529"/>
                <w:spacing w:val="16"/>
              </w:rPr>
              <w:t xml:space="preserve"> </w:t>
            </w:r>
            <w:r>
              <w:rPr>
                <w:sz w:val="13"/>
                <w:szCs w:val="13"/>
                <w:color w:val="212529"/>
                <w:spacing w:val="3"/>
              </w:rPr>
              <w:t>61</w:t>
            </w:r>
          </w:p>
        </w:tc>
        <w:tc>
          <w:tcPr>
            <w:tcW w:w="1188" w:type="dxa"/>
            <w:vAlign w:val="top"/>
          </w:tcPr>
          <w:p>
            <w:pPr>
              <w:pStyle w:val="TableText"/>
              <w:ind w:left="276"/>
              <w:spacing w:before="135" w:line="187" w:lineRule="auto"/>
              <w:rPr>
                <w:sz w:val="13"/>
                <w:szCs w:val="13"/>
              </w:rPr>
            </w:pPr>
            <w:r>
              <w:rPr>
                <w:sz w:val="13"/>
                <w:szCs w:val="13"/>
                <w:color w:val="212529"/>
                <w:spacing w:val="3"/>
              </w:rPr>
              <w:t>16348.</w:t>
            </w:r>
            <w:r>
              <w:rPr>
                <w:sz w:val="13"/>
                <w:szCs w:val="13"/>
                <w:color w:val="212529"/>
                <w:spacing w:val="16"/>
              </w:rPr>
              <w:t xml:space="preserve"> </w:t>
            </w:r>
            <w:r>
              <w:rPr>
                <w:sz w:val="13"/>
                <w:szCs w:val="13"/>
                <w:color w:val="212529"/>
                <w:spacing w:val="3"/>
              </w:rPr>
              <w:t>61</w:t>
            </w:r>
          </w:p>
        </w:tc>
        <w:tc>
          <w:tcPr>
            <w:tcW w:w="1123" w:type="dxa"/>
            <w:vAlign w:val="top"/>
          </w:tcPr>
          <w:p>
            <w:pPr>
              <w:pStyle w:val="TableText"/>
              <w:ind w:left="314"/>
              <w:spacing w:before="136" w:line="172" w:lineRule="auto"/>
              <w:rPr>
                <w:sz w:val="14"/>
                <w:szCs w:val="14"/>
              </w:rPr>
            </w:pPr>
            <w:r>
              <w:rPr>
                <w:sz w:val="14"/>
                <w:szCs w:val="14"/>
                <w:color w:val="212529"/>
              </w:rPr>
              <w:t>352.</w:t>
            </w:r>
            <w:r>
              <w:rPr>
                <w:sz w:val="14"/>
                <w:szCs w:val="14"/>
                <w:color w:val="212529"/>
                <w:spacing w:val="6"/>
              </w:rPr>
              <w:t xml:space="preserve"> </w:t>
            </w:r>
            <w:r>
              <w:rPr>
                <w:sz w:val="14"/>
                <w:szCs w:val="14"/>
                <w:color w:val="212529"/>
              </w:rPr>
              <w:t>00</w:t>
            </w:r>
          </w:p>
        </w:tc>
        <w:tc>
          <w:tcPr>
            <w:tcW w:w="1010" w:type="dxa"/>
            <w:vAlign w:val="top"/>
          </w:tcPr>
          <w:p>
            <w:pPr>
              <w:pStyle w:val="TableText"/>
              <w:rPr/>
            </w:pPr>
            <w:r/>
          </w:p>
        </w:tc>
      </w:tr>
    </w:tbl>
    <w:p>
      <w:pPr>
        <w:pStyle w:val="BodyText"/>
        <w:rPr/>
      </w:pPr>
      <w:r/>
    </w:p>
    <w:p>
      <w:pPr>
        <w:sectPr>
          <w:headerReference w:type="default" r:id="rId25"/>
          <w:footerReference w:type="default" r:id="rId26"/>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14"/>
        <w:gridCol w:w="2981"/>
        <w:gridCol w:w="1641"/>
        <w:gridCol w:w="1361"/>
        <w:gridCol w:w="1561"/>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0" w:id="17"/>
            <w:bookmarkEnd w:id="17"/>
            <w:bookmarkStart w:name="bookmark9" w:id="18"/>
            <w:bookmarkEnd w:id="18"/>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597"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1561" w:type="dxa"/>
            <w:vAlign w:val="top"/>
            <w:tcBorders>
              <w:top w:val="single" w:color="FFFFFF" w:sz="4" w:space="0"/>
              <w:left w:val="single" w:color="FFFFFF" w:sz="2" w:space="0"/>
              <w:right w:val="single" w:color="FFFFFF" w:sz="2" w:space="0"/>
            </w:tcBorders>
          </w:tcPr>
          <w:p>
            <w:pPr>
              <w:ind w:left="888"/>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595" w:type="dxa"/>
            <w:vAlign w:val="top"/>
            <w:gridSpan w:val="2"/>
          </w:tcPr>
          <w:p>
            <w:pPr>
              <w:ind w:left="2123"/>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563" w:type="dxa"/>
            <w:vAlign w:val="top"/>
            <w:gridSpan w:val="3"/>
          </w:tcPr>
          <w:p>
            <w:pPr>
              <w:ind w:left="1786"/>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14" w:type="dxa"/>
            <w:vAlign w:val="top"/>
          </w:tcPr>
          <w:p>
            <w:pPr>
              <w:ind w:left="46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2981" w:type="dxa"/>
            <w:vAlign w:val="top"/>
          </w:tcPr>
          <w:p>
            <w:pPr>
              <w:ind w:left="1150"/>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641" w:type="dxa"/>
            <w:vAlign w:val="top"/>
          </w:tcPr>
          <w:p>
            <w:pPr>
              <w:ind w:left="647"/>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61" w:type="dxa"/>
            <w:vAlign w:val="top"/>
          </w:tcPr>
          <w:p>
            <w:pPr>
              <w:ind w:left="340"/>
              <w:spacing w:before="64" w:line="157" w:lineRule="exact"/>
              <w:outlineLvl w:val="1"/>
              <w:rPr>
                <w:rFonts w:ascii="Microsoft YaHei" w:hAnsi="Microsoft YaHei" w:eastAsia="Microsoft YaHei" w:cs="Microsoft YaHei"/>
                <w:sz w:val="15"/>
                <w:szCs w:val="15"/>
              </w:rPr>
            </w:pPr>
            <w:bookmarkStart w:name="bookmark10" w:id="19"/>
            <w:bookmarkEnd w:id="19"/>
            <w:r>
              <w:rPr>
                <w:rFonts w:ascii="Microsoft YaHei" w:hAnsi="Microsoft YaHei" w:eastAsia="Microsoft YaHei" w:cs="Microsoft YaHei"/>
                <w:sz w:val="15"/>
                <w:szCs w:val="15"/>
                <w:color w:val="212529"/>
                <w:spacing w:val="8"/>
                <w:position w:val="-1"/>
              </w:rPr>
              <w:t>基本支出</w:t>
            </w:r>
          </w:p>
        </w:tc>
        <w:tc>
          <w:tcPr>
            <w:tcW w:w="1561" w:type="dxa"/>
            <w:vAlign w:val="top"/>
          </w:tcPr>
          <w:p>
            <w:pPr>
              <w:ind w:left="443"/>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595" w:type="dxa"/>
            <w:vAlign w:val="top"/>
            <w:gridSpan w:val="2"/>
          </w:tcPr>
          <w:p>
            <w:pPr>
              <w:ind w:left="2125"/>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641" w:type="dxa"/>
            <w:vAlign w:val="top"/>
          </w:tcPr>
          <w:p>
            <w:pPr>
              <w:pStyle w:val="TableText"/>
              <w:ind w:left="977"/>
              <w:spacing w:before="86" w:line="162" w:lineRule="auto"/>
              <w:rPr>
                <w:sz w:val="15"/>
                <w:szCs w:val="15"/>
              </w:rPr>
            </w:pPr>
            <w:r>
              <w:rPr>
                <w:sz w:val="15"/>
                <w:szCs w:val="15"/>
                <w:color w:val="212529"/>
              </w:rPr>
              <w:t>14877.52</w:t>
            </w:r>
          </w:p>
        </w:tc>
        <w:tc>
          <w:tcPr>
            <w:tcW w:w="1361" w:type="dxa"/>
            <w:vAlign w:val="top"/>
          </w:tcPr>
          <w:p>
            <w:pPr>
              <w:pStyle w:val="TableText"/>
              <w:ind w:left="851"/>
              <w:spacing w:before="87" w:line="186" w:lineRule="auto"/>
              <w:rPr>
                <w:sz w:val="13"/>
                <w:szCs w:val="13"/>
              </w:rPr>
            </w:pPr>
            <w:r>
              <w:rPr>
                <w:sz w:val="13"/>
                <w:szCs w:val="13"/>
                <w:color w:val="212529"/>
                <w:spacing w:val="4"/>
              </w:rPr>
              <w:t>320.</w:t>
            </w:r>
            <w:r>
              <w:rPr>
                <w:sz w:val="13"/>
                <w:szCs w:val="13"/>
                <w:color w:val="212529"/>
                <w:spacing w:val="14"/>
              </w:rPr>
              <w:t xml:space="preserve"> </w:t>
            </w:r>
            <w:r>
              <w:rPr>
                <w:sz w:val="13"/>
                <w:szCs w:val="13"/>
                <w:color w:val="212529"/>
                <w:spacing w:val="4"/>
              </w:rPr>
              <w:t>68</w:t>
            </w:r>
          </w:p>
        </w:tc>
        <w:tc>
          <w:tcPr>
            <w:tcW w:w="1561" w:type="dxa"/>
            <w:vAlign w:val="top"/>
          </w:tcPr>
          <w:p>
            <w:pPr>
              <w:pStyle w:val="TableText"/>
              <w:ind w:left="897"/>
              <w:spacing w:before="87" w:line="186" w:lineRule="auto"/>
              <w:rPr>
                <w:sz w:val="13"/>
                <w:szCs w:val="13"/>
              </w:rPr>
            </w:pPr>
            <w:r>
              <w:rPr>
                <w:sz w:val="13"/>
                <w:szCs w:val="13"/>
                <w:color w:val="212529"/>
                <w:spacing w:val="4"/>
              </w:rPr>
              <w:t>14556.</w:t>
            </w:r>
            <w:r>
              <w:rPr>
                <w:sz w:val="13"/>
                <w:szCs w:val="13"/>
                <w:color w:val="212529"/>
                <w:spacing w:val="18"/>
                <w:w w:val="101"/>
              </w:rPr>
              <w:t xml:space="preserve"> </w:t>
            </w:r>
            <w:r>
              <w:rPr>
                <w:sz w:val="13"/>
                <w:szCs w:val="13"/>
                <w:color w:val="212529"/>
                <w:spacing w:val="4"/>
              </w:rPr>
              <w:t>84</w:t>
            </w:r>
          </w:p>
        </w:tc>
      </w:tr>
      <w:tr>
        <w:trPr>
          <w:trHeight w:val="292"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2981" w:type="dxa"/>
            <w:vAlign w:val="top"/>
          </w:tcPr>
          <w:p>
            <w:pPr>
              <w:ind w:left="3"/>
              <w:spacing w:before="69"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641"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14692.05</w:t>
            </w:r>
          </w:p>
        </w:tc>
        <w:tc>
          <w:tcPr>
            <w:tcW w:w="1361"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289.41</w:t>
            </w:r>
          </w:p>
        </w:tc>
        <w:tc>
          <w:tcPr>
            <w:tcW w:w="1561"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14402.64</w:t>
            </w:r>
          </w:p>
        </w:tc>
      </w:tr>
      <w:tr>
        <w:trPr>
          <w:trHeight w:val="293" w:hRule="atLeast"/>
        </w:trPr>
        <w:tc>
          <w:tcPr>
            <w:tcW w:w="1614"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20802</w:t>
            </w:r>
          </w:p>
        </w:tc>
        <w:tc>
          <w:tcPr>
            <w:tcW w:w="2981" w:type="dxa"/>
            <w:vAlign w:val="top"/>
          </w:tcPr>
          <w:p>
            <w:pPr>
              <w:ind w:left="18"/>
              <w:spacing w:before="69" w:line="229" w:lineRule="auto"/>
              <w:rPr>
                <w:rFonts w:ascii="SimSun" w:hAnsi="SimSun" w:eastAsia="SimSun" w:cs="SimSun"/>
                <w:sz w:val="15"/>
                <w:szCs w:val="15"/>
              </w:rPr>
            </w:pPr>
            <w:r>
              <w:rPr>
                <w:rFonts w:ascii="SimSun" w:hAnsi="SimSun" w:eastAsia="SimSun" w:cs="SimSun"/>
                <w:sz w:val="15"/>
                <w:szCs w:val="15"/>
                <w:color w:val="212529"/>
                <w:spacing w:val="7"/>
              </w:rPr>
              <w:t>民政管理事务</w:t>
            </w:r>
          </w:p>
        </w:tc>
        <w:tc>
          <w:tcPr>
            <w:tcW w:w="164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849.55</w:t>
            </w:r>
          </w:p>
        </w:tc>
        <w:tc>
          <w:tcPr>
            <w:tcW w:w="136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141.15</w:t>
            </w:r>
          </w:p>
        </w:tc>
        <w:tc>
          <w:tcPr>
            <w:tcW w:w="156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708.40</w:t>
            </w:r>
          </w:p>
        </w:tc>
      </w:tr>
      <w:tr>
        <w:trPr>
          <w:trHeight w:val="293"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2080201</w:t>
            </w:r>
          </w:p>
        </w:tc>
        <w:tc>
          <w:tcPr>
            <w:tcW w:w="2981" w:type="dxa"/>
            <w:vAlign w:val="top"/>
          </w:tcPr>
          <w:p>
            <w:pPr>
              <w:ind w:left="2"/>
              <w:spacing w:before="69"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64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141.15</w:t>
            </w:r>
          </w:p>
        </w:tc>
        <w:tc>
          <w:tcPr>
            <w:tcW w:w="136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141.15</w:t>
            </w:r>
          </w:p>
        </w:tc>
        <w:tc>
          <w:tcPr>
            <w:tcW w:w="1561" w:type="dxa"/>
            <w:vAlign w:val="top"/>
          </w:tcPr>
          <w:p>
            <w:pPr>
              <w:pStyle w:val="TableText"/>
              <w:rPr/>
            </w:pPr>
            <w:r/>
          </w:p>
        </w:tc>
      </w:tr>
      <w:tr>
        <w:trPr>
          <w:trHeight w:val="293"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2080207</w:t>
            </w:r>
          </w:p>
        </w:tc>
        <w:tc>
          <w:tcPr>
            <w:tcW w:w="2981" w:type="dxa"/>
            <w:vAlign w:val="top"/>
          </w:tcPr>
          <w:p>
            <w:pPr>
              <w:ind w:left="2"/>
              <w:spacing w:before="69" w:line="229" w:lineRule="auto"/>
              <w:rPr>
                <w:rFonts w:ascii="SimSun" w:hAnsi="SimSun" w:eastAsia="SimSun" w:cs="SimSun"/>
                <w:sz w:val="15"/>
                <w:szCs w:val="15"/>
              </w:rPr>
            </w:pPr>
            <w:r>
              <w:rPr>
                <w:rFonts w:ascii="SimSun" w:hAnsi="SimSun" w:eastAsia="SimSun" w:cs="SimSun"/>
                <w:sz w:val="15"/>
                <w:szCs w:val="15"/>
                <w:color w:val="212529"/>
                <w:spacing w:val="11"/>
              </w:rPr>
              <w:t>行政区划和地名管理</w:t>
            </w:r>
          </w:p>
        </w:tc>
        <w:tc>
          <w:tcPr>
            <w:tcW w:w="164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240.00</w:t>
            </w:r>
          </w:p>
        </w:tc>
        <w:tc>
          <w:tcPr>
            <w:tcW w:w="1361" w:type="dxa"/>
            <w:vAlign w:val="top"/>
          </w:tcPr>
          <w:p>
            <w:pPr>
              <w:pStyle w:val="TableText"/>
              <w:rPr/>
            </w:pPr>
            <w:r/>
          </w:p>
        </w:tc>
        <w:tc>
          <w:tcPr>
            <w:tcW w:w="156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240.00</w:t>
            </w:r>
          </w:p>
        </w:tc>
      </w:tr>
      <w:tr>
        <w:trPr>
          <w:trHeight w:val="293"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2080299</w:t>
            </w:r>
          </w:p>
        </w:tc>
        <w:tc>
          <w:tcPr>
            <w:tcW w:w="2981" w:type="dxa"/>
            <w:vAlign w:val="top"/>
          </w:tcPr>
          <w:p>
            <w:pPr>
              <w:ind w:left="1"/>
              <w:spacing w:before="68" w:line="229" w:lineRule="auto"/>
              <w:rPr>
                <w:rFonts w:ascii="SimSun" w:hAnsi="SimSun" w:eastAsia="SimSun" w:cs="SimSun"/>
                <w:sz w:val="15"/>
                <w:szCs w:val="15"/>
              </w:rPr>
            </w:pPr>
            <w:r>
              <w:rPr>
                <w:rFonts w:ascii="SimSun" w:hAnsi="SimSun" w:eastAsia="SimSun" w:cs="SimSun"/>
                <w:sz w:val="15"/>
                <w:szCs w:val="15"/>
                <w:color w:val="212529"/>
                <w:spacing w:val="11"/>
              </w:rPr>
              <w:t>其他民政管理事务支出</w:t>
            </w:r>
          </w:p>
        </w:tc>
        <w:tc>
          <w:tcPr>
            <w:tcW w:w="164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468.40</w:t>
            </w:r>
          </w:p>
        </w:tc>
        <w:tc>
          <w:tcPr>
            <w:tcW w:w="1361" w:type="dxa"/>
            <w:vAlign w:val="top"/>
          </w:tcPr>
          <w:p>
            <w:pPr>
              <w:pStyle w:val="TableText"/>
              <w:rPr/>
            </w:pPr>
            <w:r/>
          </w:p>
        </w:tc>
        <w:tc>
          <w:tcPr>
            <w:tcW w:w="156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468.40</w:t>
            </w:r>
          </w:p>
        </w:tc>
      </w:tr>
      <w:tr>
        <w:trPr>
          <w:trHeight w:val="292"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2981" w:type="dxa"/>
            <w:vAlign w:val="top"/>
          </w:tcPr>
          <w:p>
            <w:pPr>
              <w:ind w:left="2"/>
              <w:spacing w:before="68"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64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22.73</w:t>
            </w:r>
          </w:p>
        </w:tc>
        <w:tc>
          <w:tcPr>
            <w:tcW w:w="136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22.73</w:t>
            </w:r>
          </w:p>
        </w:tc>
        <w:tc>
          <w:tcPr>
            <w:tcW w:w="1561" w:type="dxa"/>
            <w:vAlign w:val="top"/>
          </w:tcPr>
          <w:p>
            <w:pPr>
              <w:pStyle w:val="TableText"/>
              <w:rPr/>
            </w:pPr>
            <w:r/>
          </w:p>
        </w:tc>
      </w:tr>
      <w:tr>
        <w:trPr>
          <w:trHeight w:val="293"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2981" w:type="dxa"/>
            <w:vAlign w:val="top"/>
          </w:tcPr>
          <w:p>
            <w:pPr>
              <w:ind w:left="1"/>
              <w:spacing w:before="69"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64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22.73</w:t>
            </w:r>
          </w:p>
        </w:tc>
        <w:tc>
          <w:tcPr>
            <w:tcW w:w="136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22.73</w:t>
            </w:r>
          </w:p>
        </w:tc>
        <w:tc>
          <w:tcPr>
            <w:tcW w:w="1561" w:type="dxa"/>
            <w:vAlign w:val="top"/>
          </w:tcPr>
          <w:p>
            <w:pPr>
              <w:pStyle w:val="TableText"/>
              <w:rPr/>
            </w:pPr>
            <w:r/>
          </w:p>
        </w:tc>
      </w:tr>
      <w:tr>
        <w:trPr>
          <w:trHeight w:val="293" w:hRule="atLeast"/>
        </w:trPr>
        <w:tc>
          <w:tcPr>
            <w:tcW w:w="1614"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2981" w:type="dxa"/>
            <w:vAlign w:val="top"/>
          </w:tcPr>
          <w:p>
            <w:pPr>
              <w:spacing w:before="69" w:line="229" w:lineRule="auto"/>
              <w:rPr>
                <w:rFonts w:ascii="SimSun" w:hAnsi="SimSun" w:eastAsia="SimSun" w:cs="SimSun"/>
                <w:sz w:val="15"/>
                <w:szCs w:val="15"/>
              </w:rPr>
            </w:pPr>
            <w:r>
              <w:rPr>
                <w:rFonts w:ascii="SimSun" w:hAnsi="SimSun" w:eastAsia="SimSun" w:cs="SimSun"/>
                <w:sz w:val="15"/>
                <w:szCs w:val="15"/>
                <w:color w:val="212529"/>
                <w:spacing w:val="7"/>
              </w:rPr>
              <w:t>抚恤</w:t>
            </w:r>
          </w:p>
        </w:tc>
        <w:tc>
          <w:tcPr>
            <w:tcW w:w="1641"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361" w:type="dxa"/>
            <w:vAlign w:val="top"/>
          </w:tcPr>
          <w:p>
            <w:pPr>
              <w:pStyle w:val="TableText"/>
              <w:rPr/>
            </w:pPr>
            <w:r/>
          </w:p>
        </w:tc>
        <w:tc>
          <w:tcPr>
            <w:tcW w:w="1561"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293" w:hRule="atLeast"/>
        </w:trPr>
        <w:tc>
          <w:tcPr>
            <w:tcW w:w="1614" w:type="dxa"/>
            <w:vAlign w:val="top"/>
          </w:tcPr>
          <w:p>
            <w:pPr>
              <w:ind w:left="251"/>
              <w:spacing w:before="68" w:line="203" w:lineRule="exact"/>
              <w:rPr>
                <w:rFonts w:ascii="SimSun" w:hAnsi="SimSun" w:eastAsia="SimSun" w:cs="SimSun"/>
                <w:sz w:val="15"/>
                <w:szCs w:val="15"/>
              </w:rPr>
            </w:pPr>
            <w:r>
              <w:rPr>
                <w:rFonts w:ascii="SimSun" w:hAnsi="SimSun" w:eastAsia="SimSun" w:cs="SimSun"/>
                <w:sz w:val="15"/>
                <w:szCs w:val="15"/>
                <w:color w:val="212529"/>
                <w:spacing w:val="3"/>
                <w:position w:val="1"/>
              </w:rPr>
              <w:t>0801</w:t>
            </w:r>
          </w:p>
        </w:tc>
        <w:tc>
          <w:tcPr>
            <w:tcW w:w="2981" w:type="dxa"/>
            <w:vAlign w:val="top"/>
          </w:tcPr>
          <w:p>
            <w:pPr>
              <w:ind w:left="2"/>
              <w:spacing w:before="68" w:line="229" w:lineRule="auto"/>
              <w:rPr>
                <w:rFonts w:ascii="SimSun" w:hAnsi="SimSun" w:eastAsia="SimSun" w:cs="SimSun"/>
                <w:sz w:val="15"/>
                <w:szCs w:val="15"/>
              </w:rPr>
            </w:pPr>
            <w:r>
              <w:rPr>
                <w:rFonts w:ascii="SimSun" w:hAnsi="SimSun" w:eastAsia="SimSun" w:cs="SimSun"/>
                <w:sz w:val="15"/>
                <w:szCs w:val="15"/>
                <w:color w:val="212529"/>
                <w:spacing w:val="9"/>
              </w:rPr>
              <w:t>死亡抚恤</w:t>
            </w:r>
          </w:p>
        </w:tc>
        <w:tc>
          <w:tcPr>
            <w:tcW w:w="164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361" w:type="dxa"/>
            <w:vAlign w:val="top"/>
          </w:tcPr>
          <w:p>
            <w:pPr>
              <w:pStyle w:val="TableText"/>
              <w:rPr/>
            </w:pPr>
            <w:r/>
          </w:p>
        </w:tc>
        <w:tc>
          <w:tcPr>
            <w:tcW w:w="156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r>
      <w:tr>
        <w:trPr>
          <w:trHeight w:val="293"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20810</w:t>
            </w:r>
          </w:p>
        </w:tc>
        <w:tc>
          <w:tcPr>
            <w:tcW w:w="2981" w:type="dxa"/>
            <w:vAlign w:val="top"/>
          </w:tcPr>
          <w:p>
            <w:pPr>
              <w:ind w:left="3"/>
              <w:spacing w:before="68" w:line="228" w:lineRule="auto"/>
              <w:rPr>
                <w:rFonts w:ascii="SimSun" w:hAnsi="SimSun" w:eastAsia="SimSun" w:cs="SimSun"/>
                <w:sz w:val="15"/>
                <w:szCs w:val="15"/>
              </w:rPr>
            </w:pPr>
            <w:r>
              <w:rPr>
                <w:rFonts w:ascii="SimSun" w:hAnsi="SimSun" w:eastAsia="SimSun" w:cs="SimSun"/>
                <w:sz w:val="15"/>
                <w:szCs w:val="15"/>
                <w:color w:val="212529"/>
                <w:spacing w:val="9"/>
              </w:rPr>
              <w:t>社会福利</w:t>
            </w:r>
          </w:p>
        </w:tc>
        <w:tc>
          <w:tcPr>
            <w:tcW w:w="164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4259.56</w:t>
            </w:r>
          </w:p>
        </w:tc>
        <w:tc>
          <w:tcPr>
            <w:tcW w:w="1361" w:type="dxa"/>
            <w:vAlign w:val="top"/>
          </w:tcPr>
          <w:p>
            <w:pPr>
              <w:ind w:left="859"/>
              <w:spacing w:before="68" w:line="202" w:lineRule="exact"/>
              <w:rPr>
                <w:rFonts w:ascii="SimSun" w:hAnsi="SimSun" w:eastAsia="SimSun" w:cs="SimSun"/>
                <w:sz w:val="15"/>
                <w:szCs w:val="15"/>
              </w:rPr>
            </w:pPr>
            <w:r>
              <w:rPr>
                <w:rFonts w:ascii="SimSun" w:hAnsi="SimSun" w:eastAsia="SimSun" w:cs="SimSun"/>
                <w:sz w:val="15"/>
                <w:szCs w:val="15"/>
                <w:color w:val="212529"/>
                <w:spacing w:val="-3"/>
                <w:position w:val="1"/>
              </w:rPr>
              <w:t>12</w:t>
            </w:r>
            <w:r>
              <w:rPr>
                <w:rFonts w:ascii="SimSun" w:hAnsi="SimSun" w:eastAsia="SimSun" w:cs="SimSun"/>
                <w:sz w:val="15"/>
                <w:szCs w:val="15"/>
                <w:color w:val="212529"/>
                <w:spacing w:val="18"/>
                <w:w w:val="101"/>
                <w:position w:val="1"/>
              </w:rPr>
              <w:t xml:space="preserve"> </w:t>
            </w:r>
            <w:r>
              <w:rPr>
                <w:rFonts w:ascii="SimSun" w:hAnsi="SimSun" w:eastAsia="SimSun" w:cs="SimSun"/>
                <w:sz w:val="15"/>
                <w:szCs w:val="15"/>
                <w:color w:val="212529"/>
                <w:spacing w:val="-3"/>
                <w:position w:val="1"/>
              </w:rPr>
              <w:t>.</w:t>
            </w:r>
          </w:p>
        </w:tc>
        <w:tc>
          <w:tcPr>
            <w:tcW w:w="156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4134.03</w:t>
            </w:r>
          </w:p>
        </w:tc>
      </w:tr>
      <w:tr>
        <w:trPr>
          <w:trHeight w:val="293" w:hRule="atLeast"/>
        </w:trPr>
        <w:tc>
          <w:tcPr>
            <w:tcW w:w="1614" w:type="dxa"/>
            <w:vAlign w:val="top"/>
          </w:tcPr>
          <w:p>
            <w:pPr>
              <w:ind w:left="8"/>
              <w:spacing w:before="68" w:line="202" w:lineRule="exact"/>
              <w:rPr>
                <w:rFonts w:ascii="SimSun" w:hAnsi="SimSun" w:eastAsia="SimSun" w:cs="SimSun"/>
                <w:sz w:val="15"/>
                <w:szCs w:val="15"/>
              </w:rPr>
            </w:pPr>
            <w:r>
              <w:rPr>
                <w:rFonts w:ascii="SimSun" w:hAnsi="SimSun" w:eastAsia="SimSun" w:cs="SimSun"/>
                <w:sz w:val="15"/>
                <w:szCs w:val="15"/>
                <w:color w:val="212529"/>
                <w:spacing w:val="4"/>
                <w:position w:val="1"/>
              </w:rPr>
              <w:t>2081001</w:t>
            </w:r>
          </w:p>
        </w:tc>
        <w:tc>
          <w:tcPr>
            <w:tcW w:w="2981" w:type="dxa"/>
            <w:vAlign w:val="top"/>
          </w:tcPr>
          <w:p>
            <w:pPr>
              <w:ind w:left="5"/>
              <w:spacing w:before="68" w:line="229" w:lineRule="auto"/>
              <w:rPr>
                <w:rFonts w:ascii="SimSun" w:hAnsi="SimSun" w:eastAsia="SimSun" w:cs="SimSun"/>
                <w:sz w:val="15"/>
                <w:szCs w:val="15"/>
              </w:rPr>
            </w:pPr>
            <w:r>
              <w:rPr>
                <w:rFonts w:ascii="SimSun" w:hAnsi="SimSun" w:eastAsia="SimSun" w:cs="SimSun"/>
                <w:sz w:val="15"/>
                <w:szCs w:val="15"/>
                <w:color w:val="212529"/>
                <w:spacing w:val="8"/>
              </w:rPr>
              <w:t>儿童福利</w:t>
            </w:r>
          </w:p>
        </w:tc>
        <w:tc>
          <w:tcPr>
            <w:tcW w:w="164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80.00</w:t>
            </w:r>
          </w:p>
        </w:tc>
        <w:tc>
          <w:tcPr>
            <w:tcW w:w="1361" w:type="dxa"/>
            <w:vAlign w:val="top"/>
          </w:tcPr>
          <w:p>
            <w:pPr>
              <w:pStyle w:val="TableText"/>
              <w:rPr/>
            </w:pPr>
            <w:r/>
          </w:p>
        </w:tc>
        <w:tc>
          <w:tcPr>
            <w:tcW w:w="156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80.00</w:t>
            </w:r>
          </w:p>
        </w:tc>
      </w:tr>
      <w:tr>
        <w:trPr>
          <w:trHeight w:val="292" w:hRule="atLeast"/>
        </w:trPr>
        <w:tc>
          <w:tcPr>
            <w:tcW w:w="1614" w:type="dxa"/>
            <w:vAlign w:val="top"/>
          </w:tcPr>
          <w:p>
            <w:pPr>
              <w:ind w:left="8"/>
              <w:spacing w:before="67" w:line="203" w:lineRule="exact"/>
              <w:rPr>
                <w:rFonts w:ascii="SimSun" w:hAnsi="SimSun" w:eastAsia="SimSun" w:cs="SimSun"/>
                <w:sz w:val="15"/>
                <w:szCs w:val="15"/>
              </w:rPr>
            </w:pPr>
            <w:r>
              <w:rPr>
                <w:rFonts w:ascii="SimSun" w:hAnsi="SimSun" w:eastAsia="SimSun" w:cs="SimSun"/>
                <w:sz w:val="15"/>
                <w:szCs w:val="15"/>
                <w:color w:val="212529"/>
                <w:spacing w:val="4"/>
                <w:position w:val="1"/>
              </w:rPr>
              <w:t>2081002</w:t>
            </w:r>
          </w:p>
        </w:tc>
        <w:tc>
          <w:tcPr>
            <w:tcW w:w="2981" w:type="dxa"/>
            <w:vAlign w:val="top"/>
          </w:tcPr>
          <w:p>
            <w:pPr>
              <w:ind w:left="2"/>
              <w:spacing w:before="67" w:line="229" w:lineRule="auto"/>
              <w:rPr>
                <w:rFonts w:ascii="SimSun" w:hAnsi="SimSun" w:eastAsia="SimSun" w:cs="SimSun"/>
                <w:sz w:val="15"/>
                <w:szCs w:val="15"/>
              </w:rPr>
            </w:pPr>
            <w:r>
              <w:rPr>
                <w:rFonts w:ascii="SimSun" w:hAnsi="SimSun" w:eastAsia="SimSun" w:cs="SimSun"/>
                <w:sz w:val="15"/>
                <w:szCs w:val="15"/>
                <w:color w:val="212529"/>
                <w:spacing w:val="9"/>
              </w:rPr>
              <w:t>老年福利</w:t>
            </w:r>
          </w:p>
        </w:tc>
        <w:tc>
          <w:tcPr>
            <w:tcW w:w="1641" w:type="dxa"/>
            <w:vAlign w:val="top"/>
          </w:tcPr>
          <w:p>
            <w:pPr>
              <w:ind w:right="24"/>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2238.72</w:t>
            </w:r>
          </w:p>
        </w:tc>
        <w:tc>
          <w:tcPr>
            <w:tcW w:w="1361" w:type="dxa"/>
            <w:vAlign w:val="top"/>
          </w:tcPr>
          <w:p>
            <w:pPr>
              <w:pStyle w:val="TableText"/>
              <w:rPr/>
            </w:pPr>
            <w:r/>
          </w:p>
        </w:tc>
        <w:tc>
          <w:tcPr>
            <w:tcW w:w="1561" w:type="dxa"/>
            <w:vAlign w:val="top"/>
          </w:tcPr>
          <w:p>
            <w:pPr>
              <w:ind w:right="24"/>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2238.72</w:t>
            </w:r>
          </w:p>
        </w:tc>
      </w:tr>
      <w:tr>
        <w:trPr>
          <w:trHeight w:val="293"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2081004</w:t>
            </w:r>
          </w:p>
        </w:tc>
        <w:tc>
          <w:tcPr>
            <w:tcW w:w="2981" w:type="dxa"/>
            <w:vAlign w:val="top"/>
          </w:tcPr>
          <w:p>
            <w:pPr>
              <w:ind w:left="1"/>
              <w:spacing w:before="68" w:line="229" w:lineRule="auto"/>
              <w:rPr>
                <w:rFonts w:ascii="SimSun" w:hAnsi="SimSun" w:eastAsia="SimSun" w:cs="SimSun"/>
                <w:sz w:val="15"/>
                <w:szCs w:val="15"/>
              </w:rPr>
            </w:pPr>
            <w:r>
              <w:rPr>
                <w:rFonts w:ascii="SimSun" w:hAnsi="SimSun" w:eastAsia="SimSun" w:cs="SimSun"/>
                <w:sz w:val="15"/>
                <w:szCs w:val="15"/>
                <w:color w:val="212529"/>
                <w:spacing w:val="7"/>
              </w:rPr>
              <w:t>殡葬</w:t>
            </w:r>
          </w:p>
        </w:tc>
        <w:tc>
          <w:tcPr>
            <w:tcW w:w="164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609.77</w:t>
            </w:r>
          </w:p>
        </w:tc>
        <w:tc>
          <w:tcPr>
            <w:tcW w:w="1361" w:type="dxa"/>
            <w:vAlign w:val="top"/>
          </w:tcPr>
          <w:p>
            <w:pPr>
              <w:pStyle w:val="TableText"/>
              <w:rPr/>
            </w:pPr>
            <w:r/>
          </w:p>
        </w:tc>
        <w:tc>
          <w:tcPr>
            <w:tcW w:w="156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609.77</w:t>
            </w:r>
          </w:p>
        </w:tc>
      </w:tr>
      <w:tr>
        <w:trPr>
          <w:trHeight w:val="292" w:hRule="atLeast"/>
        </w:trPr>
        <w:tc>
          <w:tcPr>
            <w:tcW w:w="1614" w:type="dxa"/>
            <w:vAlign w:val="top"/>
          </w:tcPr>
          <w:p>
            <w:pPr>
              <w:ind w:left="8"/>
              <w:spacing w:before="68" w:line="202" w:lineRule="exact"/>
              <w:rPr>
                <w:rFonts w:ascii="SimSun" w:hAnsi="SimSun" w:eastAsia="SimSun" w:cs="SimSun"/>
                <w:sz w:val="15"/>
                <w:szCs w:val="15"/>
              </w:rPr>
            </w:pPr>
            <w:r>
              <w:rPr>
                <w:rFonts w:ascii="SimSun" w:hAnsi="SimSun" w:eastAsia="SimSun" w:cs="SimSun"/>
                <w:sz w:val="15"/>
                <w:szCs w:val="15"/>
                <w:color w:val="212529"/>
                <w:spacing w:val="4"/>
                <w:position w:val="1"/>
              </w:rPr>
              <w:t>2081005</w:t>
            </w:r>
          </w:p>
        </w:tc>
        <w:tc>
          <w:tcPr>
            <w:tcW w:w="2981" w:type="dxa"/>
            <w:vAlign w:val="top"/>
          </w:tcPr>
          <w:p>
            <w:pPr>
              <w:ind w:left="3"/>
              <w:spacing w:before="68" w:line="228" w:lineRule="auto"/>
              <w:rPr>
                <w:rFonts w:ascii="SimSun" w:hAnsi="SimSun" w:eastAsia="SimSun" w:cs="SimSun"/>
                <w:sz w:val="15"/>
                <w:szCs w:val="15"/>
              </w:rPr>
            </w:pPr>
            <w:r>
              <w:rPr>
                <w:rFonts w:ascii="SimSun" w:hAnsi="SimSun" w:eastAsia="SimSun" w:cs="SimSun"/>
                <w:sz w:val="15"/>
                <w:szCs w:val="15"/>
                <w:color w:val="212529"/>
                <w:spacing w:val="10"/>
              </w:rPr>
              <w:t>社会福利事业单位</w:t>
            </w:r>
          </w:p>
        </w:tc>
        <w:tc>
          <w:tcPr>
            <w:tcW w:w="164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289.53</w:t>
            </w:r>
          </w:p>
        </w:tc>
        <w:tc>
          <w:tcPr>
            <w:tcW w:w="136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125.53</w:t>
            </w:r>
          </w:p>
        </w:tc>
        <w:tc>
          <w:tcPr>
            <w:tcW w:w="156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164.00</w:t>
            </w:r>
          </w:p>
        </w:tc>
      </w:tr>
      <w:tr>
        <w:trPr>
          <w:trHeight w:val="293"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2081006</w:t>
            </w:r>
          </w:p>
        </w:tc>
        <w:tc>
          <w:tcPr>
            <w:tcW w:w="2981" w:type="dxa"/>
            <w:vAlign w:val="top"/>
          </w:tcPr>
          <w:p>
            <w:pPr>
              <w:ind w:left="1"/>
              <w:spacing w:before="69" w:line="229" w:lineRule="auto"/>
              <w:rPr>
                <w:rFonts w:ascii="SimSun" w:hAnsi="SimSun" w:eastAsia="SimSun" w:cs="SimSun"/>
                <w:sz w:val="15"/>
                <w:szCs w:val="15"/>
              </w:rPr>
            </w:pPr>
            <w:r>
              <w:rPr>
                <w:rFonts w:ascii="SimSun" w:hAnsi="SimSun" w:eastAsia="SimSun" w:cs="SimSun"/>
                <w:sz w:val="15"/>
                <w:szCs w:val="15"/>
                <w:color w:val="212529"/>
                <w:spacing w:val="9"/>
              </w:rPr>
              <w:t>养老服务</w:t>
            </w:r>
          </w:p>
        </w:tc>
        <w:tc>
          <w:tcPr>
            <w:tcW w:w="164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1041.54</w:t>
            </w:r>
          </w:p>
        </w:tc>
        <w:tc>
          <w:tcPr>
            <w:tcW w:w="1361" w:type="dxa"/>
            <w:vAlign w:val="top"/>
          </w:tcPr>
          <w:p>
            <w:pPr>
              <w:pStyle w:val="TableText"/>
              <w:rPr/>
            </w:pPr>
            <w:r/>
          </w:p>
        </w:tc>
        <w:tc>
          <w:tcPr>
            <w:tcW w:w="156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1041.54</w:t>
            </w:r>
          </w:p>
        </w:tc>
      </w:tr>
      <w:tr>
        <w:trPr>
          <w:trHeight w:val="293"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20811</w:t>
            </w:r>
          </w:p>
        </w:tc>
        <w:tc>
          <w:tcPr>
            <w:tcW w:w="2981" w:type="dxa"/>
            <w:vAlign w:val="top"/>
          </w:tcPr>
          <w:p>
            <w:pPr>
              <w:ind w:left="1"/>
              <w:spacing w:before="68" w:line="230" w:lineRule="auto"/>
              <w:rPr>
                <w:rFonts w:ascii="SimSun" w:hAnsi="SimSun" w:eastAsia="SimSun" w:cs="SimSun"/>
                <w:sz w:val="15"/>
                <w:szCs w:val="15"/>
              </w:rPr>
            </w:pPr>
            <w:r>
              <w:rPr>
                <w:rFonts w:ascii="SimSun" w:hAnsi="SimSun" w:eastAsia="SimSun" w:cs="SimSun"/>
                <w:sz w:val="15"/>
                <w:szCs w:val="15"/>
                <w:color w:val="212529"/>
                <w:spacing w:val="10"/>
              </w:rPr>
              <w:t>残疾人事业</w:t>
            </w:r>
          </w:p>
        </w:tc>
        <w:tc>
          <w:tcPr>
            <w:tcW w:w="164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679.51</w:t>
            </w:r>
          </w:p>
        </w:tc>
        <w:tc>
          <w:tcPr>
            <w:tcW w:w="1361" w:type="dxa"/>
            <w:vAlign w:val="top"/>
          </w:tcPr>
          <w:p>
            <w:pPr>
              <w:pStyle w:val="TableText"/>
              <w:rPr/>
            </w:pPr>
            <w:r/>
          </w:p>
        </w:tc>
        <w:tc>
          <w:tcPr>
            <w:tcW w:w="156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679.51</w:t>
            </w:r>
          </w:p>
        </w:tc>
      </w:tr>
      <w:tr>
        <w:trPr>
          <w:trHeight w:val="292"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2081107</w:t>
            </w:r>
          </w:p>
        </w:tc>
        <w:tc>
          <w:tcPr>
            <w:tcW w:w="2981" w:type="dxa"/>
            <w:vAlign w:val="top"/>
          </w:tcPr>
          <w:p>
            <w:pPr>
              <w:ind w:left="1"/>
              <w:spacing w:before="68" w:line="229" w:lineRule="auto"/>
              <w:rPr>
                <w:rFonts w:ascii="SimSun" w:hAnsi="SimSun" w:eastAsia="SimSun" w:cs="SimSun"/>
                <w:sz w:val="15"/>
                <w:szCs w:val="15"/>
              </w:rPr>
            </w:pPr>
            <w:r>
              <w:rPr>
                <w:rFonts w:ascii="SimSun" w:hAnsi="SimSun" w:eastAsia="SimSun" w:cs="SimSun"/>
                <w:sz w:val="15"/>
                <w:szCs w:val="15"/>
                <w:color w:val="212529"/>
                <w:spacing w:val="11"/>
              </w:rPr>
              <w:t>残疾人生活和护理补贴</w:t>
            </w:r>
          </w:p>
        </w:tc>
        <w:tc>
          <w:tcPr>
            <w:tcW w:w="164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679.51</w:t>
            </w:r>
          </w:p>
        </w:tc>
        <w:tc>
          <w:tcPr>
            <w:tcW w:w="1361" w:type="dxa"/>
            <w:vAlign w:val="top"/>
          </w:tcPr>
          <w:p>
            <w:pPr>
              <w:pStyle w:val="TableText"/>
              <w:rPr/>
            </w:pPr>
            <w:r/>
          </w:p>
        </w:tc>
        <w:tc>
          <w:tcPr>
            <w:tcW w:w="1561"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679.51</w:t>
            </w:r>
          </w:p>
        </w:tc>
      </w:tr>
      <w:tr>
        <w:trPr>
          <w:trHeight w:val="292"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20819</w:t>
            </w:r>
          </w:p>
        </w:tc>
        <w:tc>
          <w:tcPr>
            <w:tcW w:w="2981" w:type="dxa"/>
            <w:vAlign w:val="top"/>
          </w:tcPr>
          <w:p>
            <w:pPr>
              <w:ind w:left="2"/>
              <w:spacing w:before="69" w:line="229" w:lineRule="auto"/>
              <w:rPr>
                <w:rFonts w:ascii="SimSun" w:hAnsi="SimSun" w:eastAsia="SimSun" w:cs="SimSun"/>
                <w:sz w:val="15"/>
                <w:szCs w:val="15"/>
              </w:rPr>
            </w:pPr>
            <w:r>
              <w:rPr>
                <w:rFonts w:ascii="SimSun" w:hAnsi="SimSun" w:eastAsia="SimSun" w:cs="SimSun"/>
                <w:sz w:val="15"/>
                <w:szCs w:val="15"/>
                <w:color w:val="212529"/>
                <w:spacing w:val="10"/>
              </w:rPr>
              <w:t>最低生活保障</w:t>
            </w:r>
          </w:p>
        </w:tc>
        <w:tc>
          <w:tcPr>
            <w:tcW w:w="164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6250.70</w:t>
            </w:r>
          </w:p>
        </w:tc>
        <w:tc>
          <w:tcPr>
            <w:tcW w:w="1361" w:type="dxa"/>
            <w:vAlign w:val="top"/>
          </w:tcPr>
          <w:p>
            <w:pPr>
              <w:pStyle w:val="TableText"/>
              <w:rPr/>
            </w:pPr>
            <w:r/>
          </w:p>
        </w:tc>
        <w:tc>
          <w:tcPr>
            <w:tcW w:w="156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6250.70</w:t>
            </w:r>
          </w:p>
        </w:tc>
      </w:tr>
      <w:tr>
        <w:trPr>
          <w:trHeight w:val="293" w:hRule="atLeast"/>
        </w:trPr>
        <w:tc>
          <w:tcPr>
            <w:tcW w:w="1614"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2081901</w:t>
            </w:r>
          </w:p>
        </w:tc>
        <w:tc>
          <w:tcPr>
            <w:tcW w:w="2981" w:type="dxa"/>
            <w:vAlign w:val="top"/>
          </w:tcPr>
          <w:p>
            <w:pPr>
              <w:ind w:left="2"/>
              <w:spacing w:before="70" w:line="229" w:lineRule="auto"/>
              <w:rPr>
                <w:rFonts w:ascii="SimSun" w:hAnsi="SimSun" w:eastAsia="SimSun" w:cs="SimSun"/>
                <w:sz w:val="15"/>
                <w:szCs w:val="15"/>
              </w:rPr>
            </w:pPr>
            <w:r>
              <w:rPr>
                <w:rFonts w:ascii="SimSun" w:hAnsi="SimSun" w:eastAsia="SimSun" w:cs="SimSun"/>
                <w:sz w:val="15"/>
                <w:szCs w:val="15"/>
                <w:color w:val="212529"/>
                <w:spacing w:val="11"/>
              </w:rPr>
              <w:t>城市最低生活保障金支出</w:t>
            </w:r>
          </w:p>
        </w:tc>
        <w:tc>
          <w:tcPr>
            <w:tcW w:w="1641" w:type="dxa"/>
            <w:vAlign w:val="top"/>
          </w:tcPr>
          <w:p>
            <w:pPr>
              <w:ind w:right="24"/>
              <w:spacing w:before="70"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868.00</w:t>
            </w:r>
          </w:p>
        </w:tc>
        <w:tc>
          <w:tcPr>
            <w:tcW w:w="1361" w:type="dxa"/>
            <w:vAlign w:val="top"/>
          </w:tcPr>
          <w:p>
            <w:pPr>
              <w:pStyle w:val="TableText"/>
              <w:rPr/>
            </w:pPr>
            <w:r/>
          </w:p>
        </w:tc>
        <w:tc>
          <w:tcPr>
            <w:tcW w:w="1561" w:type="dxa"/>
            <w:vAlign w:val="top"/>
          </w:tcPr>
          <w:p>
            <w:pPr>
              <w:ind w:right="24"/>
              <w:spacing w:before="70"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868.00</w:t>
            </w:r>
          </w:p>
        </w:tc>
      </w:tr>
      <w:tr>
        <w:trPr>
          <w:trHeight w:val="292" w:hRule="atLeast"/>
        </w:trPr>
        <w:tc>
          <w:tcPr>
            <w:tcW w:w="1614"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2081902</w:t>
            </w:r>
          </w:p>
        </w:tc>
        <w:tc>
          <w:tcPr>
            <w:tcW w:w="2981" w:type="dxa"/>
            <w:vAlign w:val="top"/>
          </w:tcPr>
          <w:p>
            <w:pPr>
              <w:ind w:left="3"/>
              <w:spacing w:before="69" w:line="228" w:lineRule="auto"/>
              <w:rPr>
                <w:rFonts w:ascii="SimSun" w:hAnsi="SimSun" w:eastAsia="SimSun" w:cs="SimSun"/>
                <w:sz w:val="15"/>
                <w:szCs w:val="15"/>
              </w:rPr>
            </w:pPr>
            <w:r>
              <w:rPr>
                <w:rFonts w:ascii="SimSun" w:hAnsi="SimSun" w:eastAsia="SimSun" w:cs="SimSun"/>
                <w:sz w:val="15"/>
                <w:szCs w:val="15"/>
                <w:color w:val="212529"/>
                <w:spacing w:val="11"/>
              </w:rPr>
              <w:t>农村最低生活保障金支出</w:t>
            </w:r>
          </w:p>
        </w:tc>
        <w:tc>
          <w:tcPr>
            <w:tcW w:w="164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5382.70</w:t>
            </w:r>
          </w:p>
        </w:tc>
        <w:tc>
          <w:tcPr>
            <w:tcW w:w="1361" w:type="dxa"/>
            <w:vAlign w:val="top"/>
          </w:tcPr>
          <w:p>
            <w:pPr>
              <w:pStyle w:val="TableText"/>
              <w:rPr/>
            </w:pPr>
            <w:r/>
          </w:p>
        </w:tc>
        <w:tc>
          <w:tcPr>
            <w:tcW w:w="1561"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5382.70</w:t>
            </w:r>
          </w:p>
        </w:tc>
      </w:tr>
      <w:tr>
        <w:trPr>
          <w:trHeight w:val="292" w:hRule="atLeast"/>
        </w:trPr>
        <w:tc>
          <w:tcPr>
            <w:tcW w:w="1614"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20820</w:t>
            </w:r>
          </w:p>
        </w:tc>
        <w:tc>
          <w:tcPr>
            <w:tcW w:w="2981" w:type="dxa"/>
            <w:vAlign w:val="top"/>
          </w:tcPr>
          <w:p>
            <w:pPr>
              <w:ind w:left="12"/>
              <w:spacing w:before="70" w:line="229" w:lineRule="auto"/>
              <w:rPr>
                <w:rFonts w:ascii="SimSun" w:hAnsi="SimSun" w:eastAsia="SimSun" w:cs="SimSun"/>
                <w:sz w:val="15"/>
                <w:szCs w:val="15"/>
              </w:rPr>
            </w:pPr>
            <w:r>
              <w:rPr>
                <w:rFonts w:ascii="SimSun" w:hAnsi="SimSun" w:eastAsia="SimSun" w:cs="SimSun"/>
                <w:sz w:val="15"/>
                <w:szCs w:val="15"/>
                <w:color w:val="212529"/>
                <w:spacing w:val="7"/>
              </w:rPr>
              <w:t>临时救助</w:t>
            </w:r>
          </w:p>
        </w:tc>
        <w:tc>
          <w:tcPr>
            <w:tcW w:w="1641" w:type="dxa"/>
            <w:vAlign w:val="top"/>
          </w:tcPr>
          <w:p>
            <w:pPr>
              <w:ind w:right="24"/>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521.70</w:t>
            </w:r>
          </w:p>
        </w:tc>
        <w:tc>
          <w:tcPr>
            <w:tcW w:w="1361" w:type="dxa"/>
            <w:vAlign w:val="top"/>
          </w:tcPr>
          <w:p>
            <w:pPr>
              <w:pStyle w:val="TableText"/>
              <w:rPr/>
            </w:pPr>
            <w:r/>
          </w:p>
        </w:tc>
        <w:tc>
          <w:tcPr>
            <w:tcW w:w="1561" w:type="dxa"/>
            <w:vAlign w:val="top"/>
          </w:tcPr>
          <w:p>
            <w:pPr>
              <w:ind w:right="24"/>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521.70</w:t>
            </w:r>
          </w:p>
        </w:tc>
      </w:tr>
      <w:tr>
        <w:trPr>
          <w:trHeight w:val="293" w:hRule="atLeast"/>
        </w:trPr>
        <w:tc>
          <w:tcPr>
            <w:tcW w:w="1614"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4"/>
                <w:position w:val="1"/>
              </w:rPr>
              <w:t>2082001</w:t>
            </w:r>
          </w:p>
        </w:tc>
        <w:tc>
          <w:tcPr>
            <w:tcW w:w="2981" w:type="dxa"/>
            <w:vAlign w:val="top"/>
          </w:tcPr>
          <w:p>
            <w:pPr>
              <w:ind w:left="12"/>
              <w:spacing w:before="71" w:line="229" w:lineRule="auto"/>
              <w:rPr>
                <w:rFonts w:ascii="SimSun" w:hAnsi="SimSun" w:eastAsia="SimSun" w:cs="SimSun"/>
                <w:sz w:val="15"/>
                <w:szCs w:val="15"/>
              </w:rPr>
            </w:pPr>
            <w:r>
              <w:rPr>
                <w:rFonts w:ascii="SimSun" w:hAnsi="SimSun" w:eastAsia="SimSun" w:cs="SimSun"/>
                <w:sz w:val="15"/>
                <w:szCs w:val="15"/>
                <w:color w:val="212529"/>
                <w:spacing w:val="8"/>
              </w:rPr>
              <w:t>临时救助支出</w:t>
            </w:r>
          </w:p>
        </w:tc>
        <w:tc>
          <w:tcPr>
            <w:tcW w:w="1641"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521.70</w:t>
            </w:r>
          </w:p>
        </w:tc>
        <w:tc>
          <w:tcPr>
            <w:tcW w:w="1361" w:type="dxa"/>
            <w:vAlign w:val="top"/>
          </w:tcPr>
          <w:p>
            <w:pPr>
              <w:pStyle w:val="TableText"/>
              <w:rPr/>
            </w:pPr>
            <w:r/>
          </w:p>
        </w:tc>
        <w:tc>
          <w:tcPr>
            <w:tcW w:w="1561"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521.70</w:t>
            </w:r>
          </w:p>
        </w:tc>
      </w:tr>
      <w:tr>
        <w:trPr>
          <w:trHeight w:val="292" w:hRule="atLeast"/>
        </w:trPr>
        <w:tc>
          <w:tcPr>
            <w:tcW w:w="1614" w:type="dxa"/>
            <w:vAlign w:val="top"/>
          </w:tcPr>
          <w:p>
            <w:pPr>
              <w:ind w:left="8"/>
              <w:spacing w:before="70" w:line="203" w:lineRule="exact"/>
              <w:rPr>
                <w:rFonts w:ascii="SimSun" w:hAnsi="SimSun" w:eastAsia="SimSun" w:cs="SimSun"/>
                <w:sz w:val="15"/>
                <w:szCs w:val="15"/>
              </w:rPr>
            </w:pPr>
            <w:r>
              <w:rPr>
                <w:rFonts w:ascii="SimSun" w:hAnsi="SimSun" w:eastAsia="SimSun" w:cs="SimSun"/>
                <w:sz w:val="15"/>
                <w:szCs w:val="15"/>
                <w:color w:val="212529"/>
                <w:spacing w:val="4"/>
                <w:position w:val="1"/>
              </w:rPr>
              <w:t>20821</w:t>
            </w:r>
          </w:p>
        </w:tc>
        <w:tc>
          <w:tcPr>
            <w:tcW w:w="2981" w:type="dxa"/>
            <w:vAlign w:val="top"/>
          </w:tcPr>
          <w:p>
            <w:pPr>
              <w:spacing w:before="71" w:line="228" w:lineRule="auto"/>
              <w:rPr>
                <w:rFonts w:ascii="SimSun" w:hAnsi="SimSun" w:eastAsia="SimSun" w:cs="SimSun"/>
                <w:sz w:val="15"/>
                <w:szCs w:val="15"/>
              </w:rPr>
            </w:pPr>
            <w:r>
              <w:rPr>
                <w:rFonts w:ascii="SimSun" w:hAnsi="SimSun" w:eastAsia="SimSun" w:cs="SimSun"/>
                <w:sz w:val="15"/>
                <w:szCs w:val="15"/>
                <w:color w:val="212529"/>
                <w:spacing w:val="11"/>
              </w:rPr>
              <w:t>特困人员救助供养</w:t>
            </w:r>
          </w:p>
        </w:tc>
        <w:tc>
          <w:tcPr>
            <w:tcW w:w="1641" w:type="dxa"/>
            <w:vAlign w:val="top"/>
          </w:tcPr>
          <w:p>
            <w:pPr>
              <w:ind w:right="24"/>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2052.00</w:t>
            </w:r>
          </w:p>
        </w:tc>
        <w:tc>
          <w:tcPr>
            <w:tcW w:w="1361" w:type="dxa"/>
            <w:vAlign w:val="top"/>
          </w:tcPr>
          <w:p>
            <w:pPr>
              <w:pStyle w:val="TableText"/>
              <w:rPr/>
            </w:pPr>
            <w:r/>
          </w:p>
        </w:tc>
        <w:tc>
          <w:tcPr>
            <w:tcW w:w="1561" w:type="dxa"/>
            <w:vAlign w:val="top"/>
          </w:tcPr>
          <w:p>
            <w:pPr>
              <w:ind w:right="24"/>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2052.00</w:t>
            </w:r>
          </w:p>
        </w:tc>
      </w:tr>
      <w:tr>
        <w:trPr>
          <w:trHeight w:val="292" w:hRule="atLeast"/>
        </w:trPr>
        <w:tc>
          <w:tcPr>
            <w:tcW w:w="1614"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2082102</w:t>
            </w:r>
          </w:p>
        </w:tc>
        <w:tc>
          <w:tcPr>
            <w:tcW w:w="2981" w:type="dxa"/>
            <w:vAlign w:val="top"/>
          </w:tcPr>
          <w:p>
            <w:pPr>
              <w:ind w:left="3"/>
              <w:spacing w:before="71" w:line="228" w:lineRule="auto"/>
              <w:rPr>
                <w:rFonts w:ascii="SimSun" w:hAnsi="SimSun" w:eastAsia="SimSun" w:cs="SimSun"/>
                <w:sz w:val="15"/>
                <w:szCs w:val="15"/>
              </w:rPr>
            </w:pPr>
            <w:r>
              <w:rPr>
                <w:rFonts w:ascii="SimSun" w:hAnsi="SimSun" w:eastAsia="SimSun" w:cs="SimSun"/>
                <w:sz w:val="15"/>
                <w:szCs w:val="15"/>
                <w:color w:val="212529"/>
                <w:spacing w:val="9"/>
              </w:rPr>
              <w:t>农村特</w:t>
            </w:r>
            <w:r>
              <w:rPr>
                <w:rFonts w:ascii="SimSun" w:hAnsi="SimSun" w:eastAsia="SimSun" w:cs="SimSun"/>
                <w:sz w:val="15"/>
                <w:szCs w:val="15"/>
                <w:color w:val="212529"/>
                <w:spacing w:val="8"/>
              </w:rPr>
              <w:t xml:space="preserve">      </w:t>
            </w:r>
            <w:r>
              <w:rPr>
                <w:rFonts w:ascii="SimSun" w:hAnsi="SimSun" w:eastAsia="SimSun" w:cs="SimSun"/>
                <w:sz w:val="15"/>
                <w:szCs w:val="15"/>
                <w:color w:val="212529"/>
                <w:spacing w:val="9"/>
              </w:rPr>
              <w:t>救助供养支出</w:t>
            </w:r>
          </w:p>
        </w:tc>
        <w:tc>
          <w:tcPr>
            <w:tcW w:w="1641"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2052.00</w:t>
            </w:r>
          </w:p>
        </w:tc>
        <w:tc>
          <w:tcPr>
            <w:tcW w:w="1361" w:type="dxa"/>
            <w:vAlign w:val="top"/>
          </w:tcPr>
          <w:p>
            <w:pPr>
              <w:pStyle w:val="TableText"/>
              <w:rPr/>
            </w:pPr>
            <w:r/>
          </w:p>
        </w:tc>
        <w:tc>
          <w:tcPr>
            <w:tcW w:w="1561"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2052.00</w:t>
            </w:r>
          </w:p>
        </w:tc>
      </w:tr>
      <w:tr>
        <w:trPr>
          <w:trHeight w:val="293" w:hRule="atLeast"/>
        </w:trPr>
        <w:tc>
          <w:tcPr>
            <w:tcW w:w="1614"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20825</w:t>
            </w:r>
          </w:p>
        </w:tc>
        <w:tc>
          <w:tcPr>
            <w:tcW w:w="2981" w:type="dxa"/>
            <w:vAlign w:val="top"/>
          </w:tcPr>
          <w:p>
            <w:pPr>
              <w:ind w:left="651"/>
              <w:spacing w:before="72" w:line="229" w:lineRule="auto"/>
              <w:rPr>
                <w:rFonts w:ascii="SimSun" w:hAnsi="SimSun" w:eastAsia="SimSun" w:cs="SimSun"/>
                <w:sz w:val="15"/>
                <w:szCs w:val="15"/>
              </w:rPr>
            </w:pPr>
            <w:r>
              <w:rPr>
                <w:rFonts w:ascii="SimSun" w:hAnsi="SimSun" w:eastAsia="SimSun" w:cs="SimSun"/>
                <w:sz w:val="15"/>
                <w:szCs w:val="15"/>
                <w:color w:val="212529"/>
                <w:spacing w:val="6"/>
              </w:rPr>
              <w:t>救助</w:t>
            </w:r>
          </w:p>
        </w:tc>
        <w:tc>
          <w:tcPr>
            <w:tcW w:w="1641"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31.30</w:t>
            </w:r>
          </w:p>
        </w:tc>
        <w:tc>
          <w:tcPr>
            <w:tcW w:w="1361" w:type="dxa"/>
            <w:vAlign w:val="top"/>
          </w:tcPr>
          <w:p>
            <w:pPr>
              <w:pStyle w:val="TableText"/>
              <w:rPr/>
            </w:pPr>
            <w:r/>
          </w:p>
        </w:tc>
        <w:tc>
          <w:tcPr>
            <w:tcW w:w="1561"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31.30</w:t>
            </w:r>
          </w:p>
        </w:tc>
      </w:tr>
      <w:tr>
        <w:trPr>
          <w:trHeight w:val="292" w:hRule="atLeast"/>
        </w:trPr>
        <w:tc>
          <w:tcPr>
            <w:tcW w:w="1614"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2082502</w:t>
            </w:r>
          </w:p>
        </w:tc>
        <w:tc>
          <w:tcPr>
            <w:tcW w:w="2981" w:type="dxa"/>
            <w:vAlign w:val="top"/>
          </w:tcPr>
          <w:p>
            <w:pPr>
              <w:ind w:left="164"/>
              <w:spacing w:before="72" w:line="228" w:lineRule="auto"/>
              <w:rPr>
                <w:rFonts w:ascii="SimSun" w:hAnsi="SimSun" w:eastAsia="SimSun" w:cs="SimSun"/>
                <w:sz w:val="15"/>
                <w:szCs w:val="15"/>
              </w:rPr>
            </w:pPr>
            <w:r>
              <w:rPr>
                <w:rFonts w:ascii="SimSun" w:hAnsi="SimSun" w:eastAsia="SimSun" w:cs="SimSun"/>
                <w:sz w:val="15"/>
                <w:szCs w:val="15"/>
                <w:color w:val="212529"/>
                <w:spacing w:val="10"/>
              </w:rPr>
              <w:t>他农村生活救助</w:t>
            </w:r>
          </w:p>
        </w:tc>
        <w:tc>
          <w:tcPr>
            <w:tcW w:w="1641" w:type="dxa"/>
            <w:vAlign w:val="top"/>
          </w:tcPr>
          <w:p>
            <w:pPr>
              <w:ind w:right="24"/>
              <w:spacing w:before="7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31.30</w:t>
            </w:r>
          </w:p>
        </w:tc>
        <w:tc>
          <w:tcPr>
            <w:tcW w:w="1361" w:type="dxa"/>
            <w:vAlign w:val="top"/>
          </w:tcPr>
          <w:p>
            <w:pPr>
              <w:pStyle w:val="TableText"/>
              <w:rPr/>
            </w:pPr>
            <w:r/>
          </w:p>
        </w:tc>
        <w:tc>
          <w:tcPr>
            <w:tcW w:w="1561" w:type="dxa"/>
            <w:vAlign w:val="top"/>
          </w:tcPr>
          <w:p>
            <w:pPr>
              <w:ind w:right="24"/>
              <w:spacing w:before="7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31.30</w:t>
            </w:r>
          </w:p>
        </w:tc>
      </w:tr>
      <w:tr>
        <w:trPr>
          <w:trHeight w:val="292" w:hRule="atLeast"/>
        </w:trPr>
        <w:tc>
          <w:tcPr>
            <w:tcW w:w="1614"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2981" w:type="dxa"/>
            <w:vAlign w:val="top"/>
          </w:tcPr>
          <w:p>
            <w:pPr>
              <w:ind w:left="3"/>
              <w:spacing w:before="72"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641"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11.58</w:t>
            </w:r>
          </w:p>
        </w:tc>
        <w:tc>
          <w:tcPr>
            <w:tcW w:w="1361"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11.58</w:t>
            </w:r>
          </w:p>
        </w:tc>
        <w:tc>
          <w:tcPr>
            <w:tcW w:w="1561" w:type="dxa"/>
            <w:vAlign w:val="top"/>
          </w:tcPr>
          <w:p>
            <w:pPr>
              <w:pStyle w:val="TableText"/>
              <w:rPr/>
            </w:pPr>
            <w:r/>
          </w:p>
        </w:tc>
      </w:tr>
      <w:tr>
        <w:trPr>
          <w:trHeight w:val="293" w:hRule="atLeast"/>
        </w:trPr>
        <w:tc>
          <w:tcPr>
            <w:tcW w:w="1614"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2981" w:type="dxa"/>
            <w:vAlign w:val="top"/>
          </w:tcPr>
          <w:p>
            <w:pPr>
              <w:ind w:left="2"/>
              <w:spacing w:before="73"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641"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11.58</w:t>
            </w:r>
          </w:p>
        </w:tc>
        <w:tc>
          <w:tcPr>
            <w:tcW w:w="1361"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11.58</w:t>
            </w:r>
          </w:p>
        </w:tc>
        <w:tc>
          <w:tcPr>
            <w:tcW w:w="1561" w:type="dxa"/>
            <w:vAlign w:val="top"/>
          </w:tcPr>
          <w:p>
            <w:pPr>
              <w:pStyle w:val="TableText"/>
              <w:rPr/>
            </w:pPr>
            <w:r/>
          </w:p>
        </w:tc>
      </w:tr>
      <w:tr>
        <w:trPr>
          <w:trHeight w:val="292" w:hRule="atLeast"/>
        </w:trPr>
        <w:tc>
          <w:tcPr>
            <w:tcW w:w="1614"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2981" w:type="dxa"/>
            <w:vAlign w:val="top"/>
          </w:tcPr>
          <w:p>
            <w:pPr>
              <w:ind w:left="2"/>
              <w:spacing w:before="73"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641"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9.36</w:t>
            </w:r>
          </w:p>
        </w:tc>
        <w:tc>
          <w:tcPr>
            <w:tcW w:w="1361"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9.36</w:t>
            </w:r>
          </w:p>
        </w:tc>
        <w:tc>
          <w:tcPr>
            <w:tcW w:w="1561" w:type="dxa"/>
            <w:vAlign w:val="top"/>
          </w:tcPr>
          <w:p>
            <w:pPr>
              <w:pStyle w:val="TableText"/>
              <w:rPr/>
            </w:pPr>
            <w:r/>
          </w:p>
        </w:tc>
      </w:tr>
      <w:tr>
        <w:trPr>
          <w:trHeight w:val="293" w:hRule="atLeast"/>
        </w:trPr>
        <w:tc>
          <w:tcPr>
            <w:tcW w:w="1614"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2981" w:type="dxa"/>
            <w:vAlign w:val="top"/>
          </w:tcPr>
          <w:p>
            <w:pPr>
              <w:ind w:left="3"/>
              <w:spacing w:before="73"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641"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0.13</w:t>
            </w:r>
          </w:p>
        </w:tc>
        <w:tc>
          <w:tcPr>
            <w:tcW w:w="1361"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0.13</w:t>
            </w:r>
          </w:p>
        </w:tc>
        <w:tc>
          <w:tcPr>
            <w:tcW w:w="1561" w:type="dxa"/>
            <w:vAlign w:val="top"/>
          </w:tcPr>
          <w:p>
            <w:pPr>
              <w:pStyle w:val="TableText"/>
              <w:rPr/>
            </w:pPr>
            <w:r/>
          </w:p>
        </w:tc>
      </w:tr>
      <w:tr>
        <w:trPr>
          <w:trHeight w:val="292" w:hRule="atLeast"/>
        </w:trPr>
        <w:tc>
          <w:tcPr>
            <w:tcW w:w="1614"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2981" w:type="dxa"/>
            <w:vAlign w:val="top"/>
          </w:tcPr>
          <w:p>
            <w:pPr>
              <w:ind w:left="6"/>
              <w:spacing w:before="73"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641"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2.09</w:t>
            </w:r>
          </w:p>
        </w:tc>
        <w:tc>
          <w:tcPr>
            <w:tcW w:w="1361"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2.09</w:t>
            </w:r>
          </w:p>
        </w:tc>
        <w:tc>
          <w:tcPr>
            <w:tcW w:w="1561" w:type="dxa"/>
            <w:vAlign w:val="top"/>
          </w:tcPr>
          <w:p>
            <w:pPr>
              <w:pStyle w:val="TableText"/>
              <w:rPr/>
            </w:pPr>
            <w:r/>
          </w:p>
        </w:tc>
      </w:tr>
      <w:tr>
        <w:trPr>
          <w:trHeight w:val="292" w:hRule="atLeast"/>
        </w:trPr>
        <w:tc>
          <w:tcPr>
            <w:tcW w:w="1614" w:type="dxa"/>
            <w:vAlign w:val="top"/>
          </w:tcPr>
          <w:p>
            <w:pPr>
              <w:ind w:left="8"/>
              <w:spacing w:before="74"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2981" w:type="dxa"/>
            <w:vAlign w:val="top"/>
          </w:tcPr>
          <w:p>
            <w:pPr>
              <w:ind w:left="2"/>
              <w:spacing w:before="74"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641"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361"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561" w:type="dxa"/>
            <w:vAlign w:val="top"/>
          </w:tcPr>
          <w:p>
            <w:pPr>
              <w:pStyle w:val="TableText"/>
              <w:rPr/>
            </w:pPr>
            <w:r/>
          </w:p>
        </w:tc>
      </w:tr>
      <w:tr>
        <w:trPr>
          <w:trHeight w:val="293" w:hRule="atLeast"/>
        </w:trPr>
        <w:tc>
          <w:tcPr>
            <w:tcW w:w="1614"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2981" w:type="dxa"/>
            <w:vAlign w:val="top"/>
          </w:tcPr>
          <w:p>
            <w:pPr>
              <w:ind w:left="2"/>
              <w:spacing w:before="7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641"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361"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561" w:type="dxa"/>
            <w:vAlign w:val="top"/>
          </w:tcPr>
          <w:p>
            <w:pPr>
              <w:pStyle w:val="TableText"/>
              <w:rPr/>
            </w:pPr>
            <w:r/>
          </w:p>
        </w:tc>
      </w:tr>
      <w:tr>
        <w:trPr>
          <w:trHeight w:val="292" w:hRule="atLeast"/>
        </w:trPr>
        <w:tc>
          <w:tcPr>
            <w:tcW w:w="1614"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2981" w:type="dxa"/>
            <w:vAlign w:val="top"/>
          </w:tcPr>
          <w:p>
            <w:pPr>
              <w:ind w:left="2"/>
              <w:spacing w:before="74"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641"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361"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561" w:type="dxa"/>
            <w:vAlign w:val="top"/>
          </w:tcPr>
          <w:p>
            <w:pPr>
              <w:pStyle w:val="TableText"/>
              <w:rPr/>
            </w:pPr>
            <w:r/>
          </w:p>
        </w:tc>
      </w:tr>
      <w:tr>
        <w:trPr>
          <w:trHeight w:val="292" w:hRule="atLeast"/>
        </w:trPr>
        <w:tc>
          <w:tcPr>
            <w:tcW w:w="1614"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2"/>
                <w:position w:val="1"/>
              </w:rPr>
              <w:t>232</w:t>
            </w:r>
          </w:p>
        </w:tc>
        <w:tc>
          <w:tcPr>
            <w:tcW w:w="2981" w:type="dxa"/>
            <w:vAlign w:val="top"/>
          </w:tcPr>
          <w:p>
            <w:pPr>
              <w:spacing w:before="75" w:line="229" w:lineRule="auto"/>
              <w:rPr>
                <w:rFonts w:ascii="SimSun" w:hAnsi="SimSun" w:eastAsia="SimSun" w:cs="SimSun"/>
                <w:sz w:val="15"/>
                <w:szCs w:val="15"/>
              </w:rPr>
            </w:pPr>
            <w:r>
              <w:rPr>
                <w:rFonts w:ascii="SimSun" w:hAnsi="SimSun" w:eastAsia="SimSun" w:cs="SimSun"/>
                <w:sz w:val="15"/>
                <w:szCs w:val="15"/>
                <w:color w:val="212529"/>
                <w:spacing w:val="10"/>
              </w:rPr>
              <w:t>债务付息支出</w:t>
            </w:r>
          </w:p>
        </w:tc>
        <w:tc>
          <w:tcPr>
            <w:tcW w:w="1641"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c>
          <w:tcPr>
            <w:tcW w:w="1361" w:type="dxa"/>
            <w:vAlign w:val="top"/>
          </w:tcPr>
          <w:p>
            <w:pPr>
              <w:pStyle w:val="TableText"/>
              <w:rPr/>
            </w:pPr>
            <w:r/>
          </w:p>
        </w:tc>
        <w:tc>
          <w:tcPr>
            <w:tcW w:w="1561"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r>
      <w:tr>
        <w:trPr>
          <w:trHeight w:val="293" w:hRule="atLeast"/>
        </w:trPr>
        <w:tc>
          <w:tcPr>
            <w:tcW w:w="1614" w:type="dxa"/>
            <w:vAlign w:val="top"/>
          </w:tcPr>
          <w:p>
            <w:pPr>
              <w:ind w:left="8"/>
              <w:spacing w:before="76" w:line="202" w:lineRule="exact"/>
              <w:rPr>
                <w:rFonts w:ascii="SimSun" w:hAnsi="SimSun" w:eastAsia="SimSun" w:cs="SimSun"/>
                <w:sz w:val="15"/>
                <w:szCs w:val="15"/>
              </w:rPr>
            </w:pPr>
            <w:r>
              <w:rPr>
                <w:rFonts w:ascii="SimSun" w:hAnsi="SimSun" w:eastAsia="SimSun" w:cs="SimSun"/>
                <w:sz w:val="15"/>
                <w:szCs w:val="15"/>
                <w:color w:val="212529"/>
                <w:spacing w:val="4"/>
                <w:position w:val="1"/>
              </w:rPr>
              <w:t>23203</w:t>
            </w:r>
          </w:p>
        </w:tc>
        <w:tc>
          <w:tcPr>
            <w:tcW w:w="2981" w:type="dxa"/>
            <w:vAlign w:val="top"/>
          </w:tcPr>
          <w:p>
            <w:pPr>
              <w:ind w:left="2"/>
              <w:spacing w:before="76" w:line="228" w:lineRule="auto"/>
              <w:rPr>
                <w:rFonts w:ascii="SimSun" w:hAnsi="SimSun" w:eastAsia="SimSun" w:cs="SimSun"/>
                <w:sz w:val="15"/>
                <w:szCs w:val="15"/>
              </w:rPr>
            </w:pPr>
            <w:r>
              <w:rPr>
                <w:rFonts w:ascii="SimSun" w:hAnsi="SimSun" w:eastAsia="SimSun" w:cs="SimSun"/>
                <w:sz w:val="15"/>
                <w:szCs w:val="15"/>
                <w:color w:val="212529"/>
                <w:spacing w:val="11"/>
              </w:rPr>
              <w:t>地方政府一般债务付息支出</w:t>
            </w:r>
          </w:p>
        </w:tc>
        <w:tc>
          <w:tcPr>
            <w:tcW w:w="1641" w:type="dxa"/>
            <w:vAlign w:val="top"/>
          </w:tcPr>
          <w:p>
            <w:pPr>
              <w:ind w:right="24"/>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c>
          <w:tcPr>
            <w:tcW w:w="1361" w:type="dxa"/>
            <w:vAlign w:val="top"/>
          </w:tcPr>
          <w:p>
            <w:pPr>
              <w:pStyle w:val="TableText"/>
              <w:rPr/>
            </w:pPr>
            <w:r/>
          </w:p>
        </w:tc>
        <w:tc>
          <w:tcPr>
            <w:tcW w:w="1561" w:type="dxa"/>
            <w:vAlign w:val="top"/>
          </w:tcPr>
          <w:p>
            <w:pPr>
              <w:ind w:right="24"/>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r>
      <w:tr>
        <w:trPr>
          <w:trHeight w:val="298" w:hRule="atLeast"/>
        </w:trPr>
        <w:tc>
          <w:tcPr>
            <w:tcW w:w="1614" w:type="dxa"/>
            <w:vAlign w:val="top"/>
          </w:tcPr>
          <w:p>
            <w:pPr>
              <w:ind w:left="8"/>
              <w:spacing w:before="76" w:line="202" w:lineRule="exact"/>
              <w:rPr>
                <w:rFonts w:ascii="SimSun" w:hAnsi="SimSun" w:eastAsia="SimSun" w:cs="SimSun"/>
                <w:sz w:val="15"/>
                <w:szCs w:val="15"/>
              </w:rPr>
            </w:pPr>
            <w:r>
              <w:rPr>
                <w:rFonts w:ascii="SimSun" w:hAnsi="SimSun" w:eastAsia="SimSun" w:cs="SimSun"/>
                <w:sz w:val="15"/>
                <w:szCs w:val="15"/>
                <w:color w:val="212529"/>
                <w:spacing w:val="4"/>
                <w:position w:val="1"/>
              </w:rPr>
              <w:t>2320301</w:t>
            </w:r>
          </w:p>
        </w:tc>
        <w:tc>
          <w:tcPr>
            <w:tcW w:w="2981" w:type="dxa"/>
            <w:vAlign w:val="top"/>
          </w:tcPr>
          <w:p>
            <w:pPr>
              <w:ind w:left="2"/>
              <w:spacing w:before="76" w:line="228" w:lineRule="auto"/>
              <w:rPr>
                <w:rFonts w:ascii="SimSun" w:hAnsi="SimSun" w:eastAsia="SimSun" w:cs="SimSun"/>
                <w:sz w:val="15"/>
                <w:szCs w:val="15"/>
              </w:rPr>
            </w:pPr>
            <w:r>
              <w:rPr>
                <w:rFonts w:ascii="SimSun" w:hAnsi="SimSun" w:eastAsia="SimSun" w:cs="SimSun"/>
                <w:sz w:val="15"/>
                <w:szCs w:val="15"/>
                <w:color w:val="212529"/>
                <w:spacing w:val="11"/>
              </w:rPr>
              <w:t>地方政府一般债券付息支出</w:t>
            </w:r>
          </w:p>
        </w:tc>
        <w:tc>
          <w:tcPr>
            <w:tcW w:w="1641" w:type="dxa"/>
            <w:vAlign w:val="top"/>
          </w:tcPr>
          <w:p>
            <w:pPr>
              <w:ind w:right="24"/>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c>
          <w:tcPr>
            <w:tcW w:w="1361" w:type="dxa"/>
            <w:vAlign w:val="top"/>
          </w:tcPr>
          <w:p>
            <w:pPr>
              <w:pStyle w:val="TableText"/>
              <w:rPr/>
            </w:pPr>
            <w:r/>
          </w:p>
        </w:tc>
        <w:tc>
          <w:tcPr>
            <w:tcW w:w="1561" w:type="dxa"/>
            <w:vAlign w:val="top"/>
          </w:tcPr>
          <w:p>
            <w:pPr>
              <w:ind w:right="24"/>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154.20</w:t>
            </w:r>
          </w:p>
        </w:tc>
      </w:tr>
    </w:tbl>
    <w:p>
      <w:pPr>
        <w:pStyle w:val="BodyText"/>
        <w:rPr/>
      </w:pPr>
      <w:r/>
    </w:p>
    <w:p>
      <w:pPr>
        <w:sectPr>
          <w:headerReference w:type="default" r:id="rId27"/>
          <w:footerReference w:type="default" r:id="rId28"/>
          <w:pgSz w:w="11900" w:h="16840"/>
          <w:pgMar w:top="642" w:right="0" w:bottom="340" w:left="0" w:header="326" w:footer="91" w:gutter="0"/>
        </w:sectPr>
        <w:rPr/>
      </w:pPr>
    </w:p>
    <w:p>
      <w:pPr>
        <w:spacing w:before="103"/>
        <w:rPr/>
      </w:pPr>
      <w:r/>
    </w:p>
    <w:p>
      <w:pPr>
        <w:spacing w:before="103"/>
        <w:rPr/>
      </w:pPr>
      <w:r/>
    </w:p>
    <w:tbl>
      <w:tblPr>
        <w:tblStyle w:val="TableNormal"/>
        <w:tblW w:w="9082"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1" w:id="20"/>
            <w:bookmarkEnd w:id="20"/>
            <w:bookmarkStart w:name="bookmark10" w:id="21"/>
            <w:bookmarkEnd w:id="21"/>
            <w:bookmarkStart w:name="bookmark11" w:id="22"/>
            <w:bookmarkEnd w:id="22"/>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82"/>
              <w:spacing w:before="87" w:line="186" w:lineRule="auto"/>
              <w:rPr>
                <w:sz w:val="13"/>
                <w:szCs w:val="13"/>
              </w:rPr>
            </w:pPr>
            <w:r>
              <w:rPr>
                <w:sz w:val="13"/>
                <w:szCs w:val="13"/>
                <w:color w:val="212529"/>
                <w:spacing w:val="4"/>
              </w:rPr>
              <w:t>320.</w:t>
            </w:r>
            <w:r>
              <w:rPr>
                <w:sz w:val="13"/>
                <w:szCs w:val="13"/>
                <w:color w:val="212529"/>
                <w:spacing w:val="13"/>
                <w:w w:val="102"/>
              </w:rPr>
              <w:t xml:space="preserve"> </w:t>
            </w:r>
            <w:r>
              <w:rPr>
                <w:sz w:val="13"/>
                <w:szCs w:val="13"/>
                <w:color w:val="212529"/>
                <w:spacing w:val="4"/>
              </w:rPr>
              <w:t>68</w:t>
            </w:r>
          </w:p>
        </w:tc>
        <w:tc>
          <w:tcPr>
            <w:tcW w:w="1188" w:type="dxa"/>
            <w:vAlign w:val="top"/>
          </w:tcPr>
          <w:p>
            <w:pPr>
              <w:pStyle w:val="TableText"/>
              <w:ind w:right="15"/>
              <w:spacing w:before="87" w:line="186" w:lineRule="auto"/>
              <w:jc w:val="right"/>
              <w:rPr>
                <w:sz w:val="13"/>
                <w:szCs w:val="13"/>
              </w:rPr>
            </w:pPr>
            <w:r>
              <w:rPr>
                <w:sz w:val="13"/>
                <w:szCs w:val="13"/>
                <w:color w:val="212529"/>
                <w:spacing w:val="4"/>
              </w:rPr>
              <w:t>291.</w:t>
            </w:r>
            <w:r>
              <w:rPr>
                <w:sz w:val="13"/>
                <w:szCs w:val="13"/>
                <w:color w:val="212529"/>
                <w:spacing w:val="18"/>
                <w:w w:val="102"/>
              </w:rPr>
              <w:t xml:space="preserve"> </w:t>
            </w:r>
            <w:r>
              <w:rPr>
                <w:sz w:val="13"/>
                <w:szCs w:val="13"/>
                <w:color w:val="212529"/>
                <w:spacing w:val="4"/>
              </w:rPr>
              <w:t>54</w:t>
            </w:r>
          </w:p>
        </w:tc>
        <w:tc>
          <w:tcPr>
            <w:tcW w:w="1118" w:type="dxa"/>
            <w:vAlign w:val="top"/>
          </w:tcPr>
          <w:p>
            <w:pPr>
              <w:pStyle w:val="TableText"/>
              <w:ind w:left="689"/>
              <w:spacing w:before="87" w:line="186" w:lineRule="auto"/>
              <w:rPr>
                <w:sz w:val="13"/>
                <w:szCs w:val="13"/>
              </w:rPr>
            </w:pPr>
            <w:r>
              <w:rPr>
                <w:sz w:val="13"/>
                <w:szCs w:val="13"/>
                <w:color w:val="212529"/>
                <w:spacing w:val="1"/>
              </w:rPr>
              <w:t>29.</w:t>
            </w:r>
            <w:r>
              <w:rPr>
                <w:sz w:val="13"/>
                <w:szCs w:val="13"/>
                <w:color w:val="212529"/>
                <w:spacing w:val="24"/>
                <w:w w:val="102"/>
              </w:rPr>
              <w:t xml:space="preserve"> </w:t>
            </w:r>
            <w:r>
              <w:rPr>
                <w:sz w:val="13"/>
                <w:szCs w:val="13"/>
                <w:color w:val="212529"/>
                <w:spacing w:val="1"/>
              </w:rPr>
              <w:t>13</w:t>
            </w:r>
          </w:p>
        </w:tc>
      </w:tr>
      <w:tr>
        <w:trPr>
          <w:trHeight w:val="292"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236.45</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236.45</w:t>
            </w:r>
          </w:p>
        </w:tc>
        <w:tc>
          <w:tcPr>
            <w:tcW w:w="1118" w:type="dxa"/>
            <w:vAlign w:val="top"/>
          </w:tcPr>
          <w:p>
            <w:pPr>
              <w:pStyle w:val="TableText"/>
              <w:rPr/>
            </w:pPr>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9"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42.22</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42.22</w:t>
            </w:r>
          </w:p>
        </w:tc>
        <w:tc>
          <w:tcPr>
            <w:tcW w:w="1118" w:type="dxa"/>
            <w:vAlign w:val="top"/>
          </w:tcPr>
          <w:p>
            <w:pPr>
              <w:pStyle w:val="TableText"/>
              <w:rPr/>
            </w:pPr>
            <w:r/>
          </w:p>
        </w:tc>
      </w:tr>
      <w:tr>
        <w:trPr>
          <w:trHeight w:val="292"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42.13</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42.13</w:t>
            </w:r>
          </w:p>
        </w:tc>
        <w:tc>
          <w:tcPr>
            <w:tcW w:w="1118" w:type="dxa"/>
            <w:vAlign w:val="top"/>
          </w:tcPr>
          <w:p>
            <w:pPr>
              <w:pStyle w:val="TableText"/>
              <w:rPr/>
            </w:pPr>
            <w:r/>
          </w:p>
        </w:tc>
      </w:tr>
      <w:tr>
        <w:trPr>
          <w:trHeight w:val="292" w:hRule="atLeast"/>
        </w:trPr>
        <w:tc>
          <w:tcPr>
            <w:tcW w:w="3310" w:type="dxa"/>
            <w:vAlign w:val="top"/>
          </w:tcPr>
          <w:p>
            <w:pPr>
              <w:ind w:left="330"/>
              <w:spacing w:before="71"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1"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25.46</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25.46</w:t>
            </w:r>
          </w:p>
        </w:tc>
        <w:tc>
          <w:tcPr>
            <w:tcW w:w="1118" w:type="dxa"/>
            <w:vAlign w:val="top"/>
          </w:tcPr>
          <w:p>
            <w:pPr>
              <w:pStyle w:val="TableText"/>
              <w:rPr/>
            </w:pPr>
            <w:r/>
          </w:p>
        </w:tc>
      </w:tr>
      <w:tr>
        <w:trPr>
          <w:trHeight w:val="292" w:hRule="atLeast"/>
        </w:trPr>
        <w:tc>
          <w:tcPr>
            <w:tcW w:w="3310" w:type="dxa"/>
            <w:vAlign w:val="top"/>
          </w:tcPr>
          <w:p>
            <w:pPr>
              <w:ind w:left="330"/>
              <w:spacing w:before="71"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1"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11.87</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11.87</w:t>
            </w:r>
          </w:p>
        </w:tc>
        <w:tc>
          <w:tcPr>
            <w:tcW w:w="1118" w:type="dxa"/>
            <w:vAlign w:val="top"/>
          </w:tcPr>
          <w:p>
            <w:pPr>
              <w:pStyle w:val="TableText"/>
              <w:rPr/>
            </w:pPr>
            <w:r/>
          </w:p>
        </w:tc>
      </w:tr>
      <w:tr>
        <w:trPr>
          <w:trHeight w:val="292" w:hRule="atLeast"/>
        </w:trPr>
        <w:tc>
          <w:tcPr>
            <w:tcW w:w="3310" w:type="dxa"/>
            <w:vAlign w:val="top"/>
          </w:tcPr>
          <w:p>
            <w:pPr>
              <w:ind w:left="332"/>
              <w:spacing w:before="72"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278" w:type="dxa"/>
            <w:vAlign w:val="top"/>
          </w:tcPr>
          <w:p>
            <w:pPr>
              <w:ind w:left="328"/>
              <w:spacing w:before="72"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7.05</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7.05</w:t>
            </w:r>
          </w:p>
        </w:tc>
        <w:tc>
          <w:tcPr>
            <w:tcW w:w="1118" w:type="dxa"/>
            <w:vAlign w:val="top"/>
          </w:tcPr>
          <w:p>
            <w:pPr>
              <w:pStyle w:val="TableText"/>
              <w:rPr/>
            </w:pPr>
            <w:r/>
          </w:p>
        </w:tc>
      </w:tr>
      <w:tr>
        <w:trPr>
          <w:trHeight w:val="293" w:hRule="atLeast"/>
        </w:trPr>
        <w:tc>
          <w:tcPr>
            <w:tcW w:w="3310" w:type="dxa"/>
            <w:vAlign w:val="top"/>
          </w:tcPr>
          <w:p>
            <w:pPr>
              <w:ind w:left="333"/>
              <w:spacing w:before="73"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28.72</w:t>
            </w:r>
          </w:p>
        </w:tc>
        <w:tc>
          <w:tcPr>
            <w:tcW w:w="1188"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28.72</w:t>
            </w:r>
          </w:p>
        </w:tc>
        <w:tc>
          <w:tcPr>
            <w:tcW w:w="1118" w:type="dxa"/>
            <w:vAlign w:val="top"/>
          </w:tcPr>
          <w:p>
            <w:pPr>
              <w:pStyle w:val="TableText"/>
              <w:rPr/>
            </w:pPr>
            <w:r/>
          </w:p>
        </w:tc>
      </w:tr>
      <w:tr>
        <w:trPr>
          <w:trHeight w:val="293" w:hRule="atLeast"/>
        </w:trPr>
        <w:tc>
          <w:tcPr>
            <w:tcW w:w="3310" w:type="dxa"/>
            <w:vAlign w:val="top"/>
          </w:tcPr>
          <w:p>
            <w:pPr>
              <w:ind w:left="656"/>
              <w:spacing w:before="73" w:line="228" w:lineRule="auto"/>
              <w:rPr>
                <w:rFonts w:ascii="SimSun" w:hAnsi="SimSun" w:eastAsia="SimSun" w:cs="SimSun"/>
                <w:sz w:val="15"/>
                <w:szCs w:val="15"/>
              </w:rPr>
            </w:pPr>
            <w:r>
              <w:rPr>
                <w:rFonts w:ascii="SimSun" w:hAnsi="SimSun" w:eastAsia="SimSun" w:cs="SimSun"/>
                <w:sz w:val="15"/>
                <w:szCs w:val="15"/>
                <w:color w:val="212529"/>
                <w:spacing w:val="11"/>
              </w:rPr>
              <w:t>事业单位基本养老保险缴费</w:t>
            </w:r>
          </w:p>
        </w:tc>
        <w:tc>
          <w:tcPr>
            <w:tcW w:w="2278" w:type="dxa"/>
            <w:vAlign w:val="top"/>
          </w:tcPr>
          <w:p>
            <w:pPr>
              <w:ind w:left="327"/>
              <w:spacing w:before="73"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22.73</w:t>
            </w:r>
          </w:p>
        </w:tc>
        <w:tc>
          <w:tcPr>
            <w:tcW w:w="1188" w:type="dxa"/>
            <w:vAlign w:val="top"/>
          </w:tcPr>
          <w:p>
            <w:pPr>
              <w:ind w:right="16"/>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22.73</w:t>
            </w:r>
          </w:p>
        </w:tc>
        <w:tc>
          <w:tcPr>
            <w:tcW w:w="1118" w:type="dxa"/>
            <w:vAlign w:val="top"/>
          </w:tcPr>
          <w:p>
            <w:pPr>
              <w:pStyle w:val="TableText"/>
              <w:rPr/>
            </w:pPr>
            <w:r/>
          </w:p>
        </w:tc>
      </w:tr>
      <w:tr>
        <w:trPr>
          <w:trHeight w:val="293"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7"/>
              <w:spacing w:before="73"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9.23</w:t>
            </w:r>
          </w:p>
        </w:tc>
        <w:tc>
          <w:tcPr>
            <w:tcW w:w="1188" w:type="dxa"/>
            <w:vAlign w:val="top"/>
          </w:tcPr>
          <w:p>
            <w:pPr>
              <w:ind w:left="930"/>
              <w:spacing w:before="189" w:line="62" w:lineRule="exact"/>
              <w:rPr>
                <w:rFonts w:ascii="SimSun" w:hAnsi="SimSun" w:eastAsia="SimSun" w:cs="SimSun"/>
                <w:sz w:val="15"/>
                <w:szCs w:val="15"/>
              </w:rPr>
            </w:pPr>
            <w:r>
              <w:rPr>
                <w:rFonts w:ascii="SimSun" w:hAnsi="SimSun" w:eastAsia="SimSun" w:cs="SimSun"/>
                <w:sz w:val="15"/>
                <w:szCs w:val="15"/>
                <w:color w:val="212529"/>
                <w:position w:val="1"/>
              </w:rPr>
              <w:t>.</w:t>
            </w:r>
          </w:p>
        </w:tc>
        <w:tc>
          <w:tcPr>
            <w:tcW w:w="1118" w:type="dxa"/>
            <w:vAlign w:val="top"/>
          </w:tcPr>
          <w:p>
            <w:pPr>
              <w:pStyle w:val="TableText"/>
              <w:rPr/>
            </w:pPr>
            <w:r/>
          </w:p>
        </w:tc>
      </w:tr>
      <w:tr>
        <w:trPr>
          <w:trHeight w:val="293" w:hRule="atLeast"/>
        </w:trPr>
        <w:tc>
          <w:tcPr>
            <w:tcW w:w="3310" w:type="dxa"/>
            <w:vAlign w:val="top"/>
          </w:tcPr>
          <w:p>
            <w:pPr>
              <w:ind w:left="336"/>
              <w:spacing w:before="72"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2.09</w:t>
            </w:r>
          </w:p>
        </w:tc>
        <w:tc>
          <w:tcPr>
            <w:tcW w:w="1188" w:type="dxa"/>
            <w:vAlign w:val="top"/>
          </w:tcPr>
          <w:p>
            <w:pPr>
              <w:ind w:left="930"/>
              <w:spacing w:before="188" w:line="63" w:lineRule="exact"/>
              <w:rPr>
                <w:rFonts w:ascii="SimSun" w:hAnsi="SimSun" w:eastAsia="SimSun" w:cs="SimSun"/>
                <w:sz w:val="15"/>
                <w:szCs w:val="15"/>
              </w:rPr>
            </w:pPr>
            <w:r>
              <w:rPr>
                <w:rFonts w:ascii="SimSun" w:hAnsi="SimSun" w:eastAsia="SimSun" w:cs="SimSun"/>
                <w:sz w:val="15"/>
                <w:szCs w:val="15"/>
                <w:color w:val="212529"/>
                <w:position w:val="1"/>
              </w:rPr>
              <w:t>.</w:t>
            </w:r>
          </w:p>
        </w:tc>
        <w:tc>
          <w:tcPr>
            <w:tcW w:w="1118" w:type="dxa"/>
            <w:vAlign w:val="top"/>
          </w:tcPr>
          <w:p>
            <w:pPr>
              <w:pStyle w:val="TableText"/>
              <w:rPr/>
            </w:pPr>
            <w:r/>
          </w:p>
        </w:tc>
      </w:tr>
      <w:tr>
        <w:trPr>
          <w:trHeight w:val="293"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left="843"/>
              <w:spacing w:before="72" w:line="202" w:lineRule="exact"/>
              <w:rPr>
                <w:rFonts w:ascii="SimSun" w:hAnsi="SimSun" w:eastAsia="SimSun" w:cs="SimSun"/>
                <w:sz w:val="15"/>
                <w:szCs w:val="15"/>
              </w:rPr>
            </w:pPr>
            <w:r>
              <w:rPr>
                <w:rFonts w:ascii="SimSun" w:hAnsi="SimSun" w:eastAsia="SimSun" w:cs="SimSun"/>
                <w:sz w:val="15"/>
                <w:szCs w:val="15"/>
                <w:color w:val="212529"/>
                <w:spacing w:val="1"/>
                <w:position w:val="1"/>
              </w:rPr>
              <w:t>0.</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0.68</w:t>
            </w:r>
          </w:p>
        </w:tc>
        <w:tc>
          <w:tcPr>
            <w:tcW w:w="1118" w:type="dxa"/>
            <w:vAlign w:val="top"/>
          </w:tcPr>
          <w:p>
            <w:pPr>
              <w:pStyle w:val="TableText"/>
              <w:rPr/>
            </w:pPr>
            <w:r/>
          </w:p>
        </w:tc>
      </w:tr>
      <w:tr>
        <w:trPr>
          <w:trHeight w:val="292" w:hRule="atLeast"/>
        </w:trPr>
        <w:tc>
          <w:tcPr>
            <w:tcW w:w="3310" w:type="dxa"/>
            <w:vAlign w:val="top"/>
          </w:tcPr>
          <w:p>
            <w:pPr>
              <w:ind w:left="331"/>
              <w:spacing w:before="71"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6"/>
              <w:spacing w:before="71"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188" w:type="dxa"/>
            <w:vAlign w:val="top"/>
          </w:tcPr>
          <w:p>
            <w:pPr>
              <w:ind w:left="772"/>
              <w:spacing w:before="71" w:line="202" w:lineRule="exact"/>
              <w:rPr>
                <w:rFonts w:ascii="SimSun" w:hAnsi="SimSun" w:eastAsia="SimSun" w:cs="SimSun"/>
                <w:sz w:val="15"/>
                <w:szCs w:val="15"/>
              </w:rPr>
            </w:pPr>
            <w:r>
              <w:rPr>
                <w:rFonts w:ascii="SimSun" w:hAnsi="SimSun" w:eastAsia="SimSun" w:cs="SimSun"/>
                <w:sz w:val="15"/>
                <w:szCs w:val="15"/>
                <w:color w:val="212529"/>
                <w:spacing w:val="-7"/>
                <w:position w:val="1"/>
              </w:rPr>
              <w:t>1</w:t>
            </w:r>
            <w:r>
              <w:rPr>
                <w:rFonts w:ascii="SimSun" w:hAnsi="SimSun" w:eastAsia="SimSun" w:cs="SimSun"/>
                <w:sz w:val="15"/>
                <w:szCs w:val="15"/>
                <w:color w:val="212529"/>
                <w:spacing w:val="18"/>
                <w:position w:val="1"/>
              </w:rPr>
              <w:t xml:space="preserve"> </w:t>
            </w:r>
            <w:r>
              <w:rPr>
                <w:rFonts w:ascii="SimSun" w:hAnsi="SimSun" w:eastAsia="SimSun" w:cs="SimSun"/>
                <w:sz w:val="15"/>
                <w:szCs w:val="15"/>
                <w:color w:val="212529"/>
                <w:spacing w:val="-7"/>
                <w:position w:val="1"/>
              </w:rPr>
              <w:t>.</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19.69</w:t>
            </w:r>
          </w:p>
        </w:tc>
        <w:tc>
          <w:tcPr>
            <w:tcW w:w="1118" w:type="dxa"/>
            <w:vAlign w:val="top"/>
          </w:tcPr>
          <w:p>
            <w:pPr>
              <w:pStyle w:val="TableText"/>
              <w:rPr/>
            </w:pPr>
            <w:r/>
          </w:p>
        </w:tc>
      </w:tr>
      <w:tr>
        <w:trPr>
          <w:trHeight w:val="293" w:hRule="atLeast"/>
        </w:trPr>
        <w:tc>
          <w:tcPr>
            <w:tcW w:w="3310" w:type="dxa"/>
            <w:vAlign w:val="top"/>
          </w:tcPr>
          <w:p>
            <w:pPr>
              <w:ind w:left="330"/>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5"/>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24.56</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24.56</w:t>
            </w:r>
          </w:p>
        </w:tc>
        <w:tc>
          <w:tcPr>
            <w:tcW w:w="1118" w:type="dxa"/>
            <w:vAlign w:val="top"/>
          </w:tcPr>
          <w:p>
            <w:pPr>
              <w:pStyle w:val="TableText"/>
              <w:rPr/>
            </w:pPr>
            <w:r/>
          </w:p>
        </w:tc>
      </w:tr>
      <w:tr>
        <w:trPr>
          <w:trHeight w:val="292" w:hRule="atLeast"/>
        </w:trPr>
        <w:tc>
          <w:tcPr>
            <w:tcW w:w="3310" w:type="dxa"/>
            <w:vAlign w:val="top"/>
          </w:tcPr>
          <w:p>
            <w:pPr>
              <w:ind w:left="9"/>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29.13</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29.13</w:t>
            </w:r>
          </w:p>
        </w:tc>
      </w:tr>
      <w:tr>
        <w:trPr>
          <w:trHeight w:val="293" w:hRule="atLeast"/>
        </w:trPr>
        <w:tc>
          <w:tcPr>
            <w:tcW w:w="3310" w:type="dxa"/>
            <w:vAlign w:val="top"/>
          </w:tcPr>
          <w:p>
            <w:pPr>
              <w:ind w:left="334"/>
              <w:spacing w:before="73"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4.73</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4.73</w:t>
            </w:r>
          </w:p>
        </w:tc>
      </w:tr>
      <w:tr>
        <w:trPr>
          <w:trHeight w:val="293" w:hRule="atLeast"/>
        </w:trPr>
        <w:tc>
          <w:tcPr>
            <w:tcW w:w="3310" w:type="dxa"/>
            <w:vAlign w:val="top"/>
          </w:tcPr>
          <w:p>
            <w:pPr>
              <w:ind w:left="331"/>
              <w:spacing w:before="72" w:line="230" w:lineRule="auto"/>
              <w:rPr>
                <w:rFonts w:ascii="SimSun" w:hAnsi="SimSun" w:eastAsia="SimSun" w:cs="SimSun"/>
                <w:sz w:val="15"/>
                <w:szCs w:val="15"/>
              </w:rPr>
            </w:pPr>
            <w:r>
              <w:rPr>
                <w:rFonts w:ascii="SimSun" w:hAnsi="SimSun" w:eastAsia="SimSun" w:cs="SimSun"/>
                <w:sz w:val="15"/>
                <w:szCs w:val="15"/>
                <w:color w:val="212529"/>
                <w:spacing w:val="8"/>
              </w:rPr>
              <w:t>取暖费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6.30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6.30</w:t>
            </w:r>
          </w:p>
        </w:tc>
      </w:tr>
      <w:tr>
        <w:trPr>
          <w:trHeight w:val="292" w:hRule="atLeast"/>
        </w:trPr>
        <w:tc>
          <w:tcPr>
            <w:tcW w:w="3310" w:type="dxa"/>
            <w:vAlign w:val="top"/>
          </w:tcPr>
          <w:p>
            <w:pPr>
              <w:ind w:left="331"/>
              <w:spacing w:before="72" w:line="229" w:lineRule="auto"/>
              <w:rPr>
                <w:rFonts w:ascii="SimSun" w:hAnsi="SimSun" w:eastAsia="SimSun" w:cs="SimSun"/>
                <w:sz w:val="15"/>
                <w:szCs w:val="15"/>
              </w:rPr>
            </w:pPr>
            <w:r>
              <w:rPr>
                <w:rFonts w:ascii="SimSun" w:hAnsi="SimSun" w:eastAsia="SimSun" w:cs="SimSun"/>
                <w:sz w:val="15"/>
                <w:szCs w:val="15"/>
                <w:color w:val="212529"/>
                <w:spacing w:val="10"/>
              </w:rPr>
              <w:t>物业管理费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4.64</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4.64</w:t>
            </w:r>
          </w:p>
        </w:tc>
      </w:tr>
      <w:tr>
        <w:trPr>
          <w:trHeight w:val="292" w:hRule="atLeast"/>
        </w:trPr>
        <w:tc>
          <w:tcPr>
            <w:tcW w:w="3310"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2.84</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2.84</w:t>
            </w:r>
          </w:p>
        </w:tc>
      </w:tr>
      <w:tr>
        <w:trPr>
          <w:trHeight w:val="293"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4.97</w:t>
            </w:r>
          </w:p>
        </w:tc>
        <w:tc>
          <w:tcPr>
            <w:tcW w:w="1188" w:type="dxa"/>
            <w:vAlign w:val="top"/>
          </w:tcPr>
          <w:p>
            <w:pPr>
              <w:pStyle w:val="TableText"/>
              <w:rPr/>
            </w:pPr>
            <w:r/>
          </w:p>
        </w:tc>
        <w:tc>
          <w:tcPr>
            <w:tcW w:w="1118" w:type="dxa"/>
            <w:vAlign w:val="top"/>
          </w:tcPr>
          <w:p>
            <w:pPr>
              <w:ind w:right="22"/>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4.97</w:t>
            </w:r>
          </w:p>
        </w:tc>
      </w:tr>
      <w:tr>
        <w:trPr>
          <w:trHeight w:val="292"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5.64</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5.64</w:t>
            </w:r>
          </w:p>
        </w:tc>
      </w:tr>
      <w:tr>
        <w:trPr>
          <w:trHeight w:val="292" w:hRule="atLeast"/>
        </w:trPr>
        <w:tc>
          <w:tcPr>
            <w:tcW w:w="3310" w:type="dxa"/>
            <w:vAlign w:val="top"/>
          </w:tcPr>
          <w:p>
            <w:pPr>
              <w:ind w:left="6"/>
              <w:spacing w:before="74"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78" w:type="dxa"/>
            <w:vAlign w:val="top"/>
          </w:tcPr>
          <w:p>
            <w:pPr>
              <w:pStyle w:val="TableText"/>
              <w:rPr/>
            </w:pPr>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55.09</w:t>
            </w:r>
          </w:p>
        </w:tc>
        <w:tc>
          <w:tcPr>
            <w:tcW w:w="1188"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55.09</w:t>
            </w:r>
          </w:p>
        </w:tc>
        <w:tc>
          <w:tcPr>
            <w:tcW w:w="1118" w:type="dxa"/>
            <w:vAlign w:val="top"/>
          </w:tcPr>
          <w:p>
            <w:pPr>
              <w:pStyle w:val="TableText"/>
              <w:rPr/>
            </w:pPr>
            <w:r/>
          </w:p>
        </w:tc>
      </w:tr>
      <w:tr>
        <w:trPr>
          <w:trHeight w:val="298" w:hRule="atLeast"/>
        </w:trPr>
        <w:tc>
          <w:tcPr>
            <w:tcW w:w="3310" w:type="dxa"/>
            <w:vAlign w:val="top"/>
          </w:tcPr>
          <w:p>
            <w:pPr>
              <w:ind w:left="331"/>
              <w:spacing w:before="75"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55.09</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55.09</w:t>
            </w:r>
          </w:p>
        </w:tc>
        <w:tc>
          <w:tcPr>
            <w:tcW w:w="1118" w:type="dxa"/>
            <w:vAlign w:val="top"/>
          </w:tcPr>
          <w:p>
            <w:pPr>
              <w:pStyle w:val="TableText"/>
              <w:rPr/>
            </w:pPr>
            <w:r/>
          </w:p>
        </w:tc>
      </w:tr>
    </w:tbl>
    <w:p>
      <w:pPr>
        <w:pStyle w:val="BodyText"/>
        <w:rPr/>
      </w:pPr>
      <w:r/>
    </w:p>
    <w:p>
      <w:pPr>
        <w:sectPr>
          <w:headerReference w:type="default" r:id="rId29"/>
          <w:footerReference w:type="default" r:id="rId30"/>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576"/>
        <w:gridCol w:w="4471"/>
        <w:gridCol w:w="2111"/>
      </w:tblGrid>
      <w:tr>
        <w:trPr>
          <w:trHeight w:val="383" w:hRule="atLeast"/>
        </w:trPr>
        <w:tc>
          <w:tcPr>
            <w:tcW w:w="257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47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211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2" w:id="23"/>
            <w:bookmarkEnd w:id="23"/>
            <w:bookmarkStart w:name="bookmark12" w:id="24"/>
            <w:bookmarkEnd w:id="24"/>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047"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2111" w:type="dxa"/>
            <w:vAlign w:val="top"/>
            <w:tcBorders>
              <w:top w:val="single" w:color="FFFFFF" w:sz="4" w:space="0"/>
              <w:left w:val="single" w:color="FFFFFF" w:sz="2" w:space="0"/>
              <w:right w:val="single" w:color="FFFFFF" w:sz="2" w:space="0"/>
            </w:tcBorders>
          </w:tcPr>
          <w:p>
            <w:pPr>
              <w:ind w:left="1503"/>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047" w:type="dxa"/>
            <w:vAlign w:val="top"/>
            <w:gridSpan w:val="2"/>
          </w:tcPr>
          <w:p>
            <w:pPr>
              <w:ind w:left="3350"/>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2111" w:type="dxa"/>
            <w:vAlign w:val="top"/>
            <w:vMerge w:val="restart"/>
            <w:tcBorders>
              <w:bottom w:val="nil"/>
            </w:tcBorders>
          </w:tcPr>
          <w:p>
            <w:pPr>
              <w:ind w:left="315"/>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576" w:type="dxa"/>
            <w:vAlign w:val="top"/>
          </w:tcPr>
          <w:p>
            <w:pPr>
              <w:ind w:left="795"/>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471" w:type="dxa"/>
            <w:vAlign w:val="top"/>
          </w:tcPr>
          <w:p>
            <w:pPr>
              <w:ind w:left="1898"/>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2111" w:type="dxa"/>
            <w:vAlign w:val="top"/>
            <w:vMerge w:val="continue"/>
            <w:tcBorders>
              <w:top w:val="nil"/>
            </w:tcBorders>
          </w:tcPr>
          <w:p>
            <w:pPr>
              <w:pStyle w:val="TableText"/>
              <w:rPr/>
            </w:pPr>
            <w:r/>
          </w:p>
        </w:tc>
      </w:tr>
      <w:tr>
        <w:trPr>
          <w:trHeight w:val="378" w:hRule="atLeast"/>
        </w:trPr>
        <w:tc>
          <w:tcPr>
            <w:tcW w:w="7047" w:type="dxa"/>
            <w:vAlign w:val="top"/>
            <w:gridSpan w:val="2"/>
          </w:tcPr>
          <w:p>
            <w:pPr>
              <w:ind w:left="3352"/>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2111" w:type="dxa"/>
            <w:vAlign w:val="top"/>
          </w:tcPr>
          <w:p>
            <w:pPr>
              <w:pStyle w:val="TableText"/>
              <w:ind w:left="1601"/>
              <w:spacing w:before="134" w:line="186" w:lineRule="auto"/>
              <w:rPr>
                <w:sz w:val="13"/>
                <w:szCs w:val="13"/>
              </w:rPr>
            </w:pPr>
            <w:r>
              <w:rPr>
                <w:sz w:val="13"/>
                <w:szCs w:val="13"/>
                <w:color w:val="212529"/>
                <w:spacing w:val="4"/>
              </w:rPr>
              <w:t>338.</w:t>
            </w:r>
            <w:r>
              <w:rPr>
                <w:sz w:val="13"/>
                <w:szCs w:val="13"/>
                <w:color w:val="212529"/>
                <w:spacing w:val="13"/>
              </w:rPr>
              <w:t xml:space="preserve"> </w:t>
            </w:r>
            <w:r>
              <w:rPr>
                <w:sz w:val="13"/>
                <w:szCs w:val="13"/>
                <w:color w:val="212529"/>
                <w:spacing w:val="4"/>
              </w:rPr>
              <w:t>25</w:t>
            </w:r>
          </w:p>
        </w:tc>
      </w:tr>
      <w:tr>
        <w:trPr>
          <w:trHeight w:val="378" w:hRule="atLeast"/>
        </w:trPr>
        <w:tc>
          <w:tcPr>
            <w:tcW w:w="2576" w:type="dxa"/>
            <w:vAlign w:val="top"/>
          </w:tcPr>
          <w:p>
            <w:pPr>
              <w:ind w:left="18"/>
              <w:spacing w:before="116" w:line="202" w:lineRule="exact"/>
              <w:rPr>
                <w:rFonts w:ascii="SimSun" w:hAnsi="SimSun" w:eastAsia="SimSun" w:cs="SimSun"/>
                <w:sz w:val="15"/>
                <w:szCs w:val="15"/>
              </w:rPr>
            </w:pPr>
            <w:r>
              <w:rPr>
                <w:rFonts w:ascii="SimSun" w:hAnsi="SimSun" w:eastAsia="SimSun" w:cs="SimSun"/>
                <w:sz w:val="15"/>
                <w:szCs w:val="15"/>
                <w:color w:val="212529"/>
                <w:spacing w:val="-1"/>
                <w:position w:val="1"/>
              </w:rPr>
              <w:t>103</w:t>
            </w:r>
          </w:p>
        </w:tc>
        <w:tc>
          <w:tcPr>
            <w:tcW w:w="4471" w:type="dxa"/>
            <w:vAlign w:val="top"/>
          </w:tcPr>
          <w:p>
            <w:pPr>
              <w:ind w:left="8"/>
              <w:spacing w:before="116" w:line="229" w:lineRule="auto"/>
              <w:rPr>
                <w:rFonts w:ascii="SimSun" w:hAnsi="SimSun" w:eastAsia="SimSun" w:cs="SimSun"/>
                <w:sz w:val="15"/>
                <w:szCs w:val="15"/>
              </w:rPr>
            </w:pPr>
            <w:r>
              <w:rPr>
                <w:rFonts w:ascii="SimSun" w:hAnsi="SimSun" w:eastAsia="SimSun" w:cs="SimSun"/>
                <w:sz w:val="15"/>
                <w:szCs w:val="15"/>
                <w:color w:val="212529"/>
                <w:spacing w:val="9"/>
              </w:rPr>
              <w:t>非税收入</w:t>
            </w:r>
          </w:p>
        </w:tc>
        <w:tc>
          <w:tcPr>
            <w:tcW w:w="2111" w:type="dxa"/>
            <w:vAlign w:val="top"/>
          </w:tcPr>
          <w:p>
            <w:pPr>
              <w:ind w:right="24"/>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r>
      <w:tr>
        <w:trPr>
          <w:trHeight w:val="378" w:hRule="atLeast"/>
        </w:trPr>
        <w:tc>
          <w:tcPr>
            <w:tcW w:w="2576" w:type="dxa"/>
            <w:vAlign w:val="top"/>
          </w:tcPr>
          <w:p>
            <w:pPr>
              <w:ind w:left="18"/>
              <w:spacing w:before="117" w:line="202" w:lineRule="exact"/>
              <w:rPr>
                <w:rFonts w:ascii="SimSun" w:hAnsi="SimSun" w:eastAsia="SimSun" w:cs="SimSun"/>
                <w:sz w:val="15"/>
                <w:szCs w:val="15"/>
              </w:rPr>
            </w:pPr>
            <w:r>
              <w:rPr>
                <w:rFonts w:ascii="SimSun" w:hAnsi="SimSun" w:eastAsia="SimSun" w:cs="SimSun"/>
                <w:sz w:val="15"/>
                <w:szCs w:val="15"/>
                <w:color w:val="212529"/>
                <w:spacing w:val="2"/>
                <w:position w:val="1"/>
              </w:rPr>
              <w:t>10301</w:t>
            </w:r>
          </w:p>
        </w:tc>
        <w:tc>
          <w:tcPr>
            <w:tcW w:w="4471" w:type="dxa"/>
            <w:vAlign w:val="top"/>
          </w:tcPr>
          <w:p>
            <w:pPr>
              <w:ind w:left="6"/>
              <w:spacing w:before="117" w:line="228" w:lineRule="auto"/>
              <w:rPr>
                <w:rFonts w:ascii="SimSun" w:hAnsi="SimSun" w:eastAsia="SimSun" w:cs="SimSun"/>
                <w:sz w:val="15"/>
                <w:szCs w:val="15"/>
              </w:rPr>
            </w:pPr>
            <w:r>
              <w:rPr>
                <w:rFonts w:ascii="SimSun" w:hAnsi="SimSun" w:eastAsia="SimSun" w:cs="SimSun"/>
                <w:sz w:val="15"/>
                <w:szCs w:val="15"/>
                <w:color w:val="212529"/>
                <w:spacing w:val="10"/>
              </w:rPr>
              <w:t>政府性基金收入</w:t>
            </w:r>
          </w:p>
        </w:tc>
        <w:tc>
          <w:tcPr>
            <w:tcW w:w="2111"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r>
      <w:tr>
        <w:trPr>
          <w:trHeight w:val="384" w:hRule="atLeast"/>
        </w:trPr>
        <w:tc>
          <w:tcPr>
            <w:tcW w:w="2576" w:type="dxa"/>
            <w:vAlign w:val="top"/>
          </w:tcPr>
          <w:p>
            <w:pPr>
              <w:ind w:left="18"/>
              <w:spacing w:before="118" w:line="203" w:lineRule="exact"/>
              <w:rPr>
                <w:rFonts w:ascii="SimSun" w:hAnsi="SimSun" w:eastAsia="SimSun" w:cs="SimSun"/>
                <w:sz w:val="15"/>
                <w:szCs w:val="15"/>
              </w:rPr>
            </w:pPr>
            <w:r>
              <w:rPr>
                <w:rFonts w:ascii="SimSun" w:hAnsi="SimSun" w:eastAsia="SimSun" w:cs="SimSun"/>
                <w:sz w:val="15"/>
                <w:szCs w:val="15"/>
                <w:color w:val="212529"/>
                <w:spacing w:val="3"/>
                <w:position w:val="1"/>
              </w:rPr>
              <w:t>1030155</w:t>
            </w:r>
          </w:p>
        </w:tc>
        <w:tc>
          <w:tcPr>
            <w:tcW w:w="4471" w:type="dxa"/>
            <w:vAlign w:val="top"/>
          </w:tcPr>
          <w:p>
            <w:pPr>
              <w:ind w:left="6"/>
              <w:spacing w:before="118" w:line="229" w:lineRule="auto"/>
              <w:rPr>
                <w:rFonts w:ascii="SimSun" w:hAnsi="SimSun" w:eastAsia="SimSun" w:cs="SimSun"/>
                <w:sz w:val="15"/>
                <w:szCs w:val="15"/>
              </w:rPr>
            </w:pPr>
            <w:r>
              <w:rPr>
                <w:rFonts w:ascii="SimSun" w:hAnsi="SimSun" w:eastAsia="SimSun" w:cs="SimSun"/>
                <w:sz w:val="15"/>
                <w:szCs w:val="15"/>
                <w:color w:val="212529"/>
                <w:spacing w:val="10"/>
              </w:rPr>
              <w:t>彩票公益金收入</w:t>
            </w:r>
          </w:p>
        </w:tc>
        <w:tc>
          <w:tcPr>
            <w:tcW w:w="2111" w:type="dxa"/>
            <w:vAlign w:val="top"/>
          </w:tcPr>
          <w:p>
            <w:pPr>
              <w:ind w:right="24"/>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r>
    </w:tbl>
    <w:p>
      <w:pPr>
        <w:pStyle w:val="BodyText"/>
        <w:rPr/>
      </w:pPr>
      <w:r/>
    </w:p>
    <w:p>
      <w:pPr>
        <w:sectPr>
          <w:headerReference w:type="default" r:id="rId31"/>
          <w:footerReference w:type="default" r:id="rId32"/>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84"/>
        <w:gridCol w:w="3143"/>
        <w:gridCol w:w="1350"/>
        <w:gridCol w:w="1026"/>
        <w:gridCol w:w="1355"/>
      </w:tblGrid>
      <w:tr>
        <w:trPr>
          <w:trHeight w:val="383" w:hRule="atLeast"/>
        </w:trPr>
        <w:tc>
          <w:tcPr>
            <w:tcW w:w="2284"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314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50"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02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5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5"/>
            <w:bookmarkEnd w:id="25"/>
            <w:bookmarkStart w:name="bookmark13" w:id="26"/>
            <w:bookmarkEnd w:id="26"/>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427" w:type="dxa"/>
            <w:vAlign w:val="top"/>
            <w:gridSpan w:val="2"/>
            <w:tcBorders>
              <w:left w:val="single" w:color="FFFFFF" w:sz="2" w:space="0"/>
              <w:right w:val="single" w:color="FFFFFF" w:sz="2" w:space="0"/>
              <w:top w:val="single" w:color="FFFFFF" w:sz="4"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1350" w:type="dxa"/>
            <w:vAlign w:val="top"/>
            <w:tcBorders>
              <w:left w:val="single" w:color="FFFFFF" w:sz="2" w:space="0"/>
              <w:right w:val="single" w:color="FFFFFF" w:sz="2" w:space="0"/>
              <w:top w:val="single" w:color="FFFFFF" w:sz="4" w:space="0"/>
            </w:tcBorders>
          </w:tcPr>
          <w:p>
            <w:pPr>
              <w:pStyle w:val="TableText"/>
              <w:rPr/>
            </w:pPr>
            <w:r/>
          </w:p>
        </w:tc>
        <w:tc>
          <w:tcPr>
            <w:tcW w:w="1026" w:type="dxa"/>
            <w:vAlign w:val="top"/>
            <w:tcBorders>
              <w:left w:val="single" w:color="FFFFFF" w:sz="2" w:space="0"/>
              <w:right w:val="single" w:color="FFFFFF" w:sz="2" w:space="0"/>
              <w:top w:val="single" w:color="FFFFFF" w:sz="4" w:space="0"/>
            </w:tcBorders>
          </w:tcPr>
          <w:p>
            <w:pPr>
              <w:pStyle w:val="TableText"/>
              <w:rPr/>
            </w:pPr>
            <w:r/>
          </w:p>
        </w:tc>
        <w:tc>
          <w:tcPr>
            <w:tcW w:w="1355" w:type="dxa"/>
            <w:vAlign w:val="top"/>
            <w:tcBorders>
              <w:left w:val="single" w:color="FFFFFF" w:sz="2" w:space="0"/>
              <w:right w:val="single" w:color="FFFFFF" w:sz="2" w:space="0"/>
              <w:top w:val="single" w:color="FFFFFF" w:sz="4" w:space="0"/>
            </w:tcBorders>
          </w:tcPr>
          <w:p>
            <w:pPr>
              <w:ind w:left="747"/>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284" w:type="dxa"/>
            <w:vAlign w:val="top"/>
          </w:tcPr>
          <w:p>
            <w:pPr>
              <w:ind w:left="802"/>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143" w:type="dxa"/>
            <w:vAlign w:val="top"/>
          </w:tcPr>
          <w:p>
            <w:pPr>
              <w:ind w:left="123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350" w:type="dxa"/>
            <w:vAlign w:val="top"/>
          </w:tcPr>
          <w:p>
            <w:pPr>
              <w:ind w:left="500"/>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026" w:type="dxa"/>
            <w:vAlign w:val="top"/>
          </w:tcPr>
          <w:p>
            <w:pPr>
              <w:ind w:left="174"/>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355" w:type="dxa"/>
            <w:vAlign w:val="top"/>
          </w:tcPr>
          <w:p>
            <w:pPr>
              <w:ind w:left="343"/>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427" w:type="dxa"/>
            <w:vAlign w:val="top"/>
            <w:gridSpan w:val="2"/>
          </w:tcPr>
          <w:p>
            <w:pPr>
              <w:ind w:left="2540"/>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50" w:type="dxa"/>
            <w:vAlign w:val="top"/>
          </w:tcPr>
          <w:p>
            <w:pPr>
              <w:pStyle w:val="TableText"/>
              <w:ind w:left="838"/>
              <w:spacing w:before="132" w:line="186" w:lineRule="auto"/>
              <w:rPr>
                <w:sz w:val="13"/>
                <w:szCs w:val="13"/>
              </w:rPr>
            </w:pPr>
            <w:r>
              <w:rPr>
                <w:sz w:val="13"/>
                <w:szCs w:val="13"/>
                <w:color w:val="212529"/>
                <w:spacing w:val="4"/>
              </w:rPr>
              <w:t>338.</w:t>
            </w:r>
            <w:r>
              <w:rPr>
                <w:sz w:val="13"/>
                <w:szCs w:val="13"/>
                <w:color w:val="212529"/>
                <w:spacing w:val="13"/>
              </w:rPr>
              <w:t xml:space="preserve"> </w:t>
            </w:r>
            <w:r>
              <w:rPr>
                <w:sz w:val="13"/>
                <w:szCs w:val="13"/>
                <w:color w:val="212529"/>
                <w:spacing w:val="4"/>
              </w:rPr>
              <w:t>25</w:t>
            </w:r>
          </w:p>
        </w:tc>
        <w:tc>
          <w:tcPr>
            <w:tcW w:w="1026" w:type="dxa"/>
            <w:vAlign w:val="top"/>
          </w:tcPr>
          <w:p>
            <w:pPr>
              <w:pStyle w:val="TableText"/>
              <w:rPr/>
            </w:pPr>
            <w:r/>
          </w:p>
        </w:tc>
        <w:tc>
          <w:tcPr>
            <w:tcW w:w="1355" w:type="dxa"/>
            <w:vAlign w:val="top"/>
          </w:tcPr>
          <w:p>
            <w:pPr>
              <w:pStyle w:val="TableText"/>
              <w:ind w:left="845"/>
              <w:spacing w:before="132" w:line="186" w:lineRule="auto"/>
              <w:rPr>
                <w:sz w:val="13"/>
                <w:szCs w:val="13"/>
              </w:rPr>
            </w:pPr>
            <w:r>
              <w:rPr>
                <w:sz w:val="13"/>
                <w:szCs w:val="13"/>
                <w:color w:val="212529"/>
                <w:spacing w:val="4"/>
              </w:rPr>
              <w:t>338.</w:t>
            </w:r>
            <w:r>
              <w:rPr>
                <w:sz w:val="13"/>
                <w:szCs w:val="13"/>
                <w:color w:val="212529"/>
                <w:spacing w:val="13"/>
              </w:rPr>
              <w:t xml:space="preserve"> </w:t>
            </w:r>
            <w:r>
              <w:rPr>
                <w:sz w:val="13"/>
                <w:szCs w:val="13"/>
                <w:color w:val="212529"/>
                <w:spacing w:val="4"/>
              </w:rPr>
              <w:t>25</w:t>
            </w:r>
          </w:p>
        </w:tc>
      </w:tr>
      <w:tr>
        <w:trPr>
          <w:trHeight w:val="378" w:hRule="atLeast"/>
        </w:trPr>
        <w:tc>
          <w:tcPr>
            <w:tcW w:w="2284" w:type="dxa"/>
            <w:vAlign w:val="top"/>
          </w:tcPr>
          <w:p>
            <w:pPr>
              <w:ind w:left="8"/>
              <w:spacing w:before="115" w:line="202" w:lineRule="exact"/>
              <w:rPr>
                <w:rFonts w:ascii="SimSun" w:hAnsi="SimSun" w:eastAsia="SimSun" w:cs="SimSun"/>
                <w:sz w:val="15"/>
                <w:szCs w:val="15"/>
              </w:rPr>
            </w:pPr>
            <w:r>
              <w:rPr>
                <w:rFonts w:ascii="SimSun" w:hAnsi="SimSun" w:eastAsia="SimSun" w:cs="SimSun"/>
                <w:sz w:val="15"/>
                <w:szCs w:val="15"/>
                <w:color w:val="212529"/>
                <w:spacing w:val="2"/>
                <w:position w:val="1"/>
              </w:rPr>
              <w:t>229</w:t>
            </w:r>
          </w:p>
        </w:tc>
        <w:tc>
          <w:tcPr>
            <w:tcW w:w="3143" w:type="dxa"/>
            <w:vAlign w:val="top"/>
          </w:tcPr>
          <w:p>
            <w:pPr>
              <w:ind w:left="1"/>
              <w:spacing w:before="114" w:line="230" w:lineRule="auto"/>
              <w:rPr>
                <w:rFonts w:ascii="SimSun" w:hAnsi="SimSun" w:eastAsia="SimSun" w:cs="SimSun"/>
                <w:sz w:val="15"/>
                <w:szCs w:val="15"/>
              </w:rPr>
            </w:pPr>
            <w:r>
              <w:rPr>
                <w:rFonts w:ascii="SimSun" w:hAnsi="SimSun" w:eastAsia="SimSun" w:cs="SimSun"/>
                <w:sz w:val="15"/>
                <w:szCs w:val="15"/>
                <w:color w:val="212529"/>
                <w:spacing w:val="9"/>
              </w:rPr>
              <w:t>其他支出</w:t>
            </w:r>
          </w:p>
        </w:tc>
        <w:tc>
          <w:tcPr>
            <w:tcW w:w="1350" w:type="dxa"/>
            <w:vAlign w:val="top"/>
          </w:tcPr>
          <w:p>
            <w:pPr>
              <w:ind w:right="26"/>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c>
          <w:tcPr>
            <w:tcW w:w="1026" w:type="dxa"/>
            <w:vAlign w:val="top"/>
          </w:tcPr>
          <w:p>
            <w:pPr>
              <w:pStyle w:val="TableText"/>
              <w:rPr/>
            </w:pPr>
            <w:r/>
          </w:p>
        </w:tc>
        <w:tc>
          <w:tcPr>
            <w:tcW w:w="1355" w:type="dxa"/>
            <w:vAlign w:val="top"/>
          </w:tcPr>
          <w:p>
            <w:pPr>
              <w:ind w:right="24"/>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r>
      <w:tr>
        <w:trPr>
          <w:trHeight w:val="378" w:hRule="atLeast"/>
        </w:trPr>
        <w:tc>
          <w:tcPr>
            <w:tcW w:w="2284" w:type="dxa"/>
            <w:vAlign w:val="top"/>
          </w:tcPr>
          <w:p>
            <w:pPr>
              <w:ind w:left="8"/>
              <w:spacing w:before="116" w:line="202" w:lineRule="exact"/>
              <w:rPr>
                <w:rFonts w:ascii="SimSun" w:hAnsi="SimSun" w:eastAsia="SimSun" w:cs="SimSun"/>
                <w:sz w:val="15"/>
                <w:szCs w:val="15"/>
              </w:rPr>
            </w:pPr>
            <w:r>
              <w:rPr>
                <w:rFonts w:ascii="SimSun" w:hAnsi="SimSun" w:eastAsia="SimSun" w:cs="SimSun"/>
                <w:sz w:val="15"/>
                <w:szCs w:val="15"/>
                <w:color w:val="212529"/>
                <w:spacing w:val="4"/>
                <w:position w:val="1"/>
              </w:rPr>
              <w:t>22960</w:t>
            </w:r>
          </w:p>
        </w:tc>
        <w:tc>
          <w:tcPr>
            <w:tcW w:w="3143" w:type="dxa"/>
            <w:vAlign w:val="top"/>
          </w:tcPr>
          <w:p>
            <w:pPr>
              <w:ind w:left="2"/>
              <w:spacing w:before="116" w:line="229" w:lineRule="auto"/>
              <w:rPr>
                <w:rFonts w:ascii="SimSun" w:hAnsi="SimSun" w:eastAsia="SimSun" w:cs="SimSun"/>
                <w:sz w:val="15"/>
                <w:szCs w:val="15"/>
              </w:rPr>
            </w:pPr>
            <w:r>
              <w:rPr>
                <w:rFonts w:ascii="SimSun" w:hAnsi="SimSun" w:eastAsia="SimSun" w:cs="SimSun"/>
                <w:sz w:val="15"/>
                <w:szCs w:val="15"/>
                <w:color w:val="212529"/>
                <w:spacing w:val="11"/>
              </w:rPr>
              <w:t>彩票公益金安排的支出</w:t>
            </w:r>
          </w:p>
        </w:tc>
        <w:tc>
          <w:tcPr>
            <w:tcW w:w="1350"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c>
          <w:tcPr>
            <w:tcW w:w="1026" w:type="dxa"/>
            <w:vAlign w:val="top"/>
          </w:tcPr>
          <w:p>
            <w:pPr>
              <w:pStyle w:val="TableText"/>
              <w:rPr/>
            </w:pPr>
            <w:r/>
          </w:p>
        </w:tc>
        <w:tc>
          <w:tcPr>
            <w:tcW w:w="1355" w:type="dxa"/>
            <w:vAlign w:val="top"/>
          </w:tcPr>
          <w:p>
            <w:pPr>
              <w:ind w:right="24"/>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r>
      <w:tr>
        <w:trPr>
          <w:trHeight w:val="383" w:hRule="atLeast"/>
        </w:trPr>
        <w:tc>
          <w:tcPr>
            <w:tcW w:w="2284" w:type="dxa"/>
            <w:vAlign w:val="top"/>
          </w:tcPr>
          <w:p>
            <w:pPr>
              <w:ind w:left="8"/>
              <w:spacing w:before="117" w:line="202" w:lineRule="exact"/>
              <w:rPr>
                <w:rFonts w:ascii="SimSun" w:hAnsi="SimSun" w:eastAsia="SimSun" w:cs="SimSun"/>
                <w:sz w:val="15"/>
                <w:szCs w:val="15"/>
              </w:rPr>
            </w:pPr>
            <w:r>
              <w:rPr>
                <w:rFonts w:ascii="SimSun" w:hAnsi="SimSun" w:eastAsia="SimSun" w:cs="SimSun"/>
                <w:sz w:val="15"/>
                <w:szCs w:val="15"/>
                <w:color w:val="212529"/>
                <w:spacing w:val="4"/>
                <w:position w:val="1"/>
              </w:rPr>
              <w:t>2296002</w:t>
            </w:r>
          </w:p>
        </w:tc>
        <w:tc>
          <w:tcPr>
            <w:tcW w:w="3143" w:type="dxa"/>
            <w:vAlign w:val="top"/>
          </w:tcPr>
          <w:p>
            <w:pPr>
              <w:ind w:left="1"/>
              <w:spacing w:before="117" w:line="228" w:lineRule="auto"/>
              <w:rPr>
                <w:rFonts w:ascii="SimSun" w:hAnsi="SimSun" w:eastAsia="SimSun" w:cs="SimSun"/>
                <w:sz w:val="15"/>
                <w:szCs w:val="15"/>
              </w:rPr>
            </w:pPr>
            <w:r>
              <w:rPr>
                <w:rFonts w:ascii="SimSun" w:hAnsi="SimSun" w:eastAsia="SimSun" w:cs="SimSun"/>
                <w:sz w:val="15"/>
                <w:szCs w:val="15"/>
                <w:color w:val="212529"/>
                <w:spacing w:val="11"/>
              </w:rPr>
              <w:t>用于社会福利的彩票公益金支出</w:t>
            </w:r>
          </w:p>
        </w:tc>
        <w:tc>
          <w:tcPr>
            <w:tcW w:w="1350"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c>
          <w:tcPr>
            <w:tcW w:w="1026" w:type="dxa"/>
            <w:vAlign w:val="top"/>
          </w:tcPr>
          <w:p>
            <w:pPr>
              <w:pStyle w:val="TableText"/>
              <w:rPr/>
            </w:pPr>
            <w:r/>
          </w:p>
        </w:tc>
        <w:tc>
          <w:tcPr>
            <w:tcW w:w="1355"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r>
    </w:tbl>
    <w:p>
      <w:pPr>
        <w:pStyle w:val="BodyText"/>
        <w:rPr/>
      </w:pPr>
      <w:r/>
    </w:p>
    <w:p>
      <w:pPr>
        <w:sectPr>
          <w:headerReference w:type="default" r:id="rId33"/>
          <w:footerReference w:type="default" r:id="rId34"/>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9"/>
        <w:gridCol w:w="1760"/>
        <w:gridCol w:w="951"/>
        <w:gridCol w:w="961"/>
        <w:gridCol w:w="1436"/>
        <w:gridCol w:w="983"/>
        <w:gridCol w:w="940"/>
        <w:gridCol w:w="988"/>
      </w:tblGrid>
      <w:tr>
        <w:trPr>
          <w:trHeight w:val="383" w:hRule="atLeast"/>
        </w:trPr>
        <w:tc>
          <w:tcPr>
            <w:tcW w:w="11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5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4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170"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988" w:type="dxa"/>
            <w:vAlign w:val="top"/>
            <w:tcBorders>
              <w:top w:val="single" w:color="FFFFFF" w:sz="4" w:space="0"/>
              <w:left w:val="single" w:color="FFFFFF" w:sz="2" w:space="0"/>
              <w:right w:val="single" w:color="FFFFFF" w:sz="2" w:space="0"/>
            </w:tcBorders>
          </w:tcPr>
          <w:p>
            <w:pPr>
              <w:ind w:left="315"/>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20"/>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9"/>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99" w:type="dxa"/>
            <w:vAlign w:val="top"/>
            <w:gridSpan w:val="2"/>
          </w:tcPr>
          <w:p>
            <w:pPr>
              <w:ind w:left="1273"/>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51" w:type="dxa"/>
            <w:vAlign w:val="top"/>
            <w:vMerge w:val="restart"/>
            <w:tcBorders>
              <w:bottom w:val="nil"/>
            </w:tcBorders>
          </w:tcPr>
          <w:p>
            <w:pPr>
              <w:ind w:left="73"/>
              <w:spacing w:before="21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国有资本经</w:t>
            </w:r>
          </w:p>
          <w:p>
            <w:pPr>
              <w:ind w:left="58"/>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营收入预算</w:t>
            </w:r>
          </w:p>
        </w:tc>
        <w:tc>
          <w:tcPr>
            <w:tcW w:w="961" w:type="dxa"/>
            <w:vAlign w:val="top"/>
            <w:vMerge w:val="restart"/>
            <w:tcBorders>
              <w:bottom w:val="nil"/>
            </w:tcBorders>
          </w:tcPr>
          <w:p>
            <w:pPr>
              <w:pStyle w:val="TableText"/>
              <w:rPr/>
            </w:pPr>
            <w:r/>
          </w:p>
          <w:p>
            <w:pPr>
              <w:ind w:left="14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1"/>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restart"/>
            <w:tcBorders>
              <w:bottom w:val="nil"/>
            </w:tcBorders>
          </w:tcPr>
          <w:p>
            <w:pPr>
              <w:pStyle w:val="TableText"/>
              <w:spacing w:line="241" w:lineRule="auto"/>
              <w:rPr/>
            </w:pPr>
            <w:r/>
          </w:p>
          <w:p>
            <w:pPr>
              <w:ind w:left="32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40" w:type="dxa"/>
            <w:vAlign w:val="top"/>
            <w:vMerge w:val="restart"/>
            <w:tcBorders>
              <w:bottom w:val="nil"/>
            </w:tcBorders>
          </w:tcPr>
          <w:p>
            <w:pPr>
              <w:ind w:left="136"/>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88" w:type="dxa"/>
            <w:vAlign w:val="top"/>
            <w:vMerge w:val="restart"/>
            <w:tcBorders>
              <w:bottom w:val="nil"/>
            </w:tcBorders>
          </w:tcPr>
          <w:p>
            <w:pPr>
              <w:pStyle w:val="TableText"/>
              <w:rPr/>
            </w:pPr>
            <w:r/>
          </w:p>
          <w:p>
            <w:pPr>
              <w:ind w:left="159"/>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39" w:type="dxa"/>
            <w:vAlign w:val="top"/>
          </w:tcPr>
          <w:p>
            <w:pPr>
              <w:ind w:left="73"/>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60" w:type="dxa"/>
            <w:vAlign w:val="top"/>
          </w:tcPr>
          <w:p>
            <w:pPr>
              <w:ind w:left="536"/>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51"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983" w:type="dxa"/>
            <w:vAlign w:val="top"/>
            <w:vMerge w:val="continue"/>
            <w:tcBorders>
              <w:top w:val="nil"/>
            </w:tcBorders>
          </w:tcPr>
          <w:p>
            <w:pPr>
              <w:pStyle w:val="TableText"/>
              <w:rPr/>
            </w:pPr>
            <w:r/>
          </w:p>
        </w:tc>
        <w:tc>
          <w:tcPr>
            <w:tcW w:w="940" w:type="dxa"/>
            <w:vAlign w:val="top"/>
            <w:vMerge w:val="continue"/>
            <w:tcBorders>
              <w:top w:val="nil"/>
            </w:tcBorders>
          </w:tcPr>
          <w:p>
            <w:pPr>
              <w:pStyle w:val="TableText"/>
              <w:rPr/>
            </w:pPr>
            <w:r/>
          </w:p>
        </w:tc>
        <w:tc>
          <w:tcPr>
            <w:tcW w:w="988" w:type="dxa"/>
            <w:vAlign w:val="top"/>
            <w:vMerge w:val="continue"/>
            <w:tcBorders>
              <w:top w:val="nil"/>
            </w:tcBorders>
          </w:tcPr>
          <w:p>
            <w:pPr>
              <w:pStyle w:val="TableText"/>
              <w:rPr/>
            </w:pPr>
            <w:r/>
          </w:p>
        </w:tc>
      </w:tr>
      <w:tr>
        <w:trPr>
          <w:trHeight w:val="378" w:hRule="atLeast"/>
        </w:trPr>
        <w:tc>
          <w:tcPr>
            <w:tcW w:w="2899" w:type="dxa"/>
            <w:vAlign w:val="top"/>
            <w:gridSpan w:val="2"/>
          </w:tcPr>
          <w:p>
            <w:pPr>
              <w:ind w:left="1275"/>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78" w:hRule="atLeast"/>
        </w:trPr>
        <w:tc>
          <w:tcPr>
            <w:tcW w:w="1139" w:type="dxa"/>
            <w:vAlign w:val="top"/>
          </w:tcPr>
          <w:p>
            <w:pPr>
              <w:pStyle w:val="TableText"/>
              <w:rPr/>
            </w:pPr>
            <w:r/>
          </w:p>
        </w:tc>
        <w:tc>
          <w:tcPr>
            <w:tcW w:w="1760" w:type="dxa"/>
            <w:vAlign w:val="top"/>
          </w:tcPr>
          <w:p>
            <w:pPr>
              <w:pStyle w:val="TableText"/>
              <w:rPr/>
            </w:pPr>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677"/>
        <w:gridCol w:w="1372"/>
        <w:gridCol w:w="1296"/>
        <w:gridCol w:w="1371"/>
        <w:gridCol w:w="1442"/>
      </w:tblGrid>
      <w:tr>
        <w:trPr>
          <w:trHeight w:val="384" w:hRule="atLeast"/>
        </w:trPr>
        <w:tc>
          <w:tcPr>
            <w:tcW w:w="367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42" w:type="dxa"/>
            <w:vAlign w:val="top"/>
            <w:tcBorders>
              <w:left w:val="single" w:color="FFFFFF" w:sz="2" w:space="0"/>
              <w:right w:val="single" w:color="FFFFFF" w:sz="2" w:space="0"/>
              <w:bottom w:val="single" w:color="FFFFFF" w:sz="4" w:space="0"/>
              <w:top w:val="single" w:color="FFFFFF" w:sz="4" w:space="0"/>
            </w:tcBorders>
          </w:tcPr>
          <w:p>
            <w:pPr>
              <w:ind w:left="638"/>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outlineLvl w:val="1"/>
              <w:rPr>
                <w:rFonts w:ascii="Microsoft YaHei" w:hAnsi="Microsoft YaHei" w:eastAsia="Microsoft YaHei" w:cs="Microsoft YaHei"/>
                <w:sz w:val="19"/>
                <w:szCs w:val="19"/>
              </w:rPr>
            </w:pPr>
            <w:bookmarkStart w:name="bookmark14" w:id="27"/>
            <w:bookmarkEnd w:id="27"/>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45" w:type="dxa"/>
            <w:vAlign w:val="top"/>
            <w:gridSpan w:val="3"/>
            <w:tcBorders>
              <w:left w:val="single" w:color="FFFFFF" w:sz="2" w:space="0"/>
              <w:right w:val="single" w:color="FFFFFF" w:sz="2" w:space="0"/>
              <w:top w:val="single" w:color="FFFFFF" w:sz="4"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1371" w:type="dxa"/>
            <w:vAlign w:val="top"/>
            <w:tcBorders>
              <w:left w:val="single" w:color="FFFFFF" w:sz="2" w:space="0"/>
              <w:right w:val="single" w:color="FFFFFF" w:sz="2" w:space="0"/>
              <w:top w:val="single" w:color="FFFFFF" w:sz="4" w:space="0"/>
            </w:tcBorders>
          </w:tcPr>
          <w:p>
            <w:pPr>
              <w:pStyle w:val="TableText"/>
              <w:rPr/>
            </w:pPr>
            <w:r/>
          </w:p>
        </w:tc>
        <w:tc>
          <w:tcPr>
            <w:tcW w:w="1442" w:type="dxa"/>
            <w:vAlign w:val="top"/>
            <w:tcBorders>
              <w:left w:val="single" w:color="FFFFFF" w:sz="2" w:space="0"/>
              <w:right w:val="single" w:color="FFFFFF" w:sz="2" w:space="0"/>
              <w:top w:val="single" w:color="FFFFFF" w:sz="4" w:space="0"/>
            </w:tcBorders>
          </w:tcPr>
          <w:p>
            <w:pPr>
              <w:ind w:left="834"/>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677" w:type="dxa"/>
            <w:vAlign w:val="top"/>
            <w:vMerge w:val="restart"/>
            <w:tcBorders>
              <w:bottom w:val="nil"/>
            </w:tcBorders>
          </w:tcPr>
          <w:p>
            <w:pPr>
              <w:pStyle w:val="TableText"/>
              <w:rPr/>
            </w:pPr>
            <w:r/>
          </w:p>
          <w:p>
            <w:pPr>
              <w:ind w:left="166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481" w:type="dxa"/>
            <w:vAlign w:val="top"/>
            <w:gridSpan w:val="4"/>
          </w:tcPr>
          <w:p>
            <w:pPr>
              <w:pStyle w:val="TableText"/>
              <w:rPr/>
            </w:pPr>
            <w:r/>
          </w:p>
        </w:tc>
      </w:tr>
      <w:tr>
        <w:trPr>
          <w:trHeight w:val="378" w:hRule="atLeast"/>
        </w:trPr>
        <w:tc>
          <w:tcPr>
            <w:tcW w:w="3677" w:type="dxa"/>
            <w:vAlign w:val="top"/>
            <w:vMerge w:val="continue"/>
            <w:tcBorders>
              <w:top w:val="nil"/>
            </w:tcBorders>
          </w:tcPr>
          <w:p>
            <w:pPr>
              <w:pStyle w:val="TableText"/>
              <w:rPr/>
            </w:pPr>
            <w:r/>
          </w:p>
        </w:tc>
        <w:tc>
          <w:tcPr>
            <w:tcW w:w="1372" w:type="dxa"/>
            <w:vAlign w:val="top"/>
          </w:tcPr>
          <w:p>
            <w:pPr>
              <w:ind w:left="517"/>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296" w:type="dxa"/>
            <w:vAlign w:val="top"/>
          </w:tcPr>
          <w:p>
            <w:pPr>
              <w:ind w:left="150"/>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71" w:type="dxa"/>
            <w:vAlign w:val="top"/>
          </w:tcPr>
          <w:p>
            <w:pPr>
              <w:ind w:left="10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42" w:type="dxa"/>
            <w:vAlign w:val="top"/>
          </w:tcPr>
          <w:p>
            <w:pPr>
              <w:ind w:left="79"/>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677" w:type="dxa"/>
            <w:vAlign w:val="top"/>
          </w:tcPr>
          <w:p>
            <w:pPr>
              <w:ind w:left="1193"/>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428"/>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023"/>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9" w:hRule="atLeast"/>
        </w:trPr>
        <w:tc>
          <w:tcPr>
            <w:tcW w:w="3677" w:type="dxa"/>
            <w:vAlign w:val="top"/>
          </w:tcPr>
          <w:p>
            <w:pPr>
              <w:ind w:left="1220"/>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9" w:hRule="atLeast"/>
        </w:trPr>
        <w:tc>
          <w:tcPr>
            <w:tcW w:w="3677" w:type="dxa"/>
            <w:vAlign w:val="top"/>
          </w:tcPr>
          <w:p>
            <w:pPr>
              <w:ind w:left="1057"/>
              <w:spacing w:before="116"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667"/>
              <w:spacing w:before="11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84" w:hRule="atLeast"/>
        </w:trPr>
        <w:tc>
          <w:tcPr>
            <w:tcW w:w="3677" w:type="dxa"/>
            <w:vAlign w:val="top"/>
            <w:tcBorders>
              <w:left w:val="single" w:color="FFFFFF" w:sz="4" w:space="0"/>
              <w:bottom w:val="single" w:color="FFFFFF" w:sz="4" w:space="0"/>
              <w:right w:val="single" w:color="000000" w:sz="2" w:space="0"/>
            </w:tcBorders>
          </w:tcPr>
          <w:p>
            <w:pPr>
              <w:ind w:left="5"/>
              <w:spacing w:before="1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c>
          <w:tcPr>
            <w:tcW w:w="1372" w:type="dxa"/>
            <w:vAlign w:val="top"/>
            <w:tcBorders>
              <w:left w:val="single" w:color="FFFFFF" w:sz="2" w:space="0"/>
              <w:right w:val="single" w:color="FFFFFF" w:sz="2" w:space="0"/>
              <w:bottom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cBorders>
          </w:tcPr>
          <w:p>
            <w:pPr>
              <w:pStyle w:val="TableText"/>
              <w:rPr/>
            </w:pPr>
            <w:r/>
          </w:p>
        </w:tc>
        <w:tc>
          <w:tcPr>
            <w:tcW w:w="1371" w:type="dxa"/>
            <w:vAlign w:val="top"/>
            <w:tcBorders>
              <w:left w:val="single" w:color="FFFFFF" w:sz="2" w:space="0"/>
              <w:right w:val="single" w:color="FFFFFF" w:sz="2" w:space="0"/>
              <w:bottom w:val="single" w:color="FFFFFF" w:sz="4" w:space="0"/>
            </w:tcBorders>
          </w:tcPr>
          <w:p>
            <w:pPr>
              <w:pStyle w:val="TableText"/>
              <w:rPr/>
            </w:pPr>
            <w:r/>
          </w:p>
        </w:tc>
        <w:tc>
          <w:tcPr>
            <w:tcW w:w="1442"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headerReference w:type="default" r:id="rId35"/>
          <w:footerReference w:type="default" r:id="rId36"/>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105"/>
        <w:gridCol w:w="1469"/>
        <w:gridCol w:w="1566"/>
        <w:gridCol w:w="1425"/>
        <w:gridCol w:w="1593"/>
      </w:tblGrid>
      <w:tr>
        <w:trPr>
          <w:trHeight w:val="383" w:hRule="atLeast"/>
        </w:trPr>
        <w:tc>
          <w:tcPr>
            <w:tcW w:w="310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69" w:type="dxa"/>
            <w:vAlign w:val="top"/>
            <w:tcBorders>
              <w:left w:val="single" w:color="FFFFFF" w:sz="2" w:space="0"/>
              <w:right w:val="single" w:color="FFFFFF" w:sz="2" w:space="0"/>
              <w:bottom w:val="single" w:color="FFFFFF" w:sz="4" w:space="0"/>
              <w:top w:val="nil"/>
            </w:tcBorders>
          </w:tcPr>
          <w:p>
            <w:pPr>
              <w:pStyle w:val="TableText"/>
              <w:rPr/>
            </w:pPr>
            <w:r/>
          </w:p>
        </w:tc>
        <w:tc>
          <w:tcPr>
            <w:tcW w:w="156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2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9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4" w:id="28"/>
            <w:bookmarkEnd w:id="28"/>
            <w:bookmarkStart w:name="bookmark15" w:id="29"/>
            <w:bookmarkEnd w:id="29"/>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105" w:type="dxa"/>
            <w:vAlign w:val="top"/>
            <w:tcBorders>
              <w:left w:val="single" w:color="FFFFFF" w:sz="2" w:space="0"/>
              <w:right w:val="single" w:color="FFFFFF" w:sz="2" w:space="0"/>
              <w:top w:val="single" w:color="FFFFFF" w:sz="4"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1469" w:type="dxa"/>
            <w:vAlign w:val="top"/>
            <w:tcBorders>
              <w:left w:val="single" w:color="FFFFFF" w:sz="2" w:space="0"/>
              <w:right w:val="single" w:color="FFFFFF" w:sz="2" w:space="0"/>
              <w:top w:val="single" w:color="FFFFFF" w:sz="4" w:space="0"/>
            </w:tcBorders>
          </w:tcPr>
          <w:p>
            <w:pPr>
              <w:pStyle w:val="TableText"/>
              <w:rPr/>
            </w:pPr>
            <w:r/>
          </w:p>
        </w:tc>
        <w:tc>
          <w:tcPr>
            <w:tcW w:w="1566" w:type="dxa"/>
            <w:vAlign w:val="top"/>
            <w:tcBorders>
              <w:left w:val="single" w:color="FFFFFF" w:sz="2" w:space="0"/>
              <w:right w:val="single" w:color="FFFFFF" w:sz="2" w:space="0"/>
              <w:top w:val="single" w:color="FFFFFF" w:sz="4" w:space="0"/>
            </w:tcBorders>
          </w:tcPr>
          <w:p>
            <w:pPr>
              <w:pStyle w:val="TableText"/>
              <w:rPr/>
            </w:pPr>
            <w:r/>
          </w:p>
        </w:tc>
        <w:tc>
          <w:tcPr>
            <w:tcW w:w="1425" w:type="dxa"/>
            <w:vAlign w:val="top"/>
            <w:tcBorders>
              <w:left w:val="single" w:color="FFFFFF" w:sz="2" w:space="0"/>
              <w:right w:val="single" w:color="FFFFFF" w:sz="2" w:space="0"/>
              <w:top w:val="single" w:color="FFFFFF" w:sz="4" w:space="0"/>
            </w:tcBorders>
          </w:tcPr>
          <w:p>
            <w:pPr>
              <w:pStyle w:val="TableText"/>
              <w:rPr/>
            </w:pPr>
            <w:r/>
          </w:p>
        </w:tc>
        <w:tc>
          <w:tcPr>
            <w:tcW w:w="1593" w:type="dxa"/>
            <w:vAlign w:val="top"/>
            <w:tcBorders>
              <w:left w:val="single" w:color="FFFFFF" w:sz="2" w:space="0"/>
              <w:right w:val="single" w:color="FFFFFF" w:sz="2" w:space="0"/>
              <w:top w:val="single" w:color="FFFFFF" w:sz="4" w:space="0"/>
            </w:tcBorders>
          </w:tcPr>
          <w:p>
            <w:pPr>
              <w:ind w:left="985"/>
              <w:spacing w:before="126"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105" w:type="dxa"/>
            <w:vAlign w:val="top"/>
            <w:vMerge w:val="restart"/>
            <w:tcBorders>
              <w:bottom w:val="nil"/>
            </w:tcBorders>
          </w:tcPr>
          <w:p>
            <w:pPr>
              <w:ind w:left="1214"/>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6053" w:type="dxa"/>
            <w:vAlign w:val="top"/>
            <w:gridSpan w:val="4"/>
          </w:tcPr>
          <w:p>
            <w:pPr>
              <w:ind w:left="2612"/>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105" w:type="dxa"/>
            <w:vAlign w:val="top"/>
            <w:vMerge w:val="continue"/>
            <w:tcBorders>
              <w:top w:val="nil"/>
            </w:tcBorders>
          </w:tcPr>
          <w:p>
            <w:pPr>
              <w:pStyle w:val="TableText"/>
              <w:rPr/>
            </w:pPr>
            <w:r/>
          </w:p>
        </w:tc>
        <w:tc>
          <w:tcPr>
            <w:tcW w:w="1469" w:type="dxa"/>
            <w:vAlign w:val="top"/>
          </w:tcPr>
          <w:p>
            <w:pPr>
              <w:ind w:left="561"/>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66" w:type="dxa"/>
            <w:vAlign w:val="top"/>
          </w:tcPr>
          <w:p>
            <w:pPr>
              <w:ind w:left="285"/>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425" w:type="dxa"/>
            <w:vAlign w:val="top"/>
          </w:tcPr>
          <w:p>
            <w:pPr>
              <w:ind w:left="139"/>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593" w:type="dxa"/>
            <w:vAlign w:val="top"/>
          </w:tcPr>
          <w:p>
            <w:pPr>
              <w:ind w:left="157"/>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105" w:type="dxa"/>
            <w:vAlign w:val="top"/>
          </w:tcPr>
          <w:p>
            <w:pPr>
              <w:ind w:left="1215"/>
              <w:spacing w:before="11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469" w:type="dxa"/>
            <w:vAlign w:val="top"/>
          </w:tcPr>
          <w:p>
            <w:pPr>
              <w:ind w:right="25"/>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29.13</w:t>
            </w:r>
          </w:p>
        </w:tc>
        <w:tc>
          <w:tcPr>
            <w:tcW w:w="1566" w:type="dxa"/>
            <w:vAlign w:val="top"/>
          </w:tcPr>
          <w:p>
            <w:pPr>
              <w:ind w:right="19"/>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29.13</w:t>
            </w:r>
          </w:p>
        </w:tc>
        <w:tc>
          <w:tcPr>
            <w:tcW w:w="1425" w:type="dxa"/>
            <w:vAlign w:val="top"/>
          </w:tcPr>
          <w:p>
            <w:pPr>
              <w:pStyle w:val="TableText"/>
              <w:rPr/>
            </w:pPr>
            <w:r/>
          </w:p>
        </w:tc>
        <w:tc>
          <w:tcPr>
            <w:tcW w:w="1593" w:type="dxa"/>
            <w:vAlign w:val="top"/>
          </w:tcPr>
          <w:p>
            <w:pPr>
              <w:pStyle w:val="TableText"/>
              <w:rPr/>
            </w:pPr>
            <w:r/>
          </w:p>
        </w:tc>
      </w:tr>
      <w:tr>
        <w:trPr>
          <w:trHeight w:val="383" w:hRule="atLeast"/>
        </w:trPr>
        <w:tc>
          <w:tcPr>
            <w:tcW w:w="3105" w:type="dxa"/>
            <w:vAlign w:val="top"/>
          </w:tcPr>
          <w:p>
            <w:pPr>
              <w:ind w:left="10"/>
              <w:spacing w:before="117" w:line="230" w:lineRule="auto"/>
              <w:rPr>
                <w:rFonts w:ascii="SimSun" w:hAnsi="SimSun" w:eastAsia="SimSun" w:cs="SimSun"/>
                <w:sz w:val="15"/>
                <w:szCs w:val="15"/>
              </w:rPr>
            </w:pPr>
            <w:r>
              <w:rPr>
                <w:rFonts w:ascii="SimSun" w:hAnsi="SimSun" w:eastAsia="SimSun" w:cs="SimSun"/>
                <w:sz w:val="15"/>
                <w:szCs w:val="15"/>
                <w:color w:val="212529"/>
                <w:spacing w:val="9"/>
              </w:rPr>
              <w:t>兴县民政局</w:t>
            </w:r>
          </w:p>
        </w:tc>
        <w:tc>
          <w:tcPr>
            <w:tcW w:w="1469" w:type="dxa"/>
            <w:vAlign w:val="top"/>
          </w:tcPr>
          <w:p>
            <w:pPr>
              <w:ind w:right="25"/>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29.13</w:t>
            </w:r>
          </w:p>
        </w:tc>
        <w:tc>
          <w:tcPr>
            <w:tcW w:w="1566"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29.13</w:t>
            </w:r>
          </w:p>
        </w:tc>
        <w:tc>
          <w:tcPr>
            <w:tcW w:w="1425" w:type="dxa"/>
            <w:vAlign w:val="top"/>
          </w:tcPr>
          <w:p>
            <w:pPr>
              <w:pStyle w:val="TableText"/>
              <w:rPr/>
            </w:pPr>
            <w:r/>
          </w:p>
        </w:tc>
        <w:tc>
          <w:tcPr>
            <w:tcW w:w="1593" w:type="dxa"/>
            <w:vAlign w:val="top"/>
          </w:tcPr>
          <w:p>
            <w:pPr>
              <w:pStyle w:val="TableText"/>
              <w:rPr/>
            </w:pPr>
            <w:r/>
          </w:p>
        </w:tc>
      </w:tr>
    </w:tbl>
    <w:p>
      <w:pPr>
        <w:pStyle w:val="BodyText"/>
        <w:rPr/>
      </w:pPr>
      <w:r/>
    </w:p>
    <w:p>
      <w:pPr>
        <w:sectPr>
          <w:headerReference w:type="default" r:id="rId37"/>
          <w:footerReference w:type="default" r:id="rId38"/>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889"/>
        <w:gridCol w:w="1307"/>
        <w:gridCol w:w="1307"/>
        <w:gridCol w:w="918"/>
        <w:gridCol w:w="1004"/>
        <w:gridCol w:w="972"/>
        <w:gridCol w:w="761"/>
      </w:tblGrid>
      <w:tr>
        <w:trPr>
          <w:trHeight w:val="384" w:hRule="atLeast"/>
        </w:trPr>
        <w:tc>
          <w:tcPr>
            <w:tcW w:w="288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0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0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1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0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33" w:type="dxa"/>
            <w:vAlign w:val="top"/>
            <w:gridSpan w:val="2"/>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5" w:id="30"/>
            <w:bookmarkEnd w:id="30"/>
            <w:bookmarkStart w:name="bookmark16" w:id="31"/>
            <w:bookmarkEnd w:id="31"/>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9" w:hRule="atLeast"/>
        </w:trPr>
        <w:tc>
          <w:tcPr>
            <w:tcW w:w="7425" w:type="dxa"/>
            <w:vAlign w:val="top"/>
            <w:gridSpan w:val="5"/>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1733" w:type="dxa"/>
            <w:vAlign w:val="top"/>
            <w:gridSpan w:val="2"/>
            <w:tcBorders>
              <w:top w:val="single" w:color="FFFFFF" w:sz="4" w:space="0"/>
              <w:left w:val="single" w:color="FFFFFF" w:sz="2" w:space="0"/>
              <w:right w:val="single" w:color="FFFFFF" w:sz="2" w:space="0"/>
            </w:tcBorders>
          </w:tcPr>
          <w:p>
            <w:pPr>
              <w:ind w:left="1060"/>
              <w:spacing w:before="122"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889" w:type="dxa"/>
            <w:vAlign w:val="top"/>
            <w:vMerge w:val="restart"/>
            <w:tcBorders>
              <w:bottom w:val="nil"/>
            </w:tcBorders>
          </w:tcPr>
          <w:p>
            <w:pPr>
              <w:ind w:left="1110"/>
              <w:spacing w:before="302"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307" w:type="dxa"/>
            <w:vAlign w:val="top"/>
            <w:vMerge w:val="restart"/>
            <w:tcBorders>
              <w:bottom w:val="nil"/>
            </w:tcBorders>
          </w:tcPr>
          <w:p>
            <w:pPr>
              <w:ind w:left="484"/>
              <w:spacing w:before="30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229" w:type="dxa"/>
            <w:vAlign w:val="top"/>
            <w:gridSpan w:val="3"/>
          </w:tcPr>
          <w:p>
            <w:pPr>
              <w:ind w:left="1039"/>
              <w:spacing w:before="10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972" w:type="dxa"/>
            <w:vAlign w:val="top"/>
            <w:vMerge w:val="restart"/>
            <w:tcBorders>
              <w:bottom w:val="nil"/>
            </w:tcBorders>
          </w:tcPr>
          <w:p>
            <w:pPr>
              <w:ind w:left="74"/>
              <w:spacing w:before="2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财政专户管</w:t>
            </w:r>
          </w:p>
          <w:p>
            <w:pPr>
              <w:ind w:left="234"/>
              <w:spacing w:before="27"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理资金</w:t>
            </w:r>
          </w:p>
        </w:tc>
        <w:tc>
          <w:tcPr>
            <w:tcW w:w="761" w:type="dxa"/>
            <w:vAlign w:val="top"/>
            <w:vMerge w:val="restart"/>
            <w:tcBorders>
              <w:bottom w:val="nil"/>
            </w:tcBorders>
          </w:tcPr>
          <w:p>
            <w:pPr>
              <w:ind w:left="46"/>
              <w:spacing w:before="30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379" w:hRule="atLeast"/>
        </w:trPr>
        <w:tc>
          <w:tcPr>
            <w:tcW w:w="2889" w:type="dxa"/>
            <w:vAlign w:val="top"/>
            <w:vMerge w:val="continue"/>
            <w:tcBorders>
              <w:top w:val="nil"/>
            </w:tcBorders>
          </w:tcPr>
          <w:p>
            <w:pPr>
              <w:pStyle w:val="TableText"/>
              <w:rPr/>
            </w:pPr>
            <w:r/>
          </w:p>
        </w:tc>
        <w:tc>
          <w:tcPr>
            <w:tcW w:w="1307" w:type="dxa"/>
            <w:vAlign w:val="top"/>
            <w:vMerge w:val="continue"/>
            <w:tcBorders>
              <w:top w:val="nil"/>
            </w:tcBorders>
          </w:tcPr>
          <w:p>
            <w:pPr>
              <w:pStyle w:val="TableText"/>
              <w:rPr/>
            </w:pPr>
            <w:r/>
          </w:p>
        </w:tc>
        <w:tc>
          <w:tcPr>
            <w:tcW w:w="1307" w:type="dxa"/>
            <w:vAlign w:val="top"/>
          </w:tcPr>
          <w:p>
            <w:pPr>
              <w:ind w:left="156"/>
              <w:spacing w:before="10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918" w:type="dxa"/>
            <w:vAlign w:val="top"/>
          </w:tcPr>
          <w:p>
            <w:pPr>
              <w:ind w:left="41"/>
              <w:spacing w:before="2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w:t>
            </w:r>
          </w:p>
          <w:p>
            <w:pPr>
              <w:ind w:left="282"/>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c>
          <w:tcPr>
            <w:tcW w:w="1004" w:type="dxa"/>
            <w:vAlign w:val="top"/>
          </w:tcPr>
          <w:p>
            <w:pPr>
              <w:ind w:left="19"/>
              <w:spacing w:before="2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国有资本经营</w:t>
            </w:r>
          </w:p>
          <w:p>
            <w:pPr>
              <w:ind w:left="323"/>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c>
          <w:tcPr>
            <w:tcW w:w="972" w:type="dxa"/>
            <w:vAlign w:val="top"/>
            <w:vMerge w:val="continue"/>
            <w:tcBorders>
              <w:top w:val="nil"/>
            </w:tcBorders>
          </w:tcPr>
          <w:p>
            <w:pPr>
              <w:pStyle w:val="TableText"/>
              <w:rPr/>
            </w:pPr>
            <w:r/>
          </w:p>
        </w:tc>
        <w:tc>
          <w:tcPr>
            <w:tcW w:w="761" w:type="dxa"/>
            <w:vAlign w:val="top"/>
            <w:vMerge w:val="continue"/>
            <w:tcBorders>
              <w:top w:val="nil"/>
            </w:tcBorders>
          </w:tcPr>
          <w:p>
            <w:pPr>
              <w:pStyle w:val="TableText"/>
              <w:rPr/>
            </w:pPr>
            <w:r/>
          </w:p>
        </w:tc>
      </w:tr>
      <w:tr>
        <w:trPr>
          <w:trHeight w:val="379" w:hRule="atLeast"/>
        </w:trPr>
        <w:tc>
          <w:tcPr>
            <w:tcW w:w="2889" w:type="dxa"/>
            <w:vAlign w:val="top"/>
          </w:tcPr>
          <w:p>
            <w:pPr>
              <w:ind w:left="1407"/>
              <w:spacing w:before="110"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307" w:type="dxa"/>
            <w:vAlign w:val="top"/>
          </w:tcPr>
          <w:p>
            <w:pPr>
              <w:ind w:left="607"/>
              <w:spacing w:before="110"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307" w:type="dxa"/>
            <w:vAlign w:val="top"/>
          </w:tcPr>
          <w:p>
            <w:pPr>
              <w:ind w:left="608"/>
              <w:spacing w:before="110"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918" w:type="dxa"/>
            <w:vAlign w:val="top"/>
          </w:tcPr>
          <w:p>
            <w:pPr>
              <w:ind w:left="407"/>
              <w:spacing w:before="110"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004" w:type="dxa"/>
            <w:vAlign w:val="top"/>
          </w:tcPr>
          <w:p>
            <w:pPr>
              <w:ind w:left="452"/>
              <w:spacing w:before="110"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972" w:type="dxa"/>
            <w:vAlign w:val="top"/>
          </w:tcPr>
          <w:p>
            <w:pPr>
              <w:ind w:left="440"/>
              <w:spacing w:before="110"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761" w:type="dxa"/>
            <w:vAlign w:val="top"/>
          </w:tcPr>
          <w:p>
            <w:pPr>
              <w:ind w:left="337"/>
              <w:spacing w:before="110"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2889" w:type="dxa"/>
            <w:vAlign w:val="top"/>
          </w:tcPr>
          <w:p>
            <w:pPr>
              <w:ind w:left="10"/>
              <w:spacing w:before="110" w:line="230" w:lineRule="auto"/>
              <w:rPr>
                <w:rFonts w:ascii="SimSun" w:hAnsi="SimSun" w:eastAsia="SimSun" w:cs="SimSun"/>
                <w:sz w:val="15"/>
                <w:szCs w:val="15"/>
              </w:rPr>
            </w:pPr>
            <w:r>
              <w:rPr>
                <w:rFonts w:ascii="SimSun" w:hAnsi="SimSun" w:eastAsia="SimSun" w:cs="SimSun"/>
                <w:sz w:val="15"/>
                <w:szCs w:val="15"/>
                <w:color w:val="212529"/>
                <w:spacing w:val="9"/>
              </w:rPr>
              <w:t>兴县民政局</w:t>
            </w:r>
          </w:p>
        </w:tc>
        <w:tc>
          <w:tcPr>
            <w:tcW w:w="1307"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14895.09</w:t>
            </w:r>
          </w:p>
        </w:tc>
        <w:tc>
          <w:tcPr>
            <w:tcW w:w="1307" w:type="dxa"/>
            <w:vAlign w:val="top"/>
          </w:tcPr>
          <w:p>
            <w:pPr>
              <w:ind w:right="22"/>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14556.84</w:t>
            </w:r>
          </w:p>
        </w:tc>
        <w:tc>
          <w:tcPr>
            <w:tcW w:w="918" w:type="dxa"/>
            <w:vAlign w:val="top"/>
          </w:tcPr>
          <w:p>
            <w:pPr>
              <w:ind w:right="2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172"/>
              <w:spacing w:before="110" w:line="230" w:lineRule="auto"/>
              <w:rPr>
                <w:rFonts w:ascii="SimSun" w:hAnsi="SimSun" w:eastAsia="SimSun" w:cs="SimSun"/>
                <w:sz w:val="15"/>
                <w:szCs w:val="15"/>
              </w:rPr>
            </w:pPr>
            <w:r>
              <w:rPr>
                <w:rFonts w:ascii="SimSun" w:hAnsi="SimSun" w:eastAsia="SimSun" w:cs="SimSun"/>
                <w:sz w:val="15"/>
                <w:szCs w:val="15"/>
                <w:color w:val="212529"/>
                <w:spacing w:val="9"/>
              </w:rPr>
              <w:t>兴县民政局</w:t>
            </w:r>
          </w:p>
        </w:tc>
        <w:tc>
          <w:tcPr>
            <w:tcW w:w="1307"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14895.09</w:t>
            </w:r>
          </w:p>
        </w:tc>
        <w:tc>
          <w:tcPr>
            <w:tcW w:w="1307" w:type="dxa"/>
            <w:vAlign w:val="top"/>
          </w:tcPr>
          <w:p>
            <w:pPr>
              <w:ind w:right="22"/>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14556.84</w:t>
            </w:r>
          </w:p>
        </w:tc>
        <w:tc>
          <w:tcPr>
            <w:tcW w:w="918" w:type="dxa"/>
            <w:vAlign w:val="top"/>
          </w:tcPr>
          <w:p>
            <w:pPr>
              <w:ind w:right="2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338.25</w:t>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10" w:right="42" w:firstLine="321"/>
              <w:spacing w:before="24" w:line="212" w:lineRule="auto"/>
              <w:rPr>
                <w:rFonts w:ascii="SimSun" w:hAnsi="SimSun" w:eastAsia="SimSun" w:cs="SimSun"/>
                <w:sz w:val="15"/>
                <w:szCs w:val="15"/>
              </w:rPr>
            </w:pPr>
            <w:r>
              <w:rPr>
                <w:rFonts w:ascii="SimSun" w:hAnsi="SimSun" w:eastAsia="SimSun" w:cs="SimSun"/>
                <w:sz w:val="15"/>
                <w:szCs w:val="15"/>
                <w:color w:val="212529"/>
                <w:spacing w:val="9"/>
              </w:rPr>
              <w:t>农村低保（省）晋财社（2024）212</w:t>
            </w:r>
            <w:r>
              <w:rPr>
                <w:rFonts w:ascii="SimSun" w:hAnsi="SimSun" w:eastAsia="SimSun" w:cs="SimSun"/>
                <w:sz w:val="15"/>
                <w:szCs w:val="15"/>
                <w:color w:val="212529"/>
                <w:spacing w:val="7"/>
              </w:rPr>
              <w:t xml:space="preserve"> </w:t>
            </w:r>
            <w:r>
              <w:rPr>
                <w:rFonts w:ascii="SimSun" w:hAnsi="SimSun" w:eastAsia="SimSun" w:cs="SimSun"/>
                <w:sz w:val="15"/>
                <w:szCs w:val="15"/>
                <w:color w:val="212529"/>
              </w:rPr>
              <w:t>号</w:t>
            </w:r>
          </w:p>
        </w:tc>
        <w:tc>
          <w:tcPr>
            <w:tcW w:w="1307"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2346.83</w:t>
            </w:r>
          </w:p>
        </w:tc>
        <w:tc>
          <w:tcPr>
            <w:tcW w:w="1307" w:type="dxa"/>
            <w:vAlign w:val="top"/>
          </w:tcPr>
          <w:p>
            <w:pPr>
              <w:ind w:right="22"/>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2346.83</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8" w:right="139" w:firstLine="323"/>
              <w:spacing w:before="24" w:line="212" w:lineRule="auto"/>
              <w:rPr>
                <w:rFonts w:ascii="SimSun" w:hAnsi="SimSun" w:eastAsia="SimSun" w:cs="SimSun"/>
                <w:sz w:val="15"/>
                <w:szCs w:val="15"/>
              </w:rPr>
            </w:pPr>
            <w:r>
              <w:rPr>
                <w:rFonts w:ascii="SimSun" w:hAnsi="SimSun" w:eastAsia="SimSun" w:cs="SimSun"/>
                <w:sz w:val="15"/>
                <w:szCs w:val="15"/>
                <w:color w:val="212529"/>
                <w:spacing w:val="9"/>
              </w:rPr>
              <w:t>农村低保（中央）晋财社（2024）</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4"/>
              </w:rPr>
              <w:t>212号</w:t>
            </w:r>
          </w:p>
        </w:tc>
        <w:tc>
          <w:tcPr>
            <w:tcW w:w="1307"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1430.67</w:t>
            </w:r>
          </w:p>
        </w:tc>
        <w:tc>
          <w:tcPr>
            <w:tcW w:w="1307" w:type="dxa"/>
            <w:vAlign w:val="top"/>
          </w:tcPr>
          <w:p>
            <w:pPr>
              <w:ind w:right="22"/>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1430.67</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655"/>
              <w:spacing w:before="24" w:line="229" w:lineRule="auto"/>
              <w:rPr>
                <w:rFonts w:ascii="SimSun" w:hAnsi="SimSun" w:eastAsia="SimSun" w:cs="SimSun"/>
                <w:sz w:val="15"/>
                <w:szCs w:val="15"/>
              </w:rPr>
            </w:pPr>
            <w:r>
              <w:rPr>
                <w:rFonts w:ascii="SimSun" w:hAnsi="SimSun" w:eastAsia="SimSun" w:cs="SimSun"/>
                <w:sz w:val="15"/>
                <w:szCs w:val="15"/>
                <w:color w:val="212529"/>
                <w:spacing w:val="9"/>
              </w:rPr>
              <w:t>低保（中央）晋财社（2024）</w:t>
            </w:r>
          </w:p>
        </w:tc>
        <w:tc>
          <w:tcPr>
            <w:tcW w:w="1307" w:type="dxa"/>
            <w:vAlign w:val="top"/>
          </w:tcPr>
          <w:p>
            <w:pPr>
              <w:ind w:right="21"/>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550.00</w:t>
            </w:r>
          </w:p>
        </w:tc>
        <w:tc>
          <w:tcPr>
            <w:tcW w:w="1307" w:type="dxa"/>
            <w:vAlign w:val="top"/>
          </w:tcPr>
          <w:p>
            <w:pPr>
              <w:ind w:right="22"/>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550.00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171" w:right="139" w:firstLine="158"/>
              <w:spacing w:before="24" w:line="212" w:lineRule="auto"/>
              <w:rPr>
                <w:rFonts w:ascii="SimSun" w:hAnsi="SimSun" w:eastAsia="SimSun" w:cs="SimSun"/>
                <w:sz w:val="15"/>
                <w:szCs w:val="15"/>
              </w:rPr>
            </w:pPr>
            <w:r>
              <w:rPr>
                <w:rFonts w:ascii="SimSun" w:hAnsi="SimSun" w:eastAsia="SimSun" w:cs="SimSun"/>
                <w:sz w:val="15"/>
                <w:szCs w:val="15"/>
                <w:color w:val="212529"/>
                <w:spacing w:val="9"/>
              </w:rPr>
              <w:t>特困供养（中央）晋财社（2024）</w:t>
            </w:r>
            <w:r>
              <w:rPr>
                <w:rFonts w:ascii="SimSun" w:hAnsi="SimSun" w:eastAsia="SimSun" w:cs="SimSun"/>
                <w:sz w:val="15"/>
                <w:szCs w:val="15"/>
                <w:color w:val="212529"/>
                <w:spacing w:val="5"/>
              </w:rPr>
              <w:t xml:space="preserve"> </w:t>
            </w:r>
            <w:r>
              <w:rPr>
                <w:rFonts w:ascii="SimSun" w:hAnsi="SimSun" w:eastAsia="SimSun" w:cs="SimSun"/>
                <w:sz w:val="15"/>
                <w:szCs w:val="15"/>
                <w:color w:val="212529"/>
                <w:spacing w:val="3"/>
              </w:rPr>
              <w:t>2号</w:t>
            </w:r>
          </w:p>
        </w:tc>
        <w:tc>
          <w:tcPr>
            <w:tcW w:w="1307" w:type="dxa"/>
            <w:vAlign w:val="top"/>
          </w:tcPr>
          <w:p>
            <w:pPr>
              <w:ind w:right="21"/>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2000.00</w:t>
            </w:r>
          </w:p>
        </w:tc>
        <w:tc>
          <w:tcPr>
            <w:tcW w:w="1307" w:type="dxa"/>
            <w:vAlign w:val="top"/>
          </w:tcPr>
          <w:p>
            <w:pPr>
              <w:ind w:right="22"/>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8" w:hRule="atLeast"/>
        </w:trPr>
        <w:tc>
          <w:tcPr>
            <w:tcW w:w="2889" w:type="dxa"/>
            <w:vAlign w:val="top"/>
          </w:tcPr>
          <w:p>
            <w:pPr>
              <w:ind w:left="15" w:right="611" w:firstLine="314"/>
              <w:spacing w:before="25" w:line="211" w:lineRule="auto"/>
              <w:rPr>
                <w:rFonts w:ascii="SimSun" w:hAnsi="SimSun" w:eastAsia="SimSun" w:cs="SimSun"/>
                <w:sz w:val="15"/>
                <w:szCs w:val="15"/>
              </w:rPr>
            </w:pPr>
            <w:r>
              <w:rPr>
                <w:rFonts w:ascii="SimSun" w:hAnsi="SimSun" w:eastAsia="SimSun" w:cs="SimSun"/>
                <w:sz w:val="15"/>
                <w:szCs w:val="15"/>
                <w:color w:val="212529"/>
                <w:spacing w:val="11"/>
              </w:rPr>
              <w:t>孤儿生活补（中央）晋财社</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6"/>
              </w:rPr>
              <w:t>（2024）212号</w:t>
            </w:r>
          </w:p>
        </w:tc>
        <w:tc>
          <w:tcPr>
            <w:tcW w:w="1307" w:type="dxa"/>
            <w:vAlign w:val="top"/>
          </w:tcPr>
          <w:p>
            <w:pPr>
              <w:ind w:right="21"/>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70.00</w:t>
            </w:r>
          </w:p>
        </w:tc>
        <w:tc>
          <w:tcPr>
            <w:tcW w:w="1307" w:type="dxa"/>
            <w:vAlign w:val="top"/>
          </w:tcPr>
          <w:p>
            <w:pPr>
              <w:ind w:right="22"/>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8" w:right="139" w:firstLine="332"/>
              <w:spacing w:before="26" w:line="211" w:lineRule="auto"/>
              <w:rPr>
                <w:rFonts w:ascii="SimSun" w:hAnsi="SimSun" w:eastAsia="SimSun" w:cs="SimSun"/>
                <w:sz w:val="15"/>
                <w:szCs w:val="15"/>
              </w:rPr>
            </w:pPr>
            <w:r>
              <w:rPr>
                <w:rFonts w:ascii="SimSun" w:hAnsi="SimSun" w:eastAsia="SimSun" w:cs="SimSun"/>
                <w:sz w:val="15"/>
                <w:szCs w:val="15"/>
                <w:color w:val="212529"/>
                <w:spacing w:val="8"/>
              </w:rPr>
              <w:t>临时救助（中央）晋财社（2024）</w:t>
            </w:r>
            <w:r>
              <w:rPr>
                <w:rFonts w:ascii="SimSun" w:hAnsi="SimSun" w:eastAsia="SimSun" w:cs="SimSun"/>
                <w:sz w:val="15"/>
                <w:szCs w:val="15"/>
                <w:color w:val="212529"/>
                <w:spacing w:val="11"/>
              </w:rPr>
              <w:t xml:space="preserve"> </w:t>
            </w:r>
            <w:r>
              <w:rPr>
                <w:rFonts w:ascii="SimSun" w:hAnsi="SimSun" w:eastAsia="SimSun" w:cs="SimSun"/>
                <w:sz w:val="15"/>
                <w:szCs w:val="15"/>
                <w:color w:val="212529"/>
                <w:spacing w:val="4"/>
              </w:rPr>
              <w:t>212号</w:t>
            </w:r>
          </w:p>
        </w:tc>
        <w:tc>
          <w:tcPr>
            <w:tcW w:w="1307"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400.70</w:t>
            </w:r>
          </w:p>
        </w:tc>
        <w:tc>
          <w:tcPr>
            <w:tcW w:w="1307" w:type="dxa"/>
            <w:vAlign w:val="top"/>
          </w:tcPr>
          <w:p>
            <w:pPr>
              <w:ind w:right="22"/>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400.70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6" w:right="139" w:firstLine="324"/>
              <w:spacing w:before="26" w:line="211" w:lineRule="auto"/>
              <w:rPr>
                <w:rFonts w:ascii="SimSun" w:hAnsi="SimSun" w:eastAsia="SimSun" w:cs="SimSun"/>
                <w:sz w:val="15"/>
                <w:szCs w:val="15"/>
              </w:rPr>
            </w:pPr>
            <w:r>
              <w:rPr>
                <w:rFonts w:ascii="SimSun" w:hAnsi="SimSun" w:eastAsia="SimSun" w:cs="SimSun"/>
                <w:sz w:val="15"/>
                <w:szCs w:val="15"/>
                <w:color w:val="212529"/>
                <w:spacing w:val="9"/>
              </w:rPr>
              <w:t>养老机构消防改造吕财综（2024）</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5"/>
              </w:rPr>
              <w:t>40号</w:t>
            </w:r>
          </w:p>
        </w:tc>
        <w:tc>
          <w:tcPr>
            <w:tcW w:w="1307"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307" w:type="dxa"/>
            <w:vAlign w:val="top"/>
          </w:tcPr>
          <w:p>
            <w:pPr>
              <w:pStyle w:val="TableText"/>
              <w:rPr/>
            </w:pPr>
            <w:r/>
          </w:p>
        </w:tc>
        <w:tc>
          <w:tcPr>
            <w:tcW w:w="918"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6" w:right="139" w:firstLine="324"/>
              <w:spacing w:before="26" w:line="211" w:lineRule="auto"/>
              <w:rPr>
                <w:rFonts w:ascii="SimSun" w:hAnsi="SimSun" w:eastAsia="SimSun" w:cs="SimSun"/>
                <w:sz w:val="15"/>
                <w:szCs w:val="15"/>
              </w:rPr>
            </w:pPr>
            <w:r>
              <w:rPr>
                <w:rFonts w:ascii="SimSun" w:hAnsi="SimSun" w:eastAsia="SimSun" w:cs="SimSun"/>
                <w:sz w:val="15"/>
                <w:szCs w:val="15"/>
                <w:color w:val="212529"/>
                <w:spacing w:val="9"/>
              </w:rPr>
              <w:t>养老机构零星维修吕财综（2024）</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5"/>
              </w:rPr>
              <w:t>40号</w:t>
            </w:r>
          </w:p>
        </w:tc>
        <w:tc>
          <w:tcPr>
            <w:tcW w:w="1307"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21.75</w:t>
            </w:r>
          </w:p>
        </w:tc>
        <w:tc>
          <w:tcPr>
            <w:tcW w:w="1307" w:type="dxa"/>
            <w:vAlign w:val="top"/>
          </w:tcPr>
          <w:p>
            <w:pPr>
              <w:pStyle w:val="TableText"/>
              <w:rPr/>
            </w:pPr>
            <w:r/>
          </w:p>
        </w:tc>
        <w:tc>
          <w:tcPr>
            <w:tcW w:w="918" w:type="dxa"/>
            <w:vAlign w:val="top"/>
          </w:tcPr>
          <w:p>
            <w:pPr>
              <w:ind w:right="2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21.75</w:t>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8" w:hRule="atLeast"/>
        </w:trPr>
        <w:tc>
          <w:tcPr>
            <w:tcW w:w="2889" w:type="dxa"/>
            <w:vAlign w:val="top"/>
          </w:tcPr>
          <w:p>
            <w:pPr>
              <w:ind w:left="7" w:right="124" w:firstLine="323"/>
              <w:spacing w:before="26" w:line="210" w:lineRule="auto"/>
              <w:rPr>
                <w:rFonts w:ascii="SimSun" w:hAnsi="SimSun" w:eastAsia="SimSun" w:cs="SimSun"/>
                <w:sz w:val="15"/>
                <w:szCs w:val="15"/>
              </w:rPr>
            </w:pPr>
            <w:r>
              <w:rPr>
                <w:rFonts w:ascii="SimSun" w:hAnsi="SimSun" w:eastAsia="SimSun" w:cs="SimSun"/>
                <w:sz w:val="15"/>
                <w:szCs w:val="15"/>
                <w:color w:val="212529"/>
                <w:spacing w:val="11"/>
              </w:rPr>
              <w:t>适龄青年结婚奖励补助资金市级吕</w:t>
            </w:r>
            <w:r>
              <w:rPr>
                <w:rFonts w:ascii="SimSun" w:hAnsi="SimSun" w:eastAsia="SimSun" w:cs="SimSun"/>
                <w:sz w:val="15"/>
                <w:szCs w:val="15"/>
                <w:color w:val="212529"/>
                <w:spacing w:val="6"/>
              </w:rPr>
              <w:t xml:space="preserve"> </w:t>
            </w:r>
            <w:r>
              <w:rPr>
                <w:rFonts w:ascii="SimSun" w:hAnsi="SimSun" w:eastAsia="SimSun" w:cs="SimSun"/>
                <w:sz w:val="15"/>
                <w:szCs w:val="15"/>
                <w:color w:val="212529"/>
                <w:spacing w:val="7"/>
              </w:rPr>
              <w:t>财社（2024）201号</w:t>
            </w:r>
          </w:p>
        </w:tc>
        <w:tc>
          <w:tcPr>
            <w:tcW w:w="1307"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33.00</w:t>
            </w:r>
          </w:p>
        </w:tc>
        <w:tc>
          <w:tcPr>
            <w:tcW w:w="1307"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7" w:right="124" w:firstLine="324"/>
              <w:spacing w:before="27" w:line="210" w:lineRule="auto"/>
              <w:rPr>
                <w:rFonts w:ascii="SimSun" w:hAnsi="SimSun" w:eastAsia="SimSun" w:cs="SimSun"/>
                <w:sz w:val="15"/>
                <w:szCs w:val="15"/>
              </w:rPr>
            </w:pPr>
            <w:r>
              <w:rPr>
                <w:rFonts w:ascii="SimSun" w:hAnsi="SimSun" w:eastAsia="SimSun" w:cs="SimSun"/>
                <w:sz w:val="15"/>
                <w:szCs w:val="15"/>
                <w:color w:val="212529"/>
                <w:spacing w:val="11"/>
              </w:rPr>
              <w:t>经济困难失能老年人护理补省级晋</w:t>
            </w:r>
            <w:r>
              <w:rPr>
                <w:rFonts w:ascii="SimSun" w:hAnsi="SimSun" w:eastAsia="SimSun" w:cs="SimSun"/>
                <w:sz w:val="15"/>
                <w:szCs w:val="15"/>
                <w:color w:val="212529"/>
                <w:spacing w:val="5"/>
              </w:rPr>
              <w:t xml:space="preserve"> </w:t>
            </w:r>
            <w:r>
              <w:rPr>
                <w:rFonts w:ascii="SimSun" w:hAnsi="SimSun" w:eastAsia="SimSun" w:cs="SimSun"/>
                <w:sz w:val="15"/>
                <w:szCs w:val="15"/>
                <w:color w:val="212529"/>
                <w:spacing w:val="5"/>
              </w:rPr>
              <w:t>财社（2024）</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5"/>
              </w:rPr>
              <w:t>198号</w:t>
            </w:r>
          </w:p>
        </w:tc>
        <w:tc>
          <w:tcPr>
            <w:tcW w:w="1307"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14.80</w:t>
            </w:r>
          </w:p>
        </w:tc>
        <w:tc>
          <w:tcPr>
            <w:tcW w:w="1307" w:type="dxa"/>
            <w:vAlign w:val="top"/>
          </w:tcPr>
          <w:p>
            <w:pPr>
              <w:ind w:right="22"/>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14.80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15" w:right="449" w:firstLine="320"/>
              <w:spacing w:before="27" w:line="210" w:lineRule="auto"/>
              <w:rPr>
                <w:rFonts w:ascii="SimSun" w:hAnsi="SimSun" w:eastAsia="SimSun" w:cs="SimSun"/>
                <w:sz w:val="15"/>
                <w:szCs w:val="15"/>
              </w:rPr>
            </w:pPr>
            <w:r>
              <w:rPr>
                <w:rFonts w:ascii="SimSun" w:hAnsi="SimSun" w:eastAsia="SimSun" w:cs="SimSun"/>
                <w:sz w:val="15"/>
                <w:szCs w:val="15"/>
                <w:color w:val="212529"/>
                <w:spacing w:val="11"/>
              </w:rPr>
              <w:t>高龄津贴补助资金省级晋财社</w:t>
            </w:r>
            <w:r>
              <w:rPr>
                <w:rFonts w:ascii="SimSun" w:hAnsi="SimSun" w:eastAsia="SimSun" w:cs="SimSun"/>
                <w:sz w:val="15"/>
                <w:szCs w:val="15"/>
                <w:color w:val="212529"/>
              </w:rPr>
              <w:t xml:space="preserve"> </w:t>
            </w:r>
            <w:r>
              <w:rPr>
                <w:rFonts w:ascii="SimSun" w:hAnsi="SimSun" w:eastAsia="SimSun" w:cs="SimSun"/>
                <w:sz w:val="15"/>
                <w:szCs w:val="15"/>
                <w:color w:val="212529"/>
                <w:spacing w:val="2"/>
              </w:rPr>
              <w:t>（2024）</w:t>
            </w:r>
            <w:r>
              <w:rPr>
                <w:rFonts w:ascii="SimSun" w:hAnsi="SimSun" w:eastAsia="SimSun" w:cs="SimSun"/>
                <w:sz w:val="15"/>
                <w:szCs w:val="15"/>
                <w:color w:val="212529"/>
                <w:spacing w:val="-36"/>
              </w:rPr>
              <w:t xml:space="preserve"> </w:t>
            </w:r>
            <w:r>
              <w:rPr>
                <w:rFonts w:ascii="SimSun" w:hAnsi="SimSun" w:eastAsia="SimSun" w:cs="SimSun"/>
                <w:sz w:val="15"/>
                <w:szCs w:val="15"/>
                <w:color w:val="212529"/>
                <w:spacing w:val="2"/>
              </w:rPr>
              <w:t>199号</w:t>
            </w:r>
          </w:p>
        </w:tc>
        <w:tc>
          <w:tcPr>
            <w:tcW w:w="1307"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208.20</w:t>
            </w:r>
          </w:p>
        </w:tc>
        <w:tc>
          <w:tcPr>
            <w:tcW w:w="1307" w:type="dxa"/>
            <w:vAlign w:val="top"/>
          </w:tcPr>
          <w:p>
            <w:pPr>
              <w:ind w:right="22"/>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208.20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15" w:right="449" w:firstLine="331"/>
              <w:spacing w:before="27" w:line="210" w:lineRule="auto"/>
              <w:rPr>
                <w:rFonts w:ascii="SimSun" w:hAnsi="SimSun" w:eastAsia="SimSun" w:cs="SimSun"/>
                <w:sz w:val="15"/>
                <w:szCs w:val="15"/>
              </w:rPr>
            </w:pPr>
            <w:r>
              <w:rPr>
                <w:rFonts w:ascii="SimSun" w:hAnsi="SimSun" w:eastAsia="SimSun" w:cs="SimSun"/>
                <w:sz w:val="15"/>
                <w:szCs w:val="15"/>
                <w:color w:val="212529"/>
                <w:spacing w:val="10"/>
              </w:rPr>
              <w:t>困难残疾人生活补省级晋财社</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2"/>
              </w:rPr>
              <w:t>（2024）</w:t>
            </w:r>
            <w:r>
              <w:rPr>
                <w:rFonts w:ascii="SimSun" w:hAnsi="SimSun" w:eastAsia="SimSun" w:cs="SimSun"/>
                <w:sz w:val="15"/>
                <w:szCs w:val="15"/>
                <w:color w:val="212529"/>
                <w:spacing w:val="-36"/>
              </w:rPr>
              <w:t xml:space="preserve"> </w:t>
            </w:r>
            <w:r>
              <w:rPr>
                <w:rFonts w:ascii="SimSun" w:hAnsi="SimSun" w:eastAsia="SimSun" w:cs="SimSun"/>
                <w:sz w:val="15"/>
                <w:szCs w:val="15"/>
                <w:color w:val="212529"/>
                <w:spacing w:val="2"/>
              </w:rPr>
              <w:t>197号</w:t>
            </w:r>
          </w:p>
        </w:tc>
        <w:tc>
          <w:tcPr>
            <w:tcW w:w="1307" w:type="dxa"/>
            <w:vAlign w:val="top"/>
          </w:tcPr>
          <w:p>
            <w:pPr>
              <w:ind w:right="21"/>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133.79</w:t>
            </w:r>
          </w:p>
        </w:tc>
        <w:tc>
          <w:tcPr>
            <w:tcW w:w="1307" w:type="dxa"/>
            <w:vAlign w:val="top"/>
          </w:tcPr>
          <w:p>
            <w:pPr>
              <w:ind w:right="22"/>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133.79</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15" w:right="449" w:firstLine="317"/>
              <w:spacing w:before="29" w:line="209" w:lineRule="auto"/>
              <w:rPr>
                <w:rFonts w:ascii="SimSun" w:hAnsi="SimSun" w:eastAsia="SimSun" w:cs="SimSun"/>
                <w:sz w:val="15"/>
                <w:szCs w:val="15"/>
              </w:rPr>
            </w:pPr>
            <w:r>
              <w:rPr>
                <w:rFonts w:ascii="SimSun" w:hAnsi="SimSun" w:eastAsia="SimSun" w:cs="SimSun"/>
                <w:sz w:val="15"/>
                <w:szCs w:val="15"/>
                <w:color w:val="212529"/>
                <w:spacing w:val="11"/>
              </w:rPr>
              <w:t>重度残疾人护理补省级晋财社</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2"/>
              </w:rPr>
              <w:t>（2024）</w:t>
            </w:r>
            <w:r>
              <w:rPr>
                <w:rFonts w:ascii="SimSun" w:hAnsi="SimSun" w:eastAsia="SimSun" w:cs="SimSun"/>
                <w:sz w:val="15"/>
                <w:szCs w:val="15"/>
                <w:color w:val="212529"/>
                <w:spacing w:val="-36"/>
              </w:rPr>
              <w:t xml:space="preserve"> </w:t>
            </w:r>
            <w:r>
              <w:rPr>
                <w:rFonts w:ascii="SimSun" w:hAnsi="SimSun" w:eastAsia="SimSun" w:cs="SimSun"/>
                <w:sz w:val="15"/>
                <w:szCs w:val="15"/>
                <w:color w:val="212529"/>
                <w:spacing w:val="2"/>
              </w:rPr>
              <w:t>197号</w:t>
            </w:r>
          </w:p>
        </w:tc>
        <w:tc>
          <w:tcPr>
            <w:tcW w:w="1307"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172.82</w:t>
            </w:r>
          </w:p>
        </w:tc>
        <w:tc>
          <w:tcPr>
            <w:tcW w:w="1307"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172.82</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0"/>
              <w:spacing w:before="115" w:line="229" w:lineRule="auto"/>
              <w:rPr>
                <w:rFonts w:ascii="SimSun" w:hAnsi="SimSun" w:eastAsia="SimSun" w:cs="SimSun"/>
                <w:sz w:val="15"/>
                <w:szCs w:val="15"/>
              </w:rPr>
            </w:pPr>
            <w:r>
              <w:rPr>
                <w:rFonts w:ascii="SimSun" w:hAnsi="SimSun" w:eastAsia="SimSun" w:cs="SimSun"/>
                <w:sz w:val="15"/>
                <w:szCs w:val="15"/>
                <w:color w:val="212529"/>
                <w:spacing w:val="10"/>
              </w:rPr>
              <w:t>殡仪馆建设项目</w:t>
            </w:r>
          </w:p>
        </w:tc>
        <w:tc>
          <w:tcPr>
            <w:tcW w:w="1307"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100.00</w:t>
            </w:r>
          </w:p>
        </w:tc>
        <w:tc>
          <w:tcPr>
            <w:tcW w:w="1307"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4"/>
              <w:spacing w:before="115" w:line="229" w:lineRule="auto"/>
              <w:rPr>
                <w:rFonts w:ascii="SimSun" w:hAnsi="SimSun" w:eastAsia="SimSun" w:cs="SimSun"/>
                <w:sz w:val="15"/>
                <w:szCs w:val="15"/>
              </w:rPr>
            </w:pPr>
            <w:r>
              <w:rPr>
                <w:rFonts w:ascii="SimSun" w:hAnsi="SimSun" w:eastAsia="SimSun" w:cs="SimSun"/>
                <w:sz w:val="15"/>
                <w:szCs w:val="15"/>
                <w:color w:val="212529"/>
                <w:spacing w:val="10"/>
              </w:rPr>
              <w:t>兴县养老院建设</w:t>
            </w:r>
          </w:p>
        </w:tc>
        <w:tc>
          <w:tcPr>
            <w:tcW w:w="1307"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700.00</w:t>
            </w:r>
          </w:p>
        </w:tc>
        <w:tc>
          <w:tcPr>
            <w:tcW w:w="1307"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700.00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4"/>
              <w:spacing w:before="115" w:line="230" w:lineRule="auto"/>
              <w:rPr>
                <w:rFonts w:ascii="SimSun" w:hAnsi="SimSun" w:eastAsia="SimSun" w:cs="SimSun"/>
                <w:sz w:val="15"/>
                <w:szCs w:val="15"/>
              </w:rPr>
            </w:pPr>
            <w:r>
              <w:rPr>
                <w:rFonts w:ascii="SimSun" w:hAnsi="SimSun" w:eastAsia="SimSun" w:cs="SimSun"/>
                <w:sz w:val="15"/>
                <w:szCs w:val="15"/>
                <w:color w:val="212529"/>
                <w:spacing w:val="10"/>
              </w:rPr>
              <w:t>兴县敬老院建设</w:t>
            </w:r>
          </w:p>
        </w:tc>
        <w:tc>
          <w:tcPr>
            <w:tcW w:w="1307"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307"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2"/>
              <w:spacing w:before="116" w:line="229" w:lineRule="auto"/>
              <w:rPr>
                <w:rFonts w:ascii="SimSun" w:hAnsi="SimSun" w:eastAsia="SimSun" w:cs="SimSun"/>
                <w:sz w:val="15"/>
                <w:szCs w:val="15"/>
              </w:rPr>
            </w:pPr>
            <w:r>
              <w:rPr>
                <w:rFonts w:ascii="SimSun" w:hAnsi="SimSun" w:eastAsia="SimSun" w:cs="SimSun"/>
                <w:sz w:val="15"/>
                <w:szCs w:val="15"/>
                <w:color w:val="212529"/>
                <w:spacing w:val="8"/>
              </w:rPr>
              <w:t>幸福养老工          崖新城家园</w:t>
            </w:r>
          </w:p>
        </w:tc>
        <w:tc>
          <w:tcPr>
            <w:tcW w:w="1307" w:type="dxa"/>
            <w:vAlign w:val="top"/>
          </w:tcPr>
          <w:p>
            <w:pPr>
              <w:ind w:right="21"/>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85.20</w:t>
            </w:r>
          </w:p>
        </w:tc>
        <w:tc>
          <w:tcPr>
            <w:tcW w:w="1307" w:type="dxa"/>
            <w:vAlign w:val="top"/>
          </w:tcPr>
          <w:p>
            <w:pPr>
              <w:ind w:right="22"/>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85.20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1469"/>
              <w:spacing w:before="116" w:line="230" w:lineRule="auto"/>
              <w:rPr>
                <w:rFonts w:ascii="SimSun" w:hAnsi="SimSun" w:eastAsia="SimSun" w:cs="SimSun"/>
                <w:sz w:val="15"/>
                <w:szCs w:val="15"/>
              </w:rPr>
            </w:pPr>
            <w:r>
              <w:rPr>
                <w:rFonts w:ascii="SimSun" w:hAnsi="SimSun" w:eastAsia="SimSun" w:cs="SimSun"/>
                <w:sz w:val="15"/>
                <w:szCs w:val="15"/>
                <w:color w:val="212529"/>
                <w:spacing w:val="3"/>
              </w:rPr>
              <w:t>设计）</w:t>
            </w:r>
          </w:p>
        </w:tc>
        <w:tc>
          <w:tcPr>
            <w:tcW w:w="1307"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90.00</w:t>
            </w:r>
          </w:p>
        </w:tc>
        <w:tc>
          <w:tcPr>
            <w:tcW w:w="1307"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16" w:line="229" w:lineRule="auto"/>
              <w:rPr>
                <w:rFonts w:ascii="SimSun" w:hAnsi="SimSun" w:eastAsia="SimSun" w:cs="SimSun"/>
                <w:sz w:val="15"/>
                <w:szCs w:val="15"/>
              </w:rPr>
            </w:pPr>
            <w:r>
              <w:rPr>
                <w:rFonts w:ascii="SimSun" w:hAnsi="SimSun" w:eastAsia="SimSun" w:cs="SimSun"/>
                <w:sz w:val="15"/>
                <w:szCs w:val="15"/>
                <w:color w:val="212529"/>
                <w:spacing w:val="11"/>
              </w:rPr>
              <w:t>城市居民最低生活保障</w:t>
            </w:r>
          </w:p>
        </w:tc>
        <w:tc>
          <w:tcPr>
            <w:tcW w:w="1307"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318.00</w:t>
            </w:r>
          </w:p>
        </w:tc>
        <w:tc>
          <w:tcPr>
            <w:tcW w:w="1307"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318.00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2"/>
              <w:spacing w:before="116" w:line="228" w:lineRule="auto"/>
              <w:rPr>
                <w:rFonts w:ascii="SimSun" w:hAnsi="SimSun" w:eastAsia="SimSun" w:cs="SimSun"/>
                <w:sz w:val="15"/>
                <w:szCs w:val="15"/>
              </w:rPr>
            </w:pPr>
            <w:r>
              <w:rPr>
                <w:rFonts w:ascii="SimSun" w:hAnsi="SimSun" w:eastAsia="SimSun" w:cs="SimSun"/>
                <w:sz w:val="15"/>
                <w:szCs w:val="15"/>
                <w:color w:val="212529"/>
                <w:spacing w:val="11"/>
              </w:rPr>
              <w:t>农村居民最低生活保障</w:t>
            </w:r>
          </w:p>
        </w:tc>
        <w:tc>
          <w:tcPr>
            <w:tcW w:w="1307"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1605.20</w:t>
            </w:r>
          </w:p>
        </w:tc>
        <w:tc>
          <w:tcPr>
            <w:tcW w:w="1307"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1605.20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29"/>
              <w:spacing w:before="117" w:line="228" w:lineRule="auto"/>
              <w:rPr>
                <w:rFonts w:ascii="SimSun" w:hAnsi="SimSun" w:eastAsia="SimSun" w:cs="SimSun"/>
                <w:sz w:val="15"/>
                <w:szCs w:val="15"/>
              </w:rPr>
            </w:pPr>
            <w:r>
              <w:rPr>
                <w:rFonts w:ascii="SimSun" w:hAnsi="SimSun" w:eastAsia="SimSun" w:cs="SimSun"/>
                <w:sz w:val="15"/>
                <w:szCs w:val="15"/>
                <w:color w:val="212529"/>
                <w:spacing w:val="11"/>
              </w:rPr>
              <w:t>特困人员救助供养</w:t>
            </w:r>
          </w:p>
        </w:tc>
        <w:tc>
          <w:tcPr>
            <w:tcW w:w="1307"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52.00</w:t>
            </w:r>
          </w:p>
        </w:tc>
        <w:tc>
          <w:tcPr>
            <w:tcW w:w="1307"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0"/>
              <w:spacing w:before="117" w:line="229" w:lineRule="auto"/>
              <w:rPr>
                <w:rFonts w:ascii="SimSun" w:hAnsi="SimSun" w:eastAsia="SimSun" w:cs="SimSun"/>
                <w:sz w:val="15"/>
                <w:szCs w:val="15"/>
              </w:rPr>
            </w:pPr>
            <w:r>
              <w:rPr>
                <w:rFonts w:ascii="SimSun" w:hAnsi="SimSun" w:eastAsia="SimSun" w:cs="SimSun"/>
                <w:sz w:val="15"/>
                <w:szCs w:val="15"/>
                <w:color w:val="212529"/>
                <w:spacing w:val="11"/>
              </w:rPr>
              <w:t>孤儿及事实无人抚养儿童生活保障</w:t>
            </w:r>
          </w:p>
        </w:tc>
        <w:tc>
          <w:tcPr>
            <w:tcW w:w="1307"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307"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41"/>
              <w:spacing w:before="117" w:line="229" w:lineRule="auto"/>
              <w:rPr>
                <w:rFonts w:ascii="SimSun" w:hAnsi="SimSun" w:eastAsia="SimSun" w:cs="SimSun"/>
                <w:sz w:val="15"/>
                <w:szCs w:val="15"/>
              </w:rPr>
            </w:pPr>
            <w:r>
              <w:rPr>
                <w:rFonts w:ascii="SimSun" w:hAnsi="SimSun" w:eastAsia="SimSun" w:cs="SimSun"/>
                <w:sz w:val="15"/>
                <w:szCs w:val="15"/>
                <w:color w:val="212529"/>
                <w:spacing w:val="7"/>
              </w:rPr>
              <w:t>临时救助</w:t>
            </w:r>
          </w:p>
        </w:tc>
        <w:tc>
          <w:tcPr>
            <w:tcW w:w="1307"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121.00</w:t>
            </w:r>
          </w:p>
        </w:tc>
        <w:tc>
          <w:tcPr>
            <w:tcW w:w="1307"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46"/>
              <w:spacing w:before="117" w:line="230" w:lineRule="auto"/>
              <w:rPr>
                <w:rFonts w:ascii="SimSun" w:hAnsi="SimSun" w:eastAsia="SimSun" w:cs="SimSun"/>
                <w:sz w:val="15"/>
                <w:szCs w:val="15"/>
              </w:rPr>
            </w:pPr>
            <w:r>
              <w:rPr>
                <w:rFonts w:ascii="SimSun" w:hAnsi="SimSun" w:eastAsia="SimSun" w:cs="SimSun"/>
                <w:sz w:val="15"/>
                <w:szCs w:val="15"/>
                <w:color w:val="212529"/>
                <w:spacing w:val="8"/>
              </w:rPr>
              <w:t>困难残疾人生活补</w:t>
            </w:r>
          </w:p>
        </w:tc>
        <w:tc>
          <w:tcPr>
            <w:tcW w:w="1307"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115.00</w:t>
            </w:r>
          </w:p>
        </w:tc>
        <w:tc>
          <w:tcPr>
            <w:tcW w:w="1307"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3"/>
              <w:spacing w:before="117" w:line="230" w:lineRule="auto"/>
              <w:rPr>
                <w:rFonts w:ascii="SimSun" w:hAnsi="SimSun" w:eastAsia="SimSun" w:cs="SimSun"/>
                <w:sz w:val="15"/>
                <w:szCs w:val="15"/>
              </w:rPr>
            </w:pPr>
            <w:r>
              <w:rPr>
                <w:rFonts w:ascii="SimSun" w:hAnsi="SimSun" w:eastAsia="SimSun" w:cs="SimSun"/>
                <w:sz w:val="15"/>
                <w:szCs w:val="15"/>
                <w:color w:val="212529"/>
                <w:spacing w:val="10"/>
              </w:rPr>
              <w:t>重度残疾人护理补</w:t>
            </w:r>
          </w:p>
        </w:tc>
        <w:tc>
          <w:tcPr>
            <w:tcW w:w="1307"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150.00</w:t>
            </w:r>
          </w:p>
        </w:tc>
        <w:tc>
          <w:tcPr>
            <w:tcW w:w="1307"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0"/>
              <w:spacing w:before="118" w:line="229" w:lineRule="auto"/>
              <w:rPr>
                <w:rFonts w:ascii="SimSun" w:hAnsi="SimSun" w:eastAsia="SimSun" w:cs="SimSun"/>
                <w:sz w:val="15"/>
                <w:szCs w:val="15"/>
              </w:rPr>
            </w:pPr>
            <w:r>
              <w:rPr>
                <w:rFonts w:ascii="SimSun" w:hAnsi="SimSun" w:eastAsia="SimSun" w:cs="SimSun"/>
                <w:sz w:val="15"/>
                <w:szCs w:val="15"/>
                <w:color w:val="212529"/>
                <w:spacing w:val="11"/>
              </w:rPr>
              <w:t>低保家庭中高龄老人补贴</w:t>
            </w:r>
          </w:p>
        </w:tc>
        <w:tc>
          <w:tcPr>
            <w:tcW w:w="1307" w:type="dxa"/>
            <w:vAlign w:val="top"/>
          </w:tcPr>
          <w:p>
            <w:pPr>
              <w:ind w:right="21"/>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307" w:type="dxa"/>
            <w:vAlign w:val="top"/>
          </w:tcPr>
          <w:p>
            <w:pPr>
              <w:ind w:right="22"/>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0"/>
              <w:spacing w:before="118" w:line="229" w:lineRule="auto"/>
              <w:rPr>
                <w:rFonts w:ascii="SimSun" w:hAnsi="SimSun" w:eastAsia="SimSun" w:cs="SimSun"/>
                <w:sz w:val="15"/>
                <w:szCs w:val="15"/>
              </w:rPr>
            </w:pPr>
            <w:r>
              <w:rPr>
                <w:rFonts w:ascii="SimSun" w:hAnsi="SimSun" w:eastAsia="SimSun" w:cs="SimSun"/>
                <w:sz w:val="15"/>
                <w:szCs w:val="15"/>
                <w:color w:val="212529"/>
                <w:spacing w:val="11"/>
              </w:rPr>
              <w:t>低保家庭中失能老人补贴</w:t>
            </w:r>
          </w:p>
        </w:tc>
        <w:tc>
          <w:tcPr>
            <w:tcW w:w="1307"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307"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492"/>
              <w:spacing w:before="118" w:line="229" w:lineRule="auto"/>
              <w:rPr>
                <w:rFonts w:ascii="SimSun" w:hAnsi="SimSun" w:eastAsia="SimSun" w:cs="SimSun"/>
                <w:sz w:val="15"/>
                <w:szCs w:val="15"/>
              </w:rPr>
            </w:pPr>
            <w:r>
              <w:rPr>
                <w:rFonts w:ascii="SimSun" w:hAnsi="SimSun" w:eastAsia="SimSun" w:cs="SimSun"/>
                <w:sz w:val="15"/>
                <w:szCs w:val="15"/>
                <w:color w:val="212529"/>
                <w:spacing w:val="9"/>
              </w:rPr>
              <w:t>- 9周岁高龄老人津贴</w:t>
            </w:r>
          </w:p>
        </w:tc>
        <w:tc>
          <w:tcPr>
            <w:tcW w:w="1307"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915.00</w:t>
            </w:r>
          </w:p>
        </w:tc>
        <w:tc>
          <w:tcPr>
            <w:tcW w:w="1307"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915.00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18" w:line="229" w:lineRule="auto"/>
              <w:rPr>
                <w:rFonts w:ascii="SimSun" w:hAnsi="SimSun" w:eastAsia="SimSun" w:cs="SimSun"/>
                <w:sz w:val="15"/>
                <w:szCs w:val="15"/>
              </w:rPr>
            </w:pPr>
            <w:r>
              <w:rPr>
                <w:rFonts w:ascii="SimSun" w:hAnsi="SimSun" w:eastAsia="SimSun" w:cs="SimSun"/>
                <w:sz w:val="15"/>
                <w:szCs w:val="15"/>
                <w:color w:val="212529"/>
                <w:spacing w:val="9"/>
              </w:rPr>
              <w:t>80-99周岁高龄老人津贴</w:t>
            </w:r>
          </w:p>
        </w:tc>
        <w:tc>
          <w:tcPr>
            <w:tcW w:w="1307"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1000.00</w:t>
            </w:r>
          </w:p>
        </w:tc>
        <w:tc>
          <w:tcPr>
            <w:tcW w:w="1307"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1000.00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84" w:hRule="atLeast"/>
        </w:trPr>
        <w:tc>
          <w:tcPr>
            <w:tcW w:w="2889" w:type="dxa"/>
            <w:vAlign w:val="top"/>
          </w:tcPr>
          <w:p>
            <w:pPr>
              <w:ind w:left="343"/>
              <w:spacing w:before="118" w:line="229" w:lineRule="auto"/>
              <w:rPr>
                <w:rFonts w:ascii="SimSun" w:hAnsi="SimSun" w:eastAsia="SimSun" w:cs="SimSun"/>
                <w:sz w:val="15"/>
                <w:szCs w:val="15"/>
              </w:rPr>
            </w:pPr>
            <w:r>
              <w:rPr>
                <w:rFonts w:ascii="SimSun" w:hAnsi="SimSun" w:eastAsia="SimSun" w:cs="SimSun"/>
                <w:sz w:val="15"/>
                <w:szCs w:val="15"/>
                <w:color w:val="212529"/>
                <w:spacing w:val="9"/>
              </w:rPr>
              <w:t>100周岁及以上高龄老人津贴</w:t>
            </w:r>
          </w:p>
        </w:tc>
        <w:tc>
          <w:tcPr>
            <w:tcW w:w="1307"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307"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bl>
    <w:p>
      <w:pPr>
        <w:pStyle w:val="BodyText"/>
        <w:rPr/>
      </w:pPr>
      <w:r/>
    </w:p>
    <w:p>
      <w:pPr>
        <w:sectPr>
          <w:headerReference w:type="default" r:id="rId39"/>
          <w:footerReference w:type="default" r:id="rId40"/>
          <w:pgSz w:w="11900" w:h="16840"/>
          <w:pgMar w:top="642" w:right="0" w:bottom="340" w:left="0" w:header="326" w:footer="93"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889"/>
        <w:gridCol w:w="1307"/>
        <w:gridCol w:w="1307"/>
        <w:gridCol w:w="918"/>
        <w:gridCol w:w="1004"/>
        <w:gridCol w:w="972"/>
        <w:gridCol w:w="761"/>
      </w:tblGrid>
      <w:tr>
        <w:trPr>
          <w:trHeight w:val="384" w:hRule="atLeast"/>
        </w:trPr>
        <w:tc>
          <w:tcPr>
            <w:tcW w:w="2889" w:type="dxa"/>
            <w:vAlign w:val="top"/>
          </w:tcPr>
          <w:p>
            <w:pPr>
              <w:pStyle w:val="TableText"/>
              <w:rPr/>
            </w:pPr>
            <w:r/>
          </w:p>
        </w:tc>
        <w:tc>
          <w:tcPr>
            <w:tcW w:w="1307" w:type="dxa"/>
            <w:vAlign w:val="top"/>
          </w:tcPr>
          <w:p>
            <w:pPr>
              <w:ind w:right="21"/>
              <w:spacing w:before="113" w:line="202" w:lineRule="exact"/>
              <w:jc w:val="right"/>
              <w:rPr>
                <w:rFonts w:ascii="SimSun" w:hAnsi="SimSun" w:eastAsia="SimSun" w:cs="SimSun"/>
                <w:sz w:val="15"/>
                <w:szCs w:val="15"/>
              </w:rPr>
            </w:pPr>
            <w:bookmarkStart w:name="bookmark46" w:id="32"/>
            <w:bookmarkEnd w:id="32"/>
            <w:r>
              <w:rPr>
                <w:rFonts w:ascii="SimSun" w:hAnsi="SimSun" w:eastAsia="SimSun" w:cs="SimSun"/>
                <w:sz w:val="15"/>
                <w:szCs w:val="15"/>
                <w:color w:val="212529"/>
                <w:spacing w:val="3"/>
                <w:position w:val="1"/>
              </w:rPr>
              <w:t>5.40</w:t>
            </w:r>
          </w:p>
        </w:tc>
        <w:tc>
          <w:tcPr>
            <w:tcW w:w="1307"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09" w:line="229" w:lineRule="auto"/>
              <w:rPr>
                <w:rFonts w:ascii="SimSun" w:hAnsi="SimSun" w:eastAsia="SimSun" w:cs="SimSun"/>
                <w:sz w:val="15"/>
                <w:szCs w:val="15"/>
              </w:rPr>
            </w:pPr>
            <w:r>
              <w:rPr>
                <w:rFonts w:ascii="SimSun" w:hAnsi="SimSun" w:eastAsia="SimSun" w:cs="SimSun"/>
                <w:sz w:val="15"/>
                <w:szCs w:val="15"/>
                <w:color w:val="212529"/>
                <w:spacing w:val="10"/>
              </w:rPr>
              <w:t>80周岁以上离退休人员津贴</w:t>
            </w:r>
          </w:p>
        </w:tc>
        <w:tc>
          <w:tcPr>
            <w:tcW w:w="1307" w:type="dxa"/>
            <w:vAlign w:val="top"/>
          </w:tcPr>
          <w:p>
            <w:pPr>
              <w:ind w:right="21"/>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40.32</w:t>
            </w:r>
          </w:p>
        </w:tc>
        <w:tc>
          <w:tcPr>
            <w:tcW w:w="1307" w:type="dxa"/>
            <w:vAlign w:val="top"/>
          </w:tcPr>
          <w:p>
            <w:pPr>
              <w:ind w:right="22"/>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40.32</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2"/>
              <w:spacing w:before="109" w:line="228" w:lineRule="auto"/>
              <w:rPr>
                <w:rFonts w:ascii="SimSun" w:hAnsi="SimSun" w:eastAsia="SimSun" w:cs="SimSun"/>
                <w:sz w:val="15"/>
                <w:szCs w:val="15"/>
              </w:rPr>
            </w:pPr>
            <w:r>
              <w:rPr>
                <w:rFonts w:ascii="SimSun" w:hAnsi="SimSun" w:eastAsia="SimSun" w:cs="SimSun"/>
                <w:sz w:val="15"/>
                <w:szCs w:val="15"/>
                <w:color w:val="212529"/>
                <w:spacing w:val="10"/>
              </w:rPr>
              <w:t>62压及社会定期生活补助</w:t>
            </w:r>
          </w:p>
        </w:tc>
        <w:tc>
          <w:tcPr>
            <w:tcW w:w="1307" w:type="dxa"/>
            <w:vAlign w:val="top"/>
          </w:tcPr>
          <w:p>
            <w:pPr>
              <w:ind w:right="21"/>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31.30</w:t>
            </w:r>
          </w:p>
        </w:tc>
        <w:tc>
          <w:tcPr>
            <w:tcW w:w="1307" w:type="dxa"/>
            <w:vAlign w:val="top"/>
          </w:tcPr>
          <w:p>
            <w:pPr>
              <w:ind w:right="22"/>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10" w:right="123" w:firstLine="323"/>
              <w:spacing w:before="11" w:line="220" w:lineRule="auto"/>
              <w:rPr>
                <w:rFonts w:ascii="SimSun" w:hAnsi="SimSun" w:eastAsia="SimSun" w:cs="SimSun"/>
                <w:sz w:val="15"/>
                <w:szCs w:val="15"/>
              </w:rPr>
            </w:pPr>
            <w:r>
              <w:rPr>
                <w:rFonts w:ascii="SimSun" w:hAnsi="SimSun" w:eastAsia="SimSun" w:cs="SimSun"/>
                <w:sz w:val="15"/>
                <w:szCs w:val="15"/>
                <w:color w:val="212529"/>
                <w:spacing w:val="9"/>
              </w:rPr>
              <w:t>兴县养老院建设晋财综（2024）64</w:t>
            </w:r>
            <w:r>
              <w:rPr>
                <w:rFonts w:ascii="SimSun" w:hAnsi="SimSun" w:eastAsia="SimSun" w:cs="SimSun"/>
                <w:sz w:val="15"/>
                <w:szCs w:val="15"/>
                <w:color w:val="212529"/>
                <w:spacing w:val="8"/>
              </w:rPr>
              <w:t xml:space="preserve"> </w:t>
            </w:r>
            <w:r>
              <w:rPr>
                <w:rFonts w:ascii="SimSun" w:hAnsi="SimSun" w:eastAsia="SimSun" w:cs="SimSun"/>
                <w:sz w:val="15"/>
                <w:szCs w:val="15"/>
                <w:color w:val="212529"/>
              </w:rPr>
              <w:t>号</w:t>
            </w:r>
          </w:p>
        </w:tc>
        <w:tc>
          <w:tcPr>
            <w:tcW w:w="1307" w:type="dxa"/>
            <w:vAlign w:val="top"/>
          </w:tcPr>
          <w:p>
            <w:pPr>
              <w:ind w:right="21"/>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307" w:type="dxa"/>
            <w:vAlign w:val="top"/>
          </w:tcPr>
          <w:p>
            <w:pPr>
              <w:pStyle w:val="TableText"/>
              <w:rPr/>
            </w:pPr>
            <w:r/>
          </w:p>
        </w:tc>
        <w:tc>
          <w:tcPr>
            <w:tcW w:w="918" w:type="dxa"/>
            <w:vAlign w:val="top"/>
          </w:tcPr>
          <w:p>
            <w:pPr>
              <w:ind w:right="26"/>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46"/>
              <w:spacing w:before="109" w:line="230" w:lineRule="auto"/>
              <w:rPr>
                <w:rFonts w:ascii="SimSun" w:hAnsi="SimSun" w:eastAsia="SimSun" w:cs="SimSun"/>
                <w:sz w:val="15"/>
                <w:szCs w:val="15"/>
              </w:rPr>
            </w:pPr>
            <w:r>
              <w:rPr>
                <w:rFonts w:ascii="SimSun" w:hAnsi="SimSun" w:eastAsia="SimSun" w:cs="SimSun"/>
                <w:sz w:val="15"/>
                <w:szCs w:val="15"/>
                <w:color w:val="212529"/>
                <w:spacing w:val="8"/>
              </w:rPr>
              <w:t>困难残疾人生活补（县）</w:t>
            </w:r>
          </w:p>
        </w:tc>
        <w:tc>
          <w:tcPr>
            <w:tcW w:w="1307" w:type="dxa"/>
            <w:vAlign w:val="top"/>
          </w:tcPr>
          <w:p>
            <w:pPr>
              <w:ind w:right="21"/>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31.70</w:t>
            </w:r>
          </w:p>
        </w:tc>
        <w:tc>
          <w:tcPr>
            <w:tcW w:w="1307" w:type="dxa"/>
            <w:vAlign w:val="top"/>
          </w:tcPr>
          <w:p>
            <w:pPr>
              <w:ind w:right="22"/>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31.70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3"/>
              <w:spacing w:before="109" w:line="230" w:lineRule="auto"/>
              <w:rPr>
                <w:rFonts w:ascii="SimSun" w:hAnsi="SimSun" w:eastAsia="SimSun" w:cs="SimSun"/>
                <w:sz w:val="15"/>
                <w:szCs w:val="15"/>
              </w:rPr>
            </w:pPr>
            <w:r>
              <w:rPr>
                <w:rFonts w:ascii="SimSun" w:hAnsi="SimSun" w:eastAsia="SimSun" w:cs="SimSun"/>
                <w:sz w:val="15"/>
                <w:szCs w:val="15"/>
                <w:color w:val="212529"/>
                <w:spacing w:val="9"/>
              </w:rPr>
              <w:t>重度残疾人护理补（县）</w:t>
            </w:r>
          </w:p>
        </w:tc>
        <w:tc>
          <w:tcPr>
            <w:tcW w:w="1307" w:type="dxa"/>
            <w:vAlign w:val="top"/>
          </w:tcPr>
          <w:p>
            <w:pPr>
              <w:ind w:right="21"/>
              <w:spacing w:before="110"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76.20</w:t>
            </w:r>
          </w:p>
        </w:tc>
        <w:tc>
          <w:tcPr>
            <w:tcW w:w="1307" w:type="dxa"/>
            <w:vAlign w:val="top"/>
          </w:tcPr>
          <w:p>
            <w:pPr>
              <w:ind w:right="22"/>
              <w:spacing w:before="110"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76.20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3"/>
              <w:spacing w:before="110" w:line="230" w:lineRule="auto"/>
              <w:rPr>
                <w:rFonts w:ascii="SimSun" w:hAnsi="SimSun" w:eastAsia="SimSun" w:cs="SimSun"/>
                <w:sz w:val="15"/>
                <w:szCs w:val="15"/>
              </w:rPr>
            </w:pPr>
            <w:r>
              <w:rPr>
                <w:rFonts w:ascii="SimSun" w:hAnsi="SimSun" w:eastAsia="SimSun" w:cs="SimSun"/>
                <w:sz w:val="15"/>
                <w:szCs w:val="15"/>
                <w:color w:val="212529"/>
                <w:spacing w:val="10"/>
              </w:rPr>
              <w:t>县级公墓建设</w:t>
            </w:r>
          </w:p>
        </w:tc>
        <w:tc>
          <w:tcPr>
            <w:tcW w:w="1307"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300.00</w:t>
            </w:r>
          </w:p>
        </w:tc>
        <w:tc>
          <w:tcPr>
            <w:tcW w:w="1307" w:type="dxa"/>
            <w:vAlign w:val="top"/>
          </w:tcPr>
          <w:p>
            <w:pPr>
              <w:ind w:right="22"/>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4"/>
              <w:spacing w:before="110" w:line="228" w:lineRule="auto"/>
              <w:rPr>
                <w:rFonts w:ascii="SimSun" w:hAnsi="SimSun" w:eastAsia="SimSun" w:cs="SimSun"/>
                <w:sz w:val="15"/>
                <w:szCs w:val="15"/>
              </w:rPr>
            </w:pPr>
            <w:r>
              <w:rPr>
                <w:rFonts w:ascii="SimSun" w:hAnsi="SimSun" w:eastAsia="SimSun" w:cs="SimSun"/>
                <w:sz w:val="15"/>
                <w:szCs w:val="15"/>
                <w:color w:val="212529"/>
                <w:spacing w:val="10"/>
              </w:rPr>
              <w:t>兴县养老院社会化运营</w:t>
            </w:r>
          </w:p>
        </w:tc>
        <w:tc>
          <w:tcPr>
            <w:tcW w:w="1307"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307" w:type="dxa"/>
            <w:vAlign w:val="top"/>
          </w:tcPr>
          <w:p>
            <w:pPr>
              <w:ind w:right="22"/>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0"/>
              <w:spacing w:before="110" w:line="229" w:lineRule="auto"/>
              <w:rPr>
                <w:rFonts w:ascii="SimSun" w:hAnsi="SimSun" w:eastAsia="SimSun" w:cs="SimSun"/>
                <w:sz w:val="15"/>
                <w:szCs w:val="15"/>
              </w:rPr>
            </w:pPr>
            <w:r>
              <w:rPr>
                <w:rFonts w:ascii="SimSun" w:hAnsi="SimSun" w:eastAsia="SimSun" w:cs="SimSun"/>
                <w:sz w:val="15"/>
                <w:szCs w:val="15"/>
                <w:color w:val="212529"/>
                <w:spacing w:val="10"/>
              </w:rPr>
              <w:t>孤儿助学</w:t>
            </w:r>
          </w:p>
        </w:tc>
        <w:tc>
          <w:tcPr>
            <w:tcW w:w="1307"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c>
          <w:tcPr>
            <w:tcW w:w="1307" w:type="dxa"/>
            <w:vAlign w:val="top"/>
          </w:tcPr>
          <w:p>
            <w:pPr>
              <w:pStyle w:val="TableText"/>
              <w:rPr/>
            </w:pPr>
            <w:r/>
          </w:p>
        </w:tc>
        <w:tc>
          <w:tcPr>
            <w:tcW w:w="918" w:type="dxa"/>
            <w:vAlign w:val="top"/>
          </w:tcPr>
          <w:p>
            <w:pPr>
              <w:ind w:right="2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0"/>
              <w:spacing w:before="110" w:line="229" w:lineRule="auto"/>
              <w:rPr>
                <w:rFonts w:ascii="SimSun" w:hAnsi="SimSun" w:eastAsia="SimSun" w:cs="SimSun"/>
                <w:sz w:val="15"/>
                <w:szCs w:val="15"/>
              </w:rPr>
            </w:pPr>
            <w:r>
              <w:rPr>
                <w:rFonts w:ascii="SimSun" w:hAnsi="SimSun" w:eastAsia="SimSun" w:cs="SimSun"/>
                <w:sz w:val="15"/>
                <w:szCs w:val="15"/>
                <w:color w:val="212529"/>
                <w:spacing w:val="11"/>
              </w:rPr>
              <w:t>殡仪馆及骨灰堂建设</w:t>
            </w:r>
          </w:p>
        </w:tc>
        <w:tc>
          <w:tcPr>
            <w:tcW w:w="1307"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100.00</w:t>
            </w:r>
          </w:p>
        </w:tc>
        <w:tc>
          <w:tcPr>
            <w:tcW w:w="1307" w:type="dxa"/>
            <w:vAlign w:val="top"/>
          </w:tcPr>
          <w:p>
            <w:pPr>
              <w:pStyle w:val="TableText"/>
              <w:rPr/>
            </w:pPr>
            <w:r/>
          </w:p>
        </w:tc>
        <w:tc>
          <w:tcPr>
            <w:tcW w:w="918" w:type="dxa"/>
            <w:vAlign w:val="top"/>
          </w:tcPr>
          <w:p>
            <w:pPr>
              <w:ind w:right="2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100.00</w:t>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8" w:hRule="atLeast"/>
        </w:trPr>
        <w:tc>
          <w:tcPr>
            <w:tcW w:w="2889" w:type="dxa"/>
            <w:vAlign w:val="top"/>
          </w:tcPr>
          <w:p>
            <w:pPr>
              <w:ind w:left="656"/>
              <w:spacing w:before="111" w:line="229" w:lineRule="auto"/>
              <w:rPr>
                <w:rFonts w:ascii="SimSun" w:hAnsi="SimSun" w:eastAsia="SimSun" w:cs="SimSun"/>
                <w:sz w:val="15"/>
                <w:szCs w:val="15"/>
              </w:rPr>
            </w:pPr>
            <w:r>
              <w:rPr>
                <w:rFonts w:ascii="SimSun" w:hAnsi="SimSun" w:eastAsia="SimSun" w:cs="SimSun"/>
                <w:sz w:val="15"/>
                <w:szCs w:val="15"/>
                <w:color w:val="212529"/>
                <w:spacing w:val="11"/>
              </w:rPr>
              <w:t>老年人家庭适老化改造</w:t>
            </w:r>
          </w:p>
        </w:tc>
        <w:tc>
          <w:tcPr>
            <w:tcW w:w="1307" w:type="dxa"/>
            <w:vAlign w:val="top"/>
          </w:tcPr>
          <w:p>
            <w:pPr>
              <w:ind w:right="21"/>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0.80</w:t>
            </w:r>
          </w:p>
        </w:tc>
        <w:tc>
          <w:tcPr>
            <w:tcW w:w="1307" w:type="dxa"/>
            <w:vAlign w:val="top"/>
          </w:tcPr>
          <w:p>
            <w:pPr>
              <w:ind w:right="22"/>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0.80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8"/>
              <w:spacing w:before="112" w:line="228" w:lineRule="auto"/>
              <w:rPr>
                <w:rFonts w:ascii="SimSun" w:hAnsi="SimSun" w:eastAsia="SimSun" w:cs="SimSun"/>
                <w:sz w:val="15"/>
                <w:szCs w:val="15"/>
              </w:rPr>
            </w:pPr>
            <w:r>
              <w:rPr>
                <w:rFonts w:ascii="SimSun" w:hAnsi="SimSun" w:eastAsia="SimSun" w:cs="SimSun"/>
                <w:sz w:val="15"/>
                <w:szCs w:val="15"/>
                <w:color w:val="212529"/>
                <w:spacing w:val="9"/>
              </w:rPr>
              <w:t>乡村著名行动</w:t>
            </w:r>
          </w:p>
        </w:tc>
        <w:tc>
          <w:tcPr>
            <w:tcW w:w="1307"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240.00</w:t>
            </w:r>
          </w:p>
        </w:tc>
        <w:tc>
          <w:tcPr>
            <w:tcW w:w="1307" w:type="dxa"/>
            <w:vAlign w:val="top"/>
          </w:tcPr>
          <w:p>
            <w:pPr>
              <w:ind w:right="22"/>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8" w:hRule="atLeast"/>
        </w:trPr>
        <w:tc>
          <w:tcPr>
            <w:tcW w:w="2889" w:type="dxa"/>
            <w:vAlign w:val="top"/>
          </w:tcPr>
          <w:p>
            <w:pPr>
              <w:ind w:left="330"/>
              <w:spacing w:before="112" w:line="229" w:lineRule="auto"/>
              <w:rPr>
                <w:rFonts w:ascii="SimSun" w:hAnsi="SimSun" w:eastAsia="SimSun" w:cs="SimSun"/>
                <w:sz w:val="15"/>
                <w:szCs w:val="15"/>
              </w:rPr>
            </w:pPr>
            <w:r>
              <w:rPr>
                <w:rFonts w:ascii="SimSun" w:hAnsi="SimSun" w:eastAsia="SimSun" w:cs="SimSun"/>
                <w:sz w:val="15"/>
                <w:szCs w:val="15"/>
                <w:color w:val="212529"/>
                <w:spacing w:val="11"/>
              </w:rPr>
              <w:t>养老院建设人防工程异地建设费</w:t>
            </w:r>
          </w:p>
        </w:tc>
        <w:tc>
          <w:tcPr>
            <w:tcW w:w="1307"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13.54</w:t>
            </w:r>
          </w:p>
        </w:tc>
        <w:tc>
          <w:tcPr>
            <w:tcW w:w="1307" w:type="dxa"/>
            <w:vAlign w:val="top"/>
          </w:tcPr>
          <w:p>
            <w:pPr>
              <w:ind w:right="22"/>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13.54</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3"/>
              <w:spacing w:before="113" w:line="229" w:lineRule="auto"/>
              <w:rPr>
                <w:rFonts w:ascii="SimSun" w:hAnsi="SimSun" w:eastAsia="SimSun" w:cs="SimSun"/>
                <w:sz w:val="15"/>
                <w:szCs w:val="15"/>
              </w:rPr>
            </w:pPr>
            <w:r>
              <w:rPr>
                <w:rFonts w:ascii="SimSun" w:hAnsi="SimSun" w:eastAsia="SimSun" w:cs="SimSun"/>
                <w:sz w:val="15"/>
                <w:szCs w:val="15"/>
                <w:color w:val="212529"/>
                <w:spacing w:val="11"/>
              </w:rPr>
              <w:t>新城家园建设征地补偿款</w:t>
            </w:r>
          </w:p>
        </w:tc>
        <w:tc>
          <w:tcPr>
            <w:tcW w:w="1307"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307"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8" w:hRule="atLeast"/>
        </w:trPr>
        <w:tc>
          <w:tcPr>
            <w:tcW w:w="2889" w:type="dxa"/>
            <w:vAlign w:val="top"/>
          </w:tcPr>
          <w:p>
            <w:pPr>
              <w:ind w:left="331"/>
              <w:spacing w:before="113" w:line="230" w:lineRule="auto"/>
              <w:rPr>
                <w:rFonts w:ascii="SimSun" w:hAnsi="SimSun" w:eastAsia="SimSun" w:cs="SimSun"/>
                <w:sz w:val="15"/>
                <w:szCs w:val="15"/>
              </w:rPr>
            </w:pPr>
            <w:r>
              <w:rPr>
                <w:rFonts w:ascii="SimSun" w:hAnsi="SimSun" w:eastAsia="SimSun" w:cs="SimSun"/>
                <w:sz w:val="15"/>
                <w:szCs w:val="15"/>
                <w:color w:val="212529"/>
                <w:spacing w:val="8"/>
              </w:rPr>
              <w:t>局运行（电费）</w:t>
            </w:r>
          </w:p>
        </w:tc>
        <w:tc>
          <w:tcPr>
            <w:tcW w:w="1307"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07"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47"/>
              <w:spacing w:before="115" w:line="229" w:lineRule="auto"/>
              <w:rPr>
                <w:rFonts w:ascii="SimSun" w:hAnsi="SimSun" w:eastAsia="SimSun" w:cs="SimSun"/>
                <w:sz w:val="15"/>
                <w:szCs w:val="15"/>
              </w:rPr>
            </w:pPr>
            <w:r>
              <w:rPr>
                <w:rFonts w:ascii="SimSun" w:hAnsi="SimSun" w:eastAsia="SimSun" w:cs="SimSun"/>
                <w:sz w:val="15"/>
                <w:szCs w:val="15"/>
                <w:color w:val="212529"/>
                <w:spacing w:val="9"/>
              </w:rPr>
              <w:t>民政事务服务中心电费</w:t>
            </w:r>
          </w:p>
        </w:tc>
        <w:tc>
          <w:tcPr>
            <w:tcW w:w="1307"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307"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0"/>
              <w:spacing w:before="115" w:line="229" w:lineRule="auto"/>
              <w:rPr>
                <w:rFonts w:ascii="SimSun" w:hAnsi="SimSun" w:eastAsia="SimSun" w:cs="SimSun"/>
                <w:sz w:val="15"/>
                <w:szCs w:val="15"/>
              </w:rPr>
            </w:pPr>
            <w:r>
              <w:rPr>
                <w:rFonts w:ascii="SimSun" w:hAnsi="SimSun" w:eastAsia="SimSun" w:cs="SimSun"/>
                <w:sz w:val="15"/>
                <w:szCs w:val="15"/>
                <w:color w:val="212529"/>
                <w:spacing w:val="11"/>
              </w:rPr>
              <w:t>殡仪服务中心电费</w:t>
            </w:r>
          </w:p>
        </w:tc>
        <w:tc>
          <w:tcPr>
            <w:tcW w:w="1307"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307"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15" w:line="230" w:lineRule="auto"/>
              <w:rPr>
                <w:rFonts w:ascii="SimSun" w:hAnsi="SimSun" w:eastAsia="SimSun" w:cs="SimSun"/>
                <w:sz w:val="15"/>
                <w:szCs w:val="15"/>
              </w:rPr>
            </w:pPr>
            <w:r>
              <w:rPr>
                <w:rFonts w:ascii="SimSun" w:hAnsi="SimSun" w:eastAsia="SimSun" w:cs="SimSun"/>
                <w:sz w:val="15"/>
                <w:szCs w:val="15"/>
                <w:color w:val="212529"/>
                <w:spacing w:val="8"/>
              </w:rPr>
              <w:t>局运行</w:t>
            </w:r>
          </w:p>
        </w:tc>
        <w:tc>
          <w:tcPr>
            <w:tcW w:w="1307"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19.50</w:t>
            </w:r>
          </w:p>
        </w:tc>
        <w:tc>
          <w:tcPr>
            <w:tcW w:w="1307"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19.50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47"/>
              <w:spacing w:before="115" w:line="229" w:lineRule="auto"/>
              <w:rPr>
                <w:rFonts w:ascii="SimSun" w:hAnsi="SimSun" w:eastAsia="SimSun" w:cs="SimSun"/>
                <w:sz w:val="15"/>
                <w:szCs w:val="15"/>
              </w:rPr>
            </w:pPr>
            <w:r>
              <w:rPr>
                <w:rFonts w:ascii="SimSun" w:hAnsi="SimSun" w:eastAsia="SimSun" w:cs="SimSun"/>
                <w:sz w:val="15"/>
                <w:szCs w:val="15"/>
                <w:color w:val="212529"/>
                <w:spacing w:val="9"/>
              </w:rPr>
              <w:t>民政事务服务中心运行</w:t>
            </w:r>
          </w:p>
        </w:tc>
        <w:tc>
          <w:tcPr>
            <w:tcW w:w="1307"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307"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8" w:right="124" w:firstLine="338"/>
              <w:spacing w:before="18" w:line="216" w:lineRule="auto"/>
              <w:rPr>
                <w:rFonts w:ascii="SimSun" w:hAnsi="SimSun" w:eastAsia="SimSun" w:cs="SimSun"/>
                <w:sz w:val="15"/>
                <w:szCs w:val="15"/>
              </w:rPr>
            </w:pPr>
            <w:r>
              <w:rPr>
                <w:rFonts w:ascii="SimSun" w:hAnsi="SimSun" w:eastAsia="SimSun" w:cs="SimSun"/>
                <w:sz w:val="15"/>
                <w:szCs w:val="15"/>
                <w:color w:val="212529"/>
                <w:spacing w:val="10"/>
              </w:rPr>
              <w:t>民政事务服务中心西坪养老院护工</w:t>
            </w:r>
            <w:r>
              <w:rPr>
                <w:rFonts w:ascii="SimSun" w:hAnsi="SimSun" w:eastAsia="SimSun" w:cs="SimSun"/>
                <w:sz w:val="15"/>
                <w:szCs w:val="15"/>
                <w:color w:val="212529"/>
                <w:spacing w:val="5"/>
              </w:rPr>
              <w:t xml:space="preserve"> </w:t>
            </w:r>
            <w:r>
              <w:rPr>
                <w:rFonts w:ascii="SimSun" w:hAnsi="SimSun" w:eastAsia="SimSun" w:cs="SimSun"/>
                <w:sz w:val="15"/>
                <w:szCs w:val="15"/>
                <w:color w:val="212529"/>
                <w:spacing w:val="6"/>
              </w:rPr>
              <w:t>工资</w:t>
            </w:r>
          </w:p>
        </w:tc>
        <w:tc>
          <w:tcPr>
            <w:tcW w:w="1307" w:type="dxa"/>
            <w:vAlign w:val="top"/>
          </w:tcPr>
          <w:p>
            <w:pPr>
              <w:ind w:right="21"/>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89.00</w:t>
            </w:r>
          </w:p>
        </w:tc>
        <w:tc>
          <w:tcPr>
            <w:tcW w:w="1307" w:type="dxa"/>
            <w:vAlign w:val="top"/>
          </w:tcPr>
          <w:p>
            <w:pPr>
              <w:ind w:right="22"/>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89.00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4"/>
              <w:spacing w:before="116" w:line="229" w:lineRule="auto"/>
              <w:rPr>
                <w:rFonts w:ascii="SimSun" w:hAnsi="SimSun" w:eastAsia="SimSun" w:cs="SimSun"/>
                <w:sz w:val="15"/>
                <w:szCs w:val="15"/>
              </w:rPr>
            </w:pPr>
            <w:r>
              <w:rPr>
                <w:rFonts w:ascii="SimSun" w:hAnsi="SimSun" w:eastAsia="SimSun" w:cs="SimSun"/>
                <w:sz w:val="15"/>
                <w:szCs w:val="15"/>
                <w:color w:val="212529"/>
                <w:spacing w:val="11"/>
              </w:rPr>
              <w:t>兴县养老院建设项目债券资金利息</w:t>
            </w:r>
          </w:p>
        </w:tc>
        <w:tc>
          <w:tcPr>
            <w:tcW w:w="1307"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53.25</w:t>
            </w:r>
          </w:p>
        </w:tc>
        <w:tc>
          <w:tcPr>
            <w:tcW w:w="1307"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53.25</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7" w:right="124" w:firstLine="323"/>
              <w:spacing w:before="19" w:line="215" w:lineRule="auto"/>
              <w:rPr>
                <w:rFonts w:ascii="SimSun" w:hAnsi="SimSun" w:eastAsia="SimSun" w:cs="SimSun"/>
                <w:sz w:val="15"/>
                <w:szCs w:val="15"/>
              </w:rPr>
            </w:pPr>
            <w:r>
              <w:rPr>
                <w:rFonts w:ascii="SimSun" w:hAnsi="SimSun" w:eastAsia="SimSun" w:cs="SimSun"/>
                <w:sz w:val="15"/>
                <w:szCs w:val="15"/>
                <w:color w:val="212529"/>
                <w:spacing w:val="11"/>
              </w:rPr>
              <w:t>殡仪馆及骨灰堂建设项目债券资金</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6"/>
              </w:rPr>
              <w:t>利息</w:t>
            </w:r>
          </w:p>
        </w:tc>
        <w:tc>
          <w:tcPr>
            <w:tcW w:w="1307"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100.95</w:t>
            </w:r>
          </w:p>
        </w:tc>
        <w:tc>
          <w:tcPr>
            <w:tcW w:w="1307"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100.95</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16" w:line="229" w:lineRule="auto"/>
              <w:rPr>
                <w:rFonts w:ascii="SimSun" w:hAnsi="SimSun" w:eastAsia="SimSun" w:cs="SimSun"/>
                <w:sz w:val="15"/>
                <w:szCs w:val="15"/>
              </w:rPr>
            </w:pPr>
            <w:r>
              <w:rPr>
                <w:rFonts w:ascii="SimSun" w:hAnsi="SimSun" w:eastAsia="SimSun" w:cs="SimSun"/>
                <w:sz w:val="15"/>
                <w:szCs w:val="15"/>
                <w:color w:val="212529"/>
                <w:spacing w:val="11"/>
              </w:rPr>
              <w:t>退休贾油婵抚恤安葬费</w:t>
            </w:r>
          </w:p>
        </w:tc>
        <w:tc>
          <w:tcPr>
            <w:tcW w:w="1307"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307"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5"/>
              <w:spacing w:before="116" w:line="229" w:lineRule="auto"/>
              <w:rPr>
                <w:rFonts w:ascii="SimSun" w:hAnsi="SimSun" w:eastAsia="SimSun" w:cs="SimSun"/>
                <w:sz w:val="15"/>
                <w:szCs w:val="15"/>
              </w:rPr>
            </w:pPr>
            <w:r>
              <w:rPr>
                <w:rFonts w:ascii="SimSun" w:hAnsi="SimSun" w:eastAsia="SimSun" w:cs="SimSun"/>
                <w:sz w:val="15"/>
                <w:szCs w:val="15"/>
                <w:color w:val="212529"/>
                <w:spacing w:val="10"/>
              </w:rPr>
              <w:t>原福利厂人员劳务费</w:t>
            </w:r>
          </w:p>
        </w:tc>
        <w:tc>
          <w:tcPr>
            <w:tcW w:w="1307"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w:t>
            </w:r>
          </w:p>
        </w:tc>
        <w:tc>
          <w:tcPr>
            <w:tcW w:w="1307"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17" w:line="228" w:lineRule="auto"/>
              <w:rPr>
                <w:rFonts w:ascii="SimSun" w:hAnsi="SimSun" w:eastAsia="SimSun" w:cs="SimSun"/>
                <w:sz w:val="15"/>
                <w:szCs w:val="15"/>
              </w:rPr>
            </w:pPr>
            <w:r>
              <w:rPr>
                <w:rFonts w:ascii="SimSun" w:hAnsi="SimSun" w:eastAsia="SimSun" w:cs="SimSun"/>
                <w:sz w:val="15"/>
                <w:szCs w:val="15"/>
                <w:color w:val="212529"/>
                <w:spacing w:val="10"/>
              </w:rPr>
              <w:t>适龄青年结婚</w:t>
            </w:r>
          </w:p>
        </w:tc>
        <w:tc>
          <w:tcPr>
            <w:tcW w:w="1307" w:type="dxa"/>
            <w:vAlign w:val="top"/>
          </w:tcPr>
          <w:p>
            <w:pPr>
              <w:ind w:right="21"/>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307" w:type="dxa"/>
            <w:vAlign w:val="top"/>
          </w:tcPr>
          <w:p>
            <w:pPr>
              <w:ind w:right="22"/>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1469"/>
              <w:spacing w:before="117" w:line="229" w:lineRule="auto"/>
              <w:rPr>
                <w:rFonts w:ascii="SimSun" w:hAnsi="SimSun" w:eastAsia="SimSun" w:cs="SimSun"/>
                <w:sz w:val="15"/>
                <w:szCs w:val="15"/>
              </w:rPr>
            </w:pPr>
            <w:r>
              <w:rPr>
                <w:rFonts w:ascii="SimSun" w:hAnsi="SimSun" w:eastAsia="SimSun" w:cs="SimSun"/>
                <w:sz w:val="15"/>
                <w:szCs w:val="15"/>
                <w:color w:val="212529"/>
                <w:spacing w:val="9"/>
              </w:rPr>
              <w:t>务服务（民政局）</w:t>
            </w:r>
          </w:p>
        </w:tc>
        <w:tc>
          <w:tcPr>
            <w:tcW w:w="1307"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165.00</w:t>
            </w:r>
          </w:p>
        </w:tc>
        <w:tc>
          <w:tcPr>
            <w:tcW w:w="1307"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165.00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0"/>
              <w:spacing w:before="117" w:line="228" w:lineRule="auto"/>
              <w:rPr>
                <w:rFonts w:ascii="SimSun" w:hAnsi="SimSun" w:eastAsia="SimSun" w:cs="SimSun"/>
                <w:sz w:val="15"/>
                <w:szCs w:val="15"/>
              </w:rPr>
            </w:pPr>
            <w:r>
              <w:rPr>
                <w:rFonts w:ascii="SimSun" w:hAnsi="SimSun" w:eastAsia="SimSun" w:cs="SimSun"/>
                <w:sz w:val="15"/>
                <w:szCs w:val="15"/>
                <w:color w:val="212529"/>
                <w:spacing w:val="11"/>
              </w:rPr>
              <w:t>殡仪馆政府购买殡葬服务</w:t>
            </w:r>
          </w:p>
        </w:tc>
        <w:tc>
          <w:tcPr>
            <w:tcW w:w="1307"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99.77</w:t>
            </w:r>
          </w:p>
        </w:tc>
        <w:tc>
          <w:tcPr>
            <w:tcW w:w="1307"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99.77</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17" w:line="228" w:lineRule="auto"/>
              <w:rPr>
                <w:rFonts w:ascii="SimSun" w:hAnsi="SimSun" w:eastAsia="SimSun" w:cs="SimSun"/>
                <w:sz w:val="15"/>
                <w:szCs w:val="15"/>
              </w:rPr>
            </w:pPr>
            <w:r>
              <w:rPr>
                <w:rFonts w:ascii="SimSun" w:hAnsi="SimSun" w:eastAsia="SimSun" w:cs="SimSun"/>
                <w:sz w:val="15"/>
                <w:szCs w:val="15"/>
                <w:color w:val="212529"/>
                <w:spacing w:val="9"/>
              </w:rPr>
              <w:t>适龄青年结婚奖励(县）</w:t>
            </w:r>
          </w:p>
        </w:tc>
        <w:tc>
          <w:tcPr>
            <w:tcW w:w="1307"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307"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17" w:line="229" w:lineRule="auto"/>
              <w:rPr>
                <w:rFonts w:ascii="SimSun" w:hAnsi="SimSun" w:eastAsia="SimSun" w:cs="SimSun"/>
                <w:sz w:val="15"/>
                <w:szCs w:val="15"/>
              </w:rPr>
            </w:pPr>
            <w:r>
              <w:rPr>
                <w:rFonts w:ascii="SimSun" w:hAnsi="SimSun" w:eastAsia="SimSun" w:cs="SimSun"/>
                <w:sz w:val="15"/>
                <w:szCs w:val="15"/>
                <w:color w:val="212529"/>
                <w:spacing w:val="11"/>
              </w:rPr>
              <w:t>物资储备库劳务人员项目</w:t>
            </w:r>
          </w:p>
        </w:tc>
        <w:tc>
          <w:tcPr>
            <w:tcW w:w="1307"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2.40</w:t>
            </w:r>
          </w:p>
        </w:tc>
        <w:tc>
          <w:tcPr>
            <w:tcW w:w="1307"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18" w:line="229" w:lineRule="auto"/>
              <w:rPr>
                <w:rFonts w:ascii="SimSun" w:hAnsi="SimSun" w:eastAsia="SimSun" w:cs="SimSun"/>
                <w:sz w:val="15"/>
                <w:szCs w:val="15"/>
              </w:rPr>
            </w:pPr>
            <w:r>
              <w:rPr>
                <w:rFonts w:ascii="SimSun" w:hAnsi="SimSun" w:eastAsia="SimSun" w:cs="SimSun"/>
                <w:sz w:val="15"/>
                <w:szCs w:val="15"/>
                <w:color w:val="212529"/>
                <w:spacing w:val="11"/>
              </w:rPr>
              <w:t>银龄安康行动意外保险费</w:t>
            </w:r>
          </w:p>
        </w:tc>
        <w:tc>
          <w:tcPr>
            <w:tcW w:w="1307"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307"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18" w:line="228" w:lineRule="auto"/>
              <w:rPr>
                <w:rFonts w:ascii="SimSun" w:hAnsi="SimSun" w:eastAsia="SimSun" w:cs="SimSun"/>
                <w:sz w:val="15"/>
                <w:szCs w:val="15"/>
              </w:rPr>
            </w:pPr>
            <w:r>
              <w:rPr>
                <w:rFonts w:ascii="SimSun" w:hAnsi="SimSun" w:eastAsia="SimSun" w:cs="SimSun"/>
                <w:sz w:val="15"/>
                <w:szCs w:val="15"/>
                <w:color w:val="212529"/>
                <w:spacing w:val="8"/>
              </w:rPr>
              <w:t>局运行（A4纸采购）</w:t>
            </w:r>
          </w:p>
        </w:tc>
        <w:tc>
          <w:tcPr>
            <w:tcW w:w="1307"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c>
          <w:tcPr>
            <w:tcW w:w="1307"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79" w:hRule="atLeast"/>
        </w:trPr>
        <w:tc>
          <w:tcPr>
            <w:tcW w:w="2889" w:type="dxa"/>
            <w:vAlign w:val="top"/>
          </w:tcPr>
          <w:p>
            <w:pPr>
              <w:ind w:left="331"/>
              <w:spacing w:before="118" w:line="229" w:lineRule="auto"/>
              <w:rPr>
                <w:rFonts w:ascii="SimSun" w:hAnsi="SimSun" w:eastAsia="SimSun" w:cs="SimSun"/>
                <w:sz w:val="15"/>
                <w:szCs w:val="15"/>
              </w:rPr>
            </w:pPr>
            <w:r>
              <w:rPr>
                <w:rFonts w:ascii="SimSun" w:hAnsi="SimSun" w:eastAsia="SimSun" w:cs="SimSun"/>
                <w:sz w:val="15"/>
                <w:szCs w:val="15"/>
                <w:color w:val="212529"/>
                <w:spacing w:val="9"/>
              </w:rPr>
              <w:t>局运行项目（印刷费）</w:t>
            </w:r>
          </w:p>
        </w:tc>
        <w:tc>
          <w:tcPr>
            <w:tcW w:w="1307"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07"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r>
        <w:trPr>
          <w:trHeight w:val="384" w:hRule="atLeast"/>
        </w:trPr>
        <w:tc>
          <w:tcPr>
            <w:tcW w:w="2889" w:type="dxa"/>
            <w:vAlign w:val="top"/>
          </w:tcPr>
          <w:p>
            <w:pPr>
              <w:ind w:left="331"/>
              <w:spacing w:before="118" w:line="229" w:lineRule="auto"/>
              <w:rPr>
                <w:rFonts w:ascii="SimSun" w:hAnsi="SimSun" w:eastAsia="SimSun" w:cs="SimSun"/>
                <w:sz w:val="15"/>
                <w:szCs w:val="15"/>
              </w:rPr>
            </w:pPr>
            <w:r>
              <w:rPr>
                <w:rFonts w:ascii="SimSun" w:hAnsi="SimSun" w:eastAsia="SimSun" w:cs="SimSun"/>
                <w:sz w:val="15"/>
                <w:szCs w:val="15"/>
                <w:color w:val="212529"/>
                <w:spacing w:val="11"/>
              </w:rPr>
              <w:t>物资储备库维修项目</w:t>
            </w:r>
          </w:p>
        </w:tc>
        <w:tc>
          <w:tcPr>
            <w:tcW w:w="1307"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2.60</w:t>
            </w:r>
          </w:p>
        </w:tc>
        <w:tc>
          <w:tcPr>
            <w:tcW w:w="1307"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2.60</w:t>
            </w:r>
          </w:p>
        </w:tc>
        <w:tc>
          <w:tcPr>
            <w:tcW w:w="918" w:type="dxa"/>
            <w:vAlign w:val="top"/>
          </w:tcPr>
          <w:p>
            <w:pPr>
              <w:pStyle w:val="TableText"/>
              <w:rPr/>
            </w:pPr>
            <w:r/>
          </w:p>
        </w:tc>
        <w:tc>
          <w:tcPr>
            <w:tcW w:w="1004" w:type="dxa"/>
            <w:vAlign w:val="top"/>
          </w:tcPr>
          <w:p>
            <w:pPr>
              <w:pStyle w:val="TableText"/>
              <w:rPr/>
            </w:pPr>
            <w:r/>
          </w:p>
        </w:tc>
        <w:tc>
          <w:tcPr>
            <w:tcW w:w="972" w:type="dxa"/>
            <w:vAlign w:val="top"/>
          </w:tcPr>
          <w:p>
            <w:pPr>
              <w:pStyle w:val="TableText"/>
              <w:rPr/>
            </w:pPr>
            <w:r/>
          </w:p>
        </w:tc>
        <w:tc>
          <w:tcPr>
            <w:tcW w:w="761" w:type="dxa"/>
            <w:vAlign w:val="top"/>
          </w:tcPr>
          <w:p>
            <w:pPr>
              <w:pStyle w:val="TableText"/>
              <w:rPr/>
            </w:pPr>
            <w:r/>
          </w:p>
        </w:tc>
      </w:tr>
    </w:tbl>
    <w:p>
      <w:pPr>
        <w:pStyle w:val="BodyText"/>
        <w:rPr/>
      </w:pPr>
      <w:r/>
    </w:p>
    <w:p>
      <w:pPr>
        <w:sectPr>
          <w:headerReference w:type="default" r:id="rId41"/>
          <w:footerReference w:type="default" r:id="rId42"/>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818"/>
        <w:gridCol w:w="1393"/>
        <w:gridCol w:w="1490"/>
        <w:gridCol w:w="1296"/>
        <w:gridCol w:w="1161"/>
      </w:tblGrid>
      <w:tr>
        <w:trPr>
          <w:trHeight w:val="384" w:hRule="atLeast"/>
        </w:trPr>
        <w:tc>
          <w:tcPr>
            <w:tcW w:w="381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9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9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9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17" w:id="33"/>
            <w:bookmarkEnd w:id="33"/>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9" w:hRule="atLeast"/>
        </w:trPr>
        <w:tc>
          <w:tcPr>
            <w:tcW w:w="7997" w:type="dxa"/>
            <w:vAlign w:val="top"/>
            <w:gridSpan w:val="4"/>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部门名称：兴县民政局</w:t>
            </w:r>
          </w:p>
        </w:tc>
        <w:tc>
          <w:tcPr>
            <w:tcW w:w="1161" w:type="dxa"/>
            <w:vAlign w:val="top"/>
            <w:tcBorders>
              <w:top w:val="single" w:color="FFFFFF" w:sz="4" w:space="0"/>
              <w:left w:val="single" w:color="FFFFFF" w:sz="2" w:space="0"/>
              <w:right w:val="single" w:color="FFFFFF" w:sz="2" w:space="0"/>
            </w:tcBorders>
          </w:tcPr>
          <w:p>
            <w:pPr>
              <w:ind w:left="488"/>
              <w:spacing w:before="123"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3818" w:type="dxa"/>
            <w:vAlign w:val="top"/>
            <w:vMerge w:val="restart"/>
            <w:tcBorders>
              <w:bottom w:val="nil"/>
            </w:tcBorders>
          </w:tcPr>
          <w:p>
            <w:pPr>
              <w:ind w:left="1573"/>
              <w:spacing w:before="303"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393" w:type="dxa"/>
            <w:vAlign w:val="top"/>
            <w:vMerge w:val="restart"/>
            <w:tcBorders>
              <w:bottom w:val="nil"/>
            </w:tcBorders>
          </w:tcPr>
          <w:p>
            <w:pPr>
              <w:ind w:left="523"/>
              <w:spacing w:before="30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947" w:type="dxa"/>
            <w:vAlign w:val="top"/>
            <w:gridSpan w:val="3"/>
          </w:tcPr>
          <w:p>
            <w:pPr>
              <w:ind w:left="1396"/>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9" w:hRule="atLeast"/>
        </w:trPr>
        <w:tc>
          <w:tcPr>
            <w:tcW w:w="3818" w:type="dxa"/>
            <w:vAlign w:val="top"/>
            <w:vMerge w:val="continue"/>
            <w:tcBorders>
              <w:top w:val="nil"/>
            </w:tcBorders>
          </w:tcPr>
          <w:p>
            <w:pPr>
              <w:pStyle w:val="TableText"/>
              <w:rPr/>
            </w:pPr>
            <w:r/>
          </w:p>
        </w:tc>
        <w:tc>
          <w:tcPr>
            <w:tcW w:w="1393" w:type="dxa"/>
            <w:vAlign w:val="top"/>
            <w:vMerge w:val="continue"/>
            <w:tcBorders>
              <w:top w:val="nil"/>
            </w:tcBorders>
          </w:tcPr>
          <w:p>
            <w:pPr>
              <w:pStyle w:val="TableText"/>
              <w:rPr/>
            </w:pPr>
            <w:r/>
          </w:p>
        </w:tc>
        <w:tc>
          <w:tcPr>
            <w:tcW w:w="1490" w:type="dxa"/>
            <w:vAlign w:val="top"/>
          </w:tcPr>
          <w:p>
            <w:pPr>
              <w:ind w:left="244"/>
              <w:spacing w:before="10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296" w:type="dxa"/>
            <w:vAlign w:val="top"/>
          </w:tcPr>
          <w:p>
            <w:pPr>
              <w:ind w:left="233"/>
              <w:spacing w:before="2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w:t>
            </w:r>
          </w:p>
          <w:p>
            <w:pPr>
              <w:ind w:left="473"/>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c>
          <w:tcPr>
            <w:tcW w:w="1161" w:type="dxa"/>
            <w:vAlign w:val="top"/>
          </w:tcPr>
          <w:p>
            <w:pPr>
              <w:ind w:left="263"/>
              <w:spacing w:before="2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247"/>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9" w:hRule="atLeast"/>
        </w:trPr>
        <w:tc>
          <w:tcPr>
            <w:tcW w:w="3818" w:type="dxa"/>
            <w:vAlign w:val="top"/>
          </w:tcPr>
          <w:p>
            <w:pPr>
              <w:ind w:left="1870"/>
              <w:spacing w:before="111"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393" w:type="dxa"/>
            <w:vAlign w:val="top"/>
          </w:tcPr>
          <w:p>
            <w:pPr>
              <w:ind w:left="646"/>
              <w:spacing w:before="111"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490" w:type="dxa"/>
            <w:vAlign w:val="top"/>
          </w:tcPr>
          <w:p>
            <w:pPr>
              <w:ind w:left="696"/>
              <w:spacing w:before="111"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296" w:type="dxa"/>
            <w:vAlign w:val="top"/>
          </w:tcPr>
          <w:p>
            <w:pPr>
              <w:ind w:left="599"/>
              <w:spacing w:before="111"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161" w:type="dxa"/>
            <w:vAlign w:val="top"/>
          </w:tcPr>
          <w:p>
            <w:pPr>
              <w:ind w:left="535"/>
              <w:spacing w:before="111"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9" w:hRule="atLeast"/>
        </w:trPr>
        <w:tc>
          <w:tcPr>
            <w:tcW w:w="3818" w:type="dxa"/>
            <w:vAlign w:val="top"/>
          </w:tcPr>
          <w:p>
            <w:pPr>
              <w:ind w:left="10"/>
              <w:spacing w:before="111" w:line="230" w:lineRule="auto"/>
              <w:rPr>
                <w:rFonts w:ascii="SimSun" w:hAnsi="SimSun" w:eastAsia="SimSun" w:cs="SimSun"/>
                <w:sz w:val="15"/>
                <w:szCs w:val="15"/>
              </w:rPr>
            </w:pPr>
            <w:r>
              <w:rPr>
                <w:rFonts w:ascii="SimSun" w:hAnsi="SimSun" w:eastAsia="SimSun" w:cs="SimSun"/>
                <w:sz w:val="15"/>
                <w:szCs w:val="15"/>
                <w:color w:val="212529"/>
                <w:spacing w:val="9"/>
              </w:rPr>
              <w:t>兴县民政局</w:t>
            </w:r>
          </w:p>
        </w:tc>
        <w:tc>
          <w:tcPr>
            <w:tcW w:w="1393"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1484.84</w:t>
            </w:r>
          </w:p>
        </w:tc>
        <w:tc>
          <w:tcPr>
            <w:tcW w:w="1490" w:type="dxa"/>
            <w:vAlign w:val="top"/>
          </w:tcPr>
          <w:p>
            <w:pPr>
              <w:ind w:right="22"/>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1471.09</w:t>
            </w:r>
          </w:p>
        </w:tc>
        <w:tc>
          <w:tcPr>
            <w:tcW w:w="1296" w:type="dxa"/>
            <w:vAlign w:val="top"/>
          </w:tcPr>
          <w:p>
            <w:pPr>
              <w:ind w:right="20"/>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13.75</w:t>
            </w:r>
          </w:p>
        </w:tc>
        <w:tc>
          <w:tcPr>
            <w:tcW w:w="1161" w:type="dxa"/>
            <w:vAlign w:val="top"/>
          </w:tcPr>
          <w:p>
            <w:pPr>
              <w:pStyle w:val="TableText"/>
              <w:rPr/>
            </w:pPr>
            <w:r/>
          </w:p>
        </w:tc>
      </w:tr>
      <w:tr>
        <w:trPr>
          <w:trHeight w:val="379" w:hRule="atLeast"/>
        </w:trPr>
        <w:tc>
          <w:tcPr>
            <w:tcW w:w="3818" w:type="dxa"/>
            <w:vAlign w:val="top"/>
          </w:tcPr>
          <w:p>
            <w:pPr>
              <w:ind w:left="172"/>
              <w:spacing w:before="111" w:line="230" w:lineRule="auto"/>
              <w:rPr>
                <w:rFonts w:ascii="SimSun" w:hAnsi="SimSun" w:eastAsia="SimSun" w:cs="SimSun"/>
                <w:sz w:val="15"/>
                <w:szCs w:val="15"/>
              </w:rPr>
            </w:pPr>
            <w:r>
              <w:rPr>
                <w:rFonts w:ascii="SimSun" w:hAnsi="SimSun" w:eastAsia="SimSun" w:cs="SimSun"/>
                <w:sz w:val="15"/>
                <w:szCs w:val="15"/>
                <w:color w:val="212529"/>
                <w:spacing w:val="9"/>
              </w:rPr>
              <w:t>兴县民政局</w:t>
            </w:r>
          </w:p>
        </w:tc>
        <w:tc>
          <w:tcPr>
            <w:tcW w:w="1393"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1484.84</w:t>
            </w:r>
          </w:p>
        </w:tc>
        <w:tc>
          <w:tcPr>
            <w:tcW w:w="1490" w:type="dxa"/>
            <w:vAlign w:val="top"/>
          </w:tcPr>
          <w:p>
            <w:pPr>
              <w:ind w:right="22"/>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1471.09</w:t>
            </w:r>
          </w:p>
        </w:tc>
        <w:tc>
          <w:tcPr>
            <w:tcW w:w="1296" w:type="dxa"/>
            <w:vAlign w:val="top"/>
          </w:tcPr>
          <w:p>
            <w:pPr>
              <w:ind w:right="20"/>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13.75</w:t>
            </w:r>
          </w:p>
        </w:tc>
        <w:tc>
          <w:tcPr>
            <w:tcW w:w="1161" w:type="dxa"/>
            <w:vAlign w:val="top"/>
          </w:tcPr>
          <w:p>
            <w:pPr>
              <w:pStyle w:val="TableText"/>
              <w:rPr/>
            </w:pPr>
            <w:r/>
          </w:p>
        </w:tc>
      </w:tr>
      <w:tr>
        <w:trPr>
          <w:trHeight w:val="379" w:hRule="atLeast"/>
        </w:trPr>
        <w:tc>
          <w:tcPr>
            <w:tcW w:w="3818" w:type="dxa"/>
            <w:vAlign w:val="top"/>
          </w:tcPr>
          <w:p>
            <w:pPr>
              <w:ind w:left="341"/>
              <w:spacing w:before="111" w:line="229" w:lineRule="auto"/>
              <w:rPr>
                <w:rFonts w:ascii="SimSun" w:hAnsi="SimSun" w:eastAsia="SimSun" w:cs="SimSun"/>
                <w:sz w:val="15"/>
                <w:szCs w:val="15"/>
              </w:rPr>
            </w:pPr>
            <w:r>
              <w:rPr>
                <w:rFonts w:ascii="SimSun" w:hAnsi="SimSun" w:eastAsia="SimSun" w:cs="SimSun"/>
                <w:sz w:val="15"/>
                <w:szCs w:val="15"/>
                <w:color w:val="212529"/>
                <w:spacing w:val="9"/>
              </w:rPr>
              <w:t>临时救助（中央）晋财社（2024）212号</w:t>
            </w:r>
          </w:p>
        </w:tc>
        <w:tc>
          <w:tcPr>
            <w:tcW w:w="1393"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240.00</w:t>
            </w:r>
          </w:p>
        </w:tc>
        <w:tc>
          <w:tcPr>
            <w:tcW w:w="1490" w:type="dxa"/>
            <w:vAlign w:val="top"/>
          </w:tcPr>
          <w:p>
            <w:pPr>
              <w:ind w:right="22"/>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240.00</w:t>
            </w:r>
          </w:p>
        </w:tc>
        <w:tc>
          <w:tcPr>
            <w:tcW w:w="1296" w:type="dxa"/>
            <w:vAlign w:val="top"/>
          </w:tcPr>
          <w:p>
            <w:pPr>
              <w:pStyle w:val="TableText"/>
              <w:rPr/>
            </w:pPr>
            <w:r/>
          </w:p>
        </w:tc>
        <w:tc>
          <w:tcPr>
            <w:tcW w:w="1161" w:type="dxa"/>
            <w:vAlign w:val="top"/>
          </w:tcPr>
          <w:p>
            <w:pPr>
              <w:pStyle w:val="TableText"/>
              <w:rPr/>
            </w:pPr>
            <w:r/>
          </w:p>
        </w:tc>
      </w:tr>
      <w:tr>
        <w:trPr>
          <w:trHeight w:val="379" w:hRule="atLeast"/>
        </w:trPr>
        <w:tc>
          <w:tcPr>
            <w:tcW w:w="3818" w:type="dxa"/>
            <w:vAlign w:val="top"/>
          </w:tcPr>
          <w:p>
            <w:pPr>
              <w:ind w:left="7" w:right="161" w:firstLine="322"/>
              <w:spacing w:before="26" w:line="211" w:lineRule="auto"/>
              <w:rPr>
                <w:rFonts w:ascii="SimSun" w:hAnsi="SimSun" w:eastAsia="SimSun" w:cs="SimSun"/>
                <w:sz w:val="15"/>
                <w:szCs w:val="15"/>
              </w:rPr>
            </w:pPr>
            <w:r>
              <w:rPr>
                <w:rFonts w:ascii="SimSun" w:hAnsi="SimSun" w:eastAsia="SimSun" w:cs="SimSun"/>
                <w:sz w:val="15"/>
                <w:szCs w:val="15"/>
                <w:color w:val="212529"/>
                <w:spacing w:val="8"/>
              </w:rPr>
              <w:t>孤儿助学工程中央基金吕财社（2024）</w:t>
            </w:r>
            <w:r>
              <w:rPr>
                <w:rFonts w:ascii="SimSun" w:hAnsi="SimSun" w:eastAsia="SimSun" w:cs="SimSun"/>
                <w:sz w:val="15"/>
                <w:szCs w:val="15"/>
                <w:color w:val="212529"/>
                <w:spacing w:val="-28"/>
              </w:rPr>
              <w:t xml:space="preserve"> </w:t>
            </w:r>
            <w:r>
              <w:rPr>
                <w:rFonts w:ascii="SimSun" w:hAnsi="SimSun" w:eastAsia="SimSun" w:cs="SimSun"/>
                <w:sz w:val="15"/>
                <w:szCs w:val="15"/>
                <w:color w:val="212529"/>
                <w:spacing w:val="8"/>
              </w:rPr>
              <w:t>108号兴</w:t>
            </w:r>
            <w:r>
              <w:rPr>
                <w:rFonts w:ascii="SimSun" w:hAnsi="SimSun" w:eastAsia="SimSun" w:cs="SimSun"/>
                <w:sz w:val="15"/>
                <w:szCs w:val="15"/>
                <w:color w:val="212529"/>
              </w:rPr>
              <w:t xml:space="preserve"> </w:t>
            </w:r>
            <w:r>
              <w:rPr>
                <w:rFonts w:ascii="SimSun" w:hAnsi="SimSun" w:eastAsia="SimSun" w:cs="SimSun"/>
                <w:sz w:val="15"/>
                <w:szCs w:val="15"/>
                <w:color w:val="212529"/>
                <w:spacing w:val="7"/>
              </w:rPr>
              <w:t>财社（2024）253号</w:t>
            </w:r>
          </w:p>
        </w:tc>
        <w:tc>
          <w:tcPr>
            <w:tcW w:w="1393"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0.50</w:t>
            </w:r>
          </w:p>
        </w:tc>
        <w:tc>
          <w:tcPr>
            <w:tcW w:w="1490" w:type="dxa"/>
            <w:vAlign w:val="top"/>
          </w:tcPr>
          <w:p>
            <w:pPr>
              <w:pStyle w:val="TableText"/>
              <w:rPr/>
            </w:pPr>
            <w:r/>
          </w:p>
        </w:tc>
        <w:tc>
          <w:tcPr>
            <w:tcW w:w="1296" w:type="dxa"/>
            <w:vAlign w:val="top"/>
          </w:tcPr>
          <w:p>
            <w:pPr>
              <w:ind w:right="20"/>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0.50</w:t>
            </w:r>
          </w:p>
        </w:tc>
        <w:tc>
          <w:tcPr>
            <w:tcW w:w="1161" w:type="dxa"/>
            <w:vAlign w:val="top"/>
          </w:tcPr>
          <w:p>
            <w:pPr>
              <w:pStyle w:val="TableText"/>
              <w:rPr/>
            </w:pPr>
            <w:r/>
          </w:p>
        </w:tc>
      </w:tr>
      <w:tr>
        <w:trPr>
          <w:trHeight w:val="379" w:hRule="atLeast"/>
        </w:trPr>
        <w:tc>
          <w:tcPr>
            <w:tcW w:w="3818" w:type="dxa"/>
            <w:vAlign w:val="top"/>
          </w:tcPr>
          <w:p>
            <w:pPr>
              <w:ind w:left="664" w:right="160" w:hanging="9"/>
              <w:spacing w:before="26" w:line="211" w:lineRule="auto"/>
              <w:rPr>
                <w:rFonts w:ascii="SimSun" w:hAnsi="SimSun" w:eastAsia="SimSun" w:cs="SimSun"/>
                <w:sz w:val="15"/>
                <w:szCs w:val="15"/>
              </w:rPr>
            </w:pPr>
            <w:r>
              <w:rPr>
                <w:rFonts w:ascii="SimSun" w:hAnsi="SimSun" w:eastAsia="SimSun" w:cs="SimSun"/>
                <w:sz w:val="15"/>
                <w:szCs w:val="15"/>
                <w:color w:val="212529"/>
                <w:spacing w:val="9"/>
              </w:rPr>
              <w:t>低保失能老人补贴省级晋财社（2023）307</w:t>
            </w:r>
            <w:r>
              <w:rPr>
                <w:rFonts w:ascii="SimSun" w:hAnsi="SimSun" w:eastAsia="SimSun" w:cs="SimSun"/>
                <w:sz w:val="15"/>
                <w:szCs w:val="15"/>
                <w:color w:val="212529"/>
                <w:spacing w:val="18"/>
                <w:w w:val="101"/>
              </w:rPr>
              <w:t xml:space="preserve"> </w:t>
            </w:r>
            <w:r>
              <w:rPr>
                <w:rFonts w:ascii="SimSun" w:hAnsi="SimSun" w:eastAsia="SimSun" w:cs="SimSun"/>
                <w:sz w:val="15"/>
                <w:szCs w:val="15"/>
                <w:color w:val="212529"/>
                <w:spacing w:val="6"/>
              </w:rPr>
              <w:t>（2024）61号</w:t>
            </w:r>
          </w:p>
        </w:tc>
        <w:tc>
          <w:tcPr>
            <w:tcW w:w="1393" w:type="dxa"/>
            <w:vAlign w:val="top"/>
          </w:tcPr>
          <w:p>
            <w:pPr>
              <w:ind w:right="27"/>
              <w:spacing w:before="11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2.99</w:t>
            </w:r>
          </w:p>
        </w:tc>
        <w:tc>
          <w:tcPr>
            <w:tcW w:w="1490" w:type="dxa"/>
            <w:vAlign w:val="top"/>
          </w:tcPr>
          <w:p>
            <w:pPr>
              <w:ind w:right="22"/>
              <w:spacing w:before="11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2.99</w:t>
            </w:r>
          </w:p>
        </w:tc>
        <w:tc>
          <w:tcPr>
            <w:tcW w:w="1296" w:type="dxa"/>
            <w:vAlign w:val="top"/>
          </w:tcPr>
          <w:p>
            <w:pPr>
              <w:pStyle w:val="TableText"/>
              <w:rPr/>
            </w:pPr>
            <w:r/>
          </w:p>
        </w:tc>
        <w:tc>
          <w:tcPr>
            <w:tcW w:w="1161" w:type="dxa"/>
            <w:vAlign w:val="top"/>
          </w:tcPr>
          <w:p>
            <w:pPr>
              <w:pStyle w:val="TableText"/>
              <w:rPr/>
            </w:pPr>
            <w:r/>
          </w:p>
        </w:tc>
      </w:tr>
      <w:tr>
        <w:trPr>
          <w:trHeight w:val="379" w:hRule="atLeast"/>
        </w:trPr>
        <w:tc>
          <w:tcPr>
            <w:tcW w:w="3818" w:type="dxa"/>
            <w:vAlign w:val="top"/>
          </w:tcPr>
          <w:p>
            <w:pPr>
              <w:ind w:left="251" w:right="486" w:firstLine="81"/>
              <w:spacing w:before="26" w:line="211" w:lineRule="auto"/>
              <w:rPr>
                <w:rFonts w:ascii="SimSun" w:hAnsi="SimSun" w:eastAsia="SimSun" w:cs="SimSun"/>
                <w:sz w:val="15"/>
                <w:szCs w:val="15"/>
              </w:rPr>
            </w:pPr>
            <w:r>
              <w:rPr>
                <w:rFonts w:ascii="SimSun" w:hAnsi="SimSun" w:eastAsia="SimSun" w:cs="SimSun"/>
                <w:sz w:val="15"/>
                <w:szCs w:val="15"/>
                <w:color w:val="212529"/>
                <w:spacing w:val="9"/>
              </w:rPr>
              <w:t>流浪乞讨中央晋财社（2023）293号兴财社</w:t>
            </w:r>
            <w:r>
              <w:rPr>
                <w:rFonts w:ascii="SimSun" w:hAnsi="SimSun" w:eastAsia="SimSun" w:cs="SimSun"/>
                <w:sz w:val="15"/>
                <w:szCs w:val="15"/>
                <w:color w:val="212529"/>
                <w:spacing w:val="15"/>
              </w:rPr>
              <w:t xml:space="preserve"> </w:t>
            </w:r>
            <w:r>
              <w:rPr>
                <w:rFonts w:ascii="SimSun" w:hAnsi="SimSun" w:eastAsia="SimSun" w:cs="SimSun"/>
                <w:sz w:val="15"/>
                <w:szCs w:val="15"/>
                <w:color w:val="212529"/>
                <w:spacing w:val="6"/>
              </w:rPr>
              <w:t>024）9号</w:t>
            </w:r>
          </w:p>
        </w:tc>
        <w:tc>
          <w:tcPr>
            <w:tcW w:w="1393"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4.53</w:t>
            </w:r>
          </w:p>
        </w:tc>
        <w:tc>
          <w:tcPr>
            <w:tcW w:w="1490" w:type="dxa"/>
            <w:vAlign w:val="top"/>
          </w:tcPr>
          <w:p>
            <w:pPr>
              <w:ind w:right="22"/>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4.53</w:t>
            </w:r>
          </w:p>
        </w:tc>
        <w:tc>
          <w:tcPr>
            <w:tcW w:w="1296" w:type="dxa"/>
            <w:vAlign w:val="top"/>
          </w:tcPr>
          <w:p>
            <w:pPr>
              <w:pStyle w:val="TableText"/>
              <w:rPr/>
            </w:pPr>
            <w:r/>
          </w:p>
        </w:tc>
        <w:tc>
          <w:tcPr>
            <w:tcW w:w="1161" w:type="dxa"/>
            <w:vAlign w:val="top"/>
          </w:tcPr>
          <w:p>
            <w:pPr>
              <w:pStyle w:val="TableText"/>
              <w:rPr/>
            </w:pPr>
            <w:r/>
          </w:p>
        </w:tc>
      </w:tr>
      <w:tr>
        <w:trPr>
          <w:trHeight w:val="378" w:hRule="atLeast"/>
        </w:trPr>
        <w:tc>
          <w:tcPr>
            <w:tcW w:w="3818" w:type="dxa"/>
            <w:vAlign w:val="top"/>
          </w:tcPr>
          <w:p>
            <w:pPr>
              <w:ind w:left="15" w:right="161" w:firstLine="316"/>
              <w:spacing w:before="26" w:line="210" w:lineRule="auto"/>
              <w:rPr>
                <w:rFonts w:ascii="SimSun" w:hAnsi="SimSun" w:eastAsia="SimSun" w:cs="SimSun"/>
                <w:sz w:val="15"/>
                <w:szCs w:val="15"/>
              </w:rPr>
            </w:pPr>
            <w:r>
              <w:rPr>
                <w:rFonts w:ascii="SimSun" w:hAnsi="SimSun" w:eastAsia="SimSun" w:cs="SimSun"/>
                <w:sz w:val="15"/>
                <w:szCs w:val="15"/>
                <w:color w:val="212529"/>
                <w:spacing w:val="8"/>
              </w:rPr>
              <w:t>老年助餐中央基金吕财社（2024）</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8"/>
              </w:rPr>
              <w:t>174号兴财社</w:t>
            </w:r>
            <w:r>
              <w:rPr>
                <w:rFonts w:ascii="SimSun" w:hAnsi="SimSun" w:eastAsia="SimSun" w:cs="SimSun"/>
                <w:sz w:val="15"/>
                <w:szCs w:val="15"/>
                <w:color w:val="212529"/>
              </w:rPr>
              <w:t xml:space="preserve"> </w:t>
            </w:r>
            <w:r>
              <w:rPr>
                <w:rFonts w:ascii="SimSun" w:hAnsi="SimSun" w:eastAsia="SimSun" w:cs="SimSun"/>
                <w:sz w:val="15"/>
                <w:szCs w:val="15"/>
                <w:color w:val="212529"/>
                <w:spacing w:val="3"/>
              </w:rPr>
              <w:t>（2024）</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3"/>
              </w:rPr>
              <w:t>1055号</w:t>
            </w:r>
          </w:p>
        </w:tc>
        <w:tc>
          <w:tcPr>
            <w:tcW w:w="1393"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490" w:type="dxa"/>
            <w:vAlign w:val="top"/>
          </w:tcPr>
          <w:p>
            <w:pPr>
              <w:pStyle w:val="TableText"/>
              <w:rPr/>
            </w:pPr>
            <w:r/>
          </w:p>
        </w:tc>
        <w:tc>
          <w:tcPr>
            <w:tcW w:w="1296" w:type="dxa"/>
            <w:vAlign w:val="top"/>
          </w:tcPr>
          <w:p>
            <w:pPr>
              <w:ind w:right="20"/>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.00</w:t>
            </w:r>
          </w:p>
        </w:tc>
        <w:tc>
          <w:tcPr>
            <w:tcW w:w="1161" w:type="dxa"/>
            <w:vAlign w:val="top"/>
          </w:tcPr>
          <w:p>
            <w:pPr>
              <w:pStyle w:val="TableText"/>
              <w:rPr/>
            </w:pPr>
            <w:r/>
          </w:p>
        </w:tc>
      </w:tr>
      <w:tr>
        <w:trPr>
          <w:trHeight w:val="379" w:hRule="atLeast"/>
        </w:trPr>
        <w:tc>
          <w:tcPr>
            <w:tcW w:w="3818" w:type="dxa"/>
            <w:vAlign w:val="top"/>
          </w:tcPr>
          <w:p>
            <w:pPr>
              <w:ind w:left="10" w:right="80" w:firstLine="323"/>
              <w:spacing w:before="27" w:line="210" w:lineRule="auto"/>
              <w:rPr>
                <w:rFonts w:ascii="SimSun" w:hAnsi="SimSun" w:eastAsia="SimSun" w:cs="SimSun"/>
                <w:sz w:val="15"/>
                <w:szCs w:val="15"/>
              </w:rPr>
            </w:pPr>
            <w:r>
              <w:rPr>
                <w:rFonts w:ascii="SimSun" w:hAnsi="SimSun" w:eastAsia="SimSun" w:cs="SimSun"/>
                <w:sz w:val="15"/>
                <w:szCs w:val="15"/>
                <w:color w:val="212529"/>
                <w:spacing w:val="10"/>
              </w:rPr>
              <w:t>非低保老年人高龄津贴市级吕财社（2024）90号</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5"/>
              </w:rPr>
              <w:t>兴财社（2024）</w:t>
            </w:r>
            <w:r>
              <w:rPr>
                <w:rFonts w:ascii="SimSun" w:hAnsi="SimSun" w:eastAsia="SimSun" w:cs="SimSun"/>
                <w:sz w:val="15"/>
                <w:szCs w:val="15"/>
                <w:color w:val="212529"/>
                <w:spacing w:val="-38"/>
              </w:rPr>
              <w:t xml:space="preserve"> </w:t>
            </w:r>
            <w:r>
              <w:rPr>
                <w:rFonts w:ascii="SimSun" w:hAnsi="SimSun" w:eastAsia="SimSun" w:cs="SimSun"/>
                <w:sz w:val="15"/>
                <w:szCs w:val="15"/>
                <w:color w:val="212529"/>
                <w:spacing w:val="5"/>
              </w:rPr>
              <w:t>1156号</w:t>
            </w:r>
          </w:p>
        </w:tc>
        <w:tc>
          <w:tcPr>
            <w:tcW w:w="1393"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21.69</w:t>
            </w:r>
          </w:p>
        </w:tc>
        <w:tc>
          <w:tcPr>
            <w:tcW w:w="1490" w:type="dxa"/>
            <w:vAlign w:val="top"/>
          </w:tcPr>
          <w:p>
            <w:pPr>
              <w:ind w:left="1226"/>
              <w:spacing w:before="229" w:line="63" w:lineRule="exact"/>
              <w:rPr>
                <w:rFonts w:ascii="SimSun" w:hAnsi="SimSun" w:eastAsia="SimSun" w:cs="SimSun"/>
                <w:sz w:val="15"/>
                <w:szCs w:val="15"/>
              </w:rPr>
            </w:pPr>
            <w:r>
              <w:rPr>
                <w:rFonts w:ascii="SimSun" w:hAnsi="SimSun" w:eastAsia="SimSun" w:cs="SimSun"/>
                <w:sz w:val="15"/>
                <w:szCs w:val="15"/>
                <w:color w:val="212529"/>
                <w:position w:val="1"/>
              </w:rPr>
              <w:t>.</w:t>
            </w:r>
          </w:p>
        </w:tc>
        <w:tc>
          <w:tcPr>
            <w:tcW w:w="1296" w:type="dxa"/>
            <w:vAlign w:val="top"/>
          </w:tcPr>
          <w:p>
            <w:pPr>
              <w:pStyle w:val="TableText"/>
              <w:rPr/>
            </w:pPr>
            <w:r/>
          </w:p>
        </w:tc>
        <w:tc>
          <w:tcPr>
            <w:tcW w:w="1161" w:type="dxa"/>
            <w:vAlign w:val="top"/>
          </w:tcPr>
          <w:p>
            <w:pPr>
              <w:pStyle w:val="TableText"/>
              <w:rPr/>
            </w:pPr>
            <w:r/>
          </w:p>
        </w:tc>
      </w:tr>
      <w:tr>
        <w:trPr>
          <w:trHeight w:val="379" w:hRule="atLeast"/>
        </w:trPr>
        <w:tc>
          <w:tcPr>
            <w:tcW w:w="3818" w:type="dxa"/>
            <w:vAlign w:val="top"/>
          </w:tcPr>
          <w:p>
            <w:pPr>
              <w:ind w:left="10" w:right="80" w:firstLine="323"/>
              <w:spacing w:before="27" w:line="210" w:lineRule="auto"/>
              <w:rPr>
                <w:rFonts w:ascii="SimSun" w:hAnsi="SimSun" w:eastAsia="SimSun" w:cs="SimSun"/>
                <w:sz w:val="15"/>
                <w:szCs w:val="15"/>
              </w:rPr>
            </w:pPr>
            <w:r>
              <w:rPr>
                <w:rFonts w:ascii="SimSun" w:hAnsi="SimSun" w:eastAsia="SimSun" w:cs="SimSun"/>
                <w:sz w:val="15"/>
                <w:szCs w:val="15"/>
                <w:color w:val="212529"/>
                <w:spacing w:val="10"/>
              </w:rPr>
              <w:t>发展养老事业专项资金市级吕财社（2024）99号</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5"/>
              </w:rPr>
              <w:t>兴财社（2024）</w:t>
            </w:r>
            <w:r>
              <w:rPr>
                <w:rFonts w:ascii="SimSun" w:hAnsi="SimSun" w:eastAsia="SimSun" w:cs="SimSun"/>
                <w:sz w:val="15"/>
                <w:szCs w:val="15"/>
                <w:color w:val="212529"/>
                <w:spacing w:val="-38"/>
              </w:rPr>
              <w:t xml:space="preserve"> </w:t>
            </w:r>
            <w:r>
              <w:rPr>
                <w:rFonts w:ascii="SimSun" w:hAnsi="SimSun" w:eastAsia="SimSun" w:cs="SimSun"/>
                <w:sz w:val="15"/>
                <w:szCs w:val="15"/>
                <w:color w:val="212529"/>
                <w:spacing w:val="5"/>
              </w:rPr>
              <w:t>1157号</w:t>
            </w:r>
          </w:p>
        </w:tc>
        <w:tc>
          <w:tcPr>
            <w:tcW w:w="1393"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490"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296" w:type="dxa"/>
            <w:vAlign w:val="top"/>
          </w:tcPr>
          <w:p>
            <w:pPr>
              <w:pStyle w:val="TableText"/>
              <w:rPr/>
            </w:pPr>
            <w:r/>
          </w:p>
        </w:tc>
        <w:tc>
          <w:tcPr>
            <w:tcW w:w="1161" w:type="dxa"/>
            <w:vAlign w:val="top"/>
          </w:tcPr>
          <w:p>
            <w:pPr>
              <w:pStyle w:val="TableText"/>
              <w:rPr/>
            </w:pPr>
            <w:r/>
          </w:p>
        </w:tc>
      </w:tr>
      <w:tr>
        <w:trPr>
          <w:trHeight w:val="379" w:hRule="atLeast"/>
        </w:trPr>
        <w:tc>
          <w:tcPr>
            <w:tcW w:w="3818" w:type="dxa"/>
            <w:vAlign w:val="top"/>
          </w:tcPr>
          <w:p>
            <w:pPr>
              <w:ind w:left="15" w:right="567" w:firstLine="320"/>
              <w:spacing w:before="27" w:line="210" w:lineRule="auto"/>
              <w:rPr>
                <w:rFonts w:ascii="SimSun" w:hAnsi="SimSun" w:eastAsia="SimSun" w:cs="SimSun"/>
                <w:sz w:val="15"/>
                <w:szCs w:val="15"/>
              </w:rPr>
            </w:pPr>
            <w:r>
              <w:rPr>
                <w:rFonts w:ascii="SimSun" w:hAnsi="SimSun" w:eastAsia="SimSun" w:cs="SimSun"/>
                <w:sz w:val="15"/>
                <w:szCs w:val="15"/>
                <w:color w:val="212529"/>
                <w:spacing w:val="8"/>
              </w:rPr>
              <w:t>高龄津贴省级晋财社（2024）</w:t>
            </w:r>
            <w:r>
              <w:rPr>
                <w:rFonts w:ascii="SimSun" w:hAnsi="SimSun" w:eastAsia="SimSun" w:cs="SimSun"/>
                <w:sz w:val="15"/>
                <w:szCs w:val="15"/>
                <w:color w:val="212529"/>
                <w:spacing w:val="-40"/>
              </w:rPr>
              <w:t xml:space="preserve"> </w:t>
            </w:r>
            <w:r>
              <w:rPr>
                <w:rFonts w:ascii="SimSun" w:hAnsi="SimSun" w:eastAsia="SimSun" w:cs="SimSun"/>
                <w:sz w:val="15"/>
                <w:szCs w:val="15"/>
                <w:color w:val="212529"/>
                <w:spacing w:val="8"/>
              </w:rPr>
              <w:t>19号兴财社</w:t>
            </w:r>
            <w:r>
              <w:rPr>
                <w:rFonts w:ascii="SimSun" w:hAnsi="SimSun" w:eastAsia="SimSun" w:cs="SimSun"/>
                <w:sz w:val="15"/>
                <w:szCs w:val="15"/>
                <w:color w:val="212529"/>
              </w:rPr>
              <w:t xml:space="preserve"> </w:t>
            </w:r>
            <w:r>
              <w:rPr>
                <w:rFonts w:ascii="SimSun" w:hAnsi="SimSun" w:eastAsia="SimSun" w:cs="SimSun"/>
                <w:sz w:val="15"/>
                <w:szCs w:val="15"/>
                <w:color w:val="212529"/>
                <w:spacing w:val="6"/>
              </w:rPr>
              <w:t>（2024）361号</w:t>
            </w:r>
          </w:p>
        </w:tc>
        <w:tc>
          <w:tcPr>
            <w:tcW w:w="1393" w:type="dxa"/>
            <w:vAlign w:val="top"/>
          </w:tcPr>
          <w:p>
            <w:pPr>
              <w:ind w:right="27"/>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41.98</w:t>
            </w:r>
          </w:p>
        </w:tc>
        <w:tc>
          <w:tcPr>
            <w:tcW w:w="1490" w:type="dxa"/>
            <w:vAlign w:val="top"/>
          </w:tcPr>
          <w:p>
            <w:pPr>
              <w:ind w:right="22"/>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41.98</w:t>
            </w:r>
          </w:p>
        </w:tc>
        <w:tc>
          <w:tcPr>
            <w:tcW w:w="1296" w:type="dxa"/>
            <w:vAlign w:val="top"/>
          </w:tcPr>
          <w:p>
            <w:pPr>
              <w:pStyle w:val="TableText"/>
              <w:rPr/>
            </w:pPr>
            <w:r/>
          </w:p>
        </w:tc>
        <w:tc>
          <w:tcPr>
            <w:tcW w:w="1161" w:type="dxa"/>
            <w:vAlign w:val="top"/>
          </w:tcPr>
          <w:p>
            <w:pPr>
              <w:pStyle w:val="TableText"/>
              <w:rPr/>
            </w:pPr>
            <w:r/>
          </w:p>
        </w:tc>
      </w:tr>
      <w:tr>
        <w:trPr>
          <w:trHeight w:val="378" w:hRule="atLeast"/>
        </w:trPr>
        <w:tc>
          <w:tcPr>
            <w:tcW w:w="3818" w:type="dxa"/>
            <w:vAlign w:val="top"/>
          </w:tcPr>
          <w:p>
            <w:pPr>
              <w:ind w:left="10" w:right="79" w:firstLine="321"/>
              <w:spacing w:before="28" w:line="209" w:lineRule="auto"/>
              <w:rPr>
                <w:rFonts w:ascii="SimSun" w:hAnsi="SimSun" w:eastAsia="SimSun" w:cs="SimSun"/>
                <w:sz w:val="15"/>
                <w:szCs w:val="15"/>
              </w:rPr>
            </w:pPr>
            <w:r>
              <w:rPr>
                <w:rFonts w:ascii="SimSun" w:hAnsi="SimSun" w:eastAsia="SimSun" w:cs="SimSun"/>
                <w:sz w:val="15"/>
                <w:szCs w:val="15"/>
                <w:color w:val="212529"/>
                <w:spacing w:val="9"/>
              </w:rPr>
              <w:t>80-99周岁非低保高龄津贴市级吕财社（2024）3</w:t>
            </w:r>
            <w:r>
              <w:rPr>
                <w:rFonts w:ascii="SimSun" w:hAnsi="SimSun" w:eastAsia="SimSun" w:cs="SimSun"/>
                <w:sz w:val="15"/>
                <w:szCs w:val="15"/>
                <w:color w:val="212529"/>
                <w:spacing w:val="11"/>
              </w:rPr>
              <w:t xml:space="preserve"> </w:t>
            </w:r>
            <w:r>
              <w:rPr>
                <w:rFonts w:ascii="SimSun" w:hAnsi="SimSun" w:eastAsia="SimSun" w:cs="SimSun"/>
                <w:sz w:val="15"/>
                <w:szCs w:val="15"/>
                <w:color w:val="212529"/>
                <w:spacing w:val="8"/>
              </w:rPr>
              <w:t>号兴财社（2024）381号</w:t>
            </w:r>
          </w:p>
        </w:tc>
        <w:tc>
          <w:tcPr>
            <w:tcW w:w="1393" w:type="dxa"/>
            <w:vAlign w:val="top"/>
          </w:tcPr>
          <w:p>
            <w:pPr>
              <w:ind w:right="27"/>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0.16</w:t>
            </w:r>
          </w:p>
        </w:tc>
        <w:tc>
          <w:tcPr>
            <w:tcW w:w="1490" w:type="dxa"/>
            <w:vAlign w:val="top"/>
          </w:tcPr>
          <w:p>
            <w:pPr>
              <w:ind w:right="22"/>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0.16</w:t>
            </w:r>
          </w:p>
        </w:tc>
        <w:tc>
          <w:tcPr>
            <w:tcW w:w="1296" w:type="dxa"/>
            <w:vAlign w:val="top"/>
          </w:tcPr>
          <w:p>
            <w:pPr>
              <w:pStyle w:val="TableText"/>
              <w:rPr/>
            </w:pPr>
            <w:r/>
          </w:p>
        </w:tc>
        <w:tc>
          <w:tcPr>
            <w:tcW w:w="1161" w:type="dxa"/>
            <w:vAlign w:val="top"/>
          </w:tcPr>
          <w:p>
            <w:pPr>
              <w:pStyle w:val="TableText"/>
              <w:rPr/>
            </w:pPr>
            <w:r/>
          </w:p>
        </w:tc>
      </w:tr>
      <w:tr>
        <w:trPr>
          <w:trHeight w:val="379" w:hRule="atLeast"/>
        </w:trPr>
        <w:tc>
          <w:tcPr>
            <w:tcW w:w="3818" w:type="dxa"/>
            <w:vAlign w:val="top"/>
          </w:tcPr>
          <w:p>
            <w:pPr>
              <w:ind w:left="15" w:right="567" w:firstLine="315"/>
              <w:spacing w:before="29" w:line="209" w:lineRule="auto"/>
              <w:rPr>
                <w:rFonts w:ascii="SimSun" w:hAnsi="SimSun" w:eastAsia="SimSun" w:cs="SimSun"/>
                <w:sz w:val="15"/>
                <w:szCs w:val="15"/>
              </w:rPr>
            </w:pPr>
            <w:r>
              <w:rPr>
                <w:rFonts w:ascii="SimSun" w:hAnsi="SimSun" w:eastAsia="SimSun" w:cs="SimSun"/>
                <w:sz w:val="15"/>
                <w:szCs w:val="15"/>
                <w:color w:val="212529"/>
                <w:spacing w:val="11"/>
              </w:rPr>
              <w:t>低保家庭中80周岁及以上助餐省级晋财社</w:t>
            </w:r>
            <w:r>
              <w:rPr>
                <w:rFonts w:ascii="SimSun" w:hAnsi="SimSun" w:eastAsia="SimSun" w:cs="SimSun"/>
                <w:sz w:val="15"/>
                <w:szCs w:val="15"/>
                <w:color w:val="212529"/>
              </w:rPr>
              <w:t xml:space="preserve"> </w:t>
            </w:r>
            <w:r>
              <w:rPr>
                <w:rFonts w:ascii="SimSun" w:hAnsi="SimSun" w:eastAsia="SimSun" w:cs="SimSun"/>
                <w:sz w:val="15"/>
                <w:szCs w:val="15"/>
                <w:color w:val="212529"/>
                <w:spacing w:val="7"/>
              </w:rPr>
              <w:t>（2024）39号兴财社（2024）410号</w:t>
            </w:r>
          </w:p>
        </w:tc>
        <w:tc>
          <w:tcPr>
            <w:tcW w:w="1393"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75.52</w:t>
            </w:r>
          </w:p>
        </w:tc>
        <w:tc>
          <w:tcPr>
            <w:tcW w:w="1490"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75.52</w:t>
            </w:r>
          </w:p>
        </w:tc>
        <w:tc>
          <w:tcPr>
            <w:tcW w:w="1296" w:type="dxa"/>
            <w:vAlign w:val="top"/>
          </w:tcPr>
          <w:p>
            <w:pPr>
              <w:pStyle w:val="TableText"/>
              <w:rPr/>
            </w:pPr>
            <w:r/>
          </w:p>
        </w:tc>
        <w:tc>
          <w:tcPr>
            <w:tcW w:w="1161" w:type="dxa"/>
            <w:vAlign w:val="top"/>
          </w:tcPr>
          <w:p>
            <w:pPr>
              <w:pStyle w:val="TableText"/>
              <w:rPr/>
            </w:pPr>
            <w:r/>
          </w:p>
        </w:tc>
      </w:tr>
      <w:tr>
        <w:trPr>
          <w:trHeight w:val="379" w:hRule="atLeast"/>
        </w:trPr>
        <w:tc>
          <w:tcPr>
            <w:tcW w:w="3818" w:type="dxa"/>
            <w:vAlign w:val="top"/>
          </w:tcPr>
          <w:p>
            <w:pPr>
              <w:ind w:left="15" w:right="567" w:firstLine="313"/>
              <w:spacing w:before="29" w:line="209" w:lineRule="auto"/>
              <w:rPr>
                <w:rFonts w:ascii="SimSun" w:hAnsi="SimSun" w:eastAsia="SimSun" w:cs="SimSun"/>
                <w:sz w:val="15"/>
                <w:szCs w:val="15"/>
              </w:rPr>
            </w:pPr>
            <w:r>
              <w:rPr>
                <w:rFonts w:ascii="SimSun" w:hAnsi="SimSun" w:eastAsia="SimSun" w:cs="SimSun"/>
                <w:sz w:val="15"/>
                <w:szCs w:val="15"/>
                <w:color w:val="212529"/>
                <w:spacing w:val="10"/>
              </w:rPr>
              <w:t>特困供养中央晋财社（2024）76号兴财社</w:t>
            </w:r>
            <w:r>
              <w:rPr>
                <w:rFonts w:ascii="SimSun" w:hAnsi="SimSun" w:eastAsia="SimSun" w:cs="SimSun"/>
                <w:sz w:val="15"/>
                <w:szCs w:val="15"/>
                <w:color w:val="212529"/>
              </w:rPr>
              <w:t xml:space="preserve"> </w:t>
            </w:r>
            <w:r>
              <w:rPr>
                <w:rFonts w:ascii="SimSun" w:hAnsi="SimSun" w:eastAsia="SimSun" w:cs="SimSun"/>
                <w:sz w:val="15"/>
                <w:szCs w:val="15"/>
                <w:color w:val="212529"/>
                <w:spacing w:val="6"/>
              </w:rPr>
              <w:t>（2024）552号</w:t>
            </w:r>
          </w:p>
        </w:tc>
        <w:tc>
          <w:tcPr>
            <w:tcW w:w="1393"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443.05</w:t>
            </w:r>
          </w:p>
        </w:tc>
        <w:tc>
          <w:tcPr>
            <w:tcW w:w="1490"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443.05</w:t>
            </w:r>
          </w:p>
        </w:tc>
        <w:tc>
          <w:tcPr>
            <w:tcW w:w="1296" w:type="dxa"/>
            <w:vAlign w:val="top"/>
          </w:tcPr>
          <w:p>
            <w:pPr>
              <w:pStyle w:val="TableText"/>
              <w:rPr/>
            </w:pPr>
            <w:r/>
          </w:p>
        </w:tc>
        <w:tc>
          <w:tcPr>
            <w:tcW w:w="1161" w:type="dxa"/>
            <w:vAlign w:val="top"/>
          </w:tcPr>
          <w:p>
            <w:pPr>
              <w:pStyle w:val="TableText"/>
              <w:rPr/>
            </w:pPr>
            <w:r/>
          </w:p>
        </w:tc>
      </w:tr>
      <w:tr>
        <w:trPr>
          <w:trHeight w:val="378" w:hRule="atLeast"/>
        </w:trPr>
        <w:tc>
          <w:tcPr>
            <w:tcW w:w="3818" w:type="dxa"/>
            <w:vAlign w:val="top"/>
          </w:tcPr>
          <w:p>
            <w:pPr>
              <w:ind w:left="7" w:right="80" w:firstLine="322"/>
              <w:spacing w:before="29" w:line="208" w:lineRule="auto"/>
              <w:rPr>
                <w:rFonts w:ascii="SimSun" w:hAnsi="SimSun" w:eastAsia="SimSun" w:cs="SimSun"/>
                <w:sz w:val="15"/>
                <w:szCs w:val="15"/>
              </w:rPr>
            </w:pPr>
            <w:r>
              <w:rPr>
                <w:rFonts w:ascii="SimSun" w:hAnsi="SimSun" w:eastAsia="SimSun" w:cs="SimSun"/>
                <w:sz w:val="15"/>
                <w:szCs w:val="15"/>
                <w:color w:val="212529"/>
                <w:spacing w:val="10"/>
              </w:rPr>
              <w:t>孤儿及事实无人抚养中央晋财社（2024）76号兴</w:t>
            </w:r>
            <w:r>
              <w:rPr>
                <w:rFonts w:ascii="SimSun" w:hAnsi="SimSun" w:eastAsia="SimSun" w:cs="SimSun"/>
                <w:sz w:val="15"/>
                <w:szCs w:val="15"/>
                <w:color w:val="212529"/>
                <w:spacing w:val="6"/>
              </w:rPr>
              <w:t xml:space="preserve"> </w:t>
            </w:r>
            <w:r>
              <w:rPr>
                <w:rFonts w:ascii="SimSun" w:hAnsi="SimSun" w:eastAsia="SimSun" w:cs="SimSun"/>
                <w:sz w:val="15"/>
                <w:szCs w:val="15"/>
                <w:color w:val="212529"/>
                <w:spacing w:val="7"/>
              </w:rPr>
              <w:t>财社（2024）552号</w:t>
            </w:r>
          </w:p>
        </w:tc>
        <w:tc>
          <w:tcPr>
            <w:tcW w:w="1393" w:type="dxa"/>
            <w:vAlign w:val="top"/>
          </w:tcPr>
          <w:p>
            <w:pPr>
              <w:ind w:right="27"/>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490" w:type="dxa"/>
            <w:vAlign w:val="top"/>
          </w:tcPr>
          <w:p>
            <w:pPr>
              <w:ind w:right="22"/>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296" w:type="dxa"/>
            <w:vAlign w:val="top"/>
          </w:tcPr>
          <w:p>
            <w:pPr>
              <w:pStyle w:val="TableText"/>
              <w:rPr/>
            </w:pPr>
            <w:r/>
          </w:p>
        </w:tc>
        <w:tc>
          <w:tcPr>
            <w:tcW w:w="1161" w:type="dxa"/>
            <w:vAlign w:val="top"/>
          </w:tcPr>
          <w:p>
            <w:pPr>
              <w:pStyle w:val="TableText"/>
              <w:rPr/>
            </w:pPr>
            <w:r/>
          </w:p>
        </w:tc>
      </w:tr>
      <w:tr>
        <w:trPr>
          <w:trHeight w:val="379" w:hRule="atLeast"/>
        </w:trPr>
        <w:tc>
          <w:tcPr>
            <w:tcW w:w="3818" w:type="dxa"/>
            <w:vAlign w:val="top"/>
          </w:tcPr>
          <w:p>
            <w:pPr>
              <w:ind w:left="15" w:right="567" w:firstLine="315"/>
              <w:spacing w:before="31" w:line="208" w:lineRule="auto"/>
              <w:rPr>
                <w:rFonts w:ascii="SimSun" w:hAnsi="SimSun" w:eastAsia="SimSun" w:cs="SimSun"/>
                <w:sz w:val="15"/>
                <w:szCs w:val="15"/>
              </w:rPr>
            </w:pPr>
            <w:r>
              <w:rPr>
                <w:rFonts w:ascii="SimSun" w:hAnsi="SimSun" w:eastAsia="SimSun" w:cs="SimSun"/>
                <w:sz w:val="15"/>
                <w:szCs w:val="15"/>
                <w:color w:val="212529"/>
                <w:spacing w:val="10"/>
              </w:rPr>
              <w:t>城市低保中央晋财社（2024）76号兴</w:t>
            </w:r>
            <w:r>
              <w:rPr>
                <w:rFonts w:ascii="SimSun" w:hAnsi="SimSun" w:eastAsia="SimSun" w:cs="SimSun"/>
                <w:sz w:val="15"/>
                <w:szCs w:val="15"/>
                <w:color w:val="212529"/>
                <w:spacing w:val="9"/>
              </w:rPr>
              <w:t>财社</w:t>
            </w:r>
            <w:r>
              <w:rPr>
                <w:rFonts w:ascii="SimSun" w:hAnsi="SimSun" w:eastAsia="SimSun" w:cs="SimSun"/>
                <w:sz w:val="15"/>
                <w:szCs w:val="15"/>
                <w:color w:val="212529"/>
              </w:rPr>
              <w:t xml:space="preserve"> </w:t>
            </w:r>
            <w:r>
              <w:rPr>
                <w:rFonts w:ascii="SimSun" w:hAnsi="SimSun" w:eastAsia="SimSun" w:cs="SimSun"/>
                <w:sz w:val="15"/>
                <w:szCs w:val="15"/>
                <w:color w:val="212529"/>
                <w:spacing w:val="6"/>
              </w:rPr>
              <w:t>（2024）552号</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155.12</w:t>
            </w:r>
          </w:p>
        </w:tc>
        <w:tc>
          <w:tcPr>
            <w:tcW w:w="1490"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155.12</w:t>
            </w:r>
          </w:p>
        </w:tc>
        <w:tc>
          <w:tcPr>
            <w:tcW w:w="1296" w:type="dxa"/>
            <w:vAlign w:val="top"/>
          </w:tcPr>
          <w:p>
            <w:pPr>
              <w:pStyle w:val="TableText"/>
              <w:rPr/>
            </w:pPr>
            <w:r/>
          </w:p>
        </w:tc>
        <w:tc>
          <w:tcPr>
            <w:tcW w:w="1161" w:type="dxa"/>
            <w:vAlign w:val="top"/>
          </w:tcPr>
          <w:p>
            <w:pPr>
              <w:pStyle w:val="TableText"/>
              <w:rPr/>
            </w:pPr>
            <w:r/>
          </w:p>
        </w:tc>
      </w:tr>
      <w:tr>
        <w:trPr>
          <w:trHeight w:val="379" w:hRule="atLeast"/>
        </w:trPr>
        <w:tc>
          <w:tcPr>
            <w:tcW w:w="3818" w:type="dxa"/>
            <w:vAlign w:val="top"/>
          </w:tcPr>
          <w:p>
            <w:pPr>
              <w:ind w:left="15" w:right="567" w:firstLine="325"/>
              <w:spacing w:before="31" w:line="208" w:lineRule="auto"/>
              <w:rPr>
                <w:rFonts w:ascii="SimSun" w:hAnsi="SimSun" w:eastAsia="SimSun" w:cs="SimSun"/>
                <w:sz w:val="15"/>
                <w:szCs w:val="15"/>
              </w:rPr>
            </w:pPr>
            <w:r>
              <w:rPr>
                <w:rFonts w:ascii="SimSun" w:hAnsi="SimSun" w:eastAsia="SimSun" w:cs="SimSun"/>
                <w:sz w:val="15"/>
                <w:szCs w:val="15"/>
                <w:color w:val="212529"/>
                <w:spacing w:val="9"/>
              </w:rPr>
              <w:t>临时救助中央晋财社（2024）76号兴财社 </w:t>
            </w:r>
            <w:r>
              <w:rPr>
                <w:rFonts w:ascii="SimSun" w:hAnsi="SimSun" w:eastAsia="SimSun" w:cs="SimSun"/>
                <w:sz w:val="15"/>
                <w:szCs w:val="15"/>
                <w:color w:val="212529"/>
                <w:spacing w:val="6"/>
              </w:rPr>
              <w:t>（2024）552号</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490"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296" w:type="dxa"/>
            <w:vAlign w:val="top"/>
          </w:tcPr>
          <w:p>
            <w:pPr>
              <w:pStyle w:val="TableText"/>
              <w:rPr/>
            </w:pPr>
            <w:r/>
          </w:p>
        </w:tc>
        <w:tc>
          <w:tcPr>
            <w:tcW w:w="1161" w:type="dxa"/>
            <w:vAlign w:val="top"/>
          </w:tcPr>
          <w:p>
            <w:pPr>
              <w:pStyle w:val="TableText"/>
              <w:rPr/>
            </w:pPr>
            <w:r/>
          </w:p>
        </w:tc>
      </w:tr>
      <w:tr>
        <w:trPr>
          <w:trHeight w:val="379" w:hRule="atLeast"/>
        </w:trPr>
        <w:tc>
          <w:tcPr>
            <w:tcW w:w="3818" w:type="dxa"/>
            <w:vAlign w:val="top"/>
          </w:tcPr>
          <w:p>
            <w:pPr>
              <w:ind w:left="15" w:right="243" w:firstLine="316"/>
              <w:spacing w:before="31" w:line="208" w:lineRule="auto"/>
              <w:rPr>
                <w:rFonts w:ascii="SimSun" w:hAnsi="SimSun" w:eastAsia="SimSun" w:cs="SimSun"/>
                <w:sz w:val="15"/>
                <w:szCs w:val="15"/>
              </w:rPr>
            </w:pPr>
            <w:r>
              <w:rPr>
                <w:rFonts w:ascii="SimSun" w:hAnsi="SimSun" w:eastAsia="SimSun" w:cs="SimSun"/>
                <w:sz w:val="15"/>
                <w:szCs w:val="15"/>
                <w:color w:val="212529"/>
                <w:spacing w:val="11"/>
              </w:rPr>
              <w:t>80周岁及以上低保家庭老年人助餐补助吕财社</w:t>
            </w:r>
            <w:r>
              <w:rPr>
                <w:rFonts w:ascii="SimSun" w:hAnsi="SimSun" w:eastAsia="SimSun" w:cs="SimSun"/>
                <w:sz w:val="15"/>
                <w:szCs w:val="15"/>
                <w:color w:val="212529"/>
              </w:rPr>
              <w:t xml:space="preserve"> </w:t>
            </w:r>
            <w:r>
              <w:rPr>
                <w:rFonts w:ascii="SimSun" w:hAnsi="SimSun" w:eastAsia="SimSun" w:cs="SimSun"/>
                <w:sz w:val="15"/>
                <w:szCs w:val="15"/>
                <w:color w:val="212529"/>
                <w:spacing w:val="7"/>
              </w:rPr>
              <w:t>（2024）44号兴财社（2024）6</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36.05</w:t>
            </w:r>
          </w:p>
        </w:tc>
        <w:tc>
          <w:tcPr>
            <w:tcW w:w="1490"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36.05</w:t>
            </w:r>
          </w:p>
        </w:tc>
        <w:tc>
          <w:tcPr>
            <w:tcW w:w="1296" w:type="dxa"/>
            <w:vAlign w:val="top"/>
          </w:tcPr>
          <w:p>
            <w:pPr>
              <w:pStyle w:val="TableText"/>
              <w:rPr/>
            </w:pPr>
            <w:r/>
          </w:p>
        </w:tc>
        <w:tc>
          <w:tcPr>
            <w:tcW w:w="1161" w:type="dxa"/>
            <w:vAlign w:val="top"/>
          </w:tcPr>
          <w:p>
            <w:pPr>
              <w:pStyle w:val="TableText"/>
              <w:rPr/>
            </w:pPr>
            <w:r/>
          </w:p>
        </w:tc>
      </w:tr>
      <w:tr>
        <w:trPr>
          <w:trHeight w:val="379" w:hRule="atLeast"/>
        </w:trPr>
        <w:tc>
          <w:tcPr>
            <w:tcW w:w="3818" w:type="dxa"/>
            <w:vAlign w:val="top"/>
          </w:tcPr>
          <w:p>
            <w:pPr>
              <w:ind w:left="333"/>
              <w:spacing w:before="31" w:line="226" w:lineRule="auto"/>
              <w:rPr>
                <w:rFonts w:ascii="SimSun" w:hAnsi="SimSun" w:eastAsia="SimSun" w:cs="SimSun"/>
                <w:sz w:val="15"/>
                <w:szCs w:val="15"/>
              </w:rPr>
            </w:pPr>
            <w:r>
              <w:rPr>
                <w:rFonts w:ascii="SimSun" w:hAnsi="SimSun" w:eastAsia="SimSun" w:cs="SimSun"/>
                <w:sz w:val="15"/>
                <w:szCs w:val="15"/>
                <w:color w:val="212529"/>
                <w:spacing w:val="8"/>
              </w:rPr>
              <w:t>西坪养老院消防改造          财综（2024）2</w:t>
            </w:r>
          </w:p>
          <w:p>
            <w:pPr>
              <w:ind w:left="10"/>
              <w:spacing w:line="189" w:lineRule="auto"/>
              <w:rPr>
                <w:rFonts w:ascii="SimSun" w:hAnsi="SimSun" w:eastAsia="SimSun" w:cs="SimSun"/>
                <w:sz w:val="15"/>
                <w:szCs w:val="15"/>
              </w:rPr>
            </w:pPr>
            <w:r>
              <w:rPr>
                <w:rFonts w:ascii="SimSun" w:hAnsi="SimSun" w:eastAsia="SimSun" w:cs="SimSun"/>
                <w:sz w:val="15"/>
                <w:szCs w:val="15"/>
                <w:color w:val="212529"/>
                <w:spacing w:val="7"/>
              </w:rPr>
              <w:t>号兴财行（2024）639</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1.94</w:t>
            </w:r>
          </w:p>
        </w:tc>
        <w:tc>
          <w:tcPr>
            <w:tcW w:w="1490" w:type="dxa"/>
            <w:vAlign w:val="top"/>
          </w:tcPr>
          <w:p>
            <w:pPr>
              <w:pStyle w:val="TableText"/>
              <w:rPr/>
            </w:pPr>
            <w:r/>
          </w:p>
        </w:tc>
        <w:tc>
          <w:tcPr>
            <w:tcW w:w="1296" w:type="dxa"/>
            <w:vAlign w:val="top"/>
          </w:tcPr>
          <w:p>
            <w:pPr>
              <w:ind w:right="20"/>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1.94</w:t>
            </w:r>
          </w:p>
        </w:tc>
        <w:tc>
          <w:tcPr>
            <w:tcW w:w="1161" w:type="dxa"/>
            <w:vAlign w:val="top"/>
          </w:tcPr>
          <w:p>
            <w:pPr>
              <w:pStyle w:val="TableText"/>
              <w:rPr/>
            </w:pPr>
            <w:r/>
          </w:p>
        </w:tc>
      </w:tr>
      <w:tr>
        <w:trPr>
          <w:trHeight w:val="384" w:hRule="atLeast"/>
        </w:trPr>
        <w:tc>
          <w:tcPr>
            <w:tcW w:w="3818" w:type="dxa"/>
            <w:vAlign w:val="top"/>
          </w:tcPr>
          <w:p>
            <w:pPr>
              <w:ind w:left="346"/>
              <w:spacing w:before="31" w:line="226" w:lineRule="auto"/>
              <w:rPr>
                <w:rFonts w:ascii="SimSun" w:hAnsi="SimSun" w:eastAsia="SimSun" w:cs="SimSun"/>
                <w:sz w:val="15"/>
                <w:szCs w:val="15"/>
              </w:rPr>
            </w:pPr>
            <w:r>
              <w:rPr>
                <w:rFonts w:ascii="SimSun" w:hAnsi="SimSun" w:eastAsia="SimSun" w:cs="SimSun"/>
                <w:sz w:val="15"/>
                <w:szCs w:val="15"/>
                <w:color w:val="212529"/>
                <w:spacing w:val="9"/>
              </w:rPr>
              <w:t>困难老年人</w:t>
            </w:r>
            <w:r>
              <w:rPr>
                <w:rFonts w:ascii="SimSun" w:hAnsi="SimSun" w:eastAsia="SimSun" w:cs="SimSun"/>
                <w:sz w:val="15"/>
                <w:szCs w:val="15"/>
                <w:color w:val="212529"/>
              </w:rPr>
              <w:t xml:space="preserve">           </w:t>
            </w:r>
            <w:r>
              <w:rPr>
                <w:rFonts w:ascii="SimSun" w:hAnsi="SimSun" w:eastAsia="SimSun" w:cs="SimSun"/>
                <w:sz w:val="15"/>
                <w:szCs w:val="15"/>
                <w:color w:val="212529"/>
                <w:spacing w:val="9"/>
              </w:rPr>
              <w:t>改造省级基金吕财综</w:t>
            </w:r>
          </w:p>
          <w:p>
            <w:pPr>
              <w:ind w:left="15"/>
              <w:spacing w:line="195" w:lineRule="auto"/>
              <w:rPr>
                <w:rFonts w:ascii="SimSun" w:hAnsi="SimSun" w:eastAsia="SimSun" w:cs="SimSun"/>
                <w:sz w:val="15"/>
                <w:szCs w:val="15"/>
              </w:rPr>
            </w:pPr>
            <w:r>
              <w:rPr>
                <w:rFonts w:ascii="SimSun" w:hAnsi="SimSun" w:eastAsia="SimSun" w:cs="SimSun"/>
                <w:sz w:val="15"/>
                <w:szCs w:val="15"/>
                <w:color w:val="212529"/>
                <w:spacing w:val="4"/>
              </w:rPr>
              <w:t>（2023）36</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4"/>
              </w:rPr>
              <w:t>）966号</w:t>
            </w:r>
          </w:p>
        </w:tc>
        <w:tc>
          <w:tcPr>
            <w:tcW w:w="1393" w:type="dxa"/>
            <w:vAlign w:val="top"/>
          </w:tcPr>
          <w:p>
            <w:pPr>
              <w:ind w:right="27"/>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10.31</w:t>
            </w:r>
          </w:p>
        </w:tc>
        <w:tc>
          <w:tcPr>
            <w:tcW w:w="1490" w:type="dxa"/>
            <w:vAlign w:val="top"/>
          </w:tcPr>
          <w:p>
            <w:pPr>
              <w:pStyle w:val="TableText"/>
              <w:rPr/>
            </w:pPr>
            <w:r/>
          </w:p>
        </w:tc>
        <w:tc>
          <w:tcPr>
            <w:tcW w:w="1296" w:type="dxa"/>
            <w:vAlign w:val="top"/>
          </w:tcPr>
          <w:p>
            <w:pPr>
              <w:ind w:right="20"/>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10.31</w:t>
            </w:r>
          </w:p>
        </w:tc>
        <w:tc>
          <w:tcPr>
            <w:tcW w:w="1161" w:type="dxa"/>
            <w:vAlign w:val="top"/>
          </w:tcPr>
          <w:p>
            <w:pPr>
              <w:pStyle w:val="TableText"/>
              <w:rPr/>
            </w:pPr>
            <w:r/>
          </w:p>
        </w:tc>
      </w:tr>
    </w:tbl>
    <w:p>
      <w:pPr>
        <w:pStyle w:val="BodyText"/>
        <w:rPr/>
      </w:pPr>
      <w:r/>
    </w:p>
    <w:p>
      <w:pPr>
        <w:sectPr>
          <w:headerReference w:type="default" r:id="rId43"/>
          <w:footerReference w:type="default" r:id="rId44"/>
          <w:pgSz w:w="11900" w:h="16840"/>
          <w:pgMar w:top="642" w:right="0" w:bottom="340" w:left="0" w:header="326" w:footer="93" w:gutter="0"/>
        </w:sectPr>
        <w:rPr/>
      </w:pPr>
    </w:p>
    <w:p>
      <w:pPr>
        <w:pStyle w:val="BodyText"/>
        <w:spacing w:line="332" w:lineRule="auto"/>
        <w:rPr/>
      </w:pPr>
      <w:r/>
    </w:p>
    <w:p>
      <w:pPr>
        <w:pStyle w:val="BodyText"/>
        <w:spacing w:line="332" w:lineRule="auto"/>
        <w:rPr/>
      </w:pPr>
      <w:r/>
    </w:p>
    <w:p>
      <w:pPr>
        <w:ind w:left="4064"/>
        <w:spacing w:before="99" w:line="230" w:lineRule="exact"/>
        <w:outlineLvl w:val="0"/>
        <w:rPr>
          <w:rFonts w:ascii="Microsoft YaHei" w:hAnsi="Microsoft YaHei" w:eastAsia="Microsoft YaHei" w:cs="Microsoft YaHei"/>
          <w:sz w:val="23"/>
          <w:szCs w:val="23"/>
        </w:rPr>
      </w:pPr>
      <w:bookmarkStart w:name="bookmark18" w:id="34"/>
      <w:bookmarkEnd w:id="34"/>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2025年度部门预算情况说明</w:t>
      </w:r>
    </w:p>
    <w:p>
      <w:pPr>
        <w:ind w:left="1261"/>
        <w:spacing w:before="299" w:line="229" w:lineRule="exact"/>
        <w:outlineLvl w:val="1"/>
        <w:rPr>
          <w:rFonts w:ascii="Microsoft YaHei" w:hAnsi="Microsoft YaHei" w:eastAsia="Microsoft YaHei" w:cs="Microsoft YaHei"/>
          <w:sz w:val="22"/>
          <w:szCs w:val="22"/>
        </w:rPr>
      </w:pPr>
      <w:bookmarkStart w:name="bookmark19" w:id="35"/>
      <w:bookmarkEnd w:id="35"/>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1265" w:right="1223" w:firstLine="454"/>
        <w:spacing w:before="187" w:line="323" w:lineRule="auto"/>
        <w:jc w:val="both"/>
        <w:rPr>
          <w:rFonts w:ascii="FangSong" w:hAnsi="FangSong" w:eastAsia="FangSong" w:cs="FangSong"/>
          <w:sz w:val="23"/>
          <w:szCs w:val="23"/>
        </w:rPr>
      </w:pPr>
      <w:r>
        <w:rPr>
          <w:rFonts w:ascii="FangSong" w:hAnsi="FangSong" w:eastAsia="FangSong" w:cs="FangSong"/>
          <w:sz w:val="23"/>
          <w:szCs w:val="23"/>
          <w:spacing w:val="4"/>
        </w:rPr>
        <w:t>2025年度兴县民政局预算收入总计16,700.61万元，其中：本年收入15,215.77万元，上</w:t>
      </w:r>
      <w:r>
        <w:rPr>
          <w:rFonts w:ascii="FangSong" w:hAnsi="FangSong" w:eastAsia="FangSong" w:cs="FangSong"/>
          <w:sz w:val="23"/>
          <w:szCs w:val="23"/>
          <w:spacing w:val="18"/>
        </w:rPr>
        <w:t xml:space="preserve"> </w:t>
      </w:r>
      <w:r>
        <w:rPr>
          <w:rFonts w:ascii="FangSong" w:hAnsi="FangSong" w:eastAsia="FangSong" w:cs="FangSong"/>
          <w:sz w:val="23"/>
          <w:szCs w:val="23"/>
          <w:spacing w:val="2"/>
        </w:rPr>
        <w:t>年结转1,484.84万元，比上年增加631.36万元，增长3.93%，主要原因是本年新</w:t>
      </w:r>
      <w:r>
        <w:rPr>
          <w:rFonts w:ascii="FangSong" w:hAnsi="FangSong" w:eastAsia="FangSong" w:cs="FangSong"/>
          <w:sz w:val="23"/>
          <w:szCs w:val="23"/>
          <w:spacing w:val="1"/>
        </w:rPr>
        <w:t>增银龄安康意</w:t>
      </w:r>
      <w:r>
        <w:rPr>
          <w:rFonts w:ascii="FangSong" w:hAnsi="FangSong" w:eastAsia="FangSong" w:cs="FangSong"/>
          <w:sz w:val="23"/>
          <w:szCs w:val="23"/>
        </w:rPr>
        <w:t xml:space="preserve"> </w:t>
      </w:r>
      <w:r>
        <w:rPr>
          <w:rFonts w:ascii="FangSong" w:hAnsi="FangSong" w:eastAsia="FangSong" w:cs="FangSong"/>
          <w:sz w:val="23"/>
          <w:szCs w:val="23"/>
          <w:spacing w:val="2"/>
        </w:rPr>
        <w:t>外保险保费、建设项目资金较多以及困难群众提标资金。；本年部门预算支出总计16,700.61</w:t>
      </w:r>
      <w:r>
        <w:rPr>
          <w:rFonts w:ascii="FangSong" w:hAnsi="FangSong" w:eastAsia="FangSong" w:cs="FangSong"/>
          <w:sz w:val="23"/>
          <w:szCs w:val="23"/>
          <w:spacing w:val="4"/>
        </w:rPr>
        <w:t xml:space="preserve"> </w:t>
      </w:r>
      <w:r>
        <w:rPr>
          <w:rFonts w:ascii="FangSong" w:hAnsi="FangSong" w:eastAsia="FangSong" w:cs="FangSong"/>
          <w:sz w:val="23"/>
          <w:szCs w:val="23"/>
          <w:spacing w:val="5"/>
        </w:rPr>
        <w:t>万元，其中：本年预算安排15,215.77万元，上年结转1,484.84万元，</w:t>
      </w:r>
      <w:r>
        <w:rPr>
          <w:rFonts w:ascii="FangSong" w:hAnsi="FangSong" w:eastAsia="FangSong" w:cs="FangSong"/>
          <w:sz w:val="23"/>
          <w:szCs w:val="23"/>
          <w:spacing w:val="-46"/>
        </w:rPr>
        <w:t xml:space="preserve"> </w:t>
      </w:r>
      <w:r>
        <w:rPr>
          <w:rFonts w:ascii="FangSong" w:hAnsi="FangSong" w:eastAsia="FangSong" w:cs="FangSong"/>
          <w:sz w:val="23"/>
          <w:szCs w:val="23"/>
          <w:spacing w:val="5"/>
        </w:rPr>
        <w:t>比上年增加631.36万</w:t>
      </w:r>
      <w:r>
        <w:rPr>
          <w:rFonts w:ascii="FangSong" w:hAnsi="FangSong" w:eastAsia="FangSong" w:cs="FangSong"/>
          <w:sz w:val="23"/>
          <w:szCs w:val="23"/>
        </w:rPr>
        <w:t xml:space="preserve"> </w:t>
      </w:r>
      <w:r>
        <w:rPr>
          <w:rFonts w:ascii="FangSong" w:hAnsi="FangSong" w:eastAsia="FangSong" w:cs="FangSong"/>
          <w:sz w:val="23"/>
          <w:szCs w:val="23"/>
          <w:spacing w:val="2"/>
        </w:rPr>
        <w:t>元，增长3.93%，主要原因是本年新增银龄安康意外保险保费、建设项目资金较多以及困难群</w:t>
      </w:r>
      <w:r>
        <w:rPr>
          <w:rFonts w:ascii="FangSong" w:hAnsi="FangSong" w:eastAsia="FangSong" w:cs="FangSong"/>
          <w:sz w:val="23"/>
          <w:szCs w:val="23"/>
          <w:spacing w:val="8"/>
        </w:rPr>
        <w:t xml:space="preserve"> </w:t>
      </w:r>
      <w:r>
        <w:rPr>
          <w:rFonts w:ascii="FangSong" w:hAnsi="FangSong" w:eastAsia="FangSong" w:cs="FangSong"/>
          <w:sz w:val="23"/>
          <w:szCs w:val="23"/>
          <w:spacing w:val="-3"/>
        </w:rPr>
        <w:t>众提标资金。</w:t>
      </w:r>
    </w:p>
    <w:p>
      <w:pPr>
        <w:ind w:left="1261"/>
        <w:spacing w:before="2" w:line="230" w:lineRule="exact"/>
        <w:outlineLvl w:val="1"/>
        <w:rPr>
          <w:rFonts w:ascii="Microsoft YaHei" w:hAnsi="Microsoft YaHei" w:eastAsia="Microsoft YaHei" w:cs="Microsoft YaHei"/>
          <w:sz w:val="22"/>
          <w:szCs w:val="22"/>
        </w:rPr>
      </w:pPr>
      <w:bookmarkStart w:name="bookmark20" w:id="36"/>
      <w:bookmarkEnd w:id="36"/>
      <w:r>
        <w:rPr>
          <w:rFonts w:ascii="Microsoft YaHei" w:hAnsi="Microsoft YaHei" w:eastAsia="Microsoft YaHei" w:cs="Microsoft YaHei"/>
          <w:sz w:val="22"/>
          <w:szCs w:val="22"/>
          <w:spacing w:val="8"/>
          <w:position w:val="-1"/>
        </w:rPr>
        <w:t>二、收入预算情况说明</w:t>
      </w:r>
    </w:p>
    <w:p>
      <w:pPr>
        <w:ind w:left="1951"/>
        <w:spacing w:before="174" w:line="222" w:lineRule="auto"/>
        <w:rPr>
          <w:rFonts w:ascii="FangSong" w:hAnsi="FangSong" w:eastAsia="FangSong" w:cs="FangSong"/>
          <w:sz w:val="23"/>
          <w:szCs w:val="23"/>
        </w:rPr>
      </w:pPr>
      <w:r>
        <w:rPr>
          <w:rFonts w:ascii="FangSong" w:hAnsi="FangSong" w:eastAsia="FangSong" w:cs="FangSong"/>
          <w:sz w:val="23"/>
          <w:szCs w:val="23"/>
          <w:spacing w:val="-11"/>
        </w:rPr>
        <w:t>25</w:t>
      </w:r>
      <w:r>
        <w:rPr>
          <w:rFonts w:ascii="FangSong" w:hAnsi="FangSong" w:eastAsia="FangSong" w:cs="FangSong"/>
          <w:sz w:val="23"/>
          <w:szCs w:val="23"/>
          <w:spacing w:val="-54"/>
        </w:rPr>
        <w:t xml:space="preserve"> </w:t>
      </w:r>
      <w:r>
        <w:rPr>
          <w:rFonts w:ascii="FangSong" w:hAnsi="FangSong" w:eastAsia="FangSong" w:cs="FangSong"/>
          <w:sz w:val="23"/>
          <w:szCs w:val="23"/>
          <w:spacing w:val="-11"/>
        </w:rPr>
        <w:t>年</w:t>
      </w:r>
      <w:r>
        <w:rPr>
          <w:rFonts w:ascii="FangSong" w:hAnsi="FangSong" w:eastAsia="FangSong" w:cs="FangSong"/>
          <w:sz w:val="23"/>
          <w:szCs w:val="23"/>
          <w:spacing w:val="-65"/>
        </w:rPr>
        <w:t xml:space="preserve"> </w:t>
      </w:r>
      <w:r>
        <w:rPr>
          <w:rFonts w:ascii="FangSong" w:hAnsi="FangSong" w:eastAsia="FangSong" w:cs="FangSong"/>
          <w:sz w:val="23"/>
          <w:szCs w:val="23"/>
          <w:spacing w:val="-11"/>
        </w:rPr>
        <w:t>度</w:t>
      </w:r>
      <w:r>
        <w:rPr>
          <w:rFonts w:ascii="FangSong" w:hAnsi="FangSong" w:eastAsia="FangSong" w:cs="FangSong"/>
          <w:sz w:val="23"/>
          <w:szCs w:val="23"/>
          <w:spacing w:val="-59"/>
        </w:rPr>
        <w:t xml:space="preserve"> </w:t>
      </w:r>
      <w:r>
        <w:rPr>
          <w:rFonts w:ascii="FangSong" w:hAnsi="FangSong" w:eastAsia="FangSong" w:cs="FangSong"/>
          <w:sz w:val="23"/>
          <w:szCs w:val="23"/>
          <w:spacing w:val="-11"/>
        </w:rPr>
        <w:t>兴</w:t>
      </w:r>
      <w:r>
        <w:rPr>
          <w:rFonts w:ascii="FangSong" w:hAnsi="FangSong" w:eastAsia="FangSong" w:cs="FangSong"/>
          <w:sz w:val="23"/>
          <w:szCs w:val="23"/>
          <w:spacing w:val="-63"/>
        </w:rPr>
        <w:t xml:space="preserve"> </w:t>
      </w:r>
      <w:r>
        <w:rPr>
          <w:rFonts w:ascii="FangSong" w:hAnsi="FangSong" w:eastAsia="FangSong" w:cs="FangSong"/>
          <w:sz w:val="23"/>
          <w:szCs w:val="23"/>
          <w:spacing w:val="-11"/>
        </w:rPr>
        <w:t>县</w:t>
      </w:r>
      <w:r>
        <w:rPr>
          <w:rFonts w:ascii="FangSong" w:hAnsi="FangSong" w:eastAsia="FangSong" w:cs="FangSong"/>
          <w:sz w:val="23"/>
          <w:szCs w:val="23"/>
          <w:spacing w:val="-35"/>
        </w:rPr>
        <w:t xml:space="preserve"> </w:t>
      </w:r>
      <w:r>
        <w:rPr>
          <w:rFonts w:ascii="FangSong" w:hAnsi="FangSong" w:eastAsia="FangSong" w:cs="FangSong"/>
          <w:sz w:val="23"/>
          <w:szCs w:val="23"/>
          <w:spacing w:val="-11"/>
        </w:rPr>
        <w:t>民</w:t>
      </w:r>
      <w:r>
        <w:rPr>
          <w:rFonts w:ascii="FangSong" w:hAnsi="FangSong" w:eastAsia="FangSong" w:cs="FangSong"/>
          <w:sz w:val="23"/>
          <w:szCs w:val="23"/>
          <w:spacing w:val="-64"/>
        </w:rPr>
        <w:t xml:space="preserve"> </w:t>
      </w:r>
      <w:r>
        <w:rPr>
          <w:rFonts w:ascii="FangSong" w:hAnsi="FangSong" w:eastAsia="FangSong" w:cs="FangSong"/>
          <w:sz w:val="23"/>
          <w:szCs w:val="23"/>
          <w:spacing w:val="-11"/>
        </w:rPr>
        <w:t>政</w:t>
      </w:r>
      <w:r>
        <w:rPr>
          <w:rFonts w:ascii="FangSong" w:hAnsi="FangSong" w:eastAsia="FangSong" w:cs="FangSong"/>
          <w:sz w:val="23"/>
          <w:szCs w:val="23"/>
          <w:spacing w:val="-61"/>
        </w:rPr>
        <w:t xml:space="preserve"> </w:t>
      </w:r>
      <w:r>
        <w:rPr>
          <w:rFonts w:ascii="FangSong" w:hAnsi="FangSong" w:eastAsia="FangSong" w:cs="FangSong"/>
          <w:sz w:val="23"/>
          <w:szCs w:val="23"/>
          <w:spacing w:val="-11"/>
        </w:rPr>
        <w:t>局</w:t>
      </w:r>
      <w:r>
        <w:rPr>
          <w:rFonts w:ascii="FangSong" w:hAnsi="FangSong" w:eastAsia="FangSong" w:cs="FangSong"/>
          <w:sz w:val="23"/>
          <w:szCs w:val="23"/>
          <w:spacing w:val="-64"/>
        </w:rPr>
        <w:t xml:space="preserve"> </w:t>
      </w:r>
      <w:r>
        <w:rPr>
          <w:rFonts w:ascii="FangSong" w:hAnsi="FangSong" w:eastAsia="FangSong" w:cs="FangSong"/>
          <w:sz w:val="23"/>
          <w:szCs w:val="23"/>
          <w:spacing w:val="-11"/>
        </w:rPr>
        <w:t>预</w:t>
      </w:r>
      <w:r>
        <w:rPr>
          <w:rFonts w:ascii="FangSong" w:hAnsi="FangSong" w:eastAsia="FangSong" w:cs="FangSong"/>
          <w:sz w:val="23"/>
          <w:szCs w:val="23"/>
          <w:spacing w:val="-64"/>
        </w:rPr>
        <w:t xml:space="preserve"> </w:t>
      </w:r>
      <w:r>
        <w:rPr>
          <w:rFonts w:ascii="FangSong" w:hAnsi="FangSong" w:eastAsia="FangSong" w:cs="FangSong"/>
          <w:sz w:val="23"/>
          <w:szCs w:val="23"/>
          <w:spacing w:val="-11"/>
        </w:rPr>
        <w:t>算</w:t>
      </w:r>
      <w:r>
        <w:rPr>
          <w:rFonts w:ascii="FangSong" w:hAnsi="FangSong" w:eastAsia="FangSong" w:cs="FangSong"/>
          <w:sz w:val="23"/>
          <w:szCs w:val="23"/>
          <w:spacing w:val="-53"/>
        </w:rPr>
        <w:t xml:space="preserve"> </w:t>
      </w:r>
      <w:r>
        <w:rPr>
          <w:rFonts w:ascii="FangSong" w:hAnsi="FangSong" w:eastAsia="FangSong" w:cs="FangSong"/>
          <w:sz w:val="23"/>
          <w:szCs w:val="23"/>
          <w:spacing w:val="-11"/>
        </w:rPr>
        <w:t>收</w:t>
      </w:r>
      <w:r>
        <w:rPr>
          <w:rFonts w:ascii="FangSong" w:hAnsi="FangSong" w:eastAsia="FangSong" w:cs="FangSong"/>
          <w:sz w:val="23"/>
          <w:szCs w:val="23"/>
          <w:spacing w:val="-65"/>
        </w:rPr>
        <w:t xml:space="preserve"> </w:t>
      </w:r>
      <w:r>
        <w:rPr>
          <w:rFonts w:ascii="FangSong" w:hAnsi="FangSong" w:eastAsia="FangSong" w:cs="FangSong"/>
          <w:sz w:val="23"/>
          <w:szCs w:val="23"/>
          <w:spacing w:val="-11"/>
        </w:rPr>
        <w:t>入16,700.61</w:t>
      </w:r>
      <w:r>
        <w:rPr>
          <w:rFonts w:ascii="FangSong" w:hAnsi="FangSong" w:eastAsia="FangSong" w:cs="FangSong"/>
          <w:sz w:val="23"/>
          <w:szCs w:val="23"/>
          <w:spacing w:val="-63"/>
        </w:rPr>
        <w:t xml:space="preserve"> </w:t>
      </w:r>
      <w:r>
        <w:rPr>
          <w:rFonts w:ascii="FangSong" w:hAnsi="FangSong" w:eastAsia="FangSong" w:cs="FangSong"/>
          <w:sz w:val="23"/>
          <w:szCs w:val="23"/>
          <w:spacing w:val="-11"/>
        </w:rPr>
        <w:t>万</w:t>
      </w:r>
      <w:r>
        <w:rPr>
          <w:rFonts w:ascii="FangSong" w:hAnsi="FangSong" w:eastAsia="FangSong" w:cs="FangSong"/>
          <w:sz w:val="23"/>
          <w:szCs w:val="23"/>
          <w:spacing w:val="-61"/>
        </w:rPr>
        <w:t xml:space="preserve"> </w:t>
      </w:r>
      <w:r>
        <w:rPr>
          <w:rFonts w:ascii="FangSong" w:hAnsi="FangSong" w:eastAsia="FangSong" w:cs="FangSong"/>
          <w:sz w:val="23"/>
          <w:szCs w:val="23"/>
          <w:spacing w:val="-11"/>
        </w:rPr>
        <w:t>元</w:t>
      </w:r>
      <w:r>
        <w:rPr>
          <w:rFonts w:ascii="FangSong" w:hAnsi="FangSong" w:eastAsia="FangSong" w:cs="FangSong"/>
          <w:sz w:val="23"/>
          <w:szCs w:val="23"/>
          <w:spacing w:val="-49"/>
        </w:rPr>
        <w:t xml:space="preserve"> </w:t>
      </w:r>
      <w:r>
        <w:rPr>
          <w:rFonts w:ascii="FangSong" w:hAnsi="FangSong" w:eastAsia="FangSong" w:cs="FangSong"/>
          <w:sz w:val="23"/>
          <w:szCs w:val="23"/>
          <w:spacing w:val="-11"/>
        </w:rPr>
        <w:t>，</w:t>
      </w:r>
      <w:r>
        <w:rPr>
          <w:rFonts w:ascii="FangSong" w:hAnsi="FangSong" w:eastAsia="FangSong" w:cs="FangSong"/>
          <w:sz w:val="23"/>
          <w:szCs w:val="23"/>
          <w:spacing w:val="-58"/>
        </w:rPr>
        <w:t xml:space="preserve"> </w:t>
      </w:r>
      <w:r>
        <w:rPr>
          <w:rFonts w:ascii="FangSong" w:hAnsi="FangSong" w:eastAsia="FangSong" w:cs="FangSong"/>
          <w:sz w:val="23"/>
          <w:szCs w:val="23"/>
          <w:spacing w:val="-11"/>
        </w:rPr>
        <w:t>主</w:t>
      </w:r>
      <w:r>
        <w:rPr>
          <w:rFonts w:ascii="FangSong" w:hAnsi="FangSong" w:eastAsia="FangSong" w:cs="FangSong"/>
          <w:sz w:val="23"/>
          <w:szCs w:val="23"/>
          <w:spacing w:val="-60"/>
        </w:rPr>
        <w:t xml:space="preserve"> </w:t>
      </w:r>
      <w:r>
        <w:rPr>
          <w:rFonts w:ascii="FangSong" w:hAnsi="FangSong" w:eastAsia="FangSong" w:cs="FangSong"/>
          <w:sz w:val="23"/>
          <w:szCs w:val="23"/>
          <w:spacing w:val="-11"/>
        </w:rPr>
        <w:t>要</w:t>
      </w:r>
      <w:r>
        <w:rPr>
          <w:rFonts w:ascii="FangSong" w:hAnsi="FangSong" w:eastAsia="FangSong" w:cs="FangSong"/>
          <w:sz w:val="23"/>
          <w:szCs w:val="23"/>
          <w:spacing w:val="-56"/>
        </w:rPr>
        <w:t xml:space="preserve"> </w:t>
      </w:r>
      <w:r>
        <w:rPr>
          <w:rFonts w:ascii="FangSong" w:hAnsi="FangSong" w:eastAsia="FangSong" w:cs="FangSong"/>
          <w:sz w:val="23"/>
          <w:szCs w:val="23"/>
          <w:spacing w:val="-11"/>
        </w:rPr>
        <w:t>包</w:t>
      </w:r>
      <w:r>
        <w:rPr>
          <w:rFonts w:ascii="FangSong" w:hAnsi="FangSong" w:eastAsia="FangSong" w:cs="FangSong"/>
          <w:sz w:val="23"/>
          <w:szCs w:val="23"/>
          <w:spacing w:val="-64"/>
        </w:rPr>
        <w:t xml:space="preserve"> </w:t>
      </w:r>
      <w:r>
        <w:rPr>
          <w:rFonts w:ascii="FangSong" w:hAnsi="FangSong" w:eastAsia="FangSong" w:cs="FangSong"/>
          <w:sz w:val="23"/>
          <w:szCs w:val="23"/>
          <w:spacing w:val="-11"/>
        </w:rPr>
        <w:t>括</w:t>
      </w:r>
      <w:r>
        <w:rPr>
          <w:rFonts w:ascii="FangSong" w:hAnsi="FangSong" w:eastAsia="FangSong" w:cs="FangSong"/>
          <w:sz w:val="23"/>
          <w:szCs w:val="23"/>
          <w:spacing w:val="-61"/>
        </w:rPr>
        <w:t xml:space="preserve"> </w:t>
      </w:r>
      <w:r>
        <w:rPr>
          <w:rFonts w:ascii="FangSong" w:hAnsi="FangSong" w:eastAsia="FangSong" w:cs="FangSong"/>
          <w:sz w:val="23"/>
          <w:szCs w:val="23"/>
          <w:spacing w:val="-11"/>
        </w:rPr>
        <w:t>一</w:t>
      </w:r>
      <w:r>
        <w:rPr>
          <w:rFonts w:ascii="FangSong" w:hAnsi="FangSong" w:eastAsia="FangSong" w:cs="FangSong"/>
          <w:sz w:val="23"/>
          <w:szCs w:val="23"/>
          <w:spacing w:val="-64"/>
        </w:rPr>
        <w:t xml:space="preserve"> </w:t>
      </w:r>
      <w:r>
        <w:rPr>
          <w:rFonts w:ascii="FangSong" w:hAnsi="FangSong" w:eastAsia="FangSong" w:cs="FangSong"/>
          <w:sz w:val="23"/>
          <w:szCs w:val="23"/>
          <w:spacing w:val="-11"/>
        </w:rPr>
        <w:t>般</w:t>
      </w:r>
      <w:r>
        <w:rPr>
          <w:rFonts w:ascii="FangSong" w:hAnsi="FangSong" w:eastAsia="FangSong" w:cs="FangSong"/>
          <w:sz w:val="23"/>
          <w:szCs w:val="23"/>
          <w:spacing w:val="-60"/>
        </w:rPr>
        <w:t xml:space="preserve"> </w:t>
      </w:r>
      <w:r>
        <w:rPr>
          <w:rFonts w:ascii="FangSong" w:hAnsi="FangSong" w:eastAsia="FangSong" w:cs="FangSong"/>
          <w:sz w:val="23"/>
          <w:szCs w:val="23"/>
          <w:spacing w:val="-11"/>
        </w:rPr>
        <w:t>公</w:t>
      </w:r>
      <w:r>
        <w:rPr>
          <w:rFonts w:ascii="FangSong" w:hAnsi="FangSong" w:eastAsia="FangSong" w:cs="FangSong"/>
          <w:sz w:val="23"/>
          <w:szCs w:val="23"/>
          <w:spacing w:val="-59"/>
        </w:rPr>
        <w:t xml:space="preserve"> </w:t>
      </w:r>
      <w:r>
        <w:rPr>
          <w:rFonts w:ascii="FangSong" w:hAnsi="FangSong" w:eastAsia="FangSong" w:cs="FangSong"/>
          <w:sz w:val="23"/>
          <w:szCs w:val="23"/>
          <w:spacing w:val="-11"/>
        </w:rPr>
        <w:t>共</w:t>
      </w:r>
      <w:r>
        <w:rPr>
          <w:rFonts w:ascii="FangSong" w:hAnsi="FangSong" w:eastAsia="FangSong" w:cs="FangSong"/>
          <w:sz w:val="23"/>
          <w:szCs w:val="23"/>
          <w:spacing w:val="-63"/>
        </w:rPr>
        <w:t xml:space="preserve"> </w:t>
      </w:r>
      <w:r>
        <w:rPr>
          <w:rFonts w:ascii="FangSong" w:hAnsi="FangSong" w:eastAsia="FangSong" w:cs="FangSong"/>
          <w:sz w:val="23"/>
          <w:szCs w:val="23"/>
          <w:spacing w:val="-11"/>
        </w:rPr>
        <w:t>预</w:t>
      </w:r>
      <w:r>
        <w:rPr>
          <w:rFonts w:ascii="FangSong" w:hAnsi="FangSong" w:eastAsia="FangSong" w:cs="FangSong"/>
          <w:sz w:val="23"/>
          <w:szCs w:val="23"/>
          <w:spacing w:val="-65"/>
        </w:rPr>
        <w:t xml:space="preserve"> </w:t>
      </w:r>
      <w:r>
        <w:rPr>
          <w:rFonts w:ascii="FangSong" w:hAnsi="FangSong" w:eastAsia="FangSong" w:cs="FangSong"/>
          <w:sz w:val="23"/>
          <w:szCs w:val="23"/>
          <w:spacing w:val="-11"/>
        </w:rPr>
        <w:t>算</w:t>
      </w:r>
      <w:r>
        <w:rPr>
          <w:rFonts w:ascii="FangSong" w:hAnsi="FangSong" w:eastAsia="FangSong" w:cs="FangSong"/>
          <w:sz w:val="23"/>
          <w:szCs w:val="23"/>
          <w:spacing w:val="-11"/>
        </w:rPr>
        <w:t xml:space="preserve">     </w:t>
      </w:r>
      <w:r>
        <w:rPr>
          <w:rFonts w:ascii="FangSong" w:hAnsi="FangSong" w:eastAsia="FangSong" w:cs="FangSong"/>
          <w:sz w:val="23"/>
          <w:szCs w:val="23"/>
          <w:spacing w:val="-11"/>
        </w:rPr>
        <w:t>收</w:t>
      </w:r>
      <w:r>
        <w:rPr>
          <w:rFonts w:ascii="FangSong" w:hAnsi="FangSong" w:eastAsia="FangSong" w:cs="FangSong"/>
          <w:sz w:val="23"/>
          <w:szCs w:val="23"/>
          <w:spacing w:val="-65"/>
        </w:rPr>
        <w:t xml:space="preserve"> </w:t>
      </w:r>
      <w:r>
        <w:rPr>
          <w:rFonts w:ascii="FangSong" w:hAnsi="FangSong" w:eastAsia="FangSong" w:cs="FangSong"/>
          <w:sz w:val="23"/>
          <w:szCs w:val="23"/>
          <w:spacing w:val="-11"/>
        </w:rPr>
        <w:t>入</w:t>
      </w:r>
    </w:p>
    <w:p>
      <w:pPr>
        <w:ind w:left="1512"/>
        <w:spacing w:before="122" w:line="221" w:lineRule="auto"/>
        <w:rPr>
          <w:rFonts w:ascii="FangSong" w:hAnsi="FangSong" w:eastAsia="FangSong" w:cs="FangSong"/>
          <w:sz w:val="23"/>
          <w:szCs w:val="23"/>
        </w:rPr>
      </w:pPr>
      <w:r>
        <w:rPr>
          <w:rFonts w:ascii="FangSong" w:hAnsi="FangSong" w:eastAsia="FangSong" w:cs="FangSong"/>
          <w:sz w:val="23"/>
          <w:szCs w:val="23"/>
        </w:rPr>
        <w:t>,</w:t>
      </w:r>
      <w:r>
        <w:rPr>
          <w:rFonts w:ascii="FangSong" w:hAnsi="FangSong" w:eastAsia="FangSong" w:cs="FangSong"/>
          <w:sz w:val="23"/>
          <w:szCs w:val="23"/>
        </w:rPr>
        <w:t xml:space="preserve"> </w:t>
      </w:r>
      <w:r>
        <w:rPr>
          <w:rFonts w:ascii="FangSong" w:hAnsi="FangSong" w:eastAsia="FangSong" w:cs="FangSong"/>
          <w:sz w:val="23"/>
          <w:szCs w:val="23"/>
        </w:rPr>
        <w:t>77.52万元，</w:t>
      </w:r>
      <w:r>
        <w:rPr>
          <w:rFonts w:ascii="FangSong" w:hAnsi="FangSong" w:eastAsia="FangSong" w:cs="FangSong"/>
          <w:sz w:val="23"/>
          <w:szCs w:val="23"/>
          <w:spacing w:val="-36"/>
        </w:rPr>
        <w:t xml:space="preserve"> </w:t>
      </w:r>
      <w:r>
        <w:rPr>
          <w:rFonts w:ascii="FangSong" w:hAnsi="FangSong" w:eastAsia="FangSong" w:cs="FangSong"/>
          <w:sz w:val="23"/>
          <w:szCs w:val="23"/>
        </w:rPr>
        <w:t>占89.08%</w:t>
      </w:r>
      <w:r>
        <w:rPr>
          <w:rFonts w:ascii="FangSong" w:hAnsi="FangSong" w:eastAsia="FangSong" w:cs="FangSong"/>
          <w:sz w:val="23"/>
          <w:szCs w:val="23"/>
        </w:rPr>
        <w:t xml:space="preserve">  </w:t>
      </w:r>
      <w:r>
        <w:rPr>
          <w:rFonts w:ascii="FangSong" w:hAnsi="FangSong" w:eastAsia="FangSong" w:cs="FangSong"/>
          <w:sz w:val="23"/>
          <w:szCs w:val="23"/>
        </w:rPr>
        <w:t>政府性基金预算拨款收入338.25万元，</w:t>
      </w:r>
      <w:r>
        <w:rPr>
          <w:rFonts w:ascii="FangSong" w:hAnsi="FangSong" w:eastAsia="FangSong" w:cs="FangSong"/>
          <w:sz w:val="23"/>
          <w:szCs w:val="23"/>
          <w:spacing w:val="-52"/>
        </w:rPr>
        <w:t xml:space="preserve"> </w:t>
      </w:r>
      <w:r>
        <w:rPr>
          <w:rFonts w:ascii="FangSong" w:hAnsi="FangSong" w:eastAsia="FangSong" w:cs="FangSong"/>
          <w:sz w:val="23"/>
          <w:szCs w:val="23"/>
        </w:rPr>
        <w:t>占2.03%</w:t>
      </w:r>
      <w:r>
        <w:rPr>
          <w:rFonts w:ascii="FangSong" w:hAnsi="FangSong" w:eastAsia="FangSong" w:cs="FangSong"/>
          <w:sz w:val="23"/>
          <w:szCs w:val="23"/>
          <w:spacing w:val="8"/>
        </w:rPr>
        <w:t xml:space="preserve">      </w:t>
      </w:r>
      <w:r>
        <w:rPr>
          <w:rFonts w:ascii="FangSong" w:hAnsi="FangSong" w:eastAsia="FangSong" w:cs="FangSong"/>
          <w:sz w:val="23"/>
          <w:szCs w:val="23"/>
        </w:rPr>
        <w:t>资本经营</w:t>
      </w:r>
    </w:p>
    <w:p>
      <w:pPr>
        <w:ind w:left="1265"/>
        <w:spacing w:before="137" w:line="221" w:lineRule="auto"/>
        <w:rPr>
          <w:rFonts w:ascii="FangSong" w:hAnsi="FangSong" w:eastAsia="FangSong" w:cs="FangSong"/>
          <w:sz w:val="23"/>
          <w:szCs w:val="23"/>
        </w:rPr>
      </w:pPr>
      <w:r>
        <w:rPr>
          <w:rFonts w:ascii="FangSong" w:hAnsi="FangSong" w:eastAsia="FangSong" w:cs="FangSong"/>
          <w:sz w:val="23"/>
          <w:szCs w:val="23"/>
          <w:spacing w:val="-1"/>
        </w:rPr>
        <w:t>预算拨款收入0万元，</w:t>
      </w:r>
      <w:r>
        <w:rPr>
          <w:rFonts w:ascii="FangSong" w:hAnsi="FangSong" w:eastAsia="FangSong" w:cs="FangSong"/>
          <w:sz w:val="23"/>
          <w:szCs w:val="23"/>
          <w:spacing w:val="-58"/>
        </w:rPr>
        <w:t xml:space="preserve"> </w:t>
      </w:r>
      <w:r>
        <w:rPr>
          <w:rFonts w:ascii="FangSong" w:hAnsi="FangSong" w:eastAsia="FangSong" w:cs="FangSong"/>
          <w:sz w:val="23"/>
          <w:szCs w:val="23"/>
          <w:spacing w:val="-1"/>
        </w:rPr>
        <w:t>占0%；财政专户管理资金收入0万元，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占0%；单位</w:t>
      </w:r>
      <w:r>
        <w:rPr>
          <w:rFonts w:ascii="FangSong" w:hAnsi="FangSong" w:eastAsia="FangSong" w:cs="FangSong"/>
          <w:sz w:val="23"/>
          <w:szCs w:val="23"/>
          <w:spacing w:val="-2"/>
        </w:rPr>
        <w:t xml:space="preserve">       </w:t>
      </w:r>
      <w:r>
        <w:rPr>
          <w:rFonts w:ascii="FangSong" w:hAnsi="FangSong" w:eastAsia="FangSong" w:cs="FangSong"/>
          <w:sz w:val="23"/>
          <w:szCs w:val="23"/>
          <w:spacing w:val="-2"/>
        </w:rPr>
        <w:t>元，</w:t>
      </w:r>
      <w:r>
        <w:rPr>
          <w:rFonts w:ascii="FangSong" w:hAnsi="FangSong" w:eastAsia="FangSong" w:cs="FangSong"/>
          <w:sz w:val="23"/>
          <w:szCs w:val="23"/>
          <w:spacing w:val="-57"/>
        </w:rPr>
        <w:t xml:space="preserve"> </w:t>
      </w:r>
      <w:r>
        <w:rPr>
          <w:rFonts w:ascii="FangSong" w:hAnsi="FangSong" w:eastAsia="FangSong" w:cs="FangSong"/>
          <w:sz w:val="23"/>
          <w:szCs w:val="23"/>
          <w:spacing w:val="-2"/>
        </w:rPr>
        <w:t>占0%；上</w:t>
      </w:r>
    </w:p>
    <w:p>
      <w:pPr>
        <w:ind w:left="1268"/>
        <w:spacing w:before="124" w:line="219" w:lineRule="auto"/>
        <w:rPr>
          <w:rFonts w:ascii="FangSong" w:hAnsi="FangSong" w:eastAsia="FangSong" w:cs="FangSong"/>
          <w:sz w:val="23"/>
          <w:szCs w:val="23"/>
        </w:rPr>
      </w:pPr>
      <w:r>
        <w:rPr>
          <w:rFonts w:ascii="FangSong" w:hAnsi="FangSong" w:eastAsia="FangSong" w:cs="FangSong"/>
          <w:sz w:val="23"/>
          <w:szCs w:val="23"/>
          <w:spacing w:val="-4"/>
        </w:rPr>
        <w:t>年结转1,484.84万元，</w:t>
      </w:r>
      <w:r>
        <w:rPr>
          <w:rFonts w:ascii="FangSong" w:hAnsi="FangSong" w:eastAsia="FangSong" w:cs="FangSong"/>
          <w:sz w:val="23"/>
          <w:szCs w:val="23"/>
          <w:spacing w:val="-44"/>
        </w:rPr>
        <w:t xml:space="preserve"> </w:t>
      </w:r>
      <w:r>
        <w:rPr>
          <w:rFonts w:ascii="FangSong" w:hAnsi="FangSong" w:eastAsia="FangSong" w:cs="FangSong"/>
          <w:sz w:val="23"/>
          <w:szCs w:val="23"/>
          <w:spacing w:val="-4"/>
        </w:rPr>
        <w:t>占8.89%。</w:t>
      </w:r>
    </w:p>
    <w:p>
      <w:pPr>
        <w:pStyle w:val="BodyText"/>
        <w:spacing w:line="244" w:lineRule="auto"/>
        <w:rPr/>
      </w:pPr>
      <w:r/>
    </w:p>
    <w:p>
      <w:pPr>
        <w:pStyle w:val="BodyText"/>
        <w:spacing w:line="245" w:lineRule="auto"/>
        <w:rPr/>
      </w:pPr>
      <w:r/>
    </w:p>
    <w:p>
      <w:pPr>
        <w:ind w:firstLine="3365"/>
        <w:spacing w:before="1" w:line="2796" w:lineRule="exact"/>
        <w:rPr/>
      </w:pPr>
      <w:r>
        <w:rPr>
          <w:position w:val="-55"/>
        </w:rPr>
        <w:drawing>
          <wp:inline distT="0" distB="0" distL="0" distR="0">
            <wp:extent cx="2777652" cy="1775515"/>
            <wp:effectExtent l="0" t="0" r="0" b="0"/>
            <wp:docPr id="4" name="IM 4"/>
            <wp:cNvGraphicFramePr/>
            <a:graphic>
              <a:graphicData uri="http://schemas.openxmlformats.org/drawingml/2006/picture">
                <pic:pic>
                  <pic:nvPicPr>
                    <pic:cNvPr id="4" name="IM 4"/>
                    <pic:cNvPicPr/>
                  </pic:nvPicPr>
                  <pic:blipFill>
                    <a:blip r:embed="rId47"/>
                    <a:stretch>
                      <a:fillRect/>
                    </a:stretch>
                  </pic:blipFill>
                  <pic:spPr>
                    <a:xfrm rot="0">
                      <a:off x="0" y="0"/>
                      <a:ext cx="2777652" cy="1775515"/>
                    </a:xfrm>
                    <a:prstGeom prst="rect">
                      <a:avLst/>
                    </a:prstGeom>
                  </pic:spPr>
                </pic:pic>
              </a:graphicData>
            </a:graphic>
          </wp:inline>
        </w:drawing>
      </w:r>
    </w:p>
    <w:p>
      <w:pPr>
        <w:pStyle w:val="BodyText"/>
        <w:spacing w:line="313" w:lineRule="auto"/>
        <w:rPr/>
      </w:pPr>
      <w:r/>
    </w:p>
    <w:p>
      <w:pPr>
        <w:pStyle w:val="BodyText"/>
        <w:spacing w:line="314" w:lineRule="auto"/>
        <w:rPr/>
      </w:pPr>
      <w:r/>
    </w:p>
    <w:p>
      <w:pPr>
        <w:ind w:left="1262"/>
        <w:spacing w:before="95" w:line="230" w:lineRule="exact"/>
        <w:outlineLvl w:val="1"/>
        <w:rPr>
          <w:rFonts w:ascii="Microsoft YaHei" w:hAnsi="Microsoft YaHei" w:eastAsia="Microsoft YaHei" w:cs="Microsoft YaHei"/>
          <w:sz w:val="22"/>
          <w:szCs w:val="22"/>
        </w:rPr>
      </w:pPr>
      <w:bookmarkStart w:name="bookmark21" w:id="37"/>
      <w:bookmarkEnd w:id="37"/>
      <w:r>
        <w:rPr>
          <w:rFonts w:ascii="Microsoft YaHei" w:hAnsi="Microsoft YaHei" w:eastAsia="Microsoft YaHei" w:cs="Microsoft YaHei"/>
          <w:sz w:val="22"/>
          <w:szCs w:val="22"/>
          <w:spacing w:val="7"/>
          <w:position w:val="-1"/>
        </w:rPr>
        <w:t>三、支出预算情况说明</w:t>
      </w:r>
    </w:p>
    <w:p>
      <w:pPr>
        <w:ind w:left="1304" w:right="1918" w:firstLine="1357"/>
        <w:spacing w:before="186" w:line="319" w:lineRule="auto"/>
        <w:rPr>
          <w:rFonts w:ascii="FangSong" w:hAnsi="FangSong" w:eastAsia="FangSong" w:cs="FangSong"/>
          <w:sz w:val="23"/>
          <w:szCs w:val="23"/>
        </w:rPr>
      </w:pPr>
      <w:r>
        <w:rPr>
          <w:rFonts w:ascii="FangSong" w:hAnsi="FangSong" w:eastAsia="FangSong" w:cs="FangSong"/>
          <w:sz w:val="23"/>
          <w:szCs w:val="23"/>
        </w:rPr>
        <w:t>兴县民政局支出预算16700.61万元，其中：基本支出320.68万元，</w:t>
      </w:r>
      <w:r>
        <w:rPr>
          <w:rFonts w:ascii="FangSong" w:hAnsi="FangSong" w:eastAsia="FangSong" w:cs="FangSong"/>
          <w:sz w:val="23"/>
          <w:szCs w:val="23"/>
          <w:spacing w:val="-42"/>
        </w:rPr>
        <w:t xml:space="preserve"> </w:t>
      </w:r>
      <w:r>
        <w:rPr>
          <w:rFonts w:ascii="FangSong" w:hAnsi="FangSong" w:eastAsia="FangSong" w:cs="FangSong"/>
          <w:sz w:val="23"/>
          <w:szCs w:val="23"/>
        </w:rPr>
        <w:t>占1.9</w:t>
      </w:r>
      <w:r>
        <w:rPr>
          <w:rFonts w:ascii="FangSong" w:hAnsi="FangSong" w:eastAsia="FangSong" w:cs="FangSong"/>
          <w:sz w:val="23"/>
          <w:szCs w:val="23"/>
        </w:rPr>
        <w:t xml:space="preserve"> </w:t>
      </w:r>
      <w:r>
        <w:rPr>
          <w:rFonts w:ascii="FangSong" w:hAnsi="FangSong" w:eastAsia="FangSong" w:cs="FangSong"/>
          <w:sz w:val="23"/>
          <w:szCs w:val="23"/>
          <w:spacing w:val="-5"/>
        </w:rPr>
        <w:t>目支出16379.94万元，</w:t>
      </w:r>
      <w:r>
        <w:rPr>
          <w:rFonts w:ascii="FangSong" w:hAnsi="FangSong" w:eastAsia="FangSong" w:cs="FangSong"/>
          <w:sz w:val="23"/>
          <w:szCs w:val="23"/>
          <w:spacing w:val="-54"/>
        </w:rPr>
        <w:t xml:space="preserve"> </w:t>
      </w:r>
      <w:r>
        <w:rPr>
          <w:rFonts w:ascii="FangSong" w:hAnsi="FangSong" w:eastAsia="FangSong" w:cs="FangSong"/>
          <w:sz w:val="23"/>
          <w:szCs w:val="23"/>
          <w:spacing w:val="-5"/>
        </w:rPr>
        <w:t>占98.08%。</w:t>
      </w:r>
    </w:p>
    <w:p>
      <w:pPr>
        <w:ind w:left="1271"/>
        <w:spacing w:line="230" w:lineRule="exact"/>
        <w:outlineLvl w:val="1"/>
        <w:rPr>
          <w:rFonts w:ascii="Microsoft YaHei" w:hAnsi="Microsoft YaHei" w:eastAsia="Microsoft YaHei" w:cs="Microsoft YaHei"/>
          <w:sz w:val="22"/>
          <w:szCs w:val="22"/>
        </w:rPr>
      </w:pPr>
      <w:bookmarkStart w:name="bookmark22" w:id="38"/>
      <w:bookmarkEnd w:id="38"/>
      <w:r>
        <w:rPr>
          <w:rFonts w:ascii="Microsoft YaHei" w:hAnsi="Microsoft YaHei" w:eastAsia="Microsoft YaHei" w:cs="Microsoft YaHei"/>
          <w:sz w:val="22"/>
          <w:szCs w:val="22"/>
          <w:spacing w:val="8"/>
          <w:position w:val="-1"/>
        </w:rPr>
        <w:t>四、财政拨款收支预算总体情况说明</w:t>
      </w:r>
    </w:p>
    <w:p>
      <w:pPr>
        <w:ind w:left="1265" w:right="1223" w:firstLine="454"/>
        <w:spacing w:before="186" w:line="322" w:lineRule="auto"/>
        <w:rPr>
          <w:rFonts w:ascii="FangSong" w:hAnsi="FangSong" w:eastAsia="FangSong" w:cs="FangSong"/>
          <w:sz w:val="23"/>
          <w:szCs w:val="23"/>
        </w:rPr>
      </w:pPr>
      <w:r>
        <w:rPr>
          <w:rFonts w:ascii="FangSong" w:hAnsi="FangSong" w:eastAsia="FangSong" w:cs="FangSong"/>
          <w:sz w:val="23"/>
          <w:szCs w:val="23"/>
          <w:spacing w:val="11"/>
        </w:rPr>
        <w:t>2025年度兴县民政局财政拨款收支总预算16,7</w:t>
      </w:r>
      <w:r>
        <w:rPr>
          <w:rFonts w:ascii="FangSong" w:hAnsi="FangSong" w:eastAsia="FangSong" w:cs="FangSong"/>
          <w:sz w:val="23"/>
          <w:szCs w:val="23"/>
          <w:spacing w:val="10"/>
        </w:rPr>
        <w:t>00.61万元</w:t>
      </w:r>
      <w:r>
        <w:rPr>
          <w:rFonts w:ascii="FangSong" w:hAnsi="FangSong" w:eastAsia="FangSong" w:cs="FangSong"/>
          <w:sz w:val="23"/>
          <w:szCs w:val="23"/>
          <w:spacing w:val="-65"/>
        </w:rPr>
        <w:t xml:space="preserve"> </w:t>
      </w:r>
      <w:r>
        <w:rPr>
          <w:rFonts w:ascii="FangSong" w:hAnsi="FangSong" w:eastAsia="FangSong" w:cs="FangSong"/>
          <w:sz w:val="23"/>
          <w:szCs w:val="23"/>
          <w:spacing w:val="10"/>
        </w:rPr>
        <w:t>。其中：</w:t>
      </w:r>
      <w:r>
        <w:rPr>
          <w:rFonts w:ascii="FangSong" w:hAnsi="FangSong" w:eastAsia="FangSong" w:cs="FangSong"/>
          <w:sz w:val="23"/>
          <w:szCs w:val="23"/>
          <w:spacing w:val="-60"/>
        </w:rPr>
        <w:t xml:space="preserve"> </w:t>
      </w:r>
      <w:r>
        <w:rPr>
          <w:rFonts w:ascii="FangSong" w:hAnsi="FangSong" w:eastAsia="FangSong" w:cs="FangSong"/>
          <w:sz w:val="23"/>
          <w:szCs w:val="23"/>
          <w:spacing w:val="10"/>
        </w:rPr>
        <w:t>一般公共预算拨款</w:t>
      </w:r>
      <w:r>
        <w:rPr>
          <w:rFonts w:ascii="FangSong" w:hAnsi="FangSong" w:eastAsia="FangSong" w:cs="FangSong"/>
          <w:sz w:val="23"/>
          <w:szCs w:val="23"/>
        </w:rPr>
        <w:t xml:space="preserve"> </w:t>
      </w:r>
      <w:r>
        <w:rPr>
          <w:rFonts w:ascii="FangSong" w:hAnsi="FangSong" w:eastAsia="FangSong" w:cs="FangSong"/>
          <w:sz w:val="23"/>
          <w:szCs w:val="23"/>
          <w:spacing w:val="2"/>
        </w:rPr>
        <w:t>16,348.61万元，政府性基金预算拨款352.00万元，</w:t>
      </w:r>
      <w:r>
        <w:rPr>
          <w:rFonts w:ascii="FangSong" w:hAnsi="FangSong" w:eastAsia="FangSong" w:cs="FangSong"/>
          <w:sz w:val="23"/>
          <w:szCs w:val="23"/>
          <w:spacing w:val="-54"/>
        </w:rPr>
        <w:t xml:space="preserve"> </w:t>
      </w:r>
      <w:r>
        <w:rPr>
          <w:rFonts w:ascii="FangSong" w:hAnsi="FangSong" w:eastAsia="FangSong" w:cs="FangSong"/>
          <w:sz w:val="23"/>
          <w:szCs w:val="23"/>
          <w:spacing w:val="2"/>
        </w:rPr>
        <w:t>国有资本经营预算拨款0万元。其中：</w:t>
      </w:r>
      <w:r>
        <w:rPr>
          <w:rFonts w:ascii="FangSong" w:hAnsi="FangSong" w:eastAsia="FangSong" w:cs="FangSong"/>
          <w:sz w:val="23"/>
          <w:szCs w:val="23"/>
          <w:spacing w:val="-63"/>
        </w:rPr>
        <w:t xml:space="preserve"> </w:t>
      </w:r>
      <w:r>
        <w:rPr>
          <w:rFonts w:ascii="FangSong" w:hAnsi="FangSong" w:eastAsia="FangSong" w:cs="FangSong"/>
          <w:sz w:val="23"/>
          <w:szCs w:val="23"/>
          <w:spacing w:val="2"/>
        </w:rPr>
        <w:t>当</w:t>
      </w:r>
      <w:r>
        <w:rPr>
          <w:rFonts w:ascii="FangSong" w:hAnsi="FangSong" w:eastAsia="FangSong" w:cs="FangSong"/>
          <w:sz w:val="23"/>
          <w:szCs w:val="23"/>
        </w:rPr>
        <w:t xml:space="preserve"> </w:t>
      </w:r>
      <w:r>
        <w:rPr>
          <w:rFonts w:ascii="FangSong" w:hAnsi="FangSong" w:eastAsia="FangSong" w:cs="FangSong"/>
          <w:sz w:val="23"/>
          <w:szCs w:val="23"/>
          <w:spacing w:val="7"/>
        </w:rPr>
        <w:t>年拨款收入15,215.77万元，上年结转收入1,484.84万元。支出</w:t>
      </w:r>
      <w:r>
        <w:rPr>
          <w:rFonts w:ascii="FangSong" w:hAnsi="FangSong" w:eastAsia="FangSong" w:cs="FangSong"/>
          <w:sz w:val="23"/>
          <w:szCs w:val="23"/>
          <w:spacing w:val="6"/>
        </w:rPr>
        <w:t>包括：社会保障和就业支出</w:t>
      </w:r>
      <w:r>
        <w:rPr>
          <w:rFonts w:ascii="FangSong" w:hAnsi="FangSong" w:eastAsia="FangSong" w:cs="FangSong"/>
          <w:sz w:val="23"/>
          <w:szCs w:val="23"/>
        </w:rPr>
        <w:t xml:space="preserve"> </w:t>
      </w:r>
      <w:r>
        <w:rPr>
          <w:rFonts w:ascii="FangSong" w:hAnsi="FangSong" w:eastAsia="FangSong" w:cs="FangSong"/>
          <w:sz w:val="23"/>
          <w:szCs w:val="23"/>
          <w:spacing w:val="2"/>
        </w:rPr>
        <w:t>16,163.14万元、卫生健康支出11.58万元、住房保障支出19.69万元、其</w:t>
      </w:r>
      <w:r>
        <w:rPr>
          <w:rFonts w:ascii="FangSong" w:hAnsi="FangSong" w:eastAsia="FangSong" w:cs="FangSong"/>
          <w:sz w:val="23"/>
          <w:szCs w:val="23"/>
          <w:spacing w:val="1"/>
        </w:rPr>
        <w:t>他支出352.00万元、</w:t>
      </w:r>
      <w:r>
        <w:rPr>
          <w:rFonts w:ascii="FangSong" w:hAnsi="FangSong" w:eastAsia="FangSong" w:cs="FangSong"/>
          <w:sz w:val="23"/>
          <w:szCs w:val="23"/>
        </w:rPr>
        <w:t xml:space="preserve"> </w:t>
      </w:r>
      <w:r>
        <w:rPr>
          <w:rFonts w:ascii="FangSong" w:hAnsi="FangSong" w:eastAsia="FangSong" w:cs="FangSong"/>
          <w:sz w:val="23"/>
          <w:szCs w:val="23"/>
          <w:spacing w:val="-1"/>
        </w:rPr>
        <w:t>债务付息支出154.20万元等。</w:t>
      </w:r>
    </w:p>
    <w:p>
      <w:pPr>
        <w:ind w:left="1264"/>
        <w:spacing w:line="230" w:lineRule="exact"/>
        <w:outlineLvl w:val="1"/>
        <w:rPr>
          <w:rFonts w:ascii="Microsoft YaHei" w:hAnsi="Microsoft YaHei" w:eastAsia="Microsoft YaHei" w:cs="Microsoft YaHei"/>
          <w:sz w:val="22"/>
          <w:szCs w:val="22"/>
        </w:rPr>
      </w:pPr>
      <w:bookmarkStart w:name="bookmark23" w:id="39"/>
      <w:bookmarkEnd w:id="39"/>
      <w:r>
        <w:rPr>
          <w:rFonts w:ascii="Microsoft YaHei" w:hAnsi="Microsoft YaHei" w:eastAsia="Microsoft YaHei" w:cs="Microsoft YaHei"/>
          <w:sz w:val="22"/>
          <w:szCs w:val="22"/>
          <w:spacing w:val="8"/>
          <w:position w:val="-1"/>
        </w:rPr>
        <w:t>五、一般公共预算支出情况说明</w:t>
      </w:r>
    </w:p>
    <w:p>
      <w:pPr>
        <w:ind w:left="1725"/>
        <w:spacing w:before="185"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2193"/>
        <w:spacing w:before="124" w:line="222" w:lineRule="auto"/>
        <w:rPr>
          <w:rFonts w:ascii="FangSong" w:hAnsi="FangSong" w:eastAsia="FangSong" w:cs="FangSong"/>
          <w:sz w:val="23"/>
          <w:szCs w:val="23"/>
        </w:rPr>
      </w:pPr>
      <w:r>
        <w:rPr>
          <w:rFonts w:ascii="FangSong" w:hAnsi="FangSong" w:eastAsia="FangSong" w:cs="FangSong"/>
          <w:sz w:val="23"/>
          <w:szCs w:val="23"/>
          <w:spacing w:val="2"/>
        </w:rPr>
        <w:t>年度兴县民政局一般公共预算当年支出14,877.52万元,比上年增加2285.</w:t>
      </w:r>
      <w:r>
        <w:rPr>
          <w:rFonts w:ascii="FangSong" w:hAnsi="FangSong" w:eastAsia="FangSong" w:cs="FangSong"/>
          <w:sz w:val="23"/>
          <w:szCs w:val="23"/>
          <w:spacing w:val="2"/>
        </w:rPr>
        <w:t xml:space="preserve">      </w:t>
      </w:r>
      <w:r>
        <w:rPr>
          <w:rFonts w:ascii="FangSong" w:hAnsi="FangSong" w:eastAsia="FangSong" w:cs="FangSong"/>
          <w:sz w:val="23"/>
          <w:szCs w:val="23"/>
          <w:spacing w:val="2"/>
        </w:rPr>
        <w:t>，增</w:t>
      </w:r>
    </w:p>
    <w:p>
      <w:pPr>
        <w:ind w:left="1603"/>
        <w:spacing w:before="123" w:line="237" w:lineRule="auto"/>
        <w:rPr>
          <w:rFonts w:ascii="FangSong" w:hAnsi="FangSong" w:eastAsia="FangSong" w:cs="FangSong"/>
          <w:sz w:val="23"/>
          <w:szCs w:val="23"/>
        </w:rPr>
      </w:pPr>
      <w:r>
        <w:rPr>
          <w:rFonts w:ascii="FangSong" w:hAnsi="FangSong" w:eastAsia="FangSong" w:cs="FangSong"/>
          <w:sz w:val="23"/>
          <w:szCs w:val="23"/>
          <w:spacing w:val="-2"/>
        </w:rPr>
        <w:t>8.15%。</w:t>
      </w:r>
    </w:p>
    <w:p>
      <w:pPr>
        <w:ind w:left="1725"/>
        <w:spacing w:before="116"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spacing w:line="222" w:lineRule="auto"/>
        <w:sectPr>
          <w:headerReference w:type="default" r:id="rId45"/>
          <w:footerReference w:type="default" r:id="rId46"/>
          <w:pgSz w:w="11900" w:h="16840"/>
          <w:pgMar w:top="642" w:right="0" w:bottom="340" w:left="0" w:header="326" w:footer="91"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2671"/>
        <w:spacing w:before="74" w:line="222" w:lineRule="auto"/>
        <w:rPr>
          <w:rFonts w:ascii="FangSong" w:hAnsi="FangSong" w:eastAsia="FangSong" w:cs="FangSong"/>
          <w:sz w:val="23"/>
          <w:szCs w:val="23"/>
        </w:rPr>
      </w:pPr>
      <w:r>
        <w:rPr>
          <w:rFonts w:ascii="FangSong" w:hAnsi="FangSong" w:eastAsia="FangSong" w:cs="FangSong"/>
          <w:sz w:val="23"/>
          <w:szCs w:val="23"/>
          <w:spacing w:val="4"/>
        </w:rPr>
        <w:t>兴县民政局一般公共预算当年支出14,877.52万元,主要用于以下方面：</w:t>
      </w:r>
    </w:p>
    <w:p>
      <w:pPr>
        <w:ind w:left="1273" w:right="1223" w:firstLine="2"/>
        <w:spacing w:before="123" w:line="330" w:lineRule="auto"/>
        <w:rPr>
          <w:rFonts w:ascii="FangSong" w:hAnsi="FangSong" w:eastAsia="FangSong" w:cs="FangSong"/>
          <w:sz w:val="23"/>
          <w:szCs w:val="23"/>
        </w:rPr>
      </w:pPr>
      <w:r>
        <w:rPr>
          <w:rFonts w:ascii="FangSong" w:hAnsi="FangSong" w:eastAsia="FangSong" w:cs="FangSong"/>
          <w:sz w:val="23"/>
          <w:szCs w:val="23"/>
        </w:rPr>
        <w:t>障和就业支出14,692.05万元，</w:t>
      </w:r>
      <w:r>
        <w:rPr>
          <w:rFonts w:ascii="FangSong" w:hAnsi="FangSong" w:eastAsia="FangSong" w:cs="FangSong"/>
          <w:sz w:val="23"/>
          <w:szCs w:val="23"/>
          <w:spacing w:val="-57"/>
        </w:rPr>
        <w:t xml:space="preserve"> </w:t>
      </w:r>
      <w:r>
        <w:rPr>
          <w:rFonts w:ascii="FangSong" w:hAnsi="FangSong" w:eastAsia="FangSong" w:cs="FangSong"/>
          <w:sz w:val="23"/>
          <w:szCs w:val="23"/>
        </w:rPr>
        <w:t>占9</w:t>
      </w:r>
      <w:r>
        <w:rPr>
          <w:rFonts w:ascii="FangSong" w:hAnsi="FangSong" w:eastAsia="FangSong" w:cs="FangSong"/>
          <w:sz w:val="23"/>
          <w:szCs w:val="23"/>
          <w:spacing w:val="-1"/>
        </w:rPr>
        <w:t>8.75%；卫生健康支出11.58万元，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占0.08%；住房保障支出</w:t>
      </w:r>
      <w:r>
        <w:rPr>
          <w:rFonts w:ascii="FangSong" w:hAnsi="FangSong" w:eastAsia="FangSong" w:cs="FangSong"/>
          <w:sz w:val="23"/>
          <w:szCs w:val="23"/>
        </w:rPr>
        <w:t xml:space="preserve"> </w:t>
      </w:r>
      <w:r>
        <w:rPr>
          <w:rFonts w:ascii="FangSong" w:hAnsi="FangSong" w:eastAsia="FangSong" w:cs="FangSong"/>
          <w:sz w:val="23"/>
          <w:szCs w:val="23"/>
          <w:spacing w:val="-3"/>
        </w:rPr>
        <w:t>19.69万元，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占0.13%；债务付息支出154.20万元，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w:t>
      </w:r>
      <w:r>
        <w:rPr>
          <w:rFonts w:ascii="FangSong" w:hAnsi="FangSong" w:eastAsia="FangSong" w:cs="FangSong"/>
          <w:sz w:val="23"/>
          <w:szCs w:val="23"/>
          <w:spacing w:val="-4"/>
        </w:rPr>
        <w:t>1.04%等。</w:t>
      </w:r>
    </w:p>
    <w:p>
      <w:pPr>
        <w:ind w:firstLine="4224"/>
        <w:spacing w:before="136" w:line="2464" w:lineRule="exact"/>
        <w:rPr/>
      </w:pPr>
      <w:r>
        <w:rPr>
          <w:position w:val="-49"/>
        </w:rPr>
        <w:drawing>
          <wp:inline distT="0" distB="0" distL="0" distR="0">
            <wp:extent cx="2067385" cy="1564258"/>
            <wp:effectExtent l="0" t="0" r="0" b="0"/>
            <wp:docPr id="6" name="IM 6"/>
            <wp:cNvGraphicFramePr/>
            <a:graphic>
              <a:graphicData uri="http://schemas.openxmlformats.org/drawingml/2006/picture">
                <pic:pic>
                  <pic:nvPicPr>
                    <pic:cNvPr id="6" name="IM 6"/>
                    <pic:cNvPicPr/>
                  </pic:nvPicPr>
                  <pic:blipFill>
                    <a:blip r:embed="rId50"/>
                    <a:stretch>
                      <a:fillRect/>
                    </a:stretch>
                  </pic:blipFill>
                  <pic:spPr>
                    <a:xfrm rot="0">
                      <a:off x="0" y="0"/>
                      <a:ext cx="2067385" cy="1564258"/>
                    </a:xfrm>
                    <a:prstGeom prst="rect">
                      <a:avLst/>
                    </a:prstGeom>
                  </pic:spPr>
                </pic:pic>
              </a:graphicData>
            </a:graphic>
          </wp:inline>
        </w:drawing>
      </w:r>
    </w:p>
    <w:p>
      <w:pPr>
        <w:pStyle w:val="BodyText"/>
        <w:spacing w:line="265" w:lineRule="auto"/>
        <w:rPr/>
      </w:pPr>
      <w:r/>
    </w:p>
    <w:p>
      <w:pPr>
        <w:pStyle w:val="BodyText"/>
        <w:spacing w:line="265" w:lineRule="auto"/>
        <w:rPr/>
      </w:pPr>
      <w:r/>
    </w:p>
    <w:p>
      <w:pPr>
        <w:ind w:left="1262"/>
        <w:spacing w:before="94" w:line="230" w:lineRule="exact"/>
        <w:outlineLvl w:val="1"/>
        <w:rPr>
          <w:rFonts w:ascii="Microsoft YaHei" w:hAnsi="Microsoft YaHei" w:eastAsia="Microsoft YaHei" w:cs="Microsoft YaHei"/>
          <w:sz w:val="22"/>
          <w:szCs w:val="22"/>
        </w:rPr>
      </w:pPr>
      <w:bookmarkStart w:name="bookmark24" w:id="40"/>
      <w:bookmarkEnd w:id="40"/>
      <w:r>
        <w:rPr>
          <w:rFonts w:ascii="Microsoft YaHei" w:hAnsi="Microsoft YaHei" w:eastAsia="Microsoft YaHei" w:cs="Microsoft YaHei"/>
          <w:sz w:val="22"/>
          <w:szCs w:val="22"/>
          <w:spacing w:val="8"/>
          <w:position w:val="-1"/>
        </w:rPr>
        <w:t>六、一般公共预算基本支出情况说明</w:t>
      </w:r>
    </w:p>
    <w:p>
      <w:pPr>
        <w:ind w:left="1720"/>
        <w:spacing w:before="174" w:line="222" w:lineRule="auto"/>
        <w:rPr>
          <w:rFonts w:ascii="FangSong" w:hAnsi="FangSong" w:eastAsia="FangSong" w:cs="FangSong"/>
          <w:sz w:val="23"/>
          <w:szCs w:val="23"/>
        </w:rPr>
      </w:pPr>
      <w:r>
        <w:rPr>
          <w:rFonts w:ascii="FangSong" w:hAnsi="FangSong" w:eastAsia="FangSong" w:cs="FangSong"/>
          <w:sz w:val="23"/>
          <w:szCs w:val="23"/>
        </w:rPr>
        <w:t>2025年度兴县民政局一般公共预算安排基本支出320.68万元，其</w:t>
      </w:r>
      <w:r>
        <w:rPr>
          <w:rFonts w:ascii="FangSong" w:hAnsi="FangSong" w:eastAsia="FangSong" w:cs="FangSong"/>
          <w:sz w:val="23"/>
          <w:szCs w:val="23"/>
        </w:rPr>
        <w:t xml:space="preserve">  </w:t>
      </w:r>
      <w:r>
        <w:rPr>
          <w:rFonts w:ascii="FangSong" w:hAnsi="FangSong" w:eastAsia="FangSong" w:cs="FangSong"/>
          <w:sz w:val="23"/>
          <w:szCs w:val="23"/>
        </w:rPr>
        <w:t>：</w:t>
      </w:r>
    </w:p>
    <w:p>
      <w:pPr>
        <w:ind w:left="1264" w:right="1223" w:firstLine="463"/>
        <w:spacing w:before="135" w:line="321" w:lineRule="auto"/>
        <w:jc w:val="both"/>
        <w:rPr>
          <w:rFonts w:ascii="FangSong" w:hAnsi="FangSong" w:eastAsia="FangSong" w:cs="FangSong"/>
          <w:sz w:val="23"/>
          <w:szCs w:val="23"/>
        </w:rPr>
      </w:pPr>
      <w:r>
        <w:rPr>
          <w:rFonts w:ascii="FangSong" w:hAnsi="FangSong" w:eastAsia="FangSong" w:cs="FangSong"/>
          <w:sz w:val="23"/>
          <w:szCs w:val="23"/>
          <w:spacing w:val="5"/>
        </w:rPr>
        <w:t>人员经费291.54万元，主要包括：其他工资福利支出、公务员</w:t>
      </w:r>
      <w:r>
        <w:rPr>
          <w:rFonts w:ascii="FangSong" w:hAnsi="FangSong" w:eastAsia="FangSong" w:cs="FangSong"/>
          <w:sz w:val="23"/>
          <w:szCs w:val="23"/>
          <w:spacing w:val="5"/>
        </w:rPr>
        <w:t xml:space="preserve">  </w:t>
      </w:r>
      <w:r>
        <w:rPr>
          <w:rFonts w:ascii="FangSong" w:hAnsi="FangSong" w:eastAsia="FangSong" w:cs="FangSong"/>
          <w:sz w:val="23"/>
          <w:szCs w:val="23"/>
          <w:spacing w:val="5"/>
        </w:rPr>
        <w:t>疗补助缴费、</w:t>
      </w:r>
      <w:r>
        <w:rPr>
          <w:rFonts w:ascii="FangSong" w:hAnsi="FangSong" w:eastAsia="FangSong" w:cs="FangSong"/>
          <w:sz w:val="23"/>
          <w:szCs w:val="23"/>
          <w:spacing w:val="4"/>
        </w:rPr>
        <w:t>其他社会</w:t>
      </w:r>
      <w:r>
        <w:rPr>
          <w:rFonts w:ascii="FangSong" w:hAnsi="FangSong" w:eastAsia="FangSong" w:cs="FangSong"/>
          <w:sz w:val="23"/>
          <w:szCs w:val="23"/>
        </w:rPr>
        <w:t xml:space="preserve"> </w:t>
      </w:r>
      <w:r>
        <w:rPr>
          <w:rFonts w:ascii="FangSong" w:hAnsi="FangSong" w:eastAsia="FangSong" w:cs="FangSong"/>
          <w:sz w:val="23"/>
          <w:szCs w:val="23"/>
          <w:spacing w:val="5"/>
        </w:rPr>
        <w:t>保障缴费、绩效工资、基本工资、奖金、住房公积金、退休费、机关事业单位基本养老保险</w:t>
      </w:r>
      <w:r>
        <w:rPr>
          <w:rFonts w:ascii="FangSong" w:hAnsi="FangSong" w:eastAsia="FangSong" w:cs="FangSong"/>
          <w:sz w:val="23"/>
          <w:szCs w:val="23"/>
          <w:spacing w:val="10"/>
        </w:rPr>
        <w:t xml:space="preserve"> </w:t>
      </w:r>
      <w:r>
        <w:rPr>
          <w:rFonts w:ascii="FangSong" w:hAnsi="FangSong" w:eastAsia="FangSong" w:cs="FangSong"/>
          <w:sz w:val="23"/>
          <w:szCs w:val="23"/>
          <w:spacing w:val="-1"/>
        </w:rPr>
        <w:t>缴费、职工基本医疗保险缴费、津贴补贴等</w:t>
      </w:r>
    </w:p>
    <w:p>
      <w:pPr>
        <w:ind w:left="1271" w:right="1223" w:firstLine="458"/>
        <w:spacing w:before="10" w:line="320" w:lineRule="auto"/>
        <w:rPr>
          <w:rFonts w:ascii="FangSong" w:hAnsi="FangSong" w:eastAsia="FangSong" w:cs="FangSong"/>
          <w:sz w:val="23"/>
          <w:szCs w:val="23"/>
        </w:rPr>
      </w:pPr>
      <w:r>
        <w:rPr>
          <w:rFonts w:ascii="FangSong" w:hAnsi="FangSong" w:eastAsia="FangSong" w:cs="FangSong"/>
          <w:sz w:val="23"/>
          <w:szCs w:val="23"/>
          <w:spacing w:val="2"/>
        </w:rPr>
        <w:t>公用经费29.13万元，主要包括：办公费、物业管理费、福利费、其他交通费用、工会经</w:t>
      </w:r>
      <w:r>
        <w:rPr>
          <w:rFonts w:ascii="FangSong" w:hAnsi="FangSong" w:eastAsia="FangSong" w:cs="FangSong"/>
          <w:sz w:val="23"/>
          <w:szCs w:val="23"/>
          <w:spacing w:val="9"/>
        </w:rPr>
        <w:t xml:space="preserve"> </w:t>
      </w:r>
      <w:r>
        <w:rPr>
          <w:rFonts w:ascii="FangSong" w:hAnsi="FangSong" w:eastAsia="FangSong" w:cs="FangSong"/>
          <w:sz w:val="23"/>
          <w:szCs w:val="23"/>
          <w:spacing w:val="-3"/>
        </w:rPr>
        <w:t>费、取暖费等。</w:t>
      </w:r>
    </w:p>
    <w:p>
      <w:pPr>
        <w:ind w:left="1255"/>
        <w:spacing w:line="228" w:lineRule="exact"/>
        <w:outlineLvl w:val="1"/>
        <w:rPr>
          <w:rFonts w:ascii="Microsoft YaHei" w:hAnsi="Microsoft YaHei" w:eastAsia="Microsoft YaHei" w:cs="Microsoft YaHei"/>
          <w:sz w:val="22"/>
          <w:szCs w:val="22"/>
        </w:rPr>
      </w:pPr>
      <w:bookmarkStart w:name="bookmark25" w:id="41"/>
      <w:bookmarkEnd w:id="41"/>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726"/>
        <w:spacing w:before="186" w:line="222" w:lineRule="auto"/>
        <w:rPr>
          <w:rFonts w:ascii="FangSong" w:hAnsi="FangSong" w:eastAsia="FangSong" w:cs="FangSong"/>
          <w:sz w:val="23"/>
          <w:szCs w:val="23"/>
        </w:rPr>
      </w:pPr>
      <w:r>
        <w:rPr>
          <w:rFonts w:ascii="FangSong" w:hAnsi="FangSong" w:eastAsia="FangSong" w:cs="FangSong"/>
          <w:sz w:val="23"/>
          <w:szCs w:val="23"/>
          <w:spacing w:val="-4"/>
        </w:rPr>
        <w:t>本部门无“三公</w:t>
      </w:r>
      <w:r>
        <w:rPr>
          <w:rFonts w:ascii="FangSong" w:hAnsi="FangSong" w:eastAsia="FangSong" w:cs="FangSong"/>
          <w:sz w:val="23"/>
          <w:szCs w:val="23"/>
          <w:spacing w:val="-74"/>
        </w:rPr>
        <w:t xml:space="preserve"> </w:t>
      </w:r>
      <w:r>
        <w:rPr>
          <w:rFonts w:ascii="FangSong" w:hAnsi="FangSong" w:eastAsia="FangSong" w:cs="FangSong"/>
          <w:sz w:val="23"/>
          <w:szCs w:val="23"/>
          <w:spacing w:val="-4"/>
        </w:rPr>
        <w:t>”经费预算。</w:t>
      </w:r>
    </w:p>
    <w:p>
      <w:pPr>
        <w:ind w:left="1253"/>
        <w:spacing w:before="118" w:line="231" w:lineRule="exact"/>
        <w:outlineLvl w:val="1"/>
        <w:rPr>
          <w:rFonts w:ascii="Microsoft YaHei" w:hAnsi="Microsoft YaHei" w:eastAsia="Microsoft YaHei" w:cs="Microsoft YaHei"/>
          <w:sz w:val="23"/>
          <w:szCs w:val="23"/>
        </w:rPr>
      </w:pPr>
      <w:bookmarkStart w:name="bookmark26" w:id="42"/>
      <w:bookmarkEnd w:id="42"/>
      <w:r>
        <w:rPr>
          <w:rFonts w:ascii="Microsoft YaHei" w:hAnsi="Microsoft YaHei" w:eastAsia="Microsoft YaHei" w:cs="Microsoft YaHei"/>
          <w:sz w:val="23"/>
          <w:szCs w:val="23"/>
          <w:spacing w:val="-1"/>
          <w:position w:val="-1"/>
        </w:rPr>
        <w:t>八、机关运行经费增减变动原因说明</w:t>
      </w:r>
    </w:p>
    <w:p>
      <w:pPr>
        <w:ind w:left="1257" w:right="1223" w:firstLine="468"/>
        <w:spacing w:before="175" w:line="324" w:lineRule="auto"/>
        <w:rPr>
          <w:rFonts w:ascii="FangSong" w:hAnsi="FangSong" w:eastAsia="FangSong" w:cs="FangSong"/>
          <w:sz w:val="23"/>
          <w:szCs w:val="23"/>
        </w:rPr>
      </w:pPr>
      <w:r>
        <w:rPr>
          <w:rFonts w:ascii="FangSong" w:hAnsi="FangSong" w:eastAsia="FangSong" w:cs="FangSong"/>
          <w:sz w:val="23"/>
          <w:szCs w:val="23"/>
          <w:spacing w:val="14"/>
        </w:rPr>
        <w:t>本单位机关运行经费财政拨款预算29.13万元</w:t>
      </w:r>
      <w:r>
        <w:rPr>
          <w:rFonts w:ascii="FangSong" w:hAnsi="FangSong" w:eastAsia="FangSong" w:cs="FangSong"/>
          <w:sz w:val="23"/>
          <w:szCs w:val="23"/>
          <w:spacing w:val="-43"/>
        </w:rPr>
        <w:t xml:space="preserve"> </w:t>
      </w:r>
      <w:r>
        <w:rPr>
          <w:rFonts w:ascii="FangSong" w:hAnsi="FangSong" w:eastAsia="FangSong" w:cs="FangSong"/>
          <w:sz w:val="23"/>
          <w:szCs w:val="23"/>
          <w:spacing w:val="14"/>
        </w:rPr>
        <w:t>，</w:t>
      </w:r>
      <w:r>
        <w:rPr>
          <w:rFonts w:ascii="FangSong" w:hAnsi="FangSong" w:eastAsia="FangSong" w:cs="FangSong"/>
          <w:sz w:val="23"/>
          <w:szCs w:val="23"/>
          <w:spacing w:val="-48"/>
        </w:rPr>
        <w:t xml:space="preserve"> </w:t>
      </w:r>
      <w:r>
        <w:rPr>
          <w:rFonts w:ascii="FangSong" w:hAnsi="FangSong" w:eastAsia="FangSong" w:cs="FangSong"/>
          <w:sz w:val="23"/>
          <w:szCs w:val="23"/>
          <w:spacing w:val="14"/>
        </w:rPr>
        <w:t>比2024年预算减少2.71万元</w:t>
      </w:r>
      <w:r>
        <w:rPr>
          <w:rFonts w:ascii="FangSong" w:hAnsi="FangSong" w:eastAsia="FangSong" w:cs="FangSong"/>
          <w:sz w:val="23"/>
          <w:szCs w:val="23"/>
          <w:spacing w:val="-58"/>
        </w:rPr>
        <w:t xml:space="preserve"> </w:t>
      </w:r>
      <w:r>
        <w:rPr>
          <w:rFonts w:ascii="FangSong" w:hAnsi="FangSong" w:eastAsia="FangSong" w:cs="FangSong"/>
          <w:sz w:val="23"/>
          <w:szCs w:val="23"/>
          <w:spacing w:val="14"/>
        </w:rPr>
        <w:t>，下降</w:t>
      </w:r>
      <w:r>
        <w:rPr>
          <w:rFonts w:ascii="FangSong" w:hAnsi="FangSong" w:eastAsia="FangSong" w:cs="FangSong"/>
          <w:sz w:val="23"/>
          <w:szCs w:val="23"/>
        </w:rPr>
        <w:t xml:space="preserve"> </w:t>
      </w:r>
      <w:r>
        <w:rPr>
          <w:rFonts w:ascii="FangSong" w:hAnsi="FangSong" w:eastAsia="FangSong" w:cs="FangSong"/>
          <w:sz w:val="23"/>
          <w:szCs w:val="23"/>
        </w:rPr>
        <w:t>8.51%，原因是节约了</w:t>
      </w:r>
      <w:r>
        <w:rPr>
          <w:rFonts w:ascii="FangSong" w:hAnsi="FangSong" w:eastAsia="FangSong" w:cs="FangSong"/>
          <w:sz w:val="23"/>
          <w:szCs w:val="23"/>
        </w:rPr>
        <w:t xml:space="preserve">      </w:t>
      </w:r>
      <w:r>
        <w:rPr>
          <w:rFonts w:ascii="FangSong" w:hAnsi="FangSong" w:eastAsia="FangSong" w:cs="FangSong"/>
          <w:sz w:val="23"/>
          <w:szCs w:val="23"/>
        </w:rPr>
        <w:t>行成本，减少了开支。</w:t>
      </w:r>
    </w:p>
    <w:p>
      <w:pPr>
        <w:ind w:left="1258"/>
        <w:spacing w:line="225" w:lineRule="exact"/>
        <w:outlineLvl w:val="1"/>
        <w:rPr>
          <w:rFonts w:ascii="Microsoft YaHei" w:hAnsi="Microsoft YaHei" w:eastAsia="Microsoft YaHei" w:cs="Microsoft YaHei"/>
          <w:sz w:val="22"/>
          <w:szCs w:val="22"/>
        </w:rPr>
      </w:pPr>
      <w:bookmarkStart w:name="bookmark28" w:id="43"/>
      <w:bookmarkEnd w:id="43"/>
      <w:r>
        <w:rPr>
          <w:rFonts w:ascii="Microsoft YaHei" w:hAnsi="Microsoft YaHei" w:eastAsia="Microsoft YaHei" w:cs="Microsoft YaHei"/>
          <w:sz w:val="22"/>
          <w:szCs w:val="22"/>
          <w:spacing w:val="9"/>
          <w:position w:val="-1"/>
        </w:rPr>
        <w:t>九、政府采购情况</w:t>
      </w:r>
    </w:p>
    <w:p>
      <w:pPr>
        <w:ind w:left="1267" w:right="1698" w:firstLine="1696"/>
        <w:spacing w:before="179" w:line="323" w:lineRule="auto"/>
        <w:rPr>
          <w:rFonts w:ascii="FangSong" w:hAnsi="FangSong" w:eastAsia="FangSong" w:cs="FangSong"/>
          <w:sz w:val="23"/>
          <w:szCs w:val="23"/>
        </w:rPr>
      </w:pPr>
      <w:r>
        <w:rPr>
          <w:rFonts w:ascii="FangSong" w:hAnsi="FangSong" w:eastAsia="FangSong" w:cs="FangSong"/>
          <w:sz w:val="23"/>
          <w:szCs w:val="23"/>
          <w:spacing w:val="8"/>
        </w:rPr>
        <w:t>民政局政府采购预算总额639.27万元</w:t>
      </w:r>
      <w:r>
        <w:rPr>
          <w:rFonts w:ascii="FangSong" w:hAnsi="FangSong" w:eastAsia="FangSong" w:cs="FangSong"/>
          <w:sz w:val="23"/>
          <w:szCs w:val="23"/>
          <w:spacing w:val="-59"/>
        </w:rPr>
        <w:t xml:space="preserve"> </w:t>
      </w:r>
      <w:r>
        <w:rPr>
          <w:rFonts w:ascii="FangSong" w:hAnsi="FangSong" w:eastAsia="FangSong" w:cs="FangSong"/>
          <w:sz w:val="23"/>
          <w:szCs w:val="23"/>
          <w:spacing w:val="8"/>
        </w:rPr>
        <w:t>。其中：政府采购货物预算241.</w:t>
      </w:r>
      <w:r>
        <w:rPr>
          <w:rFonts w:ascii="FangSong" w:hAnsi="FangSong" w:eastAsia="FangSong" w:cs="FangSong"/>
          <w:sz w:val="23"/>
          <w:szCs w:val="23"/>
        </w:rPr>
        <w:t xml:space="preserve"> </w:t>
      </w:r>
      <w:r>
        <w:rPr>
          <w:rFonts w:ascii="FangSong" w:hAnsi="FangSong" w:eastAsia="FangSong" w:cs="FangSong"/>
          <w:sz w:val="23"/>
          <w:szCs w:val="23"/>
        </w:rPr>
        <w:t>元、政</w:t>
      </w:r>
      <w:r>
        <w:rPr>
          <w:rFonts w:ascii="FangSong" w:hAnsi="FangSong" w:eastAsia="FangSong" w:cs="FangSong"/>
          <w:sz w:val="23"/>
          <w:szCs w:val="23"/>
        </w:rPr>
        <w:t xml:space="preserve">  </w:t>
      </w:r>
      <w:r>
        <w:rPr>
          <w:rFonts w:ascii="FangSong" w:hAnsi="FangSong" w:eastAsia="FangSong" w:cs="FangSong"/>
          <w:sz w:val="23"/>
          <w:szCs w:val="23"/>
        </w:rPr>
        <w:t>采购工程预算0万元、政府采购服务预算397.</w:t>
      </w:r>
      <w:r>
        <w:rPr>
          <w:rFonts w:ascii="FangSong" w:hAnsi="FangSong" w:eastAsia="FangSong" w:cs="FangSong"/>
          <w:sz w:val="23"/>
          <w:szCs w:val="23"/>
          <w:spacing w:val="-1"/>
        </w:rPr>
        <w:t>77万元。</w:t>
      </w:r>
    </w:p>
    <w:p>
      <w:pPr>
        <w:ind w:left="1260"/>
        <w:spacing w:line="230" w:lineRule="exact"/>
        <w:outlineLvl w:val="1"/>
        <w:rPr>
          <w:rFonts w:ascii="Microsoft YaHei" w:hAnsi="Microsoft YaHei" w:eastAsia="Microsoft YaHei" w:cs="Microsoft YaHei"/>
          <w:sz w:val="22"/>
          <w:szCs w:val="22"/>
        </w:rPr>
      </w:pPr>
      <w:bookmarkStart w:name="bookmark29" w:id="44"/>
      <w:bookmarkEnd w:id="44"/>
      <w:r>
        <w:rPr>
          <w:rFonts w:ascii="Microsoft YaHei" w:hAnsi="Microsoft YaHei" w:eastAsia="Microsoft YaHei" w:cs="Microsoft YaHei"/>
          <w:sz w:val="22"/>
          <w:szCs w:val="22"/>
          <w:spacing w:val="9"/>
          <w:position w:val="-1"/>
        </w:rPr>
        <w:t>十、绩效管理情况</w:t>
      </w:r>
    </w:p>
    <w:p>
      <w:pPr>
        <w:ind w:left="17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1259"/>
        <w:spacing w:before="134" w:line="221" w:lineRule="auto"/>
        <w:rPr>
          <w:rFonts w:ascii="FangSong" w:hAnsi="FangSong" w:eastAsia="FangSong" w:cs="FangSong"/>
          <w:sz w:val="23"/>
          <w:szCs w:val="23"/>
        </w:rPr>
      </w:pPr>
      <w:r>
        <w:rPr>
          <w:rFonts w:ascii="FangSong" w:hAnsi="FangSong" w:eastAsia="FangSong" w:cs="FangSong"/>
          <w:sz w:val="23"/>
          <w:szCs w:val="23"/>
        </w:rPr>
        <w:t>2025年编报单位整体绩效目标，涉及资金14895.09万元。</w:t>
      </w:r>
    </w:p>
    <w:p>
      <w:pPr>
        <w:ind w:left="1264"/>
        <w:spacing w:before="125" w:line="221" w:lineRule="auto"/>
        <w:rPr>
          <w:rFonts w:ascii="FangSong" w:hAnsi="FangSong" w:eastAsia="FangSong" w:cs="FangSong"/>
          <w:sz w:val="23"/>
          <w:szCs w:val="23"/>
        </w:rPr>
      </w:pPr>
      <w:r>
        <w:rPr>
          <w:rFonts w:ascii="FangSong" w:hAnsi="FangSong" w:eastAsia="FangSong" w:cs="FangSong"/>
          <w:sz w:val="23"/>
          <w:szCs w:val="23"/>
          <w:spacing w:val="-1"/>
        </w:rPr>
        <w:t>（部门（单位）整体目标表公开情况见附件）</w:t>
      </w:r>
    </w:p>
    <w:p>
      <w:pPr>
        <w:ind w:left="1720"/>
        <w:spacing w:before="124"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1257" w:right="1223" w:firstLine="463"/>
        <w:spacing w:before="134" w:line="323" w:lineRule="auto"/>
        <w:rPr>
          <w:rFonts w:ascii="FangSong" w:hAnsi="FangSong" w:eastAsia="FangSong" w:cs="FangSong"/>
          <w:sz w:val="23"/>
          <w:szCs w:val="23"/>
        </w:rPr>
      </w:pPr>
      <w:r>
        <w:rPr>
          <w:rFonts w:ascii="FangSong" w:hAnsi="FangSong" w:eastAsia="FangSong" w:cs="FangSong"/>
          <w:sz w:val="23"/>
          <w:szCs w:val="23"/>
          <w:spacing w:val="2"/>
        </w:rPr>
        <w:t>2025年兴县民政局纳入绩效目标管理的二级项目63个，共计金额14,895.09万元。其中：</w:t>
      </w:r>
      <w:r>
        <w:rPr>
          <w:rFonts w:ascii="FangSong" w:hAnsi="FangSong" w:eastAsia="FangSong" w:cs="FangSong"/>
          <w:sz w:val="23"/>
          <w:szCs w:val="23"/>
          <w:spacing w:val="4"/>
        </w:rPr>
        <w:t xml:space="preserve"> </w:t>
      </w:r>
      <w:r>
        <w:rPr>
          <w:rFonts w:ascii="FangSong" w:hAnsi="FangSong" w:eastAsia="FangSong" w:cs="FangSong"/>
          <w:sz w:val="23"/>
          <w:szCs w:val="23"/>
          <w:spacing w:val="6"/>
        </w:rPr>
        <w:t>其他运转类项</w:t>
      </w:r>
      <w:r>
        <w:rPr>
          <w:rFonts w:ascii="FangSong" w:hAnsi="FangSong" w:eastAsia="FangSong" w:cs="FangSong"/>
          <w:sz w:val="23"/>
          <w:szCs w:val="23"/>
          <w:spacing w:val="-50"/>
        </w:rPr>
        <w:t xml:space="preserve"> </w:t>
      </w:r>
      <w:r>
        <w:rPr>
          <w:rFonts w:ascii="FangSong" w:hAnsi="FangSong" w:eastAsia="FangSong" w:cs="FangSong"/>
          <w:sz w:val="23"/>
          <w:szCs w:val="23"/>
          <w:spacing w:val="6"/>
        </w:rPr>
        <w:t>目19个，涉及金额898.37万</w:t>
      </w:r>
      <w:r>
        <w:rPr>
          <w:rFonts w:ascii="FangSong" w:hAnsi="FangSong" w:eastAsia="FangSong" w:cs="FangSong"/>
          <w:sz w:val="23"/>
          <w:szCs w:val="23"/>
          <w:spacing w:val="5"/>
        </w:rPr>
        <w:t>元；特定目标类项目44个，涉及金额13,996.72万</w:t>
      </w:r>
      <w:r>
        <w:rPr>
          <w:rFonts w:ascii="FangSong" w:hAnsi="FangSong" w:eastAsia="FangSong" w:cs="FangSong"/>
          <w:sz w:val="23"/>
          <w:szCs w:val="23"/>
        </w:rPr>
        <w:t xml:space="preserve"> </w:t>
      </w:r>
      <w:r>
        <w:rPr>
          <w:rFonts w:ascii="FangSong" w:hAnsi="FangSong" w:eastAsia="FangSong" w:cs="FangSong"/>
          <w:sz w:val="23"/>
          <w:szCs w:val="23"/>
          <w:spacing w:val="1"/>
        </w:rPr>
        <w:t>元。公开项目绩效目标55个，涉及项目金额13,996.72万元，</w:t>
      </w:r>
      <w:r>
        <w:rPr>
          <w:rFonts w:ascii="FangSong" w:hAnsi="FangSong" w:eastAsia="FangSong" w:cs="FangSong"/>
          <w:sz w:val="23"/>
          <w:szCs w:val="23"/>
          <w:spacing w:val="-58"/>
        </w:rPr>
        <w:t xml:space="preserve"> </w:t>
      </w:r>
      <w:r>
        <w:rPr>
          <w:rFonts w:ascii="FangSong" w:hAnsi="FangSong" w:eastAsia="FangSong" w:cs="FangSong"/>
          <w:sz w:val="23"/>
          <w:szCs w:val="23"/>
          <w:spacing w:val="1"/>
        </w:rPr>
        <w:t>占部门（单位）项目支出总额的</w:t>
      </w:r>
      <w:r>
        <w:rPr>
          <w:rFonts w:ascii="FangSong" w:hAnsi="FangSong" w:eastAsia="FangSong" w:cs="FangSong"/>
          <w:sz w:val="23"/>
          <w:szCs w:val="23"/>
        </w:rPr>
        <w:t xml:space="preserve"> </w:t>
      </w:r>
      <w:r>
        <w:rPr>
          <w:rFonts w:ascii="FangSong" w:hAnsi="FangSong" w:eastAsia="FangSong" w:cs="FangSong"/>
          <w:sz w:val="23"/>
          <w:szCs w:val="23"/>
          <w:spacing w:val="4"/>
        </w:rPr>
        <w:t>93.</w:t>
      </w:r>
      <w:r>
        <w:rPr>
          <w:rFonts w:ascii="FangSong" w:hAnsi="FangSong" w:eastAsia="FangSong" w:cs="FangSong"/>
          <w:sz w:val="23"/>
          <w:szCs w:val="23"/>
          <w:spacing w:val="4"/>
        </w:rPr>
        <w:t xml:space="preserve">   </w:t>
      </w:r>
      <w:r>
        <w:rPr>
          <w:rFonts w:ascii="FangSong" w:hAnsi="FangSong" w:eastAsia="FangSong" w:cs="FangSong"/>
          <w:sz w:val="23"/>
          <w:szCs w:val="23"/>
          <w:spacing w:val="4"/>
        </w:rPr>
        <w:t>。其中：其他运转类项目19个，涉及项目金额898.37万元；特定目标类项</w:t>
      </w:r>
      <w:r>
        <w:rPr>
          <w:rFonts w:ascii="FangSong" w:hAnsi="FangSong" w:eastAsia="FangSong" w:cs="FangSong"/>
          <w:sz w:val="23"/>
          <w:szCs w:val="23"/>
          <w:spacing w:val="4"/>
        </w:rPr>
        <w:t xml:space="preserve">      </w:t>
      </w:r>
      <w:r>
        <w:rPr>
          <w:rFonts w:ascii="FangSong" w:hAnsi="FangSong" w:eastAsia="FangSong" w:cs="FangSong"/>
          <w:sz w:val="23"/>
          <w:szCs w:val="23"/>
          <w:spacing w:val="4"/>
        </w:rPr>
        <w:t>，涉</w:t>
      </w:r>
    </w:p>
    <w:p>
      <w:pPr>
        <w:ind w:left="1765"/>
        <w:spacing w:before="1" w:line="223" w:lineRule="auto"/>
        <w:rPr>
          <w:rFonts w:ascii="FangSong" w:hAnsi="FangSong" w:eastAsia="FangSong" w:cs="FangSong"/>
          <w:sz w:val="23"/>
          <w:szCs w:val="23"/>
        </w:rPr>
      </w:pPr>
      <w:r>
        <w:rPr>
          <w:rFonts w:ascii="FangSong" w:hAnsi="FangSong" w:eastAsia="FangSong" w:cs="FangSong"/>
          <w:sz w:val="23"/>
          <w:szCs w:val="23"/>
          <w:spacing w:val="-4"/>
        </w:rPr>
        <w:t>目金额13,996.72万元。</w:t>
      </w:r>
    </w:p>
    <w:p>
      <w:pPr>
        <w:spacing w:line="223" w:lineRule="auto"/>
        <w:sectPr>
          <w:headerReference w:type="default" r:id="rId48"/>
          <w:footerReference w:type="default" r:id="rId49"/>
          <w:pgSz w:w="11900" w:h="16840"/>
          <w:pgMar w:top="642" w:right="0" w:bottom="340" w:left="0" w:header="326" w:footer="91"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1263" w:right="2197" w:hanging="4"/>
        <w:spacing w:before="74" w:line="322" w:lineRule="auto"/>
        <w:rPr>
          <w:rFonts w:ascii="FangSong" w:hAnsi="FangSong" w:eastAsia="FangSong" w:cs="FangSong"/>
          <w:sz w:val="23"/>
          <w:szCs w:val="23"/>
        </w:rPr>
      </w:pPr>
      <w:r>
        <w:rPr>
          <w:rFonts w:ascii="FangSong" w:hAnsi="FangSong" w:eastAsia="FangSong" w:cs="FangSong"/>
          <w:sz w:val="23"/>
          <w:szCs w:val="23"/>
          <w:spacing w:val="7"/>
        </w:rPr>
        <w:t>202</w:t>
      </w:r>
      <w:r>
        <w:rPr>
          <w:rFonts w:ascii="FangSong" w:hAnsi="FangSong" w:eastAsia="FangSong" w:cs="FangSong"/>
          <w:sz w:val="23"/>
          <w:szCs w:val="23"/>
          <w:spacing w:val="7"/>
        </w:rPr>
        <w:t xml:space="preserve">         </w:t>
      </w:r>
      <w:r>
        <w:rPr>
          <w:rFonts w:ascii="FangSong" w:hAnsi="FangSong" w:eastAsia="FangSong" w:cs="FangSong"/>
          <w:sz w:val="23"/>
          <w:szCs w:val="23"/>
          <w:spacing w:val="7"/>
        </w:rPr>
        <w:t>位整体绩效目标，涉及资金14895.09万元。（项</w:t>
      </w:r>
      <w:r>
        <w:rPr>
          <w:rFonts w:ascii="FangSong" w:hAnsi="FangSong" w:eastAsia="FangSong" w:cs="FangSong"/>
          <w:sz w:val="23"/>
          <w:szCs w:val="23"/>
          <w:spacing w:val="-38"/>
        </w:rPr>
        <w:t xml:space="preserve"> </w:t>
      </w:r>
      <w:r>
        <w:rPr>
          <w:rFonts w:ascii="FangSong" w:hAnsi="FangSong" w:eastAsia="FangSong" w:cs="FangSong"/>
          <w:sz w:val="23"/>
          <w:szCs w:val="23"/>
          <w:spacing w:val="7"/>
        </w:rPr>
        <w:t>目绩效目标表公开</w:t>
      </w:r>
      <w:r>
        <w:rPr>
          <w:rFonts w:ascii="FangSong" w:hAnsi="FangSong" w:eastAsia="FangSong" w:cs="FangSong"/>
          <w:sz w:val="23"/>
          <w:szCs w:val="23"/>
        </w:rPr>
        <w:t xml:space="preserve"> </w:t>
      </w:r>
      <w:r>
        <w:rPr>
          <w:rFonts w:ascii="FangSong" w:hAnsi="FangSong" w:eastAsia="FangSong" w:cs="FangSong"/>
          <w:sz w:val="23"/>
          <w:szCs w:val="23"/>
          <w:spacing w:val="-8"/>
        </w:rPr>
        <w:t>件）</w:t>
      </w:r>
    </w:p>
    <w:p>
      <w:pPr>
        <w:spacing w:line="322" w:lineRule="auto"/>
        <w:sectPr>
          <w:headerReference w:type="default" r:id="rId51"/>
          <w:footerReference w:type="default" r:id="rId52"/>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308"/>
        <w:spacing w:line="10206" w:lineRule="exact"/>
        <w:rPr/>
      </w:pPr>
      <w:r>
        <w:pict>
          <v:shape id="_x0000_s608" style="position:absolute;margin-left:86.92pt;margin-top:472.067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r>
        <w:pict>
          <v:shape id="_x0000_s610" style="position:absolute;margin-left:391.92pt;margin-top:228.067pt;mso-position-vertical-relative:text;mso-position-horizontal-relative:text;width:119.4pt;height:18.85pt;z-index:25165926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8" name="IM 8"/>
            <wp:cNvGraphicFramePr/>
            <a:graphic>
              <a:graphicData uri="http://schemas.openxmlformats.org/drawingml/2006/picture">
                <pic:pic>
                  <pic:nvPicPr>
                    <pic:cNvPr id="8" name="IM 8"/>
                    <pic:cNvPicPr/>
                  </pic:nvPicPr>
                  <pic:blipFill>
                    <a:blip r:embed="rId55"/>
                    <a:stretch>
                      <a:fillRect/>
                    </a:stretch>
                  </pic:blipFill>
                  <pic:spPr>
                    <a:xfrm rot="0">
                      <a:off x="0" y="0"/>
                      <a:ext cx="4640940" cy="6480840"/>
                    </a:xfrm>
                    <a:prstGeom prst="rect">
                      <a:avLst/>
                    </a:prstGeom>
                  </pic:spPr>
                </pic:pic>
              </a:graphicData>
            </a:graphic>
          </wp:inline>
        </w:drawing>
      </w:r>
    </w:p>
    <w:p>
      <w:pPr>
        <w:spacing w:line="10206" w:lineRule="exact"/>
        <w:sectPr>
          <w:headerReference w:type="default" r:id="rId53"/>
          <w:footerReference w:type="default" r:id="rId5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00"/>
        <w:spacing w:line="10704" w:lineRule="exact"/>
        <w:rPr/>
      </w:pPr>
      <w:r>
        <w:pict>
          <v:shape id="_x0000_s612" style="position:absolute;margin-left:391.92pt;margin-top:228.067pt;mso-position-vertical-relative:text;mso-position-horizontal-relative:text;width:119.4pt;height:18.85pt;z-index:251660288;rotation:330;" fillcolor="#404040" filled="true" stroked="false" type="#_x0000_t136">
            <v:fill opacity="0.400000"/>
            <v:textpath style="font-family:&quot;STSong&quot;;font-size:20;v-text-kern:t;mso-text-shadow:auto" string="仅供内部审核"/>
          </v:shape>
        </w:pict>
      </w:r>
      <w:r>
        <w:pict>
          <v:shape id="_x0000_s614" style="position:absolute;margin-left:86.92pt;margin-top:472.067pt;mso-position-vertical-relative:text;mso-position-horizontal-relative:text;width:119.4pt;height:18.85pt;z-index:251661312;rotation:330;" fillcolor="#404040" filled="true" stroked="false" type="#_x0000_t136">
            <v:fill opacity="0.400000"/>
            <v:textpath style="font-family:&quot;STSong&quot;;font-size:20;v-text-kern:t;mso-text-shadow:auto" string="仅供内部审核"/>
          </v:shape>
        </w:pict>
      </w:r>
      <w:r>
        <w:rPr>
          <w:position w:val="-214"/>
        </w:rPr>
        <w:drawing>
          <wp:inline distT="0" distB="0" distL="0" distR="0">
            <wp:extent cx="4778247" cy="6796645"/>
            <wp:effectExtent l="0" t="0" r="0" b="0"/>
            <wp:docPr id="10" name="IM 10"/>
            <wp:cNvGraphicFramePr/>
            <a:graphic>
              <a:graphicData uri="http://schemas.openxmlformats.org/drawingml/2006/picture">
                <pic:pic>
                  <pic:nvPicPr>
                    <pic:cNvPr id="10" name="IM 10"/>
                    <pic:cNvPicPr/>
                  </pic:nvPicPr>
                  <pic:blipFill>
                    <a:blip r:embed="rId57"/>
                    <a:stretch>
                      <a:fillRect/>
                    </a:stretch>
                  </pic:blipFill>
                  <pic:spPr>
                    <a:xfrm rot="0">
                      <a:off x="0" y="0"/>
                      <a:ext cx="4778247" cy="6796645"/>
                    </a:xfrm>
                    <a:prstGeom prst="rect">
                      <a:avLst/>
                    </a:prstGeom>
                  </pic:spPr>
                </pic:pic>
              </a:graphicData>
            </a:graphic>
          </wp:inline>
        </w:drawing>
      </w:r>
    </w:p>
    <w:p>
      <w:pPr>
        <w:spacing w:line="10704" w:lineRule="exact"/>
        <w:sectPr>
          <w:footerReference w:type="default" r:id="rId5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16" style="position:absolute;margin-left:391.92pt;margin-top:228.067pt;mso-position-vertical-relative:text;mso-position-horizontal-relative:text;width:119.4pt;height:18.85pt;z-index:251662336;rotation:330;" fillcolor="#404040" filled="true" stroked="false" type="#_x0000_t136">
            <v:fill opacity="0.400000"/>
            <v:textpath style="font-family:&quot;STSong&quot;;font-size:20;v-text-kern:t;mso-text-shadow:auto" string="仅供内部审核"/>
          </v:shape>
        </w:pict>
      </w:r>
      <w:r>
        <w:pict>
          <v:shape id="_x0000_s618" style="position:absolute;margin-left:86.92pt;margin-top:472.067pt;mso-position-vertical-relative:text;mso-position-horizontal-relative:text;width:119.4pt;height:18.85pt;z-index:25166336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2" name="IM 12"/>
            <wp:cNvGraphicFramePr/>
            <a:graphic>
              <a:graphicData uri="http://schemas.openxmlformats.org/drawingml/2006/picture">
                <pic:pic>
                  <pic:nvPicPr>
                    <pic:cNvPr id="12" name="IM 12"/>
                    <pic:cNvPicPr/>
                  </pic:nvPicPr>
                  <pic:blipFill>
                    <a:blip r:embed="rId59"/>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5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20" style="position:absolute;margin-left:86.92pt;margin-top:472.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pict>
          <v:shape id="_x0000_s622" style="position:absolute;margin-left:391.92pt;margin-top:228.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4" name="IM 14"/>
            <wp:cNvGraphicFramePr/>
            <a:graphic>
              <a:graphicData uri="http://schemas.openxmlformats.org/drawingml/2006/picture">
                <pic:pic>
                  <pic:nvPicPr>
                    <pic:cNvPr id="14" name="IM 14"/>
                    <pic:cNvPicPr/>
                  </pic:nvPicPr>
                  <pic:blipFill>
                    <a:blip r:embed="rId61"/>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60"/>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24" style="position:absolute;margin-left:86.92pt;margin-top:472.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pict>
          <v:shape id="_x0000_s626" style="position:absolute;margin-left:391.92pt;margin-top:228.067pt;mso-position-vertical-relative:text;mso-position-horizontal-relative:text;width:119.4pt;height:18.85pt;z-index:25166745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6" name="IM 16"/>
            <wp:cNvGraphicFramePr/>
            <a:graphic>
              <a:graphicData uri="http://schemas.openxmlformats.org/drawingml/2006/picture">
                <pic:pic>
                  <pic:nvPicPr>
                    <pic:cNvPr id="16" name="IM 16"/>
                    <pic:cNvPicPr/>
                  </pic:nvPicPr>
                  <pic:blipFill>
                    <a:blip r:embed="rId63"/>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6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28" style="position:absolute;margin-left:391.92pt;margin-top:228.067pt;mso-position-vertical-relative:text;mso-position-horizontal-relative:text;width:119.4pt;height:18.85pt;z-index:251668480;rotation:330;" fillcolor="#404040" filled="true" stroked="false" type="#_x0000_t136">
            <v:fill opacity="0.400000"/>
            <v:textpath style="font-family:&quot;STSong&quot;;font-size:20;v-text-kern:t;mso-text-shadow:auto" string="仅供内部审核"/>
          </v:shape>
        </w:pict>
      </w:r>
      <w:r>
        <w:pict>
          <v:shape id="_x0000_s630" style="position:absolute;margin-left:86.92pt;margin-top:472.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8" name="IM 18"/>
            <wp:cNvGraphicFramePr/>
            <a:graphic>
              <a:graphicData uri="http://schemas.openxmlformats.org/drawingml/2006/picture">
                <pic:pic>
                  <pic:nvPicPr>
                    <pic:cNvPr id="18" name="IM 18"/>
                    <pic:cNvPicPr/>
                  </pic:nvPicPr>
                  <pic:blipFill>
                    <a:blip r:embed="rId65"/>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6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32" style="position:absolute;margin-left:391.92pt;margin-top:228.067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pict>
          <v:shape id="_x0000_s634" style="position:absolute;margin-left:86.92pt;margin-top:472.067pt;mso-position-vertical-relative:text;mso-position-horizontal-relative:text;width:119.4pt;height:18.85pt;z-index:25167155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20" name="IM 20"/>
            <wp:cNvGraphicFramePr/>
            <a:graphic>
              <a:graphicData uri="http://schemas.openxmlformats.org/drawingml/2006/picture">
                <pic:pic>
                  <pic:nvPicPr>
                    <pic:cNvPr id="20" name="IM 20"/>
                    <pic:cNvPicPr/>
                  </pic:nvPicPr>
                  <pic:blipFill>
                    <a:blip r:embed="rId67"/>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6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059"/>
        <w:spacing w:line="10206" w:lineRule="exact"/>
        <w:rPr/>
      </w:pPr>
      <w:r>
        <w:pict>
          <v:shape id="_x0000_s636" style="position:absolute;margin-left:86.92pt;margin-top:472.067pt;mso-position-vertical-relative:text;mso-position-horizontal-relative:text;width:119.4pt;height:18.85pt;z-index:251672576;rotation:330;" fillcolor="#404040" filled="true" stroked="false" type="#_x0000_t136">
            <v:fill opacity="0.400000"/>
            <v:textpath style="font-family:&quot;STSong&quot;;font-size:20;v-text-kern:t;mso-text-shadow:auto" string="仅供内部审核"/>
          </v:shape>
        </w:pict>
      </w:r>
      <w:r>
        <w:pict>
          <v:shape id="_x0000_s638" style="position:absolute;margin-left:391.92pt;margin-top:228.067pt;mso-position-vertical-relative:text;mso-position-horizontal-relative:text;width:119.4pt;height:18.85pt;z-index:25167360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956744" cy="6480840"/>
            <wp:effectExtent l="0" t="0" r="0" b="0"/>
            <wp:docPr id="22" name="IM 22"/>
            <wp:cNvGraphicFramePr/>
            <a:graphic>
              <a:graphicData uri="http://schemas.openxmlformats.org/drawingml/2006/picture">
                <pic:pic>
                  <pic:nvPicPr>
                    <pic:cNvPr id="22" name="IM 22"/>
                    <pic:cNvPicPr/>
                  </pic:nvPicPr>
                  <pic:blipFill>
                    <a:blip r:embed="rId69"/>
                    <a:stretch>
                      <a:fillRect/>
                    </a:stretch>
                  </pic:blipFill>
                  <pic:spPr>
                    <a:xfrm rot="0">
                      <a:off x="0" y="0"/>
                      <a:ext cx="4956744" cy="6480840"/>
                    </a:xfrm>
                    <a:prstGeom prst="rect">
                      <a:avLst/>
                    </a:prstGeom>
                  </pic:spPr>
                </pic:pic>
              </a:graphicData>
            </a:graphic>
          </wp:inline>
        </w:drawing>
      </w:r>
    </w:p>
    <w:p>
      <w:pPr>
        <w:spacing w:line="10206" w:lineRule="exact"/>
        <w:sectPr>
          <w:footerReference w:type="default" r:id="rId68"/>
          <w:pgSz w:w="11900" w:h="16840"/>
          <w:pgMar w:top="642" w:right="0" w:bottom="340" w:left="0" w:header="326" w:footer="93" w:gutter="0"/>
        </w:sectPr>
        <w:rPr/>
      </w:pPr>
    </w:p>
    <w:p>
      <w:pPr>
        <w:pStyle w:val="BodyText"/>
        <w:rPr/>
      </w:pPr>
      <w:r/>
    </w:p>
    <w:p>
      <w:pPr>
        <w:sectPr>
          <w:headerReference w:type="default" r:id="rId7"/>
          <w:footerReference w:type="default" r:id="rId7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40" style="position:absolute;margin-left:86.92pt;margin-top:472.067pt;mso-position-vertical-relative:text;mso-position-horizontal-relative:text;width:119.4pt;height:18.85pt;z-index:251676672;rotation:330;" fillcolor="#404040" filled="true" stroked="false" type="#_x0000_t136">
            <v:fill opacity="0.400000"/>
            <v:textpath style="font-family:&quot;STSong&quot;;font-size:20;v-text-kern:t;mso-text-shadow:auto" string="仅供内部审核"/>
          </v:shape>
        </w:pict>
      </w:r>
      <w:r>
        <w:pict>
          <v:shape id="_x0000_s642" style="position:absolute;margin-left:391.92pt;margin-top:228.067pt;mso-position-vertical-relative:text;mso-position-horizontal-relative:text;width:119.4pt;height:18.85pt;z-index:25167769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24" name="IM 24"/>
            <wp:cNvGraphicFramePr/>
            <a:graphic>
              <a:graphicData uri="http://schemas.openxmlformats.org/drawingml/2006/picture">
                <pic:pic>
                  <pic:nvPicPr>
                    <pic:cNvPr id="24" name="IM 24"/>
                    <pic:cNvPicPr/>
                  </pic:nvPicPr>
                  <pic:blipFill>
                    <a:blip r:embed="rId72"/>
                    <a:stretch>
                      <a:fillRect/>
                    </a:stretch>
                  </pic:blipFill>
                  <pic:spPr>
                    <a:xfrm rot="0">
                      <a:off x="0" y="0"/>
                      <a:ext cx="4640940" cy="6480840"/>
                    </a:xfrm>
                    <a:prstGeom prst="rect">
                      <a:avLst/>
                    </a:prstGeom>
                  </pic:spPr>
                </pic:pic>
              </a:graphicData>
            </a:graphic>
          </wp:inline>
        </w:drawing>
      </w:r>
    </w:p>
    <w:p>
      <w:pPr>
        <w:spacing w:line="10206" w:lineRule="exact"/>
        <w:sectPr>
          <w:headerReference w:type="default" r:id="rId53"/>
          <w:footerReference w:type="default" r:id="rId71"/>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059"/>
        <w:spacing w:line="10206" w:lineRule="exact"/>
        <w:rPr/>
      </w:pPr>
      <w:r>
        <w:pict>
          <v:shape id="_x0000_s644" style="position:absolute;margin-left:86.92pt;margin-top:472.067pt;mso-position-vertical-relative:text;mso-position-horizontal-relative:text;width:119.4pt;height:18.85pt;z-index:251678720;rotation:330;" fillcolor="#404040" filled="true" stroked="false" type="#_x0000_t136">
            <v:fill opacity="0.400000"/>
            <v:textpath style="font-family:&quot;STSong&quot;;font-size:20;v-text-kern:t;mso-text-shadow:auto" string="仅供内部审核"/>
          </v:shape>
        </w:pict>
      </w:r>
      <w:r>
        <w:pict>
          <v:shape id="_x0000_s646" style="position:absolute;margin-left:391.92pt;margin-top:228.067pt;mso-position-vertical-relative:text;mso-position-horizontal-relative:text;width:119.4pt;height:18.85pt;z-index:25167974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956744" cy="6480840"/>
            <wp:effectExtent l="0" t="0" r="0" b="0"/>
            <wp:docPr id="26" name="IM 26"/>
            <wp:cNvGraphicFramePr/>
            <a:graphic>
              <a:graphicData uri="http://schemas.openxmlformats.org/drawingml/2006/picture">
                <pic:pic>
                  <pic:nvPicPr>
                    <pic:cNvPr id="26" name="IM 26"/>
                    <pic:cNvPicPr/>
                  </pic:nvPicPr>
                  <pic:blipFill>
                    <a:blip r:embed="rId74"/>
                    <a:stretch>
                      <a:fillRect/>
                    </a:stretch>
                  </pic:blipFill>
                  <pic:spPr>
                    <a:xfrm rot="0">
                      <a:off x="0" y="0"/>
                      <a:ext cx="4956744" cy="6480840"/>
                    </a:xfrm>
                    <a:prstGeom prst="rect">
                      <a:avLst/>
                    </a:prstGeom>
                  </pic:spPr>
                </pic:pic>
              </a:graphicData>
            </a:graphic>
          </wp:inline>
        </w:drawing>
      </w:r>
    </w:p>
    <w:p>
      <w:pPr>
        <w:spacing w:line="10206" w:lineRule="exact"/>
        <w:sectPr>
          <w:footerReference w:type="default" r:id="rId73"/>
          <w:pgSz w:w="11900" w:h="16840"/>
          <w:pgMar w:top="642" w:right="0" w:bottom="340" w:left="0" w:header="326" w:footer="93" w:gutter="0"/>
        </w:sectPr>
        <w:rPr/>
      </w:pPr>
    </w:p>
    <w:p>
      <w:pPr>
        <w:pStyle w:val="BodyText"/>
        <w:rPr/>
      </w:pPr>
      <w:r/>
    </w:p>
    <w:p>
      <w:pPr>
        <w:sectPr>
          <w:headerReference w:type="default" r:id="rId7"/>
          <w:footerReference w:type="default" r:id="rId75"/>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48" style="position:absolute;margin-left:86.92pt;margin-top:472.067pt;mso-position-vertical-relative:text;mso-position-horizontal-relative:text;width:119.4pt;height:18.85pt;z-index:251682816;rotation:330;" fillcolor="#404040" filled="true" stroked="false" type="#_x0000_t136">
            <v:fill opacity="0.400000"/>
            <v:textpath style="font-family:&quot;STSong&quot;;font-size:20;v-text-kern:t;mso-text-shadow:auto" string="仅供内部审核"/>
          </v:shape>
        </w:pict>
      </w:r>
      <w:r>
        <w:pict>
          <v:shape id="_x0000_s650" style="position:absolute;margin-left:391.92pt;margin-top:228.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28" name="IM 28"/>
            <wp:cNvGraphicFramePr/>
            <a:graphic>
              <a:graphicData uri="http://schemas.openxmlformats.org/drawingml/2006/picture">
                <pic:pic>
                  <pic:nvPicPr>
                    <pic:cNvPr id="28" name="IM 28"/>
                    <pic:cNvPicPr/>
                  </pic:nvPicPr>
                  <pic:blipFill>
                    <a:blip r:embed="rId77"/>
                    <a:stretch>
                      <a:fillRect/>
                    </a:stretch>
                  </pic:blipFill>
                  <pic:spPr>
                    <a:xfrm rot="0">
                      <a:off x="0" y="0"/>
                      <a:ext cx="4640940" cy="6480840"/>
                    </a:xfrm>
                    <a:prstGeom prst="rect">
                      <a:avLst/>
                    </a:prstGeom>
                  </pic:spPr>
                </pic:pic>
              </a:graphicData>
            </a:graphic>
          </wp:inline>
        </w:drawing>
      </w:r>
    </w:p>
    <w:p>
      <w:pPr>
        <w:spacing w:line="10206" w:lineRule="exact"/>
        <w:sectPr>
          <w:headerReference w:type="default" r:id="rId53"/>
          <w:footerReference w:type="default" r:id="rId7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52" style="position:absolute;margin-left:391.92pt;margin-top:228.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pict>
          <v:shape id="_x0000_s654" style="position:absolute;margin-left:86.92pt;margin-top:472.067pt;mso-position-vertical-relative:text;mso-position-horizontal-relative:text;width:119.4pt;height:18.85pt;z-index:251685888;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30" name="IM 30"/>
            <wp:cNvGraphicFramePr/>
            <a:graphic>
              <a:graphicData uri="http://schemas.openxmlformats.org/drawingml/2006/picture">
                <pic:pic>
                  <pic:nvPicPr>
                    <pic:cNvPr id="30" name="IM 30"/>
                    <pic:cNvPicPr/>
                  </pic:nvPicPr>
                  <pic:blipFill>
                    <a:blip r:embed="rId79"/>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7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56" style="position:absolute;margin-left:391.92pt;margin-top:228.067pt;mso-position-vertical-relative:text;mso-position-horizontal-relative:text;width:119.4pt;height:18.85pt;z-index:251686912;rotation:330;" fillcolor="#404040" filled="true" stroked="false" type="#_x0000_t136">
            <v:fill opacity="0.400000"/>
            <v:textpath style="font-family:&quot;STSong&quot;;font-size:20;v-text-kern:t;mso-text-shadow:auto" string="仅供内部审核"/>
          </v:shape>
        </w:pict>
      </w:r>
      <w:r>
        <w:pict>
          <v:shape id="_x0000_s658" style="position:absolute;margin-left:86.92pt;margin-top:472.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32" name="IM 32"/>
            <wp:cNvGraphicFramePr/>
            <a:graphic>
              <a:graphicData uri="http://schemas.openxmlformats.org/drawingml/2006/picture">
                <pic:pic>
                  <pic:nvPicPr>
                    <pic:cNvPr id="32" name="IM 32"/>
                    <pic:cNvPicPr/>
                  </pic:nvPicPr>
                  <pic:blipFill>
                    <a:blip r:embed="rId81"/>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8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60" style="position:absolute;margin-left:391.92pt;margin-top:228.067pt;mso-position-vertical-relative:text;mso-position-horizontal-relative:text;width:119.4pt;height:18.85pt;z-index:251688960;rotation:330;" fillcolor="#404040" filled="true" stroked="false" type="#_x0000_t136">
            <v:fill opacity="0.400000"/>
            <v:textpath style="font-family:&quot;STSong&quot;;font-size:20;v-text-kern:t;mso-text-shadow:auto" string="仅供内部审核"/>
          </v:shape>
        </w:pict>
      </w:r>
      <w:r>
        <w:pict>
          <v:shape id="_x0000_s662" style="position:absolute;margin-left:86.92pt;margin-top:472.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34" name="IM 34"/>
            <wp:cNvGraphicFramePr/>
            <a:graphic>
              <a:graphicData uri="http://schemas.openxmlformats.org/drawingml/2006/picture">
                <pic:pic>
                  <pic:nvPicPr>
                    <pic:cNvPr id="34" name="IM 34"/>
                    <pic:cNvPicPr/>
                  </pic:nvPicPr>
                  <pic:blipFill>
                    <a:blip r:embed="rId83"/>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8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64" style="position:absolute;margin-left:391.92pt;margin-top:228.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pict>
          <v:shape id="_x0000_s666" style="position:absolute;margin-left:86.92pt;margin-top:472.067pt;mso-position-vertical-relative:text;mso-position-horizontal-relative:text;width:119.4pt;height:18.85pt;z-index:25169203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36" name="IM 36"/>
            <wp:cNvGraphicFramePr/>
            <a:graphic>
              <a:graphicData uri="http://schemas.openxmlformats.org/drawingml/2006/picture">
                <pic:pic>
                  <pic:nvPicPr>
                    <pic:cNvPr id="36" name="IM 36"/>
                    <pic:cNvPicPr/>
                  </pic:nvPicPr>
                  <pic:blipFill>
                    <a:blip r:embed="rId85"/>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8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68" style="position:absolute;margin-left:391.92pt;margin-top:228.067pt;mso-position-vertical-relative:text;mso-position-horizontal-relative:text;width:119.4pt;height:18.85pt;z-index:251693056;rotation:330;" fillcolor="#404040" filled="true" stroked="false" type="#_x0000_t136">
            <v:fill opacity="0.400000"/>
            <v:textpath style="font-family:&quot;STSong&quot;;font-size:20;v-text-kern:t;mso-text-shadow:auto" string="仅供内部审核"/>
          </v:shape>
        </w:pict>
      </w:r>
      <w:r>
        <w:pict>
          <v:shape id="_x0000_s670" style="position:absolute;margin-left:86.92pt;margin-top:472.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38" name="IM 38"/>
            <wp:cNvGraphicFramePr/>
            <a:graphic>
              <a:graphicData uri="http://schemas.openxmlformats.org/drawingml/2006/picture">
                <pic:pic>
                  <pic:nvPicPr>
                    <pic:cNvPr id="38" name="IM 38"/>
                    <pic:cNvPicPr/>
                  </pic:nvPicPr>
                  <pic:blipFill>
                    <a:blip r:embed="rId87"/>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8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455" w:lineRule="exact"/>
        <w:rPr/>
      </w:pPr>
      <w:r>
        <w:pict>
          <v:shape id="_x0000_s672" style="position:absolute;margin-left:86.92pt;margin-top:472.067pt;mso-position-vertical-relative:text;mso-position-horizontal-relative:text;width:119.4pt;height:18.85pt;z-index:251695104;rotation:330;" fillcolor="#404040" filled="true" stroked="false" type="#_x0000_t136">
            <v:fill opacity="0.400000"/>
            <v:textpath style="font-family:&quot;STSong&quot;;font-size:20;v-text-kern:t;mso-text-shadow:auto" string="仅供内部审核"/>
          </v:shape>
        </w:pict>
      </w:r>
      <w:r>
        <w:pict>
          <v:shape id="_x0000_s674" style="position:absolute;margin-left:391.92pt;margin-top:228.067pt;mso-position-vertical-relative:text;mso-position-horizontal-relative:text;width:119.4pt;height:18.85pt;z-index:251696128;rotation:330;" fillcolor="#404040" filled="true" stroked="false" type="#_x0000_t136">
            <v:fill opacity="0.400000"/>
            <v:textpath style="font-family:&quot;STSong&quot;;font-size:20;v-text-kern:t;mso-text-shadow:auto" string="仅供内部审核"/>
          </v:shape>
        </w:pict>
      </w:r>
      <w:r>
        <w:rPr>
          <w:position w:val="-209"/>
        </w:rPr>
        <w:drawing>
          <wp:inline distT="0" distB="0" distL="0" distR="0">
            <wp:extent cx="4640940" cy="6638742"/>
            <wp:effectExtent l="0" t="0" r="0" b="0"/>
            <wp:docPr id="40" name="IM 40"/>
            <wp:cNvGraphicFramePr/>
            <a:graphic>
              <a:graphicData uri="http://schemas.openxmlformats.org/drawingml/2006/picture">
                <pic:pic>
                  <pic:nvPicPr>
                    <pic:cNvPr id="40" name="IM 40"/>
                    <pic:cNvPicPr/>
                  </pic:nvPicPr>
                  <pic:blipFill>
                    <a:blip r:embed="rId89"/>
                    <a:stretch>
                      <a:fillRect/>
                    </a:stretch>
                  </pic:blipFill>
                  <pic:spPr>
                    <a:xfrm rot="0">
                      <a:off x="0" y="0"/>
                      <a:ext cx="4640940" cy="6638742"/>
                    </a:xfrm>
                    <a:prstGeom prst="rect">
                      <a:avLst/>
                    </a:prstGeom>
                  </pic:spPr>
                </pic:pic>
              </a:graphicData>
            </a:graphic>
          </wp:inline>
        </w:drawing>
      </w:r>
    </w:p>
    <w:p>
      <w:pPr>
        <w:spacing w:line="10455" w:lineRule="exact"/>
        <w:sectPr>
          <w:footerReference w:type="default" r:id="rId8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455" w:lineRule="exact"/>
        <w:rPr/>
      </w:pPr>
      <w:r>
        <w:pict>
          <v:shape id="_x0000_s676" style="position:absolute;margin-left:86.92pt;margin-top:472.067pt;mso-position-vertical-relative:text;mso-position-horizontal-relative:text;width:119.4pt;height:18.85pt;z-index:251697152;rotation:330;" fillcolor="#404040" filled="true" stroked="false" type="#_x0000_t136">
            <v:fill opacity="0.400000"/>
            <v:textpath style="font-family:&quot;STSong&quot;;font-size:20;v-text-kern:t;mso-text-shadow:auto" string="仅供内部审核"/>
          </v:shape>
        </w:pict>
      </w:r>
      <w:r>
        <w:pict>
          <v:shape id="_x0000_s678" style="position:absolute;margin-left:391.92pt;margin-top:228.067pt;mso-position-vertical-relative:text;mso-position-horizontal-relative:text;width:119.4pt;height:18.85pt;z-index:251698176;rotation:330;" fillcolor="#404040" filled="true" stroked="false" type="#_x0000_t136">
            <v:fill opacity="0.400000"/>
            <v:textpath style="font-family:&quot;STSong&quot;;font-size:20;v-text-kern:t;mso-text-shadow:auto" string="仅供内部审核"/>
          </v:shape>
        </w:pict>
      </w:r>
      <w:r>
        <w:rPr>
          <w:position w:val="-209"/>
        </w:rPr>
        <w:drawing>
          <wp:inline distT="0" distB="0" distL="0" distR="0">
            <wp:extent cx="4640940" cy="6638742"/>
            <wp:effectExtent l="0" t="0" r="0" b="0"/>
            <wp:docPr id="42" name="IM 42"/>
            <wp:cNvGraphicFramePr/>
            <a:graphic>
              <a:graphicData uri="http://schemas.openxmlformats.org/drawingml/2006/picture">
                <pic:pic>
                  <pic:nvPicPr>
                    <pic:cNvPr id="42" name="IM 42"/>
                    <pic:cNvPicPr/>
                  </pic:nvPicPr>
                  <pic:blipFill>
                    <a:blip r:embed="rId91"/>
                    <a:stretch>
                      <a:fillRect/>
                    </a:stretch>
                  </pic:blipFill>
                  <pic:spPr>
                    <a:xfrm rot="0">
                      <a:off x="0" y="0"/>
                      <a:ext cx="4640940" cy="6638742"/>
                    </a:xfrm>
                    <a:prstGeom prst="rect">
                      <a:avLst/>
                    </a:prstGeom>
                  </pic:spPr>
                </pic:pic>
              </a:graphicData>
            </a:graphic>
          </wp:inline>
        </w:drawing>
      </w:r>
    </w:p>
    <w:p>
      <w:pPr>
        <w:spacing w:line="10455" w:lineRule="exact"/>
        <w:sectPr>
          <w:footerReference w:type="default" r:id="rId9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80" style="position:absolute;margin-left:391.92pt;margin-top:228.067pt;mso-position-vertical-relative:text;mso-position-horizontal-relative:text;width:119.4pt;height:18.85pt;z-index:251699200;rotation:330;" fillcolor="#404040" filled="true" stroked="false" type="#_x0000_t136">
            <v:fill opacity="0.400000"/>
            <v:textpath style="font-family:&quot;STSong&quot;;font-size:20;v-text-kern:t;mso-text-shadow:auto" string="仅供内部审核"/>
          </v:shape>
        </w:pict>
      </w:r>
      <w:r>
        <w:pict>
          <v:shape id="_x0000_s682" style="position:absolute;margin-left:86.92pt;margin-top:472.067pt;mso-position-vertical-relative:text;mso-position-horizontal-relative:text;width:119.4pt;height:18.85pt;z-index:25170022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44" name="IM 44"/>
            <wp:cNvGraphicFramePr/>
            <a:graphic>
              <a:graphicData uri="http://schemas.openxmlformats.org/drawingml/2006/picture">
                <pic:pic>
                  <pic:nvPicPr>
                    <pic:cNvPr id="44" name="IM 44"/>
                    <pic:cNvPicPr/>
                  </pic:nvPicPr>
                  <pic:blipFill>
                    <a:blip r:embed="rId93"/>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9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84" style="position:absolute;margin-left:86.92pt;margin-top:472.067pt;mso-position-vertical-relative:text;mso-position-horizontal-relative:text;width:119.4pt;height:18.85pt;z-index:251701248;rotation:330;" fillcolor="#404040" filled="true" stroked="false" type="#_x0000_t136">
            <v:fill opacity="0.400000"/>
            <v:textpath style="font-family:&quot;STSong&quot;;font-size:20;v-text-kern:t;mso-text-shadow:auto" string="仅供内部审核"/>
          </v:shape>
        </w:pict>
      </w:r>
      <w:r>
        <w:pict>
          <v:shape id="_x0000_s686" style="position:absolute;margin-left:391.92pt;margin-top:228.067pt;mso-position-vertical-relative:text;mso-position-horizontal-relative:text;width:119.4pt;height:18.85pt;z-index:25170227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46" name="IM 46"/>
            <wp:cNvGraphicFramePr/>
            <a:graphic>
              <a:graphicData uri="http://schemas.openxmlformats.org/drawingml/2006/picture">
                <pic:pic>
                  <pic:nvPicPr>
                    <pic:cNvPr id="46" name="IM 46"/>
                    <pic:cNvPicPr/>
                  </pic:nvPicPr>
                  <pic:blipFill>
                    <a:blip r:embed="rId95"/>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9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88" style="position:absolute;margin-left:391.92pt;margin-top:228.067pt;mso-position-vertical-relative:text;mso-position-horizontal-relative:text;width:119.4pt;height:18.85pt;z-index:251703296;rotation:330;" fillcolor="#404040" filled="true" stroked="false" type="#_x0000_t136">
            <v:fill opacity="0.400000"/>
            <v:textpath style="font-family:&quot;STSong&quot;;font-size:20;v-text-kern:t;mso-text-shadow:auto" string="仅供内部审核"/>
          </v:shape>
        </w:pict>
      </w:r>
      <w:r>
        <w:pict>
          <v:shape id="_x0000_s690" style="position:absolute;margin-left:86.92pt;margin-top:472.067pt;mso-position-vertical-relative:text;mso-position-horizontal-relative:text;width:119.4pt;height:18.85pt;z-index:25170432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48" name="IM 48"/>
            <wp:cNvGraphicFramePr/>
            <a:graphic>
              <a:graphicData uri="http://schemas.openxmlformats.org/drawingml/2006/picture">
                <pic:pic>
                  <pic:nvPicPr>
                    <pic:cNvPr id="48" name="IM 48"/>
                    <pic:cNvPicPr/>
                  </pic:nvPicPr>
                  <pic:blipFill>
                    <a:blip r:embed="rId97"/>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9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92" style="position:absolute;margin-left:86.92pt;margin-top:472.067pt;mso-position-vertical-relative:text;mso-position-horizontal-relative:text;width:119.4pt;height:18.85pt;z-index:251705344;rotation:330;" fillcolor="#404040" filled="true" stroked="false" type="#_x0000_t136">
            <v:fill opacity="0.400000"/>
            <v:textpath style="font-family:&quot;STSong&quot;;font-size:20;v-text-kern:t;mso-text-shadow:auto" string="仅供内部审核"/>
          </v:shape>
        </w:pict>
      </w:r>
      <w:r>
        <w:pict>
          <v:shape id="_x0000_s694" style="position:absolute;margin-left:391.92pt;margin-top:228.067pt;mso-position-vertical-relative:text;mso-position-horizontal-relative:text;width:119.4pt;height:18.85pt;z-index:251706368;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50" name="IM 50"/>
            <wp:cNvGraphicFramePr/>
            <a:graphic>
              <a:graphicData uri="http://schemas.openxmlformats.org/drawingml/2006/picture">
                <pic:pic>
                  <pic:nvPicPr>
                    <pic:cNvPr id="50" name="IM 50"/>
                    <pic:cNvPicPr/>
                  </pic:nvPicPr>
                  <pic:blipFill>
                    <a:blip r:embed="rId99"/>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9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696" style="position:absolute;margin-left:391.92pt;margin-top:228.067pt;mso-position-vertical-relative:text;mso-position-horizontal-relative:text;width:119.4pt;height:18.85pt;z-index:251707392;rotation:330;" fillcolor="#404040" filled="true" stroked="false" type="#_x0000_t136">
            <v:fill opacity="0.400000"/>
            <v:textpath style="font-family:&quot;STSong&quot;;font-size:20;v-text-kern:t;mso-text-shadow:auto" string="仅供内部审核"/>
          </v:shape>
        </w:pict>
      </w:r>
      <w:r>
        <w:pict>
          <v:shape id="_x0000_s698" style="position:absolute;margin-left:86.92pt;margin-top:472.067pt;mso-position-vertical-relative:text;mso-position-horizontal-relative:text;width:119.4pt;height:18.85pt;z-index:25170841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52" name="IM 52"/>
            <wp:cNvGraphicFramePr/>
            <a:graphic>
              <a:graphicData uri="http://schemas.openxmlformats.org/drawingml/2006/picture">
                <pic:pic>
                  <pic:nvPicPr>
                    <pic:cNvPr id="52" name="IM 52"/>
                    <pic:cNvPicPr/>
                  </pic:nvPicPr>
                  <pic:blipFill>
                    <a:blip r:embed="rId101"/>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0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00" style="position:absolute;margin-left:86.92pt;margin-top:472.067pt;mso-position-vertical-relative:text;mso-position-horizontal-relative:text;width:119.4pt;height:18.85pt;z-index:251709440;rotation:330;" fillcolor="#404040" filled="true" stroked="false" type="#_x0000_t136">
            <v:fill opacity="0.400000"/>
            <v:textpath style="font-family:&quot;STSong&quot;;font-size:20;v-text-kern:t;mso-text-shadow:auto" string="仅供内部审核"/>
          </v:shape>
        </w:pict>
      </w:r>
      <w:r>
        <w:pict>
          <v:shape id="_x0000_s702" style="position:absolute;margin-left:391.92pt;margin-top:228.067pt;mso-position-vertical-relative:text;mso-position-horizontal-relative:text;width:119.4pt;height:18.85pt;z-index:25171046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54" name="IM 54"/>
            <wp:cNvGraphicFramePr/>
            <a:graphic>
              <a:graphicData uri="http://schemas.openxmlformats.org/drawingml/2006/picture">
                <pic:pic>
                  <pic:nvPicPr>
                    <pic:cNvPr id="54" name="IM 54"/>
                    <pic:cNvPicPr/>
                  </pic:nvPicPr>
                  <pic:blipFill>
                    <a:blip r:embed="rId103"/>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0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04" style="position:absolute;margin-left:391.92pt;margin-top:228.067pt;mso-position-vertical-relative:text;mso-position-horizontal-relative:text;width:119.4pt;height:18.85pt;z-index:251711488;rotation:330;" fillcolor="#404040" filled="true" stroked="false" type="#_x0000_t136">
            <v:fill opacity="0.400000"/>
            <v:textpath style="font-family:&quot;STSong&quot;;font-size:20;v-text-kern:t;mso-text-shadow:auto" string="仅供内部审核"/>
          </v:shape>
        </w:pict>
      </w:r>
      <w:r>
        <w:pict>
          <v:shape id="_x0000_s706" style="position:absolute;margin-left:86.92pt;margin-top:472.067pt;mso-position-vertical-relative:text;mso-position-horizontal-relative:text;width:119.4pt;height:18.85pt;z-index:25171251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56" name="IM 56"/>
            <wp:cNvGraphicFramePr/>
            <a:graphic>
              <a:graphicData uri="http://schemas.openxmlformats.org/drawingml/2006/picture">
                <pic:pic>
                  <pic:nvPicPr>
                    <pic:cNvPr id="56" name="IM 56"/>
                    <pic:cNvPicPr/>
                  </pic:nvPicPr>
                  <pic:blipFill>
                    <a:blip r:embed="rId105"/>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0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08" style="position:absolute;margin-left:391.92pt;margin-top:228.067pt;mso-position-vertical-relative:text;mso-position-horizontal-relative:text;width:119.4pt;height:18.85pt;z-index:251713536;rotation:330;" fillcolor="#404040" filled="true" stroked="false" type="#_x0000_t136">
            <v:fill opacity="0.400000"/>
            <v:textpath style="font-family:&quot;STSong&quot;;font-size:20;v-text-kern:t;mso-text-shadow:auto" string="仅供内部审核"/>
          </v:shape>
        </w:pict>
      </w:r>
      <w:r>
        <w:pict>
          <v:shape id="_x0000_s710" style="position:absolute;margin-left:86.92pt;margin-top:472.067pt;mso-position-vertical-relative:text;mso-position-horizontal-relative:text;width:119.4pt;height:18.85pt;z-index:25171456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58" name="IM 58"/>
            <wp:cNvGraphicFramePr/>
            <a:graphic>
              <a:graphicData uri="http://schemas.openxmlformats.org/drawingml/2006/picture">
                <pic:pic>
                  <pic:nvPicPr>
                    <pic:cNvPr id="58" name="IM 58"/>
                    <pic:cNvPicPr/>
                  </pic:nvPicPr>
                  <pic:blipFill>
                    <a:blip r:embed="rId107"/>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0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12" style="position:absolute;margin-left:391.92pt;margin-top:228.067pt;mso-position-vertical-relative:text;mso-position-horizontal-relative:text;width:119.4pt;height:18.85pt;z-index:251715584;rotation:330;" fillcolor="#404040" filled="true" stroked="false" type="#_x0000_t136">
            <v:fill opacity="0.400000"/>
            <v:textpath style="font-family:&quot;STSong&quot;;font-size:20;v-text-kern:t;mso-text-shadow:auto" string="仅供内部审核"/>
          </v:shape>
        </w:pict>
      </w:r>
      <w:r>
        <w:pict>
          <v:shape id="_x0000_s714" style="position:absolute;margin-left:86.92pt;margin-top:472.067pt;mso-position-vertical-relative:text;mso-position-horizontal-relative:text;width:119.4pt;height:18.85pt;z-index:251716608;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60" name="IM 60"/>
            <wp:cNvGraphicFramePr/>
            <a:graphic>
              <a:graphicData uri="http://schemas.openxmlformats.org/drawingml/2006/picture">
                <pic:pic>
                  <pic:nvPicPr>
                    <pic:cNvPr id="60" name="IM 60"/>
                    <pic:cNvPicPr/>
                  </pic:nvPicPr>
                  <pic:blipFill>
                    <a:blip r:embed="rId109"/>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0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16" style="position:absolute;margin-left:391.92pt;margin-top:228.067pt;mso-position-vertical-relative:text;mso-position-horizontal-relative:text;width:119.4pt;height:18.85pt;z-index:251717632;rotation:330;" fillcolor="#404040" filled="true" stroked="false" type="#_x0000_t136">
            <v:fill opacity="0.400000"/>
            <v:textpath style="font-family:&quot;STSong&quot;;font-size:20;v-text-kern:t;mso-text-shadow:auto" string="仅供内部审核"/>
          </v:shape>
        </w:pict>
      </w:r>
      <w:r>
        <w:pict>
          <v:shape id="_x0000_s718" style="position:absolute;margin-left:86.92pt;margin-top:472.067pt;mso-position-vertical-relative:text;mso-position-horizontal-relative:text;width:119.4pt;height:18.85pt;z-index:25171865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62" name="IM 62"/>
            <wp:cNvGraphicFramePr/>
            <a:graphic>
              <a:graphicData uri="http://schemas.openxmlformats.org/drawingml/2006/picture">
                <pic:pic>
                  <pic:nvPicPr>
                    <pic:cNvPr id="62" name="IM 62"/>
                    <pic:cNvPicPr/>
                  </pic:nvPicPr>
                  <pic:blipFill>
                    <a:blip r:embed="rId111"/>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1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20" style="position:absolute;margin-left:391.92pt;margin-top:228.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pict>
          <v:shape id="_x0000_s722" style="position:absolute;margin-left:86.92pt;margin-top:472.067pt;mso-position-vertical-relative:text;mso-position-horizontal-relative:text;width:119.4pt;height:18.85pt;z-index:25172070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64" name="IM 64"/>
            <wp:cNvGraphicFramePr/>
            <a:graphic>
              <a:graphicData uri="http://schemas.openxmlformats.org/drawingml/2006/picture">
                <pic:pic>
                  <pic:nvPicPr>
                    <pic:cNvPr id="64" name="IM 64"/>
                    <pic:cNvPicPr/>
                  </pic:nvPicPr>
                  <pic:blipFill>
                    <a:blip r:embed="rId113"/>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1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24" style="position:absolute;margin-left:391.92pt;margin-top:228.067pt;mso-position-vertical-relative:text;mso-position-horizontal-relative:text;width:119.4pt;height:18.85pt;z-index:251721728;rotation:330;" fillcolor="#404040" filled="true" stroked="false" type="#_x0000_t136">
            <v:fill opacity="0.400000"/>
            <v:textpath style="font-family:&quot;STSong&quot;;font-size:20;v-text-kern:t;mso-text-shadow:auto" string="仅供内部审核"/>
          </v:shape>
        </w:pict>
      </w:r>
      <w:r>
        <w:pict>
          <v:shape id="_x0000_s726" style="position:absolute;margin-left:86.92pt;margin-top:472.067pt;mso-position-vertical-relative:text;mso-position-horizontal-relative:text;width:119.4pt;height:18.85pt;z-index:25172275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66" name="IM 66"/>
            <wp:cNvGraphicFramePr/>
            <a:graphic>
              <a:graphicData uri="http://schemas.openxmlformats.org/drawingml/2006/picture">
                <pic:pic>
                  <pic:nvPicPr>
                    <pic:cNvPr id="66" name="IM 66"/>
                    <pic:cNvPicPr/>
                  </pic:nvPicPr>
                  <pic:blipFill>
                    <a:blip r:embed="rId115"/>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1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28" style="position:absolute;margin-left:86.92pt;margin-top:472.067pt;mso-position-vertical-relative:text;mso-position-horizontal-relative:text;width:119.4pt;height:18.85pt;z-index:251723776;rotation:330;" fillcolor="#404040" filled="true" stroked="false" type="#_x0000_t136">
            <v:fill opacity="0.400000"/>
            <v:textpath style="font-family:&quot;STSong&quot;;font-size:20;v-text-kern:t;mso-text-shadow:auto" string="仅供内部审核"/>
          </v:shape>
        </w:pict>
      </w:r>
      <w:r>
        <w:pict>
          <v:shape id="_x0000_s730" style="position:absolute;margin-left:391.92pt;margin-top:228.067pt;mso-position-vertical-relative:text;mso-position-horizontal-relative:text;width:119.4pt;height:18.85pt;z-index:25172480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68" name="IM 68"/>
            <wp:cNvGraphicFramePr/>
            <a:graphic>
              <a:graphicData uri="http://schemas.openxmlformats.org/drawingml/2006/picture">
                <pic:pic>
                  <pic:nvPicPr>
                    <pic:cNvPr id="68" name="IM 68"/>
                    <pic:cNvPicPr/>
                  </pic:nvPicPr>
                  <pic:blipFill>
                    <a:blip r:embed="rId117"/>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1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32" style="position:absolute;margin-left:391.92pt;margin-top:228.067pt;mso-position-vertical-relative:text;mso-position-horizontal-relative:text;width:119.4pt;height:18.85pt;z-index:251725824;rotation:330;" fillcolor="#404040" filled="true" stroked="false" type="#_x0000_t136">
            <v:fill opacity="0.400000"/>
            <v:textpath style="font-family:&quot;STSong&quot;;font-size:20;v-text-kern:t;mso-text-shadow:auto" string="仅供内部审核"/>
          </v:shape>
        </w:pict>
      </w:r>
      <w:r>
        <w:pict>
          <v:shape id="_x0000_s734" style="position:absolute;margin-left:86.92pt;margin-top:472.067pt;mso-position-vertical-relative:text;mso-position-horizontal-relative:text;width:119.4pt;height:18.85pt;z-index:251726848;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70" name="IM 70"/>
            <wp:cNvGraphicFramePr/>
            <a:graphic>
              <a:graphicData uri="http://schemas.openxmlformats.org/drawingml/2006/picture">
                <pic:pic>
                  <pic:nvPicPr>
                    <pic:cNvPr id="70" name="IM 70"/>
                    <pic:cNvPicPr/>
                  </pic:nvPicPr>
                  <pic:blipFill>
                    <a:blip r:embed="rId119"/>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1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36" style="position:absolute;margin-left:86.92pt;margin-top:472.067pt;mso-position-vertical-relative:text;mso-position-horizontal-relative:text;width:119.4pt;height:18.85pt;z-index:251727872;rotation:330;" fillcolor="#404040" filled="true" stroked="false" type="#_x0000_t136">
            <v:fill opacity="0.400000"/>
            <v:textpath style="font-family:&quot;STSong&quot;;font-size:20;v-text-kern:t;mso-text-shadow:auto" string="仅供内部审核"/>
          </v:shape>
        </w:pict>
      </w:r>
      <w:r>
        <w:pict>
          <v:shape id="_x0000_s738" style="position:absolute;margin-left:391.92pt;margin-top:228.067pt;mso-position-vertical-relative:text;mso-position-horizontal-relative:text;width:119.4pt;height:18.85pt;z-index:25172889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72" name="IM 72"/>
            <wp:cNvGraphicFramePr/>
            <a:graphic>
              <a:graphicData uri="http://schemas.openxmlformats.org/drawingml/2006/picture">
                <pic:pic>
                  <pic:nvPicPr>
                    <pic:cNvPr id="72" name="IM 72"/>
                    <pic:cNvPicPr/>
                  </pic:nvPicPr>
                  <pic:blipFill>
                    <a:blip r:embed="rId121"/>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2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40" style="position:absolute;margin-left:86.92pt;margin-top:472.067pt;mso-position-vertical-relative:text;mso-position-horizontal-relative:text;width:119.4pt;height:18.85pt;z-index:251729920;rotation:330;" fillcolor="#404040" filled="true" stroked="false" type="#_x0000_t136">
            <v:fill opacity="0.400000"/>
            <v:textpath style="font-family:&quot;STSong&quot;;font-size:20;v-text-kern:t;mso-text-shadow:auto" string="仅供内部审核"/>
          </v:shape>
        </w:pict>
      </w:r>
      <w:r>
        <w:pict>
          <v:shape id="_x0000_s742" style="position:absolute;margin-left:391.92pt;margin-top:228.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74" name="IM 74"/>
            <wp:cNvGraphicFramePr/>
            <a:graphic>
              <a:graphicData uri="http://schemas.openxmlformats.org/drawingml/2006/picture">
                <pic:pic>
                  <pic:nvPicPr>
                    <pic:cNvPr id="74" name="IM 74"/>
                    <pic:cNvPicPr/>
                  </pic:nvPicPr>
                  <pic:blipFill>
                    <a:blip r:embed="rId123"/>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2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44" style="position:absolute;margin-left:391.92pt;margin-top:228.067pt;mso-position-vertical-relative:text;mso-position-horizontal-relative:text;width:119.4pt;height:18.85pt;z-index:251731968;rotation:330;" fillcolor="#404040" filled="true" stroked="false" type="#_x0000_t136">
            <v:fill opacity="0.400000"/>
            <v:textpath style="font-family:&quot;STSong&quot;;font-size:20;v-text-kern:t;mso-text-shadow:auto" string="仅供内部审核"/>
          </v:shape>
        </w:pict>
      </w:r>
      <w:r>
        <w:pict>
          <v:shape id="_x0000_s746" style="position:absolute;margin-left:86.92pt;margin-top:472.067pt;mso-position-vertical-relative:text;mso-position-horizontal-relative:text;width:119.4pt;height:18.85pt;z-index:25173299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76" name="IM 76"/>
            <wp:cNvGraphicFramePr/>
            <a:graphic>
              <a:graphicData uri="http://schemas.openxmlformats.org/drawingml/2006/picture">
                <pic:pic>
                  <pic:nvPicPr>
                    <pic:cNvPr id="76" name="IM 76"/>
                    <pic:cNvPicPr/>
                  </pic:nvPicPr>
                  <pic:blipFill>
                    <a:blip r:embed="rId125"/>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2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54"/>
        <w:spacing w:line="10206" w:lineRule="exact"/>
        <w:rPr/>
      </w:pPr>
      <w:r>
        <w:pict>
          <v:shape id="_x0000_s748" style="position:absolute;margin-left:86.92pt;margin-top:472.067pt;mso-position-vertical-relative:text;mso-position-horizontal-relative:text;width:119.4pt;height:18.85pt;z-index:251734016;rotation:330;" fillcolor="#404040" filled="true" stroked="false" type="#_x0000_t136">
            <v:fill opacity="0.400000"/>
            <v:textpath style="font-family:&quot;STSong&quot;;font-size:20;v-text-kern:t;mso-text-shadow:auto" string="仅供内部审核"/>
          </v:shape>
        </w:pict>
      </w:r>
      <w:r>
        <w:pict>
          <v:shape id="_x0000_s750" style="position:absolute;margin-left:391.92pt;margin-top:228.067pt;mso-position-vertical-relative:text;mso-position-horizontal-relative:text;width:119.4pt;height:18.85pt;z-index:25173504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709593" cy="6480840"/>
            <wp:effectExtent l="0" t="0" r="0" b="0"/>
            <wp:docPr id="78" name="IM 78"/>
            <wp:cNvGraphicFramePr/>
            <a:graphic>
              <a:graphicData uri="http://schemas.openxmlformats.org/drawingml/2006/picture">
                <pic:pic>
                  <pic:nvPicPr>
                    <pic:cNvPr id="78" name="IM 78"/>
                    <pic:cNvPicPr/>
                  </pic:nvPicPr>
                  <pic:blipFill>
                    <a:blip r:embed="rId127"/>
                    <a:stretch>
                      <a:fillRect/>
                    </a:stretch>
                  </pic:blipFill>
                  <pic:spPr>
                    <a:xfrm rot="0">
                      <a:off x="0" y="0"/>
                      <a:ext cx="4709593" cy="6480840"/>
                    </a:xfrm>
                    <a:prstGeom prst="rect">
                      <a:avLst/>
                    </a:prstGeom>
                  </pic:spPr>
                </pic:pic>
              </a:graphicData>
            </a:graphic>
          </wp:inline>
        </w:drawing>
      </w:r>
    </w:p>
    <w:p>
      <w:pPr>
        <w:spacing w:line="10206" w:lineRule="exact"/>
        <w:sectPr>
          <w:footerReference w:type="default" r:id="rId12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54"/>
        <w:spacing w:line="10206" w:lineRule="exact"/>
        <w:rPr/>
      </w:pPr>
      <w:r>
        <w:pict>
          <v:shape id="_x0000_s752" style="position:absolute;margin-left:391.92pt;margin-top:228.067pt;mso-position-vertical-relative:text;mso-position-horizontal-relative:text;width:119.4pt;height:18.85pt;z-index:251736064;rotation:330;" fillcolor="#404040" filled="true" stroked="false" type="#_x0000_t136">
            <v:fill opacity="0.400000"/>
            <v:textpath style="font-family:&quot;STSong&quot;;font-size:20;v-text-kern:t;mso-text-shadow:auto" string="仅供内部审核"/>
          </v:shape>
        </w:pict>
      </w:r>
      <w:r>
        <w:pict>
          <v:shape id="_x0000_s754" style="position:absolute;margin-left:86.92pt;margin-top:472.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709593" cy="6480840"/>
            <wp:effectExtent l="0" t="0" r="0" b="0"/>
            <wp:docPr id="80" name="IM 80"/>
            <wp:cNvGraphicFramePr/>
            <a:graphic>
              <a:graphicData uri="http://schemas.openxmlformats.org/drawingml/2006/picture">
                <pic:pic>
                  <pic:nvPicPr>
                    <pic:cNvPr id="80" name="IM 80"/>
                    <pic:cNvPicPr/>
                  </pic:nvPicPr>
                  <pic:blipFill>
                    <a:blip r:embed="rId129"/>
                    <a:stretch>
                      <a:fillRect/>
                    </a:stretch>
                  </pic:blipFill>
                  <pic:spPr>
                    <a:xfrm rot="0">
                      <a:off x="0" y="0"/>
                      <a:ext cx="4709593" cy="6480840"/>
                    </a:xfrm>
                    <a:prstGeom prst="rect">
                      <a:avLst/>
                    </a:prstGeom>
                  </pic:spPr>
                </pic:pic>
              </a:graphicData>
            </a:graphic>
          </wp:inline>
        </w:drawing>
      </w:r>
    </w:p>
    <w:p>
      <w:pPr>
        <w:spacing w:line="10206" w:lineRule="exact"/>
        <w:sectPr>
          <w:footerReference w:type="default" r:id="rId12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54"/>
        <w:spacing w:line="10206" w:lineRule="exact"/>
        <w:rPr/>
      </w:pPr>
      <w:r>
        <w:pict>
          <v:shape id="_x0000_s756" style="position:absolute;margin-left:391.92pt;margin-top:228.067pt;mso-position-vertical-relative:text;mso-position-horizontal-relative:text;width:119.4pt;height:18.85pt;z-index:251738112;rotation:330;" fillcolor="#404040" filled="true" stroked="false" type="#_x0000_t136">
            <v:fill opacity="0.400000"/>
            <v:textpath style="font-family:&quot;STSong&quot;;font-size:20;v-text-kern:t;mso-text-shadow:auto" string="仅供内部审核"/>
          </v:shape>
        </w:pict>
      </w:r>
      <w:r>
        <w:pict>
          <v:shape id="_x0000_s758" style="position:absolute;margin-left:86.92pt;margin-top:472.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709593" cy="6480840"/>
            <wp:effectExtent l="0" t="0" r="0" b="0"/>
            <wp:docPr id="82" name="IM 82"/>
            <wp:cNvGraphicFramePr/>
            <a:graphic>
              <a:graphicData uri="http://schemas.openxmlformats.org/drawingml/2006/picture">
                <pic:pic>
                  <pic:nvPicPr>
                    <pic:cNvPr id="82" name="IM 82"/>
                    <pic:cNvPicPr/>
                  </pic:nvPicPr>
                  <pic:blipFill>
                    <a:blip r:embed="rId131"/>
                    <a:stretch>
                      <a:fillRect/>
                    </a:stretch>
                  </pic:blipFill>
                  <pic:spPr>
                    <a:xfrm rot="0">
                      <a:off x="0" y="0"/>
                      <a:ext cx="4709593" cy="6480840"/>
                    </a:xfrm>
                    <a:prstGeom prst="rect">
                      <a:avLst/>
                    </a:prstGeom>
                  </pic:spPr>
                </pic:pic>
              </a:graphicData>
            </a:graphic>
          </wp:inline>
        </w:drawing>
      </w:r>
    </w:p>
    <w:p>
      <w:pPr>
        <w:spacing w:line="10206" w:lineRule="exact"/>
        <w:sectPr>
          <w:footerReference w:type="default" r:id="rId13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50"/>
        <w:spacing w:line="9440" w:lineRule="exact"/>
        <w:rPr/>
      </w:pPr>
      <w:r>
        <w:pict>
          <v:shape id="_x0000_s760" style="position:absolute;margin-left:391.92pt;margin-top:228.067pt;mso-position-vertical-relative:text;mso-position-horizontal-relative:text;width:119.4pt;height:18.85pt;z-index:251740160;rotation:330;" fillcolor="#404040" filled="true" stroked="false" type="#_x0000_t136">
            <v:fill opacity="0.400000"/>
            <v:textpath style="font-family:&quot;STSong&quot;;font-size:20;v-text-kern:t;mso-text-shadow:auto" string="仅供内部审核"/>
          </v:shape>
        </w:pict>
      </w:r>
      <w:r>
        <w:pict>
          <v:shape id="_x0000_s762" style="position:absolute;margin-left:86.92pt;margin-top:472.067pt;mso-position-vertical-relative:text;mso-position-horizontal-relative:text;width:119.4pt;height:18.85pt;z-index:251741184;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4584700" cy="5994400"/>
            <wp:effectExtent l="0" t="0" r="0" b="0"/>
            <wp:docPr id="84" name="IM 84"/>
            <wp:cNvGraphicFramePr/>
            <a:graphic>
              <a:graphicData uri="http://schemas.openxmlformats.org/drawingml/2006/picture">
                <pic:pic>
                  <pic:nvPicPr>
                    <pic:cNvPr id="84" name="IM 84"/>
                    <pic:cNvPicPr/>
                  </pic:nvPicPr>
                  <pic:blipFill>
                    <a:blip r:embed="rId133"/>
                    <a:stretch>
                      <a:fillRect/>
                    </a:stretch>
                  </pic:blipFill>
                  <pic:spPr>
                    <a:xfrm rot="0">
                      <a:off x="0" y="0"/>
                      <a:ext cx="4584700" cy="5994400"/>
                    </a:xfrm>
                    <a:prstGeom prst="rect">
                      <a:avLst/>
                    </a:prstGeom>
                  </pic:spPr>
                </pic:pic>
              </a:graphicData>
            </a:graphic>
          </wp:inline>
        </w:drawing>
      </w:r>
    </w:p>
    <w:p>
      <w:pPr>
        <w:spacing w:line="9440" w:lineRule="exact"/>
        <w:sectPr>
          <w:footerReference w:type="default" r:id="rId132"/>
          <w:pgSz w:w="11900" w:h="16840"/>
          <w:pgMar w:top="642" w:right="0" w:bottom="340" w:left="0" w:header="326" w:footer="93" w:gutter="0"/>
        </w:sectPr>
        <w:rPr/>
      </w:pPr>
    </w:p>
    <w:p>
      <w:pPr>
        <w:pStyle w:val="BodyText"/>
        <w:rPr/>
      </w:pPr>
      <w:r/>
    </w:p>
    <w:p>
      <w:pPr>
        <w:sectPr>
          <w:headerReference w:type="default" r:id="rId7"/>
          <w:footerReference w:type="default" r:id="rId13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64" style="position:absolute;margin-left:391.92pt;margin-top:228.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pict>
          <v:shape id="_x0000_s766" style="position:absolute;margin-left:86.92pt;margin-top:472.067pt;mso-position-vertical-relative:text;mso-position-horizontal-relative:text;width:119.4pt;height:18.85pt;z-index:25174528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86" name="IM 86"/>
            <wp:cNvGraphicFramePr/>
            <a:graphic>
              <a:graphicData uri="http://schemas.openxmlformats.org/drawingml/2006/picture">
                <pic:pic>
                  <pic:nvPicPr>
                    <pic:cNvPr id="86" name="IM 86"/>
                    <pic:cNvPicPr/>
                  </pic:nvPicPr>
                  <pic:blipFill>
                    <a:blip r:embed="rId136"/>
                    <a:stretch>
                      <a:fillRect/>
                    </a:stretch>
                  </pic:blipFill>
                  <pic:spPr>
                    <a:xfrm rot="0">
                      <a:off x="0" y="0"/>
                      <a:ext cx="4640940" cy="6480840"/>
                    </a:xfrm>
                    <a:prstGeom prst="rect">
                      <a:avLst/>
                    </a:prstGeom>
                  </pic:spPr>
                </pic:pic>
              </a:graphicData>
            </a:graphic>
          </wp:inline>
        </w:drawing>
      </w:r>
    </w:p>
    <w:p>
      <w:pPr>
        <w:spacing w:line="10206" w:lineRule="exact"/>
        <w:sectPr>
          <w:headerReference w:type="default" r:id="rId53"/>
          <w:footerReference w:type="default" r:id="rId135"/>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50"/>
        <w:spacing w:line="9440" w:lineRule="exact"/>
        <w:rPr/>
      </w:pPr>
      <w:r>
        <w:pict>
          <v:shape id="_x0000_s768" style="position:absolute;margin-left:391.92pt;margin-top:228.067pt;mso-position-vertical-relative:text;mso-position-horizontal-relative:text;width:119.4pt;height:18.85pt;z-index:251746304;rotation:330;" fillcolor="#404040" filled="true" stroked="false" type="#_x0000_t136">
            <v:fill opacity="0.400000"/>
            <v:textpath style="font-family:&quot;STSong&quot;;font-size:20;v-text-kern:t;mso-text-shadow:auto" string="仅供内部审核"/>
          </v:shape>
        </w:pict>
      </w:r>
      <w:r>
        <w:pict>
          <v:shape id="_x0000_s770" style="position:absolute;margin-left:86.92pt;margin-top:472.067pt;mso-position-vertical-relative:text;mso-position-horizontal-relative:text;width:119.4pt;height:18.85pt;z-index:251747328;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4584700" cy="5994400"/>
            <wp:effectExtent l="0" t="0" r="0" b="0"/>
            <wp:docPr id="88" name="IM 88"/>
            <wp:cNvGraphicFramePr/>
            <a:graphic>
              <a:graphicData uri="http://schemas.openxmlformats.org/drawingml/2006/picture">
                <pic:pic>
                  <pic:nvPicPr>
                    <pic:cNvPr id="88" name="IM 88"/>
                    <pic:cNvPicPr/>
                  </pic:nvPicPr>
                  <pic:blipFill>
                    <a:blip r:embed="rId138"/>
                    <a:stretch>
                      <a:fillRect/>
                    </a:stretch>
                  </pic:blipFill>
                  <pic:spPr>
                    <a:xfrm rot="0">
                      <a:off x="0" y="0"/>
                      <a:ext cx="4584700" cy="5994400"/>
                    </a:xfrm>
                    <a:prstGeom prst="rect">
                      <a:avLst/>
                    </a:prstGeom>
                  </pic:spPr>
                </pic:pic>
              </a:graphicData>
            </a:graphic>
          </wp:inline>
        </w:drawing>
      </w:r>
    </w:p>
    <w:p>
      <w:pPr>
        <w:spacing w:line="9440" w:lineRule="exact"/>
        <w:sectPr>
          <w:footerReference w:type="default" r:id="rId137"/>
          <w:pgSz w:w="11900" w:h="16840"/>
          <w:pgMar w:top="642" w:right="0" w:bottom="340" w:left="0" w:header="326" w:footer="93" w:gutter="0"/>
        </w:sectPr>
        <w:rPr/>
      </w:pPr>
    </w:p>
    <w:p>
      <w:pPr>
        <w:pStyle w:val="BodyText"/>
        <w:rPr/>
      </w:pPr>
      <w:r/>
    </w:p>
    <w:p>
      <w:pPr>
        <w:sectPr>
          <w:headerReference w:type="default" r:id="rId7"/>
          <w:footerReference w:type="default" r:id="rId139"/>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72" style="position:absolute;margin-left:86.92pt;margin-top:472.067pt;mso-position-vertical-relative:text;mso-position-horizontal-relative:text;width:119.4pt;height:18.85pt;z-index:251750400;rotation:330;" fillcolor="#404040" filled="true" stroked="false" type="#_x0000_t136">
            <v:fill opacity="0.400000"/>
            <v:textpath style="font-family:&quot;STSong&quot;;font-size:20;v-text-kern:t;mso-text-shadow:auto" string="仅供内部审核"/>
          </v:shape>
        </w:pict>
      </w:r>
      <w:r>
        <w:pict>
          <v:shape id="_x0000_s774" style="position:absolute;margin-left:391.92pt;margin-top:228.067pt;mso-position-vertical-relative:text;mso-position-horizontal-relative:text;width:119.4pt;height:18.85pt;z-index:25175142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90" name="IM 90"/>
            <wp:cNvGraphicFramePr/>
            <a:graphic>
              <a:graphicData uri="http://schemas.openxmlformats.org/drawingml/2006/picture">
                <pic:pic>
                  <pic:nvPicPr>
                    <pic:cNvPr id="90" name="IM 90"/>
                    <pic:cNvPicPr/>
                  </pic:nvPicPr>
                  <pic:blipFill>
                    <a:blip r:embed="rId141"/>
                    <a:stretch>
                      <a:fillRect/>
                    </a:stretch>
                  </pic:blipFill>
                  <pic:spPr>
                    <a:xfrm rot="0">
                      <a:off x="0" y="0"/>
                      <a:ext cx="4640940" cy="6480840"/>
                    </a:xfrm>
                    <a:prstGeom prst="rect">
                      <a:avLst/>
                    </a:prstGeom>
                  </pic:spPr>
                </pic:pic>
              </a:graphicData>
            </a:graphic>
          </wp:inline>
        </w:drawing>
      </w:r>
    </w:p>
    <w:p>
      <w:pPr>
        <w:spacing w:line="10206" w:lineRule="exact"/>
        <w:sectPr>
          <w:headerReference w:type="default" r:id="rId53"/>
          <w:footerReference w:type="default" r:id="rId14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76" style="position:absolute;margin-left:86.92pt;margin-top:472.067pt;mso-position-vertical-relative:text;mso-position-horizontal-relative:text;width:119.4pt;height:18.85pt;z-index:251752448;rotation:330;" fillcolor="#404040" filled="true" stroked="false" type="#_x0000_t136">
            <v:fill opacity="0.400000"/>
            <v:textpath style="font-family:&quot;STSong&quot;;font-size:20;v-text-kern:t;mso-text-shadow:auto" string="仅供内部审核"/>
          </v:shape>
        </w:pict>
      </w:r>
      <w:r>
        <w:pict>
          <v:shape id="_x0000_s778" style="position:absolute;margin-left:391.92pt;margin-top:228.067pt;mso-position-vertical-relative:text;mso-position-horizontal-relative:text;width:119.4pt;height:18.85pt;z-index:25175347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92" name="IM 92"/>
            <wp:cNvGraphicFramePr/>
            <a:graphic>
              <a:graphicData uri="http://schemas.openxmlformats.org/drawingml/2006/picture">
                <pic:pic>
                  <pic:nvPicPr>
                    <pic:cNvPr id="92" name="IM 92"/>
                    <pic:cNvPicPr/>
                  </pic:nvPicPr>
                  <pic:blipFill>
                    <a:blip r:embed="rId143"/>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4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80" style="position:absolute;margin-left:86.92pt;margin-top:472.067pt;mso-position-vertical-relative:text;mso-position-horizontal-relative:text;width:119.4pt;height:18.85pt;z-index:251754496;rotation:330;" fillcolor="#404040" filled="true" stroked="false" type="#_x0000_t136">
            <v:fill opacity="0.400000"/>
            <v:textpath style="font-family:&quot;STSong&quot;;font-size:20;v-text-kern:t;mso-text-shadow:auto" string="仅供内部审核"/>
          </v:shape>
        </w:pict>
      </w:r>
      <w:r>
        <w:pict>
          <v:shape id="_x0000_s782" style="position:absolute;margin-left:391.92pt;margin-top:228.067pt;mso-position-vertical-relative:text;mso-position-horizontal-relative:text;width:119.4pt;height:18.85pt;z-index:25175552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94" name="IM 94"/>
            <wp:cNvGraphicFramePr/>
            <a:graphic>
              <a:graphicData uri="http://schemas.openxmlformats.org/drawingml/2006/picture">
                <pic:pic>
                  <pic:nvPicPr>
                    <pic:cNvPr id="94" name="IM 94"/>
                    <pic:cNvPicPr/>
                  </pic:nvPicPr>
                  <pic:blipFill>
                    <a:blip r:embed="rId145"/>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44"/>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102"/>
        <w:spacing w:line="10206" w:lineRule="exact"/>
        <w:rPr/>
      </w:pPr>
      <w:r>
        <w:pict>
          <v:shape id="_x0000_s784" style="position:absolute;margin-left:391.92pt;margin-top:228.067pt;mso-position-vertical-relative:text;mso-position-horizontal-relative:text;width:119.4pt;height:18.85pt;z-index:251756544;rotation:330;" fillcolor="#404040" filled="true" stroked="false" type="#_x0000_t136">
            <v:fill opacity="0.400000"/>
            <v:textpath style="font-family:&quot;STSong&quot;;font-size:20;v-text-kern:t;mso-text-shadow:auto" string="仅供内部审核"/>
          </v:shape>
        </w:pict>
      </w:r>
      <w:r>
        <w:pict>
          <v:shape id="_x0000_s786" style="position:absolute;margin-left:86.92pt;margin-top:472.067pt;mso-position-vertical-relative:text;mso-position-horizontal-relative:text;width:119.4pt;height:18.85pt;z-index:251757568;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901822" cy="6480840"/>
            <wp:effectExtent l="0" t="0" r="0" b="0"/>
            <wp:docPr id="96" name="IM 96"/>
            <wp:cNvGraphicFramePr/>
            <a:graphic>
              <a:graphicData uri="http://schemas.openxmlformats.org/drawingml/2006/picture">
                <pic:pic>
                  <pic:nvPicPr>
                    <pic:cNvPr id="96" name="IM 96"/>
                    <pic:cNvPicPr/>
                  </pic:nvPicPr>
                  <pic:blipFill>
                    <a:blip r:embed="rId147"/>
                    <a:stretch>
                      <a:fillRect/>
                    </a:stretch>
                  </pic:blipFill>
                  <pic:spPr>
                    <a:xfrm rot="0">
                      <a:off x="0" y="0"/>
                      <a:ext cx="4901822" cy="6480840"/>
                    </a:xfrm>
                    <a:prstGeom prst="rect">
                      <a:avLst/>
                    </a:prstGeom>
                  </pic:spPr>
                </pic:pic>
              </a:graphicData>
            </a:graphic>
          </wp:inline>
        </w:drawing>
      </w:r>
    </w:p>
    <w:p>
      <w:pPr>
        <w:spacing w:line="10206" w:lineRule="exact"/>
        <w:sectPr>
          <w:footerReference w:type="default" r:id="rId146"/>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102"/>
        <w:spacing w:line="10206" w:lineRule="exact"/>
        <w:rPr/>
      </w:pPr>
      <w:r>
        <w:pict>
          <v:shape id="_x0000_s788" style="position:absolute;margin-left:391.92pt;margin-top:228.067pt;mso-position-vertical-relative:text;mso-position-horizontal-relative:text;width:119.4pt;height:18.85pt;z-index:251758592;rotation:330;" fillcolor="#404040" filled="true" stroked="false" type="#_x0000_t136">
            <v:fill opacity="0.400000"/>
            <v:textpath style="font-family:&quot;STSong&quot;;font-size:20;v-text-kern:t;mso-text-shadow:auto" string="仅供内部审核"/>
          </v:shape>
        </w:pict>
      </w:r>
      <w:r>
        <w:pict>
          <v:shape id="_x0000_s790" style="position:absolute;margin-left:86.92pt;margin-top:472.067pt;mso-position-vertical-relative:text;mso-position-horizontal-relative:text;width:119.4pt;height:18.85pt;z-index:25175961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901822" cy="6480840"/>
            <wp:effectExtent l="0" t="0" r="0" b="0"/>
            <wp:docPr id="98" name="IM 98"/>
            <wp:cNvGraphicFramePr/>
            <a:graphic>
              <a:graphicData uri="http://schemas.openxmlformats.org/drawingml/2006/picture">
                <pic:pic>
                  <pic:nvPicPr>
                    <pic:cNvPr id="98" name="IM 98"/>
                    <pic:cNvPicPr/>
                  </pic:nvPicPr>
                  <pic:blipFill>
                    <a:blip r:embed="rId149"/>
                    <a:stretch>
                      <a:fillRect/>
                    </a:stretch>
                  </pic:blipFill>
                  <pic:spPr>
                    <a:xfrm rot="0">
                      <a:off x="0" y="0"/>
                      <a:ext cx="4901822" cy="6480840"/>
                    </a:xfrm>
                    <a:prstGeom prst="rect">
                      <a:avLst/>
                    </a:prstGeom>
                  </pic:spPr>
                </pic:pic>
              </a:graphicData>
            </a:graphic>
          </wp:inline>
        </w:drawing>
      </w:r>
    </w:p>
    <w:p>
      <w:pPr>
        <w:spacing w:line="10206" w:lineRule="exact"/>
        <w:sectPr>
          <w:footerReference w:type="default" r:id="rId14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00"/>
        <w:spacing w:line="10206" w:lineRule="exact"/>
        <w:rPr/>
      </w:pPr>
      <w:r>
        <w:pict>
          <v:shape id="_x0000_s792" style="position:absolute;margin-left:391.92pt;margin-top:228.067pt;mso-position-vertical-relative:text;mso-position-horizontal-relative:text;width:119.4pt;height:18.85pt;z-index:251760640;rotation:330;" fillcolor="#404040" filled="true" stroked="false" type="#_x0000_t136">
            <v:fill opacity="0.400000"/>
            <v:textpath style="font-family:&quot;STSong&quot;;font-size:20;v-text-kern:t;mso-text-shadow:auto" string="仅供内部审核"/>
          </v:shape>
        </w:pict>
      </w:r>
      <w:r>
        <w:pict>
          <v:shape id="_x0000_s794" style="position:absolute;margin-left:86.92pt;margin-top:472.067pt;mso-position-vertical-relative:text;mso-position-horizontal-relative:text;width:119.4pt;height:18.85pt;z-index:25176166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778247" cy="6480840"/>
            <wp:effectExtent l="0" t="0" r="0" b="0"/>
            <wp:docPr id="100" name="IM 100"/>
            <wp:cNvGraphicFramePr/>
            <a:graphic>
              <a:graphicData uri="http://schemas.openxmlformats.org/drawingml/2006/picture">
                <pic:pic>
                  <pic:nvPicPr>
                    <pic:cNvPr id="100" name="IM 100"/>
                    <pic:cNvPicPr/>
                  </pic:nvPicPr>
                  <pic:blipFill>
                    <a:blip r:embed="rId151"/>
                    <a:stretch>
                      <a:fillRect/>
                    </a:stretch>
                  </pic:blipFill>
                  <pic:spPr>
                    <a:xfrm rot="0">
                      <a:off x="0" y="0"/>
                      <a:ext cx="4778247" cy="6480840"/>
                    </a:xfrm>
                    <a:prstGeom prst="rect">
                      <a:avLst/>
                    </a:prstGeom>
                  </pic:spPr>
                </pic:pic>
              </a:graphicData>
            </a:graphic>
          </wp:inline>
        </w:drawing>
      </w:r>
    </w:p>
    <w:p>
      <w:pPr>
        <w:spacing w:line="10206" w:lineRule="exact"/>
        <w:sectPr>
          <w:footerReference w:type="default" r:id="rId15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796" style="position:absolute;margin-left:391.92pt;margin-top:228.067pt;mso-position-vertical-relative:text;mso-position-horizontal-relative:text;width:119.4pt;height:18.85pt;z-index:251762688;rotation:330;" fillcolor="#404040" filled="true" stroked="false" type="#_x0000_t136">
            <v:fill opacity="0.400000"/>
            <v:textpath style="font-family:&quot;STSong&quot;;font-size:20;v-text-kern:t;mso-text-shadow:auto" string="仅供内部审核"/>
          </v:shape>
        </w:pict>
      </w:r>
      <w:r>
        <w:pict>
          <v:shape id="_x0000_s798" style="position:absolute;margin-left:86.92pt;margin-top:472.067pt;mso-position-vertical-relative:text;mso-position-horizontal-relative:text;width:119.4pt;height:18.85pt;z-index:25176371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02" name="IM 102"/>
            <wp:cNvGraphicFramePr/>
            <a:graphic>
              <a:graphicData uri="http://schemas.openxmlformats.org/drawingml/2006/picture">
                <pic:pic>
                  <pic:nvPicPr>
                    <pic:cNvPr id="102" name="IM 102"/>
                    <pic:cNvPicPr/>
                  </pic:nvPicPr>
                  <pic:blipFill>
                    <a:blip r:embed="rId153"/>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5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00" style="position:absolute;margin-left:86.92pt;margin-top:472.067pt;mso-position-vertical-relative:text;mso-position-horizontal-relative:text;width:119.4pt;height:18.85pt;z-index:251764736;rotation:330;" fillcolor="#404040" filled="true" stroked="false" type="#_x0000_t136">
            <v:fill opacity="0.400000"/>
            <v:textpath style="font-family:&quot;STSong&quot;;font-size:20;v-text-kern:t;mso-text-shadow:auto" string="仅供内部审核"/>
          </v:shape>
        </w:pict>
      </w:r>
      <w:r>
        <w:pict>
          <v:shape id="_x0000_s802" style="position:absolute;margin-left:391.92pt;margin-top:228.067pt;mso-position-vertical-relative:text;mso-position-horizontal-relative:text;width:119.4pt;height:18.85pt;z-index:25176576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04" name="IM 104"/>
            <wp:cNvGraphicFramePr/>
            <a:graphic>
              <a:graphicData uri="http://schemas.openxmlformats.org/drawingml/2006/picture">
                <pic:pic>
                  <pic:nvPicPr>
                    <pic:cNvPr id="104" name="IM 104"/>
                    <pic:cNvPicPr/>
                  </pic:nvPicPr>
                  <pic:blipFill>
                    <a:blip r:embed="rId155"/>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5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04" style="position:absolute;margin-left:86.92pt;margin-top:472.067pt;mso-position-vertical-relative:text;mso-position-horizontal-relative:text;width:119.4pt;height:18.85pt;z-index:251766784;rotation:330;" fillcolor="#404040" filled="true" stroked="false" type="#_x0000_t136">
            <v:fill opacity="0.400000"/>
            <v:textpath style="font-family:&quot;STSong&quot;;font-size:20;v-text-kern:t;mso-text-shadow:auto" string="仅供内部审核"/>
          </v:shape>
        </w:pict>
      </w:r>
      <w:r>
        <w:pict>
          <v:shape id="_x0000_s806" style="position:absolute;margin-left:391.92pt;margin-top:228.067pt;mso-position-vertical-relative:text;mso-position-horizontal-relative:text;width:119.4pt;height:18.85pt;z-index:251767808;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06" name="IM 106"/>
            <wp:cNvGraphicFramePr/>
            <a:graphic>
              <a:graphicData uri="http://schemas.openxmlformats.org/drawingml/2006/picture">
                <pic:pic>
                  <pic:nvPicPr>
                    <pic:cNvPr id="106" name="IM 106"/>
                    <pic:cNvPicPr/>
                  </pic:nvPicPr>
                  <pic:blipFill>
                    <a:blip r:embed="rId157"/>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56"/>
          <w:pgSz w:w="11900" w:h="16840"/>
          <w:pgMar w:top="642" w:right="0" w:bottom="340" w:left="0" w:header="326" w:footer="90"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08" style="position:absolute;margin-left:391.92pt;margin-top:228.067pt;mso-position-vertical-relative:text;mso-position-horizontal-relative:text;width:119.4pt;height:18.85pt;z-index:251768832;rotation:330;" fillcolor="#404040" filled="true" stroked="false" type="#_x0000_t136">
            <v:fill opacity="0.400000"/>
            <v:textpath style="font-family:&quot;STSong&quot;;font-size:20;v-text-kern:t;mso-text-shadow:auto" string="仅供内部审核"/>
          </v:shape>
        </w:pict>
      </w:r>
      <w:r>
        <w:pict>
          <v:shape id="_x0000_s810" style="position:absolute;margin-left:86.92pt;margin-top:472.067pt;mso-position-vertical-relative:text;mso-position-horizontal-relative:text;width:119.4pt;height:18.85pt;z-index:25176985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08" name="IM 108"/>
            <wp:cNvGraphicFramePr/>
            <a:graphic>
              <a:graphicData uri="http://schemas.openxmlformats.org/drawingml/2006/picture">
                <pic:pic>
                  <pic:nvPicPr>
                    <pic:cNvPr id="108" name="IM 108"/>
                    <pic:cNvPicPr/>
                  </pic:nvPicPr>
                  <pic:blipFill>
                    <a:blip r:embed="rId159"/>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5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12" style="position:absolute;margin-left:391.92pt;margin-top:228.067pt;mso-position-vertical-relative:text;mso-position-horizontal-relative:text;width:119.4pt;height:18.85pt;z-index:251770880;rotation:330;" fillcolor="#404040" filled="true" stroked="false" type="#_x0000_t136">
            <v:fill opacity="0.400000"/>
            <v:textpath style="font-family:&quot;STSong&quot;;font-size:20;v-text-kern:t;mso-text-shadow:auto" string="仅供内部审核"/>
          </v:shape>
        </w:pict>
      </w:r>
      <w:r>
        <w:pict>
          <v:shape id="_x0000_s814" style="position:absolute;margin-left:86.92pt;margin-top:472.067pt;mso-position-vertical-relative:text;mso-position-horizontal-relative:text;width:119.4pt;height:18.85pt;z-index:25177190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10" name="IM 110"/>
            <wp:cNvGraphicFramePr/>
            <a:graphic>
              <a:graphicData uri="http://schemas.openxmlformats.org/drawingml/2006/picture">
                <pic:pic>
                  <pic:nvPicPr>
                    <pic:cNvPr id="110" name="IM 110"/>
                    <pic:cNvPicPr/>
                  </pic:nvPicPr>
                  <pic:blipFill>
                    <a:blip r:embed="rId161"/>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6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16" style="position:absolute;margin-left:391.92pt;margin-top:228.067pt;mso-position-vertical-relative:text;mso-position-horizontal-relative:text;width:119.4pt;height:18.85pt;z-index:251772928;rotation:330;" fillcolor="#404040" filled="true" stroked="false" type="#_x0000_t136">
            <v:fill opacity="0.400000"/>
            <v:textpath style="font-family:&quot;STSong&quot;;font-size:20;v-text-kern:t;mso-text-shadow:auto" string="仅供内部审核"/>
          </v:shape>
        </w:pict>
      </w:r>
      <w:r>
        <w:pict>
          <v:shape id="_x0000_s818" style="position:absolute;margin-left:86.92pt;margin-top:472.067pt;mso-position-vertical-relative:text;mso-position-horizontal-relative:text;width:119.4pt;height:18.85pt;z-index:25177395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12" name="IM 112"/>
            <wp:cNvGraphicFramePr/>
            <a:graphic>
              <a:graphicData uri="http://schemas.openxmlformats.org/drawingml/2006/picture">
                <pic:pic>
                  <pic:nvPicPr>
                    <pic:cNvPr id="112" name="IM 112"/>
                    <pic:cNvPicPr/>
                  </pic:nvPicPr>
                  <pic:blipFill>
                    <a:blip r:embed="rId163"/>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6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20" style="position:absolute;margin-left:391.92pt;margin-top:228.067pt;mso-position-vertical-relative:text;mso-position-horizontal-relative:text;width:119.4pt;height:18.85pt;z-index:251774976;rotation:330;" fillcolor="#404040" filled="true" stroked="false" type="#_x0000_t136">
            <v:fill opacity="0.400000"/>
            <v:textpath style="font-family:&quot;STSong&quot;;font-size:20;v-text-kern:t;mso-text-shadow:auto" string="仅供内部审核"/>
          </v:shape>
        </w:pict>
      </w:r>
      <w:r>
        <w:pict>
          <v:shape id="_x0000_s822" style="position:absolute;margin-left:86.92pt;margin-top:472.067pt;mso-position-vertical-relative:text;mso-position-horizontal-relative:text;width:119.4pt;height:18.85pt;z-index:25177600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14" name="IM 114"/>
            <wp:cNvGraphicFramePr/>
            <a:graphic>
              <a:graphicData uri="http://schemas.openxmlformats.org/drawingml/2006/picture">
                <pic:pic>
                  <pic:nvPicPr>
                    <pic:cNvPr id="114" name="IM 114"/>
                    <pic:cNvPicPr/>
                  </pic:nvPicPr>
                  <pic:blipFill>
                    <a:blip r:embed="rId165"/>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6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156"/>
        <w:spacing w:line="10206" w:lineRule="exact"/>
        <w:rPr/>
      </w:pPr>
      <w:r>
        <w:pict>
          <v:shape id="_x0000_s824" style="position:absolute;margin-left:391.92pt;margin-top:228.067pt;mso-position-vertical-relative:text;mso-position-horizontal-relative:text;width:119.4pt;height:18.85pt;z-index:251777024;rotation:330;" fillcolor="#404040" filled="true" stroked="false" type="#_x0000_t136">
            <v:fill opacity="0.400000"/>
            <v:textpath style="font-family:&quot;STSong&quot;;font-size:20;v-text-kern:t;mso-text-shadow:auto" string="仅供内部审核"/>
          </v:shape>
        </w:pict>
      </w:r>
      <w:r>
        <w:pict>
          <v:shape id="_x0000_s826" style="position:absolute;margin-left:86.92pt;margin-top:472.067pt;mso-position-vertical-relative:text;mso-position-horizontal-relative:text;width:119.4pt;height:18.85pt;z-index:251778048;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833168" cy="6480840"/>
            <wp:effectExtent l="0" t="0" r="0" b="0"/>
            <wp:docPr id="116" name="IM 116"/>
            <wp:cNvGraphicFramePr/>
            <a:graphic>
              <a:graphicData uri="http://schemas.openxmlformats.org/drawingml/2006/picture">
                <pic:pic>
                  <pic:nvPicPr>
                    <pic:cNvPr id="116" name="IM 116"/>
                    <pic:cNvPicPr/>
                  </pic:nvPicPr>
                  <pic:blipFill>
                    <a:blip r:embed="rId167"/>
                    <a:stretch>
                      <a:fillRect/>
                    </a:stretch>
                  </pic:blipFill>
                  <pic:spPr>
                    <a:xfrm rot="0">
                      <a:off x="0" y="0"/>
                      <a:ext cx="4833168" cy="6480840"/>
                    </a:xfrm>
                    <a:prstGeom prst="rect">
                      <a:avLst/>
                    </a:prstGeom>
                  </pic:spPr>
                </pic:pic>
              </a:graphicData>
            </a:graphic>
          </wp:inline>
        </w:drawing>
      </w:r>
    </w:p>
    <w:p>
      <w:pPr>
        <w:spacing w:line="10206" w:lineRule="exact"/>
        <w:sectPr>
          <w:footerReference w:type="default" r:id="rId16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28" style="position:absolute;margin-left:391.92pt;margin-top:228.067pt;mso-position-vertical-relative:text;mso-position-horizontal-relative:text;width:119.4pt;height:18.85pt;z-index:251779072;rotation:330;" fillcolor="#404040" filled="true" stroked="false" type="#_x0000_t136">
            <v:fill opacity="0.400000"/>
            <v:textpath style="font-family:&quot;STSong&quot;;font-size:20;v-text-kern:t;mso-text-shadow:auto" string="仅供内部审核"/>
          </v:shape>
        </w:pict>
      </w:r>
      <w:r>
        <w:pict>
          <v:shape id="_x0000_s830" style="position:absolute;margin-left:86.92pt;margin-top:472.067pt;mso-position-vertical-relative:text;mso-position-horizontal-relative:text;width:119.4pt;height:18.85pt;z-index:25178009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18" name="IM 118"/>
            <wp:cNvGraphicFramePr/>
            <a:graphic>
              <a:graphicData uri="http://schemas.openxmlformats.org/drawingml/2006/picture">
                <pic:pic>
                  <pic:nvPicPr>
                    <pic:cNvPr id="118" name="IM 118"/>
                    <pic:cNvPicPr/>
                  </pic:nvPicPr>
                  <pic:blipFill>
                    <a:blip r:embed="rId169"/>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6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54"/>
        <w:spacing w:line="10206" w:lineRule="exact"/>
        <w:rPr/>
      </w:pPr>
      <w:r>
        <w:pict>
          <v:shape id="_x0000_s832" style="position:absolute;margin-left:391.92pt;margin-top:228.067pt;mso-position-vertical-relative:text;mso-position-horizontal-relative:text;width:119.4pt;height:18.85pt;z-index:251781120;rotation:330;" fillcolor="#404040" filled="true" stroked="false" type="#_x0000_t136">
            <v:fill opacity="0.400000"/>
            <v:textpath style="font-family:&quot;STSong&quot;;font-size:20;v-text-kern:t;mso-text-shadow:auto" string="仅供内部审核"/>
          </v:shape>
        </w:pict>
      </w:r>
      <w:r>
        <w:pict>
          <v:shape id="_x0000_s834" style="position:absolute;margin-left:86.92pt;margin-top:472.067pt;mso-position-vertical-relative:text;mso-position-horizontal-relative:text;width:119.4pt;height:18.85pt;z-index:25178214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709593" cy="6480840"/>
            <wp:effectExtent l="0" t="0" r="0" b="0"/>
            <wp:docPr id="120" name="IM 120"/>
            <wp:cNvGraphicFramePr/>
            <a:graphic>
              <a:graphicData uri="http://schemas.openxmlformats.org/drawingml/2006/picture">
                <pic:pic>
                  <pic:nvPicPr>
                    <pic:cNvPr id="120" name="IM 120"/>
                    <pic:cNvPicPr/>
                  </pic:nvPicPr>
                  <pic:blipFill>
                    <a:blip r:embed="rId171"/>
                    <a:stretch>
                      <a:fillRect/>
                    </a:stretch>
                  </pic:blipFill>
                  <pic:spPr>
                    <a:xfrm rot="0">
                      <a:off x="0" y="0"/>
                      <a:ext cx="4709593" cy="6480840"/>
                    </a:xfrm>
                    <a:prstGeom prst="rect">
                      <a:avLst/>
                    </a:prstGeom>
                  </pic:spPr>
                </pic:pic>
              </a:graphicData>
            </a:graphic>
          </wp:inline>
        </w:drawing>
      </w:r>
    </w:p>
    <w:p>
      <w:pPr>
        <w:spacing w:line="10206" w:lineRule="exact"/>
        <w:sectPr>
          <w:footerReference w:type="default" r:id="rId17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36" style="position:absolute;margin-left:391.92pt;margin-top:228.067pt;mso-position-vertical-relative:text;mso-position-horizontal-relative:text;width:119.4pt;height:18.85pt;z-index:251783168;rotation:330;" fillcolor="#404040" filled="true" stroked="false" type="#_x0000_t136">
            <v:fill opacity="0.400000"/>
            <v:textpath style="font-family:&quot;STSong&quot;;font-size:20;v-text-kern:t;mso-text-shadow:auto" string="仅供内部审核"/>
          </v:shape>
        </w:pict>
      </w:r>
      <w:r>
        <w:pict>
          <v:shape id="_x0000_s838" style="position:absolute;margin-left:86.92pt;margin-top:472.067pt;mso-position-vertical-relative:text;mso-position-horizontal-relative:text;width:119.4pt;height:18.85pt;z-index:25178419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22" name="IM 122"/>
            <wp:cNvGraphicFramePr/>
            <a:graphic>
              <a:graphicData uri="http://schemas.openxmlformats.org/drawingml/2006/picture">
                <pic:pic>
                  <pic:nvPicPr>
                    <pic:cNvPr id="122" name="IM 122"/>
                    <pic:cNvPicPr/>
                  </pic:nvPicPr>
                  <pic:blipFill>
                    <a:blip r:embed="rId173"/>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7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40" style="position:absolute;margin-left:86.92pt;margin-top:472.067pt;mso-position-vertical-relative:text;mso-position-horizontal-relative:text;width:119.4pt;height:18.85pt;z-index:251785216;rotation:330;" fillcolor="#404040" filled="true" stroked="false" type="#_x0000_t136">
            <v:fill opacity="0.400000"/>
            <v:textpath style="font-family:&quot;STSong&quot;;font-size:20;v-text-kern:t;mso-text-shadow:auto" string="仅供内部审核"/>
          </v:shape>
        </w:pict>
      </w:r>
      <w:r>
        <w:pict>
          <v:shape id="_x0000_s842" style="position:absolute;margin-left:391.92pt;margin-top:228.067pt;mso-position-vertical-relative:text;mso-position-horizontal-relative:text;width:119.4pt;height:18.85pt;z-index:25178624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24" name="IM 124"/>
            <wp:cNvGraphicFramePr/>
            <a:graphic>
              <a:graphicData uri="http://schemas.openxmlformats.org/drawingml/2006/picture">
                <pic:pic>
                  <pic:nvPicPr>
                    <pic:cNvPr id="124" name="IM 124"/>
                    <pic:cNvPicPr/>
                  </pic:nvPicPr>
                  <pic:blipFill>
                    <a:blip r:embed="rId175"/>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7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059"/>
        <w:spacing w:line="10206" w:lineRule="exact"/>
        <w:rPr/>
      </w:pPr>
      <w:r>
        <w:pict>
          <v:shape id="_x0000_s844" style="position:absolute;margin-left:391.92pt;margin-top:228.067pt;mso-position-vertical-relative:text;mso-position-horizontal-relative:text;width:119.4pt;height:18.85pt;z-index:251787264;rotation:330;" fillcolor="#404040" filled="true" stroked="false" type="#_x0000_t136">
            <v:fill opacity="0.400000"/>
            <v:textpath style="font-family:&quot;STSong&quot;;font-size:20;v-text-kern:t;mso-text-shadow:auto" string="仅供内部审核"/>
          </v:shape>
        </w:pict>
      </w:r>
      <w:r>
        <w:pict>
          <v:shape id="_x0000_s846" style="position:absolute;margin-left:86.92pt;margin-top:472.067pt;mso-position-vertical-relative:text;mso-position-horizontal-relative:text;width:119.4pt;height:18.85pt;z-index:251788288;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956744" cy="6480840"/>
            <wp:effectExtent l="0" t="0" r="0" b="0"/>
            <wp:docPr id="126" name="IM 126"/>
            <wp:cNvGraphicFramePr/>
            <a:graphic>
              <a:graphicData uri="http://schemas.openxmlformats.org/drawingml/2006/picture">
                <pic:pic>
                  <pic:nvPicPr>
                    <pic:cNvPr id="126" name="IM 126"/>
                    <pic:cNvPicPr/>
                  </pic:nvPicPr>
                  <pic:blipFill>
                    <a:blip r:embed="rId177"/>
                    <a:stretch>
                      <a:fillRect/>
                    </a:stretch>
                  </pic:blipFill>
                  <pic:spPr>
                    <a:xfrm rot="0">
                      <a:off x="0" y="0"/>
                      <a:ext cx="4956744" cy="6480840"/>
                    </a:xfrm>
                    <a:prstGeom prst="rect">
                      <a:avLst/>
                    </a:prstGeom>
                  </pic:spPr>
                </pic:pic>
              </a:graphicData>
            </a:graphic>
          </wp:inline>
        </w:drawing>
      </w:r>
    </w:p>
    <w:p>
      <w:pPr>
        <w:spacing w:line="10206" w:lineRule="exact"/>
        <w:sectPr>
          <w:footerReference w:type="default" r:id="rId176"/>
          <w:pgSz w:w="11900" w:h="16840"/>
          <w:pgMar w:top="642" w:right="0" w:bottom="340" w:left="0" w:header="326" w:footer="93" w:gutter="0"/>
        </w:sectPr>
        <w:rPr/>
      </w:pPr>
    </w:p>
    <w:p>
      <w:pPr>
        <w:pStyle w:val="BodyText"/>
        <w:rPr/>
      </w:pPr>
      <w:r/>
    </w:p>
    <w:p>
      <w:pPr>
        <w:sectPr>
          <w:headerReference w:type="default" r:id="rId7"/>
          <w:footerReference w:type="default" r:id="rId17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48" style="position:absolute;margin-left:391.92pt;margin-top:228.067pt;mso-position-vertical-relative:text;mso-position-horizontal-relative:text;width:119.4pt;height:18.85pt;z-index:251791360;rotation:330;" fillcolor="#404040" filled="true" stroked="false" type="#_x0000_t136">
            <v:fill opacity="0.400000"/>
            <v:textpath style="font-family:&quot;STSong&quot;;font-size:20;v-text-kern:t;mso-text-shadow:auto" string="仅供内部审核"/>
          </v:shape>
        </w:pict>
      </w:r>
      <w:r>
        <w:pict>
          <v:shape id="_x0000_s850" style="position:absolute;margin-left:86.92pt;margin-top:472.067pt;mso-position-vertical-relative:text;mso-position-horizontal-relative:text;width:119.4pt;height:18.85pt;z-index:251792384;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28" name="IM 128"/>
            <wp:cNvGraphicFramePr/>
            <a:graphic>
              <a:graphicData uri="http://schemas.openxmlformats.org/drawingml/2006/picture">
                <pic:pic>
                  <pic:nvPicPr>
                    <pic:cNvPr id="128" name="IM 128"/>
                    <pic:cNvPicPr/>
                  </pic:nvPicPr>
                  <pic:blipFill>
                    <a:blip r:embed="rId180"/>
                    <a:stretch>
                      <a:fillRect/>
                    </a:stretch>
                  </pic:blipFill>
                  <pic:spPr>
                    <a:xfrm rot="0">
                      <a:off x="0" y="0"/>
                      <a:ext cx="4640940" cy="6480840"/>
                    </a:xfrm>
                    <a:prstGeom prst="rect">
                      <a:avLst/>
                    </a:prstGeom>
                  </pic:spPr>
                </pic:pic>
              </a:graphicData>
            </a:graphic>
          </wp:inline>
        </w:drawing>
      </w:r>
    </w:p>
    <w:p>
      <w:pPr>
        <w:spacing w:line="10206" w:lineRule="exact"/>
        <w:sectPr>
          <w:headerReference w:type="default" r:id="rId53"/>
          <w:footerReference w:type="default" r:id="rId179"/>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52" style="position:absolute;margin-left:391.92pt;margin-top:228.067pt;mso-position-vertical-relative:text;mso-position-horizontal-relative:text;width:119.4pt;height:18.85pt;z-index:251793408;rotation:330;" fillcolor="#404040" filled="true" stroked="false" type="#_x0000_t136">
            <v:fill opacity="0.400000"/>
            <v:textpath style="font-family:&quot;STSong&quot;;font-size:20;v-text-kern:t;mso-text-shadow:auto" string="仅供内部审核"/>
          </v:shape>
        </w:pict>
      </w:r>
      <w:r>
        <w:pict>
          <v:shape id="_x0000_s854" style="position:absolute;margin-left:86.92pt;margin-top:472.067pt;mso-position-vertical-relative:text;mso-position-horizontal-relative:text;width:119.4pt;height:18.85pt;z-index:251794432;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30" name="IM 130"/>
            <wp:cNvGraphicFramePr/>
            <a:graphic>
              <a:graphicData uri="http://schemas.openxmlformats.org/drawingml/2006/picture">
                <pic:pic>
                  <pic:nvPicPr>
                    <pic:cNvPr id="130" name="IM 130"/>
                    <pic:cNvPicPr/>
                  </pic:nvPicPr>
                  <pic:blipFill>
                    <a:blip r:embed="rId18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81"/>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0206" w:lineRule="exact"/>
        <w:rPr/>
      </w:pPr>
      <w:r>
        <w:pict>
          <v:shape id="_x0000_s856" style="position:absolute;margin-left:391.92pt;margin-top:228.067pt;mso-position-vertical-relative:text;mso-position-horizontal-relative:text;width:119.4pt;height:18.85pt;z-index:251795456;rotation:330;" fillcolor="#404040" filled="true" stroked="false" type="#_x0000_t136">
            <v:fill opacity="0.400000"/>
            <v:textpath style="font-family:&quot;STSong&quot;;font-size:20;v-text-kern:t;mso-text-shadow:auto" string="仅供内部审核"/>
          </v:shape>
        </w:pict>
      </w:r>
      <w:r>
        <w:pict>
          <v:shape id="_x0000_s858" style="position:absolute;margin-left:86.92pt;margin-top:472.067pt;mso-position-vertical-relative:text;mso-position-horizontal-relative:text;width:119.4pt;height:18.85pt;z-index:251796480;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4640940" cy="6480840"/>
            <wp:effectExtent l="0" t="0" r="0" b="0"/>
            <wp:docPr id="132" name="IM 132"/>
            <wp:cNvGraphicFramePr/>
            <a:graphic>
              <a:graphicData uri="http://schemas.openxmlformats.org/drawingml/2006/picture">
                <pic:pic>
                  <pic:nvPicPr>
                    <pic:cNvPr id="132" name="IM 132"/>
                    <pic:cNvPicPr/>
                  </pic:nvPicPr>
                  <pic:blipFill>
                    <a:blip r:embed="rId18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83"/>
          <w:pgSz w:w="11900" w:h="16840"/>
          <w:pgMar w:top="642" w:right="0" w:bottom="340" w:left="0" w:header="326" w:footer="93" w:gutter="0"/>
        </w:sectPr>
        <w:rPr/>
      </w:pPr>
    </w:p>
    <w:p>
      <w:pPr>
        <w:pStyle w:val="BodyText"/>
        <w:spacing w:line="271" w:lineRule="auto"/>
        <w:rPr/>
      </w:pPr>
      <w:r/>
    </w:p>
    <w:p>
      <w:pPr>
        <w:pStyle w:val="BodyText"/>
        <w:spacing w:line="271" w:lineRule="auto"/>
        <w:rPr/>
      </w:pPr>
      <w:r/>
    </w:p>
    <w:p>
      <w:pPr>
        <w:ind w:left="1260"/>
        <w:spacing w:before="94" w:line="227" w:lineRule="exact"/>
        <w:outlineLvl w:val="1"/>
        <w:rPr>
          <w:rFonts w:ascii="Microsoft YaHei" w:hAnsi="Microsoft YaHei" w:eastAsia="Microsoft YaHei" w:cs="Microsoft YaHei"/>
          <w:sz w:val="22"/>
          <w:szCs w:val="22"/>
        </w:rPr>
      </w:pPr>
      <w:bookmarkStart w:name="bookmark30" w:id="46"/>
      <w:bookmarkEnd w:id="46"/>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7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1263" w:right="1223" w:firstLine="461"/>
        <w:spacing w:before="135" w:line="321" w:lineRule="auto"/>
        <w:jc w:val="both"/>
        <w:rPr>
          <w:rFonts w:ascii="FangSong" w:hAnsi="FangSong" w:eastAsia="FangSong" w:cs="FangSong"/>
          <w:sz w:val="23"/>
          <w:szCs w:val="23"/>
        </w:rPr>
      </w:pPr>
      <w:r>
        <w:rPr>
          <w:rFonts w:ascii="FangSong" w:hAnsi="FangSong" w:eastAsia="FangSong" w:cs="FangSong"/>
          <w:sz w:val="23"/>
          <w:szCs w:val="23"/>
          <w:spacing w:val="1"/>
        </w:rPr>
        <w:t>截至2025年1月1</w:t>
      </w:r>
      <w:r>
        <w:rPr>
          <w:rFonts w:ascii="FangSong" w:hAnsi="FangSong" w:eastAsia="FangSong" w:cs="FangSong"/>
          <w:sz w:val="23"/>
          <w:szCs w:val="23"/>
          <w:spacing w:val="-49"/>
        </w:rPr>
        <w:t xml:space="preserve"> </w:t>
      </w:r>
      <w:r>
        <w:rPr>
          <w:rFonts w:ascii="FangSong" w:hAnsi="FangSong" w:eastAsia="FangSong" w:cs="FangSong"/>
          <w:sz w:val="23"/>
          <w:szCs w:val="23"/>
          <w:spacing w:val="1"/>
        </w:rPr>
        <w:t>日，兴县民政局共有公务用车编制0辆，实</w:t>
      </w:r>
      <w:r>
        <w:rPr>
          <w:rFonts w:ascii="FangSong" w:hAnsi="FangSong" w:eastAsia="FangSong" w:cs="FangSong"/>
          <w:sz w:val="23"/>
          <w:szCs w:val="23"/>
        </w:rPr>
        <w:t>有0辆，其中：领导用车0辆，</w:t>
      </w:r>
      <w:r>
        <w:rPr>
          <w:rFonts w:ascii="FangSong" w:hAnsi="FangSong" w:eastAsia="FangSong" w:cs="FangSong"/>
          <w:sz w:val="23"/>
          <w:szCs w:val="23"/>
        </w:rPr>
        <w:t xml:space="preserve"> </w:t>
      </w:r>
      <w:r>
        <w:rPr>
          <w:rFonts w:ascii="FangSong" w:hAnsi="FangSong" w:eastAsia="FangSong" w:cs="FangSong"/>
          <w:sz w:val="23"/>
          <w:szCs w:val="23"/>
          <w:spacing w:val="5"/>
        </w:rPr>
        <w:t>机要通信用车0辆，应急保障用车0辆，执法执勤用车0辆，特种专业技术用车0辆，事业单位</w:t>
      </w:r>
      <w:r>
        <w:rPr>
          <w:rFonts w:ascii="FangSong" w:hAnsi="FangSong" w:eastAsia="FangSong" w:cs="FangSong"/>
          <w:sz w:val="23"/>
          <w:szCs w:val="23"/>
          <w:spacing w:val="1"/>
        </w:rPr>
        <w:t xml:space="preserve"> </w:t>
      </w:r>
      <w:r>
        <w:rPr>
          <w:rFonts w:ascii="FangSong" w:hAnsi="FangSong" w:eastAsia="FangSong" w:cs="FangSong"/>
          <w:sz w:val="23"/>
          <w:szCs w:val="23"/>
          <w:spacing w:val="-1"/>
        </w:rPr>
        <w:t>业务用车0辆，其他公务用车0辆。</w:t>
      </w:r>
    </w:p>
    <w:p>
      <w:pPr>
        <w:ind w:left="17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725"/>
        <w:spacing w:before="122" w:line="223" w:lineRule="auto"/>
        <w:rPr>
          <w:rFonts w:ascii="FangSong" w:hAnsi="FangSong" w:eastAsia="FangSong" w:cs="FangSong"/>
          <w:sz w:val="23"/>
          <w:szCs w:val="23"/>
        </w:rPr>
      </w:pPr>
      <w:r>
        <w:rPr>
          <w:rFonts w:ascii="FangSong" w:hAnsi="FangSong" w:eastAsia="FangSong" w:cs="FangSong"/>
          <w:sz w:val="23"/>
          <w:szCs w:val="23"/>
          <w:spacing w:val="-1"/>
        </w:rPr>
        <w:t>截至2025年1月1</w:t>
      </w:r>
      <w:r>
        <w:rPr>
          <w:rFonts w:ascii="FangSong" w:hAnsi="FangSong" w:eastAsia="FangSong" w:cs="FangSong"/>
          <w:sz w:val="23"/>
          <w:szCs w:val="23"/>
          <w:spacing w:val="-51"/>
        </w:rPr>
        <w:t xml:space="preserve"> </w:t>
      </w:r>
      <w:r>
        <w:rPr>
          <w:rFonts w:ascii="FangSong" w:hAnsi="FangSong" w:eastAsia="FangSong" w:cs="FangSong"/>
          <w:sz w:val="23"/>
          <w:szCs w:val="23"/>
          <w:spacing w:val="-1"/>
        </w:rPr>
        <w:t>日，兴县民政局使用</w:t>
      </w:r>
      <w:r>
        <w:rPr>
          <w:rFonts w:ascii="FangSong" w:hAnsi="FangSong" w:eastAsia="FangSong" w:cs="FangSong"/>
          <w:sz w:val="23"/>
          <w:szCs w:val="23"/>
          <w:spacing w:val="-2"/>
        </w:rPr>
        <w:t>的办公用房建筑总面积2100.34平方米。</w:t>
      </w:r>
    </w:p>
    <w:p>
      <w:pPr>
        <w:ind w:left="1722"/>
        <w:spacing w:before="123"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1264" w:right="1223" w:firstLine="460"/>
        <w:spacing w:before="135" w:line="320" w:lineRule="auto"/>
        <w:rPr>
          <w:rFonts w:ascii="FangSong" w:hAnsi="FangSong" w:eastAsia="FangSong" w:cs="FangSong"/>
          <w:sz w:val="23"/>
          <w:szCs w:val="23"/>
        </w:rPr>
      </w:pPr>
      <w:r>
        <w:rPr>
          <w:rFonts w:ascii="FangSong" w:hAnsi="FangSong" w:eastAsia="FangSong" w:cs="FangSong"/>
          <w:sz w:val="23"/>
          <w:szCs w:val="23"/>
          <w:spacing w:val="4"/>
        </w:rPr>
        <w:t>截至2025年</w:t>
      </w:r>
      <w:r>
        <w:rPr>
          <w:rFonts w:ascii="FangSong" w:hAnsi="FangSong" w:eastAsia="FangSong" w:cs="FangSong"/>
          <w:sz w:val="23"/>
          <w:szCs w:val="23"/>
          <w:spacing w:val="-50"/>
        </w:rPr>
        <w:t xml:space="preserve"> </w:t>
      </w:r>
      <w:r>
        <w:rPr>
          <w:rFonts w:ascii="FangSong" w:hAnsi="FangSong" w:eastAsia="FangSong" w:cs="FangSong"/>
          <w:sz w:val="23"/>
          <w:szCs w:val="23"/>
          <w:spacing w:val="4"/>
        </w:rPr>
        <w:t>1</w:t>
      </w:r>
      <w:r>
        <w:rPr>
          <w:rFonts w:ascii="FangSong" w:hAnsi="FangSong" w:eastAsia="FangSong" w:cs="FangSong"/>
          <w:sz w:val="23"/>
          <w:szCs w:val="23"/>
          <w:spacing w:val="-67"/>
        </w:rPr>
        <w:t xml:space="preserve"> </w:t>
      </w:r>
      <w:r>
        <w:rPr>
          <w:rFonts w:ascii="FangSong" w:hAnsi="FangSong" w:eastAsia="FangSong" w:cs="FangSong"/>
          <w:sz w:val="23"/>
          <w:szCs w:val="23"/>
          <w:spacing w:val="4"/>
        </w:rPr>
        <w:t>月1</w:t>
      </w:r>
      <w:r>
        <w:rPr>
          <w:rFonts w:ascii="FangSong" w:hAnsi="FangSong" w:eastAsia="FangSong" w:cs="FangSong"/>
          <w:sz w:val="23"/>
          <w:szCs w:val="23"/>
          <w:spacing w:val="-29"/>
        </w:rPr>
        <w:t xml:space="preserve"> </w:t>
      </w:r>
      <w:r>
        <w:rPr>
          <w:rFonts w:ascii="FangSong" w:hAnsi="FangSong" w:eastAsia="FangSong" w:cs="FangSong"/>
          <w:sz w:val="23"/>
          <w:szCs w:val="23"/>
          <w:spacing w:val="4"/>
        </w:rPr>
        <w:t>日</w:t>
      </w:r>
      <w:r>
        <w:rPr>
          <w:rFonts w:ascii="FangSong" w:hAnsi="FangSong" w:eastAsia="FangSong" w:cs="FangSong"/>
          <w:sz w:val="23"/>
          <w:szCs w:val="23"/>
          <w:spacing w:val="-61"/>
        </w:rPr>
        <w:t xml:space="preserve"> </w:t>
      </w:r>
      <w:r>
        <w:rPr>
          <w:rFonts w:ascii="FangSong" w:hAnsi="FangSong" w:eastAsia="FangSong" w:cs="FangSong"/>
          <w:sz w:val="23"/>
          <w:szCs w:val="23"/>
          <w:spacing w:val="4"/>
        </w:rPr>
        <w:t>，兴县</w:t>
      </w:r>
      <w:r>
        <w:rPr>
          <w:rFonts w:ascii="FangSong" w:hAnsi="FangSong" w:eastAsia="FangSong" w:cs="FangSong"/>
          <w:sz w:val="23"/>
          <w:szCs w:val="23"/>
          <w:spacing w:val="-48"/>
        </w:rPr>
        <w:t xml:space="preserve"> </w:t>
      </w:r>
      <w:r>
        <w:rPr>
          <w:rFonts w:ascii="FangSong" w:hAnsi="FangSong" w:eastAsia="FangSong" w:cs="FangSong"/>
          <w:sz w:val="23"/>
          <w:szCs w:val="23"/>
          <w:spacing w:val="4"/>
        </w:rPr>
        <w:t>民政局</w:t>
      </w:r>
      <w:r>
        <w:rPr>
          <w:rFonts w:ascii="FangSong" w:hAnsi="FangSong" w:eastAsia="FangSong" w:cs="FangSong"/>
          <w:sz w:val="23"/>
          <w:szCs w:val="23"/>
          <w:spacing w:val="-37"/>
        </w:rPr>
        <w:t xml:space="preserve"> </w:t>
      </w:r>
      <w:r>
        <w:rPr>
          <w:rFonts w:ascii="FangSong" w:hAnsi="FangSong" w:eastAsia="FangSong" w:cs="FangSong"/>
          <w:sz w:val="23"/>
          <w:szCs w:val="23"/>
          <w:spacing w:val="4"/>
        </w:rPr>
        <w:t>占有使用价值50万元（原值</w:t>
      </w:r>
      <w:r>
        <w:rPr>
          <w:rFonts w:ascii="FangSong" w:hAnsi="FangSong" w:eastAsia="FangSong" w:cs="FangSong"/>
          <w:sz w:val="23"/>
          <w:szCs w:val="23"/>
          <w:spacing w:val="-60"/>
        </w:rPr>
        <w:t xml:space="preserve"> </w:t>
      </w:r>
      <w:r>
        <w:rPr>
          <w:rFonts w:ascii="FangSong" w:hAnsi="FangSong" w:eastAsia="FangSong" w:cs="FangSong"/>
          <w:sz w:val="23"/>
          <w:szCs w:val="23"/>
          <w:spacing w:val="4"/>
        </w:rPr>
        <w:t>）</w:t>
      </w:r>
      <w:r>
        <w:rPr>
          <w:rFonts w:ascii="FangSong" w:hAnsi="FangSong" w:eastAsia="FangSong" w:cs="FangSong"/>
          <w:sz w:val="23"/>
          <w:szCs w:val="23"/>
          <w:spacing w:val="-53"/>
        </w:rPr>
        <w:t xml:space="preserve"> </w:t>
      </w:r>
      <w:r>
        <w:rPr>
          <w:rFonts w:ascii="FangSong" w:hAnsi="FangSong" w:eastAsia="FangSong" w:cs="FangSong"/>
          <w:sz w:val="23"/>
          <w:szCs w:val="23"/>
          <w:spacing w:val="4"/>
        </w:rPr>
        <w:t>以上</w:t>
      </w:r>
      <w:r>
        <w:rPr>
          <w:rFonts w:ascii="FangSong" w:hAnsi="FangSong" w:eastAsia="FangSong" w:cs="FangSong"/>
          <w:sz w:val="23"/>
          <w:szCs w:val="23"/>
          <w:spacing w:val="-64"/>
        </w:rPr>
        <w:t xml:space="preserve"> </w:t>
      </w:r>
      <w:r>
        <w:rPr>
          <w:rFonts w:ascii="FangSong" w:hAnsi="FangSong" w:eastAsia="FangSong" w:cs="FangSong"/>
          <w:sz w:val="23"/>
          <w:szCs w:val="23"/>
          <w:spacing w:val="4"/>
        </w:rPr>
        <w:t>的通用设备0</w:t>
      </w:r>
      <w:r>
        <w:rPr>
          <w:rFonts w:ascii="FangSong" w:hAnsi="FangSong" w:eastAsia="FangSong" w:cs="FangSong"/>
          <w:sz w:val="23"/>
          <w:szCs w:val="23"/>
          <w:spacing w:val="-56"/>
        </w:rPr>
        <w:t xml:space="preserve"> </w:t>
      </w:r>
      <w:r>
        <w:rPr>
          <w:rFonts w:ascii="FangSong" w:hAnsi="FangSong" w:eastAsia="FangSong" w:cs="FangSong"/>
          <w:sz w:val="23"/>
          <w:szCs w:val="23"/>
          <w:spacing w:val="4"/>
        </w:rPr>
        <w:t>台</w:t>
      </w:r>
      <w:r>
        <w:rPr>
          <w:rFonts w:ascii="FangSong" w:hAnsi="FangSong" w:eastAsia="FangSong" w:cs="FangSong"/>
          <w:sz w:val="23"/>
          <w:szCs w:val="23"/>
        </w:rPr>
        <w:t xml:space="preserve"> </w:t>
      </w:r>
      <w:r>
        <w:rPr>
          <w:rFonts w:ascii="FangSong" w:hAnsi="FangSong" w:eastAsia="FangSong" w:cs="FangSong"/>
          <w:sz w:val="23"/>
          <w:szCs w:val="23"/>
          <w:spacing w:val="-1"/>
        </w:rPr>
        <w:t>（套</w:t>
      </w:r>
      <w:r>
        <w:rPr>
          <w:rFonts w:ascii="FangSong" w:hAnsi="FangSong" w:eastAsia="FangSong" w:cs="FangSong"/>
          <w:sz w:val="23"/>
          <w:szCs w:val="23"/>
          <w:spacing w:val="19"/>
        </w:rPr>
        <w:t>）；</w:t>
      </w:r>
      <w:r>
        <w:rPr>
          <w:rFonts w:ascii="FangSong" w:hAnsi="FangSong" w:eastAsia="FangSong" w:cs="FangSong"/>
          <w:sz w:val="23"/>
          <w:szCs w:val="23"/>
          <w:spacing w:val="-1"/>
        </w:rPr>
        <w:t>兴县民政局占有使用价值100万元（原值）以上的通用设备0台（套）。</w:t>
      </w:r>
    </w:p>
    <w:p>
      <w:pPr>
        <w:ind w:left="1260"/>
        <w:spacing w:line="227" w:lineRule="exact"/>
        <w:outlineLvl w:val="1"/>
        <w:rPr>
          <w:rFonts w:ascii="Microsoft YaHei" w:hAnsi="Microsoft YaHei" w:eastAsia="Microsoft YaHei" w:cs="Microsoft YaHei"/>
          <w:sz w:val="22"/>
          <w:szCs w:val="22"/>
        </w:rPr>
      </w:pPr>
      <w:bookmarkStart w:name="bookmark31" w:id="47"/>
      <w:bookmarkEnd w:id="47"/>
      <w:r>
        <w:rPr>
          <w:rFonts w:ascii="Microsoft YaHei" w:hAnsi="Microsoft YaHei" w:eastAsia="Microsoft YaHei" w:cs="Microsoft YaHei"/>
          <w:sz w:val="22"/>
          <w:szCs w:val="22"/>
          <w:spacing w:val="7"/>
          <w:position w:val="-1"/>
        </w:rPr>
        <w:t>十二、其他说明</w:t>
      </w:r>
    </w:p>
    <w:p>
      <w:pPr>
        <w:ind w:left="1725"/>
        <w:spacing w:before="185" w:line="221" w:lineRule="auto"/>
        <w:outlineLvl w:val="2"/>
        <w:rPr>
          <w:rFonts w:ascii="FangSong" w:hAnsi="FangSong" w:eastAsia="FangSong" w:cs="FangSong"/>
          <w:sz w:val="23"/>
          <w:szCs w:val="23"/>
        </w:rPr>
      </w:pPr>
      <w:bookmarkStart w:name="bookmark32" w:id="48"/>
      <w:bookmarkEnd w:id="48"/>
      <w:r>
        <w:rPr>
          <w:rFonts w:ascii="FangSong" w:hAnsi="FangSong" w:eastAsia="FangSong" w:cs="FangSong"/>
          <w:sz w:val="23"/>
          <w:szCs w:val="23"/>
          <w:spacing w:val="-1"/>
        </w:rPr>
        <w:t>（一）政府购买服务指导性目录</w:t>
      </w:r>
    </w:p>
    <w:p>
      <w:pPr>
        <w:ind w:left="1726"/>
        <w:spacing w:before="255" w:line="223" w:lineRule="auto"/>
        <w:rPr>
          <w:rFonts w:ascii="FangSong" w:hAnsi="FangSong" w:eastAsia="FangSong" w:cs="FangSong"/>
          <w:sz w:val="23"/>
          <w:szCs w:val="23"/>
        </w:rPr>
      </w:pPr>
      <w:r>
        <w:rPr>
          <w:rFonts w:ascii="FangSong" w:hAnsi="FangSong" w:eastAsia="FangSong" w:cs="FangSong"/>
          <w:sz w:val="23"/>
          <w:szCs w:val="23"/>
          <w:spacing w:val="-1"/>
        </w:rPr>
        <w:t>政府购买服务指导目录见附件</w:t>
      </w:r>
    </w:p>
    <w:p>
      <w:pPr>
        <w:ind w:left="1725"/>
        <w:spacing w:before="252" w:line="222" w:lineRule="auto"/>
        <w:outlineLvl w:val="2"/>
        <w:rPr>
          <w:rFonts w:ascii="FangSong" w:hAnsi="FangSong" w:eastAsia="FangSong" w:cs="FangSong"/>
          <w:sz w:val="23"/>
          <w:szCs w:val="23"/>
        </w:rPr>
      </w:pPr>
      <w:bookmarkStart w:name="bookmark33" w:id="49"/>
      <w:bookmarkEnd w:id="49"/>
      <w:r>
        <w:rPr>
          <w:rFonts w:ascii="FangSong" w:hAnsi="FangSong" w:eastAsia="FangSong" w:cs="FangSong"/>
          <w:sz w:val="23"/>
          <w:szCs w:val="23"/>
          <w:spacing w:val="-3"/>
        </w:rPr>
        <w:t>（二）其他</w:t>
      </w:r>
    </w:p>
    <w:p>
      <w:pPr>
        <w:ind w:left="1727"/>
        <w:spacing w:before="264" w:line="226" w:lineRule="auto"/>
        <w:rPr>
          <w:rFonts w:ascii="FangSong" w:hAnsi="FangSong" w:eastAsia="FangSong" w:cs="FangSong"/>
          <w:sz w:val="23"/>
          <w:szCs w:val="23"/>
        </w:rPr>
      </w:pPr>
      <w:r>
        <w:rPr>
          <w:rFonts w:ascii="FangSong" w:hAnsi="FangSong" w:eastAsia="FangSong" w:cs="FangSong"/>
          <w:sz w:val="23"/>
          <w:szCs w:val="23"/>
        </w:rPr>
        <w:t>无</w:t>
      </w:r>
    </w:p>
    <w:p>
      <w:pPr>
        <w:spacing w:line="226" w:lineRule="auto"/>
        <w:sectPr>
          <w:headerReference w:type="default" r:id="rId185"/>
          <w:footerReference w:type="default" r:id="rId186"/>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ict>
          <v:shape id="_x0000_s886" style="position:absolute;margin-left:491.92pt;margin-top:44.1055pt;mso-position-vertical-relative:page;mso-position-horizontal-relative:page;width:119.4pt;height:18.85pt;z-index:2517995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61" w:lineRule="exact"/>
        <w:rPr/>
      </w:pPr>
      <w:r>
        <w:pict>
          <v:shape id="_x0000_s888" style="position:absolute;margin-left:391.92pt;margin-top:228.067pt;mso-position-vertical-relative:text;mso-position-horizontal-relative:text;width:119.4pt;height:18.85pt;z-index:251800576;rotation:330;" fillcolor="#404040" filled="true" stroked="false" type="#_x0000_t136">
            <v:fill opacity="0.400000"/>
            <v:textpath style="font-family:&quot;STSong&quot;;font-size:20;v-text-kern:t;mso-text-shadow:auto" string="仅供内部审核"/>
          </v:shape>
        </w:pict>
      </w:r>
      <w:r>
        <w:pict>
          <v:shape id="_x0000_s890" style="position:absolute;margin-left:86.92pt;margin-top:472.067pt;mso-position-vertical-relative:text;mso-position-horizontal-relative:text;width:119.4pt;height:18.85pt;z-index:251801600;rotation:330;" fillcolor="#404040" filled="true" stroked="false" type="#_x0000_t136">
            <v:fill opacity="0.400000"/>
            <v:textpath style="font-family:&quot;STSong&quot;;font-size:20;v-text-kern:t;mso-text-shadow:auto" string="仅供内部审核"/>
          </v:shape>
        </w:pict>
      </w:r>
      <w:r>
        <w:pict>
          <v:shape id="_x0000_s892" style="position:absolute;margin-left:491.92pt;margin-top:472.067pt;mso-position-vertical-relative:text;mso-position-horizontal-relative:text;width:119.4pt;height:18.85pt;z-index:251802624;rotation:330;" fillcolor="#404040" filled="true" stroked="false" type="#_x0000_t136">
            <v:fill opacity="0.400000"/>
            <v:textpath style="font-family:&quot;STSong&quot;;font-size:20;v-text-kern:t;mso-text-shadow:auto" string="仅供内部审核"/>
          </v:shape>
        </w:pict>
      </w:r>
      <w:r>
        <w:pict>
          <v:shape id="_x0000_s894" style="position:absolute;margin-left:-13.08pt;margin-top:228.067pt;mso-position-vertical-relative:text;mso-position-horizontal-relative:text;width:119.4pt;height:18.85pt;z-index:251803648;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6041461" cy="8547295"/>
            <wp:effectExtent l="0" t="0" r="0" b="0"/>
            <wp:docPr id="134" name="IM 134"/>
            <wp:cNvGraphicFramePr/>
            <a:graphic>
              <a:graphicData uri="http://schemas.openxmlformats.org/drawingml/2006/picture">
                <pic:pic>
                  <pic:nvPicPr>
                    <pic:cNvPr id="134" name="IM 134"/>
                    <pic:cNvPicPr/>
                  </pic:nvPicPr>
                  <pic:blipFill>
                    <a:blip r:embed="rId189"/>
                    <a:stretch>
                      <a:fillRect/>
                    </a:stretch>
                  </pic:blipFill>
                  <pic:spPr>
                    <a:xfrm rot="0">
                      <a:off x="0" y="0"/>
                      <a:ext cx="6041461" cy="8547295"/>
                    </a:xfrm>
                    <a:prstGeom prst="rect">
                      <a:avLst/>
                    </a:prstGeom>
                  </pic:spPr>
                </pic:pic>
              </a:graphicData>
            </a:graphic>
          </wp:inline>
        </w:drawing>
      </w:r>
    </w:p>
    <w:p>
      <w:pPr>
        <w:spacing w:line="13461" w:lineRule="exact"/>
        <w:sectPr>
          <w:headerReference w:type="default" r:id="rId187"/>
          <w:footerReference w:type="default" r:id="rId188"/>
          <w:pgSz w:w="11900" w:h="16840"/>
          <w:pgMar w:top="642" w:right="0" w:bottom="340" w:left="0" w:header="326" w:footer="93" w:gutter="0"/>
        </w:sectPr>
        <w:rPr/>
      </w:pPr>
    </w:p>
    <w:p>
      <w:pPr>
        <w:pStyle w:val="BodyText"/>
        <w:spacing w:line="277" w:lineRule="auto"/>
        <w:rPr/>
      </w:pPr>
      <w:r>
        <w:pict>
          <v:shape id="_x0000_s896" style="position:absolute;margin-left:491.92pt;margin-top:44.1055pt;mso-position-vertical-relative:page;mso-position-horizontal-relative:page;width:119.4pt;height:18.85pt;z-index:2518046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735"/>
        <w:spacing w:line="12844" w:lineRule="exact"/>
        <w:rPr/>
      </w:pPr>
      <w:r>
        <w:pict>
          <v:shape id="_x0000_s898" style="position:absolute;margin-left:86.92pt;margin-top:472.067pt;mso-position-vertical-relative:text;mso-position-horizontal-relative:text;width:119.4pt;height:18.85pt;z-index:251805696;rotation:330;" fillcolor="#404040" filled="true" stroked="false" type="#_x0000_t136">
            <v:fill opacity="0.400000"/>
            <v:textpath style="font-family:&quot;STSong&quot;;font-size:20;v-text-kern:t;mso-text-shadow:auto" string="仅供内部审核"/>
          </v:shape>
        </w:pict>
      </w:r>
      <w:r>
        <w:pict>
          <v:shape id="_x0000_s900" style="position:absolute;margin-left:391.92pt;margin-top:228.067pt;mso-position-vertical-relative:text;mso-position-horizontal-relative:text;width:119.4pt;height:18.85pt;z-index:251806720;rotation:330;" fillcolor="#404040" filled="true" stroked="false" type="#_x0000_t136">
            <v:fill opacity="0.400000"/>
            <v:textpath style="font-family:&quot;STSong&quot;;font-size:20;v-text-kern:t;mso-text-shadow:auto" string="仅供内部审核"/>
          </v:shape>
        </w:pict>
      </w:r>
      <w:r>
        <w:pict>
          <v:shape id="_x0000_s902" style="position:absolute;margin-left:491.92pt;margin-top:472.067pt;mso-position-vertical-relative:text;mso-position-horizontal-relative:text;width:119.4pt;height:18.85pt;z-index:251807744;rotation:330;" fillcolor="#404040" filled="true" stroked="false" type="#_x0000_t136">
            <v:fill opacity="0.400000"/>
            <v:textpath style="font-family:&quot;STSong&quot;;font-size:20;v-text-kern:t;mso-text-shadow:auto" string="仅供内部审核"/>
          </v:shape>
        </w:pict>
      </w:r>
      <w:r>
        <w:pict>
          <v:shape id="_x0000_s904" style="position:absolute;margin-left:-13.08pt;margin-top:228.067pt;mso-position-vertical-relative:text;mso-position-horizontal-relative:text;width:119.4pt;height:18.85pt;z-index:251808768;rotation:330;" fillcolor="#404040" filled="true" stroked="false" type="#_x0000_t136">
            <v:fill opacity="0.400000"/>
            <v:textpath style="font-family:&quot;STSong&quot;;font-size:20;v-text-kern:t;mso-text-shadow:auto" string="仅供内部审核"/>
          </v:shape>
        </w:pict>
      </w:r>
      <w:r>
        <w:rPr>
          <w:position w:val="-256"/>
        </w:rPr>
        <w:drawing>
          <wp:inline distT="0" distB="0" distL="0" distR="0">
            <wp:extent cx="5313739" cy="8155973"/>
            <wp:effectExtent l="0" t="0" r="0" b="0"/>
            <wp:docPr id="136" name="IM 136"/>
            <wp:cNvGraphicFramePr/>
            <a:graphic>
              <a:graphicData uri="http://schemas.openxmlformats.org/drawingml/2006/picture">
                <pic:pic>
                  <pic:nvPicPr>
                    <pic:cNvPr id="136" name="IM 136"/>
                    <pic:cNvPicPr/>
                  </pic:nvPicPr>
                  <pic:blipFill>
                    <a:blip r:embed="rId191"/>
                    <a:stretch>
                      <a:fillRect/>
                    </a:stretch>
                  </pic:blipFill>
                  <pic:spPr>
                    <a:xfrm rot="0">
                      <a:off x="0" y="0"/>
                      <a:ext cx="5313739" cy="8155973"/>
                    </a:xfrm>
                    <a:prstGeom prst="rect">
                      <a:avLst/>
                    </a:prstGeom>
                  </pic:spPr>
                </pic:pic>
              </a:graphicData>
            </a:graphic>
          </wp:inline>
        </w:drawing>
      </w:r>
    </w:p>
    <w:p>
      <w:pPr>
        <w:spacing w:line="12844" w:lineRule="exact"/>
        <w:sectPr>
          <w:footerReference w:type="default" r:id="rId190"/>
          <w:pgSz w:w="11900" w:h="16840"/>
          <w:pgMar w:top="642" w:right="0" w:bottom="340" w:left="0" w:header="326" w:footer="93" w:gutter="0"/>
        </w:sectPr>
        <w:rPr/>
      </w:pPr>
    </w:p>
    <w:p>
      <w:pPr>
        <w:pStyle w:val="BodyText"/>
        <w:spacing w:line="277" w:lineRule="auto"/>
        <w:rPr/>
      </w:pPr>
      <w:r>
        <w:pict>
          <v:shape id="_x0000_s906" style="position:absolute;margin-left:491.92pt;margin-top:44.1055pt;mso-position-vertical-relative:page;mso-position-horizontal-relative:page;width:119.4pt;height:18.85pt;z-index:2518118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61" w:lineRule="exact"/>
        <w:rPr/>
      </w:pPr>
      <w:r>
        <w:pict>
          <v:shape id="_x0000_s908" style="position:absolute;margin-left:-13.08pt;margin-top:228.067pt;mso-position-vertical-relative:text;mso-position-horizontal-relative:text;width:119.4pt;height:18.85pt;z-index:251809792;rotation:330;" fillcolor="#404040" filled="true" stroked="false" type="#_x0000_t136">
            <v:fill opacity="0.400000"/>
            <v:textpath style="font-family:&quot;STSong&quot;;font-size:20;v-text-kern:t;mso-text-shadow:auto" string="仅供内部审核"/>
          </v:shape>
        </w:pict>
      </w:r>
      <w:r>
        <w:pict>
          <v:shape id="_x0000_s910" style="position:absolute;margin-left:86.92pt;margin-top:472.067pt;mso-position-vertical-relative:text;mso-position-horizontal-relative:text;width:119.4pt;height:18.85pt;z-index:251810816;rotation:330;" fillcolor="#404040" filled="true" stroked="false" type="#_x0000_t136">
            <v:fill opacity="0.400000"/>
            <v:textpath style="font-family:&quot;STSong&quot;;font-size:20;v-text-kern:t;mso-text-shadow:auto" string="仅供内部审核"/>
          </v:shape>
        </w:pict>
      </w:r>
      <w:r>
        <w:pict>
          <v:shape id="_x0000_s912" style="position:absolute;margin-left:491.92pt;margin-top:472.067pt;mso-position-vertical-relative:text;mso-position-horizontal-relative:text;width:119.4pt;height:18.85pt;z-index:251812864;rotation:330;" fillcolor="#404040" filled="true" stroked="false" type="#_x0000_t136">
            <v:fill opacity="0.400000"/>
            <v:textpath style="font-family:&quot;STSong&quot;;font-size:20;v-text-kern:t;mso-text-shadow:auto" string="仅供内部审核"/>
          </v:shape>
        </w:pict>
      </w:r>
      <w:r>
        <w:pict>
          <v:shape id="_x0000_s914" style="position:absolute;margin-left:391.92pt;margin-top:228.067pt;mso-position-vertical-relative:text;mso-position-horizontal-relative:text;width:119.4pt;height:18.85pt;z-index:251813888;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6041461" cy="8547295"/>
            <wp:effectExtent l="0" t="0" r="0" b="0"/>
            <wp:docPr id="138" name="IM 138"/>
            <wp:cNvGraphicFramePr/>
            <a:graphic>
              <a:graphicData uri="http://schemas.openxmlformats.org/drawingml/2006/picture">
                <pic:pic>
                  <pic:nvPicPr>
                    <pic:cNvPr id="138" name="IM 138"/>
                    <pic:cNvPicPr/>
                  </pic:nvPicPr>
                  <pic:blipFill>
                    <a:blip r:embed="rId193"/>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19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146"/>
        <w:spacing w:line="12855" w:lineRule="exact"/>
        <w:rPr/>
      </w:pPr>
      <w:r>
        <w:pict>
          <v:shape id="_x0000_s916" style="position:absolute;margin-left:391.92pt;margin-top:228.067pt;mso-position-vertical-relative:text;mso-position-horizontal-relative:text;width:119.4pt;height:18.85pt;z-index:251814912;rotation:330;" fillcolor="#404040" filled="true" stroked="false" type="#_x0000_t136">
            <v:fill opacity="0.400000"/>
            <v:textpath style="font-family:&quot;STSong&quot;;font-size:20;v-text-kern:t;mso-text-shadow:auto" string="仅供内部审核"/>
          </v:shape>
        </w:pict>
      </w:r>
      <w:r>
        <w:pict>
          <v:shape id="_x0000_s918" style="position:absolute;margin-left:86.92pt;margin-top:472.067pt;mso-position-vertical-relative:text;mso-position-horizontal-relative:text;width:119.4pt;height:18.85pt;z-index:251815936;rotation:330;" fillcolor="#404040" filled="true" stroked="false" type="#_x0000_t136">
            <v:fill opacity="0.400000"/>
            <v:textpath style="font-family:&quot;STSong&quot;;font-size:20;v-text-kern:t;mso-text-shadow:auto" string="仅供内部审核"/>
          </v:shape>
        </w:pict>
      </w:r>
      <w:r>
        <w:rPr>
          <w:position w:val="-257"/>
        </w:rPr>
        <w:drawing>
          <wp:inline distT="0" distB="0" distL="0" distR="0">
            <wp:extent cx="4846899" cy="8162838"/>
            <wp:effectExtent l="0" t="0" r="0" b="0"/>
            <wp:docPr id="140" name="IM 140"/>
            <wp:cNvGraphicFramePr/>
            <a:graphic>
              <a:graphicData uri="http://schemas.openxmlformats.org/drawingml/2006/picture">
                <pic:pic>
                  <pic:nvPicPr>
                    <pic:cNvPr id="140" name="IM 140"/>
                    <pic:cNvPicPr/>
                  </pic:nvPicPr>
                  <pic:blipFill>
                    <a:blip r:embed="rId195"/>
                    <a:stretch>
                      <a:fillRect/>
                    </a:stretch>
                  </pic:blipFill>
                  <pic:spPr>
                    <a:xfrm rot="0">
                      <a:off x="0" y="0"/>
                      <a:ext cx="4846899" cy="8162838"/>
                    </a:xfrm>
                    <a:prstGeom prst="rect">
                      <a:avLst/>
                    </a:prstGeom>
                  </pic:spPr>
                </pic:pic>
              </a:graphicData>
            </a:graphic>
          </wp:inline>
        </w:drawing>
      </w:r>
    </w:p>
    <w:p>
      <w:pPr>
        <w:spacing w:line="12855" w:lineRule="exact"/>
        <w:sectPr>
          <w:headerReference w:type="default" r:id="rId53"/>
          <w:footerReference w:type="default" r:id="rId194"/>
          <w:pgSz w:w="11900" w:h="16840"/>
          <w:pgMar w:top="642" w:right="0" w:bottom="340" w:left="0" w:header="326" w:footer="93" w:gutter="0"/>
        </w:sectPr>
        <w:rPr/>
      </w:pPr>
    </w:p>
    <w:p>
      <w:pPr>
        <w:pStyle w:val="BodyText"/>
        <w:spacing w:line="277" w:lineRule="auto"/>
        <w:rPr/>
      </w:pPr>
      <w:r>
        <w:pict>
          <v:shape id="_x0000_s920" style="position:absolute;margin-left:491.92pt;margin-top:44.1055pt;mso-position-vertical-relative:page;mso-position-horizontal-relative:page;width:119.4pt;height:18.85pt;z-index:2518220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724"/>
        <w:spacing w:line="13374" w:lineRule="exact"/>
        <w:rPr/>
      </w:pPr>
      <w:r>
        <w:pict>
          <v:shape id="_x0000_s922" style="position:absolute;margin-left:86.92pt;margin-top:472.067pt;mso-position-vertical-relative:text;mso-position-horizontal-relative:text;width:119.4pt;height:18.85pt;z-index:251820032;rotation:330;" fillcolor="#404040" filled="true" stroked="false" type="#_x0000_t136">
            <v:fill opacity="0.400000"/>
            <v:textpath style="font-family:&quot;STSong&quot;;font-size:20;v-text-kern:t;mso-text-shadow:auto" string="仅供内部审核"/>
          </v:shape>
        </w:pict>
      </w:r>
      <w:r>
        <w:pict>
          <v:shape id="_x0000_s924" style="position:absolute;margin-left:491.92pt;margin-top:472.067pt;mso-position-vertical-relative:text;mso-position-horizontal-relative:text;width:119.4pt;height:18.85pt;z-index:251821056;rotation:330;" fillcolor="#404040" filled="true" stroked="false" type="#_x0000_t136">
            <v:fill opacity="0.400000"/>
            <v:textpath style="font-family:&quot;STSong&quot;;font-size:20;v-text-kern:t;mso-text-shadow:auto" string="仅供内部审核"/>
          </v:shape>
        </w:pict>
      </w:r>
      <w:r>
        <w:pict>
          <v:shape id="_x0000_s926" style="position:absolute;margin-left:-13.08pt;margin-top:228.067pt;mso-position-vertical-relative:text;mso-position-horizontal-relative:text;width:119.4pt;height:18.85pt;z-index:251823104;rotation:330;" fillcolor="#404040" filled="true" stroked="false" type="#_x0000_t136">
            <v:fill opacity="0.400000"/>
            <v:textpath style="font-family:&quot;STSong&quot;;font-size:20;v-text-kern:t;mso-text-shadow:auto" string="仅供内部审核"/>
          </v:shape>
        </w:pict>
      </w:r>
      <w:r>
        <w:pict>
          <v:shape id="_x0000_s928" style="position:absolute;margin-left:391.92pt;margin-top:228.067pt;mso-position-vertical-relative:text;mso-position-horizontal-relative:text;width:119.4pt;height:18.85pt;z-index:251824128;rotation:330;" fillcolor="#404040" filled="true" stroked="false" type="#_x0000_t136">
            <v:fill opacity="0.400000"/>
            <v:textpath style="font-family:&quot;STSong&quot;;font-size:20;v-text-kern:t;mso-text-shadow:auto" string="仅供内部审核"/>
          </v:shape>
        </w:pict>
      </w:r>
      <w:r>
        <w:rPr>
          <w:position w:val="-267"/>
        </w:rPr>
        <w:drawing>
          <wp:inline distT="0" distB="0" distL="0" distR="0">
            <wp:extent cx="5382392" cy="8492373"/>
            <wp:effectExtent l="0" t="0" r="0" b="0"/>
            <wp:docPr id="142" name="IM 142"/>
            <wp:cNvGraphicFramePr/>
            <a:graphic>
              <a:graphicData uri="http://schemas.openxmlformats.org/drawingml/2006/picture">
                <pic:pic>
                  <pic:nvPicPr>
                    <pic:cNvPr id="142" name="IM 142"/>
                    <pic:cNvPicPr/>
                  </pic:nvPicPr>
                  <pic:blipFill>
                    <a:blip r:embed="rId197"/>
                    <a:stretch>
                      <a:fillRect/>
                    </a:stretch>
                  </pic:blipFill>
                  <pic:spPr>
                    <a:xfrm rot="0">
                      <a:off x="0" y="0"/>
                      <a:ext cx="5382392" cy="8492373"/>
                    </a:xfrm>
                    <a:prstGeom prst="rect">
                      <a:avLst/>
                    </a:prstGeom>
                  </pic:spPr>
                </pic:pic>
              </a:graphicData>
            </a:graphic>
          </wp:inline>
        </w:drawing>
      </w:r>
    </w:p>
    <w:p>
      <w:pPr>
        <w:spacing w:line="13374" w:lineRule="exact"/>
        <w:sectPr>
          <w:headerReference w:type="default" r:id="rId187"/>
          <w:footerReference w:type="default" r:id="rId196"/>
          <w:pgSz w:w="11900" w:h="16840"/>
          <w:pgMar w:top="642" w:right="0" w:bottom="340" w:left="0" w:header="326" w:footer="93" w:gutter="0"/>
        </w:sectPr>
        <w:rPr/>
      </w:pPr>
    </w:p>
    <w:p>
      <w:pPr>
        <w:pStyle w:val="BodyText"/>
        <w:spacing w:line="277" w:lineRule="auto"/>
        <w:rPr/>
      </w:pPr>
      <w:r>
        <w:pict>
          <v:shape id="_x0000_s930" style="position:absolute;margin-left:491.92pt;margin-top:44.1055pt;mso-position-vertical-relative:page;mso-position-horizontal-relative:page;width:119.4pt;height:18.85pt;z-index:2518251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21"/>
        <w:spacing w:line="13461" w:lineRule="exact"/>
        <w:rPr/>
      </w:pPr>
      <w:r>
        <w:pict>
          <v:shape id="_x0000_s932" style="position:absolute;margin-left:-13.08pt;margin-top:228.067pt;mso-position-vertical-relative:text;mso-position-horizontal-relative:text;width:119.4pt;height:18.85pt;z-index:251826176;rotation:330;" fillcolor="#404040" filled="true" stroked="false" type="#_x0000_t136">
            <v:fill opacity="0.400000"/>
            <v:textpath style="font-family:&quot;STSong&quot;;font-size:20;v-text-kern:t;mso-text-shadow:auto" string="仅供内部审核"/>
          </v:shape>
        </w:pict>
      </w:r>
      <w:r>
        <w:pict>
          <v:shape id="_x0000_s934" style="position:absolute;margin-left:391.92pt;margin-top:228.067pt;mso-position-vertical-relative:text;mso-position-horizontal-relative:text;width:119.4pt;height:18.85pt;z-index:251827200;rotation:330;" fillcolor="#404040" filled="true" stroked="false" type="#_x0000_t136">
            <v:fill opacity="0.400000"/>
            <v:textpath style="font-family:&quot;STSong&quot;;font-size:20;v-text-kern:t;mso-text-shadow:auto" string="仅供内部审核"/>
          </v:shape>
        </w:pict>
      </w:r>
      <w:r>
        <w:pict>
          <v:shape id="_x0000_s936" style="position:absolute;margin-left:86.92pt;margin-top:472.067pt;mso-position-vertical-relative:text;mso-position-horizontal-relative:text;width:119.4pt;height:18.85pt;z-index:251828224;rotation:330;" fillcolor="#404040" filled="true" stroked="false" type="#_x0000_t136">
            <v:fill opacity="0.400000"/>
            <v:textpath style="font-family:&quot;STSong&quot;;font-size:20;v-text-kern:t;mso-text-shadow:auto" string="仅供内部审核"/>
          </v:shape>
        </w:pict>
      </w:r>
      <w:r>
        <w:pict>
          <v:shape id="_x0000_s938" style="position:absolute;margin-left:491.92pt;margin-top:472.067pt;mso-position-vertical-relative:text;mso-position-horizontal-relative:text;width:119.4pt;height:18.85pt;z-index:251829248;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5197029" cy="8547295"/>
            <wp:effectExtent l="0" t="0" r="0" b="0"/>
            <wp:docPr id="144" name="IM 144"/>
            <wp:cNvGraphicFramePr/>
            <a:graphic>
              <a:graphicData uri="http://schemas.openxmlformats.org/drawingml/2006/picture">
                <pic:pic>
                  <pic:nvPicPr>
                    <pic:cNvPr id="144" name="IM 144"/>
                    <pic:cNvPicPr/>
                  </pic:nvPicPr>
                  <pic:blipFill>
                    <a:blip r:embed="rId199"/>
                    <a:stretch>
                      <a:fillRect/>
                    </a:stretch>
                  </pic:blipFill>
                  <pic:spPr>
                    <a:xfrm rot="0">
                      <a:off x="0" y="0"/>
                      <a:ext cx="5197029" cy="8547295"/>
                    </a:xfrm>
                    <a:prstGeom prst="rect">
                      <a:avLst/>
                    </a:prstGeom>
                  </pic:spPr>
                </pic:pic>
              </a:graphicData>
            </a:graphic>
          </wp:inline>
        </w:drawing>
      </w:r>
    </w:p>
    <w:p>
      <w:pPr>
        <w:spacing w:line="13461" w:lineRule="exact"/>
        <w:sectPr>
          <w:footerReference w:type="default" r:id="rId198"/>
          <w:pgSz w:w="11900" w:h="16840"/>
          <w:pgMar w:top="642" w:right="0" w:bottom="340" w:left="0" w:header="326" w:footer="93" w:gutter="0"/>
        </w:sectPr>
        <w:rPr/>
      </w:pPr>
    </w:p>
    <w:p>
      <w:pPr>
        <w:pStyle w:val="BodyText"/>
        <w:spacing w:line="277" w:lineRule="auto"/>
        <w:rPr/>
      </w:pPr>
      <w:r>
        <w:pict>
          <v:shape id="_x0000_s940" style="position:absolute;margin-left:491.92pt;margin-top:44.1055pt;mso-position-vertical-relative:page;mso-position-horizontal-relative:page;width:119.4pt;height:18.85pt;z-index:2518302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724"/>
        <w:spacing w:line="13417" w:lineRule="exact"/>
        <w:rPr/>
      </w:pPr>
      <w:r>
        <w:pict>
          <v:shape id="_x0000_s942" style="position:absolute;margin-left:-13.08pt;margin-top:228.067pt;mso-position-vertical-relative:text;mso-position-horizontal-relative:text;width:119.4pt;height:18.85pt;z-index:251831296;rotation:330;" fillcolor="#404040" filled="true" stroked="false" type="#_x0000_t136">
            <v:fill opacity="0.400000"/>
            <v:textpath style="font-family:&quot;STSong&quot;;font-size:20;v-text-kern:t;mso-text-shadow:auto" string="仅供内部审核"/>
          </v:shape>
        </w:pict>
      </w:r>
      <w:r>
        <w:pict>
          <v:shape id="_x0000_s944" style="position:absolute;margin-left:391.92pt;margin-top:228.067pt;mso-position-vertical-relative:text;mso-position-horizontal-relative:text;width:119.4pt;height:18.85pt;z-index:251832320;rotation:330;" fillcolor="#404040" filled="true" stroked="false" type="#_x0000_t136">
            <v:fill opacity="0.400000"/>
            <v:textpath style="font-family:&quot;STSong&quot;;font-size:20;v-text-kern:t;mso-text-shadow:auto" string="仅供内部审核"/>
          </v:shape>
        </w:pict>
      </w:r>
      <w:r>
        <w:pict>
          <v:shape id="_x0000_s946" style="position:absolute;margin-left:86.92pt;margin-top:472.067pt;mso-position-vertical-relative:text;mso-position-horizontal-relative:text;width:119.4pt;height:18.85pt;z-index:251833344;rotation:330;" fillcolor="#404040" filled="true" stroked="false" type="#_x0000_t136">
            <v:fill opacity="0.400000"/>
            <v:textpath style="font-family:&quot;STSong&quot;;font-size:20;v-text-kern:t;mso-text-shadow:auto" string="仅供内部审核"/>
          </v:shape>
        </w:pict>
      </w:r>
      <w:r>
        <w:pict>
          <v:shape id="_x0000_s948" style="position:absolute;margin-left:491.92pt;margin-top:472.067pt;mso-position-vertical-relative:text;mso-position-horizontal-relative:text;width:119.4pt;height:18.85pt;z-index:25183436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382392" cy="8519834"/>
            <wp:effectExtent l="0" t="0" r="0" b="0"/>
            <wp:docPr id="146" name="IM 146"/>
            <wp:cNvGraphicFramePr/>
            <a:graphic>
              <a:graphicData uri="http://schemas.openxmlformats.org/drawingml/2006/picture">
                <pic:pic>
                  <pic:nvPicPr>
                    <pic:cNvPr id="146" name="IM 146"/>
                    <pic:cNvPicPr/>
                  </pic:nvPicPr>
                  <pic:blipFill>
                    <a:blip r:embed="rId201"/>
                    <a:stretch>
                      <a:fillRect/>
                    </a:stretch>
                  </pic:blipFill>
                  <pic:spPr>
                    <a:xfrm rot="0">
                      <a:off x="0" y="0"/>
                      <a:ext cx="5382392" cy="8519834"/>
                    </a:xfrm>
                    <a:prstGeom prst="rect">
                      <a:avLst/>
                    </a:prstGeom>
                  </pic:spPr>
                </pic:pic>
              </a:graphicData>
            </a:graphic>
          </wp:inline>
        </w:drawing>
      </w:r>
    </w:p>
    <w:p>
      <w:pPr>
        <w:spacing w:line="13417" w:lineRule="exact"/>
        <w:sectPr>
          <w:footerReference w:type="default" r:id="rId200"/>
          <w:pgSz w:w="11900" w:h="16840"/>
          <w:pgMar w:top="642" w:right="0" w:bottom="340" w:left="0" w:header="326" w:footer="93" w:gutter="0"/>
        </w:sectPr>
        <w:rPr/>
      </w:pPr>
    </w:p>
    <w:p>
      <w:pPr>
        <w:pStyle w:val="BodyText"/>
        <w:spacing w:line="277" w:lineRule="auto"/>
        <w:rPr/>
      </w:pPr>
      <w:r>
        <w:pict>
          <v:shape id="_x0000_s950" style="position:absolute;margin-left:491.92pt;margin-top:44.1055pt;mso-position-vertical-relative:page;mso-position-horizontal-relative:page;width:119.4pt;height:18.85pt;z-index:2518384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767"/>
        <w:spacing w:line="12866" w:lineRule="exact"/>
        <w:rPr/>
      </w:pPr>
      <w:r>
        <w:pict>
          <v:shape id="_x0000_s952" style="position:absolute;margin-left:391.92pt;margin-top:228.067pt;mso-position-vertical-relative:text;mso-position-horizontal-relative:text;width:119.4pt;height:18.85pt;z-index:251835392;rotation:330;" fillcolor="#404040" filled="true" stroked="false" type="#_x0000_t136">
            <v:fill opacity="0.400000"/>
            <v:textpath style="font-family:&quot;STSong&quot;;font-size:20;v-text-kern:t;mso-text-shadow:auto" string="仅供内部审核"/>
          </v:shape>
        </w:pict>
      </w:r>
      <w:r>
        <w:pict>
          <v:shape id="_x0000_s954" style="position:absolute;margin-left:86.92pt;margin-top:472.067pt;mso-position-vertical-relative:text;mso-position-horizontal-relative:text;width:119.4pt;height:18.85pt;z-index:251836416;rotation:330;" fillcolor="#404040" filled="true" stroked="false" type="#_x0000_t136">
            <v:fill opacity="0.400000"/>
            <v:textpath style="font-family:&quot;STSong&quot;;font-size:20;v-text-kern:t;mso-text-shadow:auto" string="仅供内部审核"/>
          </v:shape>
        </w:pict>
      </w:r>
      <w:r>
        <w:pict>
          <v:shape id="_x0000_s956" style="position:absolute;margin-left:-13.08pt;margin-top:228.067pt;mso-position-vertical-relative:text;mso-position-horizontal-relative:text;width:119.4pt;height:18.85pt;z-index:251837440;rotation:330;" fillcolor="#404040" filled="true" stroked="false" type="#_x0000_t136">
            <v:fill opacity="0.400000"/>
            <v:textpath style="font-family:&quot;STSong&quot;;font-size:20;v-text-kern:t;mso-text-shadow:auto" string="仅供内部审核"/>
          </v:shape>
        </w:pict>
      </w:r>
      <w:r>
        <w:pict>
          <v:shape id="_x0000_s958" style="position:absolute;margin-left:491.92pt;margin-top:472.067pt;mso-position-vertical-relative:text;mso-position-horizontal-relative:text;width:119.4pt;height:18.85pt;z-index:251839488;rotation:330;" fillcolor="#404040" filled="true" stroked="false" type="#_x0000_t136">
            <v:fill opacity="0.400000"/>
            <v:textpath style="font-family:&quot;STSong&quot;;font-size:20;v-text-kern:t;mso-text-shadow:auto" string="仅供内部审核"/>
          </v:shape>
        </w:pict>
      </w:r>
      <w:r>
        <w:rPr>
          <w:position w:val="-257"/>
        </w:rPr>
        <w:drawing>
          <wp:inline distT="0" distB="0" distL="0" distR="0">
            <wp:extent cx="5265682" cy="8169703"/>
            <wp:effectExtent l="0" t="0" r="0" b="0"/>
            <wp:docPr id="148" name="IM 148"/>
            <wp:cNvGraphicFramePr/>
            <a:graphic>
              <a:graphicData uri="http://schemas.openxmlformats.org/drawingml/2006/picture">
                <pic:pic>
                  <pic:nvPicPr>
                    <pic:cNvPr id="148" name="IM 148"/>
                    <pic:cNvPicPr/>
                  </pic:nvPicPr>
                  <pic:blipFill>
                    <a:blip r:embed="rId203"/>
                    <a:stretch>
                      <a:fillRect/>
                    </a:stretch>
                  </pic:blipFill>
                  <pic:spPr>
                    <a:xfrm rot="0">
                      <a:off x="0" y="0"/>
                      <a:ext cx="5265682" cy="8169703"/>
                    </a:xfrm>
                    <a:prstGeom prst="rect">
                      <a:avLst/>
                    </a:prstGeom>
                  </pic:spPr>
                </pic:pic>
              </a:graphicData>
            </a:graphic>
          </wp:inline>
        </w:drawing>
      </w:r>
    </w:p>
    <w:p>
      <w:pPr>
        <w:spacing w:line="12866" w:lineRule="exact"/>
        <w:sectPr>
          <w:footerReference w:type="default" r:id="rId202"/>
          <w:pgSz w:w="11900" w:h="16840"/>
          <w:pgMar w:top="642" w:right="0" w:bottom="340" w:left="0" w:header="326" w:footer="93" w:gutter="0"/>
        </w:sectPr>
        <w:rPr/>
      </w:pPr>
    </w:p>
    <w:p>
      <w:pPr>
        <w:pStyle w:val="BodyText"/>
        <w:spacing w:line="277" w:lineRule="auto"/>
        <w:rPr/>
      </w:pPr>
      <w:r>
        <w:pict>
          <v:shape id="_x0000_s960" style="position:absolute;margin-left:491.92pt;margin-top:44.1055pt;mso-position-vertical-relative:page;mso-position-horizontal-relative:page;width:119.4pt;height:18.85pt;z-index:2518405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28" w:lineRule="exact"/>
        <w:rPr/>
      </w:pPr>
      <w:r>
        <w:pict>
          <v:shape id="_x0000_s962" style="position:absolute;margin-left:391.92pt;margin-top:228.067pt;mso-position-vertical-relative:text;mso-position-horizontal-relative:text;width:119.4pt;height:18.85pt;z-index:251841536;rotation:330;" fillcolor="#404040" filled="true" stroked="false" type="#_x0000_t136">
            <v:fill opacity="0.400000"/>
            <v:textpath style="font-family:&quot;STSong&quot;;font-size:20;v-text-kern:t;mso-text-shadow:auto" string="仅供内部审核"/>
          </v:shape>
        </w:pict>
      </w:r>
      <w:r>
        <w:pict>
          <v:shape id="_x0000_s964" style="position:absolute;margin-left:86.92pt;margin-top:472.067pt;mso-position-vertical-relative:text;mso-position-horizontal-relative:text;width:119.4pt;height:18.85pt;z-index:251842560;rotation:330;" fillcolor="#404040" filled="true" stroked="false" type="#_x0000_t136">
            <v:fill opacity="0.400000"/>
            <v:textpath style="font-family:&quot;STSong&quot;;font-size:20;v-text-kern:t;mso-text-shadow:auto" string="仅供内部审核"/>
          </v:shape>
        </w:pict>
      </w:r>
      <w:r>
        <w:pict>
          <v:shape id="_x0000_s966" style="position:absolute;margin-left:491.92pt;margin-top:472.067pt;mso-position-vertical-relative:text;mso-position-horizontal-relative:text;width:119.4pt;height:18.85pt;z-index:251843584;rotation:330;" fillcolor="#404040" filled="true" stroked="false" type="#_x0000_t136">
            <v:fill opacity="0.400000"/>
            <v:textpath style="font-family:&quot;STSong&quot;;font-size:20;v-text-kern:t;mso-text-shadow:auto" string="仅供内部审核"/>
          </v:shape>
        </w:pict>
      </w:r>
      <w:r>
        <w:pict>
          <v:shape id="_x0000_s968" style="position:absolute;margin-left:-13.08pt;margin-top:228.067pt;mso-position-vertical-relative:text;mso-position-horizontal-relative:text;width:119.4pt;height:18.85pt;z-index:25184460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986538" cy="8526698"/>
            <wp:effectExtent l="0" t="0" r="0" b="0"/>
            <wp:docPr id="150" name="IM 150"/>
            <wp:cNvGraphicFramePr/>
            <a:graphic>
              <a:graphicData uri="http://schemas.openxmlformats.org/drawingml/2006/picture">
                <pic:pic>
                  <pic:nvPicPr>
                    <pic:cNvPr id="150" name="IM 150"/>
                    <pic:cNvPicPr/>
                  </pic:nvPicPr>
                  <pic:blipFill>
                    <a:blip r:embed="rId205"/>
                    <a:stretch>
                      <a:fillRect/>
                    </a:stretch>
                  </pic:blipFill>
                  <pic:spPr>
                    <a:xfrm rot="0">
                      <a:off x="0" y="0"/>
                      <a:ext cx="5986538" cy="8526698"/>
                    </a:xfrm>
                    <a:prstGeom prst="rect">
                      <a:avLst/>
                    </a:prstGeom>
                  </pic:spPr>
                </pic:pic>
              </a:graphicData>
            </a:graphic>
          </wp:inline>
        </w:drawing>
      </w:r>
    </w:p>
    <w:p>
      <w:pPr>
        <w:spacing w:line="13428" w:lineRule="exact"/>
        <w:sectPr>
          <w:footerReference w:type="default" r:id="rId204"/>
          <w:pgSz w:w="11900" w:h="16840"/>
          <w:pgMar w:top="642" w:right="0" w:bottom="340" w:left="0" w:header="326" w:footer="93" w:gutter="0"/>
        </w:sectPr>
        <w:rPr/>
      </w:pPr>
    </w:p>
    <w:p>
      <w:pPr>
        <w:pStyle w:val="BodyText"/>
        <w:spacing w:line="277" w:lineRule="auto"/>
        <w:rPr/>
      </w:pPr>
      <w:r>
        <w:pict>
          <v:shape id="_x0000_s970" style="position:absolute;margin-left:491.92pt;margin-top:44.1055pt;mso-position-vertical-relative:page;mso-position-horizontal-relative:page;width:119.4pt;height:18.85pt;z-index:2518466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21"/>
        <w:spacing w:line="12855" w:lineRule="exact"/>
        <w:rPr/>
      </w:pPr>
      <w:r>
        <w:pict>
          <v:shape id="_x0000_s972" style="position:absolute;margin-left:86.92pt;margin-top:472.067pt;mso-position-vertical-relative:text;mso-position-horizontal-relative:text;width:119.4pt;height:18.85pt;z-index:251845632;rotation:330;" fillcolor="#404040" filled="true" stroked="false" type="#_x0000_t136">
            <v:fill opacity="0.400000"/>
            <v:textpath style="font-family:&quot;STSong&quot;;font-size:20;v-text-kern:t;mso-text-shadow:auto" string="仅供内部审核"/>
          </v:shape>
        </w:pict>
      </w:r>
      <w:r>
        <w:pict>
          <v:shape id="_x0000_s974" style="position:absolute;margin-left:-13.08pt;margin-top:228.067pt;mso-position-vertical-relative:text;mso-position-horizontal-relative:text;width:119.4pt;height:18.85pt;z-index:251847680;rotation:330;" fillcolor="#404040" filled="true" stroked="false" type="#_x0000_t136">
            <v:fill opacity="0.400000"/>
            <v:textpath style="font-family:&quot;STSong&quot;;font-size:20;v-text-kern:t;mso-text-shadow:auto" string="仅供内部审核"/>
          </v:shape>
        </w:pict>
      </w:r>
      <w:r>
        <w:pict>
          <v:shape id="_x0000_s976" style="position:absolute;margin-left:391.92pt;margin-top:228.067pt;mso-position-vertical-relative:text;mso-position-horizontal-relative:text;width:119.4pt;height:18.85pt;z-index:251848704;rotation:330;" fillcolor="#404040" filled="true" stroked="false" type="#_x0000_t136">
            <v:fill opacity="0.400000"/>
            <v:textpath style="font-family:&quot;STSong&quot;;font-size:20;v-text-kern:t;mso-text-shadow:auto" string="仅供内部审核"/>
          </v:shape>
        </w:pict>
      </w:r>
      <w:r>
        <w:pict>
          <v:shape id="_x0000_s978" style="position:absolute;margin-left:491.92pt;margin-top:472.067pt;mso-position-vertical-relative:text;mso-position-horizontal-relative:text;width:119.4pt;height:18.85pt;z-index:251849728;rotation:330;" fillcolor="#404040" filled="true" stroked="false" type="#_x0000_t136">
            <v:fill opacity="0.400000"/>
            <v:textpath style="font-family:&quot;STSong&quot;;font-size:20;v-text-kern:t;mso-text-shadow:auto" string="仅供内部审核"/>
          </v:shape>
        </w:pict>
      </w:r>
      <w:r>
        <w:rPr>
          <w:position w:val="-257"/>
        </w:rPr>
        <w:drawing>
          <wp:inline distT="0" distB="0" distL="0" distR="0">
            <wp:extent cx="5203895" cy="8162838"/>
            <wp:effectExtent l="0" t="0" r="0" b="0"/>
            <wp:docPr id="152" name="IM 152"/>
            <wp:cNvGraphicFramePr/>
            <a:graphic>
              <a:graphicData uri="http://schemas.openxmlformats.org/drawingml/2006/picture">
                <pic:pic>
                  <pic:nvPicPr>
                    <pic:cNvPr id="152" name="IM 152"/>
                    <pic:cNvPicPr/>
                  </pic:nvPicPr>
                  <pic:blipFill>
                    <a:blip r:embed="rId207"/>
                    <a:stretch>
                      <a:fillRect/>
                    </a:stretch>
                  </pic:blipFill>
                  <pic:spPr>
                    <a:xfrm rot="0">
                      <a:off x="0" y="0"/>
                      <a:ext cx="5203895" cy="8162838"/>
                    </a:xfrm>
                    <a:prstGeom prst="rect">
                      <a:avLst/>
                    </a:prstGeom>
                  </pic:spPr>
                </pic:pic>
              </a:graphicData>
            </a:graphic>
          </wp:inline>
        </w:drawing>
      </w:r>
    </w:p>
    <w:p>
      <w:pPr>
        <w:spacing w:line="12855" w:lineRule="exact"/>
        <w:sectPr>
          <w:footerReference w:type="default" r:id="rId206"/>
          <w:pgSz w:w="11900" w:h="16840"/>
          <w:pgMar w:top="642" w:right="0" w:bottom="340" w:left="0" w:header="326" w:footer="93" w:gutter="0"/>
        </w:sectPr>
        <w:rPr/>
      </w:pPr>
    </w:p>
    <w:p>
      <w:pPr>
        <w:pStyle w:val="BodyText"/>
        <w:spacing w:line="277" w:lineRule="auto"/>
        <w:rPr/>
      </w:pPr>
      <w:r>
        <w:pict>
          <v:shape id="_x0000_s980" style="position:absolute;margin-left:491.92pt;margin-top:44.1055pt;mso-position-vertical-relative:page;mso-position-horizontal-relative:page;width:119.4pt;height:18.85pt;z-index:2518517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83"/>
        <w:spacing w:line="13461" w:lineRule="exact"/>
        <w:rPr/>
      </w:pPr>
      <w:r>
        <w:pict>
          <v:shape id="_x0000_s982" style="position:absolute;margin-left:-13.08pt;margin-top:228.067pt;mso-position-vertical-relative:text;mso-position-horizontal-relative:text;width:119.4pt;height:18.85pt;z-index:251850752;rotation:330;" fillcolor="#404040" filled="true" stroked="false" type="#_x0000_t136">
            <v:fill opacity="0.400000"/>
            <v:textpath style="font-family:&quot;STSong&quot;;font-size:20;v-text-kern:t;mso-text-shadow:auto" string="仅供内部审核"/>
          </v:shape>
        </w:pict>
      </w:r>
      <w:r>
        <w:pict>
          <v:shape id="_x0000_s984" style="position:absolute;margin-left:86.92pt;margin-top:472.067pt;mso-position-vertical-relative:text;mso-position-horizontal-relative:text;width:119.4pt;height:18.85pt;z-index:251852800;rotation:330;" fillcolor="#404040" filled="true" stroked="false" type="#_x0000_t136">
            <v:fill opacity="0.400000"/>
            <v:textpath style="font-family:&quot;STSong&quot;;font-size:20;v-text-kern:t;mso-text-shadow:auto" string="仅供内部审核"/>
          </v:shape>
        </w:pict>
      </w:r>
      <w:r>
        <w:pict>
          <v:shape id="_x0000_s986" style="position:absolute;margin-left:391.92pt;margin-top:228.067pt;mso-position-vertical-relative:text;mso-position-horizontal-relative:text;width:119.4pt;height:18.85pt;z-index:251853824;rotation:330;" fillcolor="#404040" filled="true" stroked="false" type="#_x0000_t136">
            <v:fill opacity="0.400000"/>
            <v:textpath style="font-family:&quot;STSong&quot;;font-size:20;v-text-kern:t;mso-text-shadow:auto" string="仅供内部审核"/>
          </v:shape>
        </w:pict>
      </w:r>
      <w:r>
        <w:pict>
          <v:shape id="_x0000_s988" style="position:absolute;margin-left:491.92pt;margin-top:472.067pt;mso-position-vertical-relative:text;mso-position-horizontal-relative:text;width:119.4pt;height:18.85pt;z-index:251854848;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6007134" cy="8547295"/>
            <wp:effectExtent l="0" t="0" r="0" b="0"/>
            <wp:docPr id="154" name="IM 154"/>
            <wp:cNvGraphicFramePr/>
            <a:graphic>
              <a:graphicData uri="http://schemas.openxmlformats.org/drawingml/2006/picture">
                <pic:pic>
                  <pic:nvPicPr>
                    <pic:cNvPr id="154" name="IM 154"/>
                    <pic:cNvPicPr/>
                  </pic:nvPicPr>
                  <pic:blipFill>
                    <a:blip r:embed="rId209"/>
                    <a:stretch>
                      <a:fillRect/>
                    </a:stretch>
                  </pic:blipFill>
                  <pic:spPr>
                    <a:xfrm rot="0">
                      <a:off x="0" y="0"/>
                      <a:ext cx="6007134" cy="8547295"/>
                    </a:xfrm>
                    <a:prstGeom prst="rect">
                      <a:avLst/>
                    </a:prstGeom>
                  </pic:spPr>
                </pic:pic>
              </a:graphicData>
            </a:graphic>
          </wp:inline>
        </w:drawing>
      </w:r>
    </w:p>
    <w:p>
      <w:pPr>
        <w:spacing w:line="13461" w:lineRule="exact"/>
        <w:sectPr>
          <w:footerReference w:type="default" r:id="rId208"/>
          <w:pgSz w:w="11900" w:h="16840"/>
          <w:pgMar w:top="642" w:right="0" w:bottom="340" w:left="0" w:header="326" w:footer="93" w:gutter="0"/>
        </w:sectPr>
        <w:rPr/>
      </w:pPr>
    </w:p>
    <w:p>
      <w:pPr>
        <w:pStyle w:val="BodyText"/>
        <w:spacing w:line="277" w:lineRule="auto"/>
        <w:rPr/>
      </w:pPr>
      <w:r>
        <w:pict>
          <v:shape id="_x0000_s990" style="position:absolute;margin-left:491.92pt;margin-top:44.1055pt;mso-position-vertical-relative:page;mso-position-horizontal-relative:page;width:119.4pt;height:18.85pt;z-index:2518599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724"/>
        <w:spacing w:line="13439" w:lineRule="exact"/>
        <w:rPr/>
      </w:pPr>
      <w:r>
        <w:pict>
          <v:shape id="_x0000_s992" style="position:absolute;margin-left:491.92pt;margin-top:472.067pt;mso-position-vertical-relative:text;mso-position-horizontal-relative:text;width:119.4pt;height:18.85pt;z-index:251855872;rotation:330;" fillcolor="#404040" filled="true" stroked="false" type="#_x0000_t136">
            <v:fill opacity="0.400000"/>
            <v:textpath style="font-family:&quot;STSong&quot;;font-size:20;v-text-kern:t;mso-text-shadow:auto" string="仅供内部审核"/>
          </v:shape>
        </w:pict>
      </w:r>
      <w:r>
        <w:pict>
          <v:shape id="_x0000_s994" style="position:absolute;margin-left:-13.08pt;margin-top:228.067pt;mso-position-vertical-relative:text;mso-position-horizontal-relative:text;width:119.4pt;height:18.85pt;z-index:251856896;rotation:330;" fillcolor="#404040" filled="true" stroked="false" type="#_x0000_t136">
            <v:fill opacity="0.400000"/>
            <v:textpath style="font-family:&quot;STSong&quot;;font-size:20;v-text-kern:t;mso-text-shadow:auto" string="仅供内部审核"/>
          </v:shape>
        </w:pict>
      </w:r>
      <w:r>
        <w:pict>
          <v:shape id="_x0000_s996" style="position:absolute;margin-left:391.92pt;margin-top:228.067pt;mso-position-vertical-relative:text;mso-position-horizontal-relative:text;width:119.4pt;height:18.85pt;z-index:251857920;rotation:330;" fillcolor="#404040" filled="true" stroked="false" type="#_x0000_t136">
            <v:fill opacity="0.400000"/>
            <v:textpath style="font-family:&quot;STSong&quot;;font-size:20;v-text-kern:t;mso-text-shadow:auto" string="仅供内部审核"/>
          </v:shape>
        </w:pict>
      </w:r>
      <w:r>
        <w:pict>
          <v:shape id="_x0000_s998" style="position:absolute;margin-left:86.92pt;margin-top:472.067pt;mso-position-vertical-relative:text;mso-position-horizontal-relative:text;width:119.4pt;height:18.85pt;z-index:251858944;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327470" cy="8533565"/>
            <wp:effectExtent l="0" t="0" r="0" b="0"/>
            <wp:docPr id="156" name="IM 156"/>
            <wp:cNvGraphicFramePr/>
            <a:graphic>
              <a:graphicData uri="http://schemas.openxmlformats.org/drawingml/2006/picture">
                <pic:pic>
                  <pic:nvPicPr>
                    <pic:cNvPr id="156" name="IM 156"/>
                    <pic:cNvPicPr/>
                  </pic:nvPicPr>
                  <pic:blipFill>
                    <a:blip r:embed="rId211"/>
                    <a:stretch>
                      <a:fillRect/>
                    </a:stretch>
                  </pic:blipFill>
                  <pic:spPr>
                    <a:xfrm rot="0">
                      <a:off x="0" y="0"/>
                      <a:ext cx="5327470" cy="8533565"/>
                    </a:xfrm>
                    <a:prstGeom prst="rect">
                      <a:avLst/>
                    </a:prstGeom>
                  </pic:spPr>
                </pic:pic>
              </a:graphicData>
            </a:graphic>
          </wp:inline>
        </w:drawing>
      </w:r>
    </w:p>
    <w:p>
      <w:pPr>
        <w:spacing w:line="13439" w:lineRule="exact"/>
        <w:sectPr>
          <w:footerReference w:type="default" r:id="rId210"/>
          <w:pgSz w:w="11900" w:h="16840"/>
          <w:pgMar w:top="642" w:right="0" w:bottom="340" w:left="0" w:header="326" w:footer="93" w:gutter="0"/>
        </w:sectPr>
        <w:rPr/>
      </w:pPr>
    </w:p>
    <w:p>
      <w:pPr>
        <w:pStyle w:val="BodyText"/>
        <w:spacing w:line="269" w:lineRule="auto"/>
        <w:rPr/>
      </w:pPr>
      <w:r/>
    </w:p>
    <w:p>
      <w:pPr>
        <w:pStyle w:val="BodyText"/>
        <w:spacing w:line="270" w:lineRule="auto"/>
        <w:rPr/>
      </w:pPr>
      <w:r/>
    </w:p>
    <w:p>
      <w:pPr>
        <w:ind w:left="4986"/>
        <w:spacing w:before="94" w:line="228" w:lineRule="exact"/>
        <w:outlineLvl w:val="0"/>
        <w:rPr>
          <w:rFonts w:ascii="Microsoft YaHei" w:hAnsi="Microsoft YaHei" w:eastAsia="Microsoft YaHei" w:cs="Microsoft YaHei"/>
          <w:sz w:val="22"/>
          <w:szCs w:val="22"/>
        </w:rPr>
      </w:pPr>
      <w:bookmarkStart w:name="bookmark34" w:id="51"/>
      <w:bookmarkEnd w:id="51"/>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87" w:right="1223" w:firstLine="435"/>
        <w:spacing w:before="307" w:line="325" w:lineRule="auto"/>
        <w:rPr>
          <w:rFonts w:ascii="FangSong" w:hAnsi="FangSong" w:eastAsia="FangSong" w:cs="FangSong"/>
          <w:sz w:val="23"/>
          <w:szCs w:val="23"/>
        </w:rPr>
      </w:pPr>
      <w:r>
        <w:rPr>
          <w:rFonts w:ascii="SimHei" w:hAnsi="SimHei" w:eastAsia="SimHei" w:cs="SimHei"/>
          <w:sz w:val="23"/>
          <w:szCs w:val="23"/>
          <w:spacing w:val="6"/>
        </w:rPr>
        <w:t>一、基本支出：</w:t>
      </w:r>
      <w:r>
        <w:rPr>
          <w:rFonts w:ascii="FangSong" w:hAnsi="FangSong" w:eastAsia="FangSong" w:cs="FangSong"/>
          <w:sz w:val="23"/>
          <w:szCs w:val="23"/>
          <w:spacing w:val="6"/>
        </w:rPr>
        <w:t>指为保障机构正常运转、完成日常</w:t>
      </w:r>
      <w:r>
        <w:rPr>
          <w:rFonts w:ascii="FangSong" w:hAnsi="FangSong" w:eastAsia="FangSong" w:cs="FangSong"/>
          <w:sz w:val="23"/>
          <w:szCs w:val="23"/>
          <w:spacing w:val="5"/>
        </w:rPr>
        <w:t>工作任务而发生的人员支出和公用支</w:t>
      </w:r>
      <w:r>
        <w:rPr>
          <w:rFonts w:ascii="FangSong" w:hAnsi="FangSong" w:eastAsia="FangSong" w:cs="FangSong"/>
          <w:sz w:val="23"/>
          <w:szCs w:val="23"/>
        </w:rPr>
        <w:t xml:space="preserve"> </w:t>
      </w:r>
      <w:r>
        <w:rPr>
          <w:rFonts w:ascii="FangSong" w:hAnsi="FangSong" w:eastAsia="FangSong" w:cs="FangSong"/>
          <w:sz w:val="23"/>
          <w:szCs w:val="23"/>
          <w:spacing w:val="-20"/>
        </w:rPr>
        <w:t>出。</w:t>
      </w:r>
    </w:p>
    <w:p>
      <w:pPr>
        <w:ind w:left="1722"/>
        <w:spacing w:before="1" w:line="219" w:lineRule="auto"/>
        <w:rPr>
          <w:rFonts w:ascii="FangSong" w:hAnsi="FangSong" w:eastAsia="FangSong" w:cs="FangSong"/>
          <w:sz w:val="23"/>
          <w:szCs w:val="23"/>
        </w:rPr>
      </w:pPr>
      <w:r>
        <w:rPr>
          <w:rFonts w:ascii="SimHei" w:hAnsi="SimHei" w:eastAsia="SimHei" w:cs="SimHei"/>
          <w:sz w:val="23"/>
          <w:szCs w:val="23"/>
        </w:rPr>
        <w:t>二、项目支出：</w:t>
      </w:r>
      <w:r>
        <w:rPr>
          <w:rFonts w:ascii="FangSong" w:hAnsi="FangSong" w:eastAsia="FangSong" w:cs="FangSong"/>
          <w:sz w:val="23"/>
          <w:szCs w:val="23"/>
        </w:rPr>
        <w:t>指在基本支出之外为完成特定行政任务和事业发展目标所发生的支出。</w:t>
      </w:r>
    </w:p>
    <w:p>
      <w:pPr>
        <w:ind w:left="1266" w:right="1223" w:firstLine="456"/>
        <w:spacing w:before="128" w:line="307" w:lineRule="auto"/>
        <w:rPr>
          <w:rFonts w:ascii="FangSong" w:hAnsi="FangSong" w:eastAsia="FangSong" w:cs="FangSong"/>
          <w:sz w:val="23"/>
          <w:szCs w:val="23"/>
        </w:rPr>
      </w:pPr>
      <w:r>
        <w:rPr>
          <w:rFonts w:ascii="SimHei" w:hAnsi="SimHei" w:eastAsia="SimHei" w:cs="SimHei"/>
          <w:sz w:val="23"/>
          <w:szCs w:val="23"/>
          <w:spacing w:val="6"/>
        </w:rPr>
        <w:t>三、“三公”经费：</w:t>
      </w:r>
      <w:r>
        <w:rPr>
          <w:rFonts w:ascii="FangSong" w:hAnsi="FangSong" w:eastAsia="FangSong" w:cs="FangSong"/>
          <w:sz w:val="23"/>
          <w:szCs w:val="23"/>
          <w:spacing w:val="6"/>
        </w:rPr>
        <w:t>指省直部门用财政拨款安排</w:t>
      </w:r>
      <w:r>
        <w:rPr>
          <w:rFonts w:ascii="FangSong" w:hAnsi="FangSong" w:eastAsia="FangSong" w:cs="FangSong"/>
          <w:sz w:val="23"/>
          <w:szCs w:val="23"/>
          <w:spacing w:val="5"/>
        </w:rPr>
        <w:t>的因公出国（境）费用、公务用车购置</w:t>
      </w:r>
      <w:r>
        <w:rPr>
          <w:rFonts w:ascii="FangSong" w:hAnsi="FangSong" w:eastAsia="FangSong" w:cs="FangSong"/>
          <w:sz w:val="23"/>
          <w:szCs w:val="23"/>
        </w:rPr>
        <w:t xml:space="preserve"> </w:t>
      </w:r>
      <w:r>
        <w:rPr>
          <w:rFonts w:ascii="FangSong" w:hAnsi="FangSong" w:eastAsia="FangSong" w:cs="FangSong"/>
          <w:sz w:val="23"/>
          <w:szCs w:val="23"/>
          <w:spacing w:val="4"/>
        </w:rPr>
        <w:t>及运行费和公务接待费。其中：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因公出国（境）费用反映单位公务出国（境）的国际旅</w:t>
      </w:r>
      <w:r>
        <w:rPr>
          <w:rFonts w:ascii="FangSong" w:hAnsi="FangSong" w:eastAsia="FangSong" w:cs="FangSong"/>
          <w:sz w:val="23"/>
          <w:szCs w:val="23"/>
          <w:spacing w:val="3"/>
        </w:rPr>
        <w:t>费、</w:t>
      </w:r>
      <w:r>
        <w:rPr>
          <w:rFonts w:ascii="FangSong" w:hAnsi="FangSong" w:eastAsia="FangSong" w:cs="FangSong"/>
          <w:sz w:val="23"/>
          <w:szCs w:val="23"/>
        </w:rPr>
        <w:t xml:space="preserve"> </w:t>
      </w:r>
      <w:r>
        <w:rPr>
          <w:rFonts w:ascii="FangSong" w:hAnsi="FangSong" w:eastAsia="FangSong" w:cs="FangSong"/>
          <w:sz w:val="23"/>
          <w:szCs w:val="23"/>
          <w:spacing w:val="5"/>
        </w:rPr>
        <w:t>国外城市间交通费、住宿费、伙食费、培训费、公杂费等支出；公务用车购置费反映公务用</w:t>
      </w:r>
      <w:r>
        <w:rPr>
          <w:rFonts w:ascii="FangSong" w:hAnsi="FangSong" w:eastAsia="FangSong" w:cs="FangSong"/>
          <w:sz w:val="23"/>
          <w:szCs w:val="23"/>
          <w:spacing w:val="8"/>
        </w:rPr>
        <w:t xml:space="preserve"> </w:t>
      </w:r>
      <w:r>
        <w:rPr>
          <w:rFonts w:ascii="FangSong" w:hAnsi="FangSong" w:eastAsia="FangSong" w:cs="FangSong"/>
          <w:sz w:val="23"/>
          <w:szCs w:val="23"/>
          <w:spacing w:val="5"/>
        </w:rPr>
        <w:t>车购置支出（含车辆购置税、牌照费</w:t>
      </w:r>
      <w:r>
        <w:rPr>
          <w:rFonts w:ascii="FangSong" w:hAnsi="FangSong" w:eastAsia="FangSong" w:cs="FangSong"/>
          <w:sz w:val="23"/>
          <w:szCs w:val="23"/>
          <w:spacing w:val="18"/>
        </w:rPr>
        <w:t>）；</w:t>
      </w:r>
      <w:r>
        <w:rPr>
          <w:rFonts w:ascii="FangSong" w:hAnsi="FangSong" w:eastAsia="FangSong" w:cs="FangSong"/>
          <w:sz w:val="23"/>
          <w:szCs w:val="23"/>
          <w:spacing w:val="5"/>
        </w:rPr>
        <w:t>公务用</w:t>
      </w:r>
      <w:r>
        <w:rPr>
          <w:rFonts w:ascii="FangSong" w:hAnsi="FangSong" w:eastAsia="FangSong" w:cs="FangSong"/>
          <w:sz w:val="23"/>
          <w:szCs w:val="23"/>
          <w:spacing w:val="4"/>
        </w:rPr>
        <w:t>车运行维护费反映单位按规定保留的公务用</w:t>
      </w:r>
      <w:r>
        <w:rPr>
          <w:rFonts w:ascii="FangSong" w:hAnsi="FangSong" w:eastAsia="FangSong" w:cs="FangSong"/>
          <w:sz w:val="23"/>
          <w:szCs w:val="23"/>
          <w:spacing w:val="1"/>
        </w:rPr>
        <w:t xml:space="preserve"> </w:t>
      </w:r>
      <w:r>
        <w:rPr>
          <w:rFonts w:ascii="FangSong" w:hAnsi="FangSong" w:eastAsia="FangSong" w:cs="FangSong"/>
          <w:sz w:val="23"/>
          <w:szCs w:val="23"/>
          <w:spacing w:val="5"/>
        </w:rPr>
        <w:t>车燃料费、维修费、过路过桥费、保险费、安全奖励费用等支出；公务接待费反映机关和参</w:t>
      </w:r>
      <w:r>
        <w:rPr>
          <w:rFonts w:ascii="FangSong" w:hAnsi="FangSong" w:eastAsia="FangSong" w:cs="FangSong"/>
          <w:sz w:val="23"/>
          <w:szCs w:val="23"/>
          <w:spacing w:val="8"/>
        </w:rPr>
        <w:t xml:space="preserve"> </w:t>
      </w:r>
      <w:r>
        <w:rPr>
          <w:rFonts w:ascii="FangSong" w:hAnsi="FangSong" w:eastAsia="FangSong" w:cs="FangSong"/>
          <w:sz w:val="23"/>
          <w:szCs w:val="23"/>
        </w:rPr>
        <w:t>公事业单位按规定开支的各类公务接待（含外宾接待</w:t>
      </w:r>
      <w:r>
        <w:rPr>
          <w:rFonts w:ascii="FangSong" w:hAnsi="FangSong" w:eastAsia="FangSong" w:cs="FangSong"/>
          <w:sz w:val="23"/>
          <w:szCs w:val="23"/>
          <w:spacing w:val="-1"/>
        </w:rPr>
        <w:t>）支出。</w:t>
      </w:r>
    </w:p>
    <w:p>
      <w:pPr>
        <w:ind w:left="1264" w:right="1223" w:firstLine="467"/>
        <w:spacing w:before="125" w:line="276" w:lineRule="auto"/>
        <w:rPr>
          <w:rFonts w:ascii="FangSong" w:hAnsi="FangSong" w:eastAsia="FangSong" w:cs="FangSong"/>
          <w:sz w:val="23"/>
          <w:szCs w:val="23"/>
        </w:rPr>
      </w:pPr>
      <w:r>
        <w:rPr>
          <w:rFonts w:ascii="SimHei" w:hAnsi="SimHei" w:eastAsia="SimHei" w:cs="SimHei"/>
          <w:sz w:val="23"/>
          <w:szCs w:val="23"/>
          <w:spacing w:val="5"/>
        </w:rPr>
        <w:t>四、机关运行经费：</w:t>
      </w:r>
      <w:r>
        <w:rPr>
          <w:rFonts w:ascii="FangSong" w:hAnsi="FangSong" w:eastAsia="FangSong" w:cs="FangSong"/>
          <w:sz w:val="23"/>
          <w:szCs w:val="23"/>
          <w:spacing w:val="5"/>
        </w:rPr>
        <w:t>指行政单位和参照公务员法管理的事业单位使用财政拨款安排的基</w:t>
      </w:r>
      <w:r>
        <w:rPr>
          <w:rFonts w:ascii="FangSong" w:hAnsi="FangSong" w:eastAsia="FangSong" w:cs="FangSong"/>
          <w:sz w:val="23"/>
          <w:szCs w:val="23"/>
          <w:spacing w:val="12"/>
        </w:rPr>
        <w:t xml:space="preserve"> </w:t>
      </w:r>
      <w:r>
        <w:rPr>
          <w:rFonts w:ascii="FangSong" w:hAnsi="FangSong" w:eastAsia="FangSong" w:cs="FangSong"/>
          <w:sz w:val="23"/>
          <w:szCs w:val="23"/>
          <w:spacing w:val="-1"/>
        </w:rPr>
        <w:t>本支出中的公用经费支出。</w:t>
      </w:r>
    </w:p>
    <w:p>
      <w:pPr>
        <w:ind w:left="1263" w:right="1223" w:firstLine="461"/>
        <w:spacing w:before="124" w:line="298" w:lineRule="auto"/>
        <w:rPr>
          <w:rFonts w:ascii="FangSong" w:hAnsi="FangSong" w:eastAsia="FangSong" w:cs="FangSong"/>
          <w:sz w:val="23"/>
          <w:szCs w:val="23"/>
        </w:rPr>
      </w:pPr>
      <w:r>
        <w:rPr>
          <w:rFonts w:ascii="SimHei" w:hAnsi="SimHei" w:eastAsia="SimHei" w:cs="SimHei"/>
          <w:sz w:val="23"/>
          <w:szCs w:val="23"/>
          <w:spacing w:val="6"/>
        </w:rPr>
        <w:t>五、政府购买服务：</w:t>
      </w:r>
      <w:r>
        <w:rPr>
          <w:rFonts w:ascii="FangSong" w:hAnsi="FangSong" w:eastAsia="FangSong" w:cs="FangSong"/>
          <w:sz w:val="23"/>
          <w:szCs w:val="23"/>
          <w:spacing w:val="6"/>
        </w:rPr>
        <w:t>根据我国现行政策规定，</w:t>
      </w:r>
      <w:r>
        <w:rPr>
          <w:rFonts w:ascii="FangSong" w:hAnsi="FangSong" w:eastAsia="FangSong" w:cs="FangSong"/>
          <w:sz w:val="23"/>
          <w:szCs w:val="23"/>
          <w:spacing w:val="5"/>
        </w:rPr>
        <w:t>政府购买服务，是指充分发挥市场机制作</w:t>
      </w:r>
      <w:r>
        <w:rPr>
          <w:rFonts w:ascii="FangSong" w:hAnsi="FangSong" w:eastAsia="FangSong" w:cs="FangSong"/>
          <w:sz w:val="23"/>
          <w:szCs w:val="23"/>
        </w:rPr>
        <w:t xml:space="preserve"> </w:t>
      </w:r>
      <w:r>
        <w:rPr>
          <w:rFonts w:ascii="FangSong" w:hAnsi="FangSong" w:eastAsia="FangSong" w:cs="FangSong"/>
          <w:sz w:val="23"/>
          <w:szCs w:val="23"/>
          <w:spacing w:val="5"/>
        </w:rPr>
        <w:t>用，将国家机关属于自身职责范围且适合通过市场化方式提供的服务事项，按照政府采购方</w:t>
      </w:r>
      <w:r>
        <w:rPr>
          <w:rFonts w:ascii="FangSong" w:hAnsi="FangSong" w:eastAsia="FangSong" w:cs="FangSong"/>
          <w:sz w:val="23"/>
          <w:szCs w:val="23"/>
          <w:spacing w:val="11"/>
        </w:rPr>
        <w:t xml:space="preserve"> </w:t>
      </w:r>
      <w:r>
        <w:rPr>
          <w:rFonts w:ascii="FangSong" w:hAnsi="FangSong" w:eastAsia="FangSong" w:cs="FangSong"/>
          <w:sz w:val="23"/>
          <w:szCs w:val="23"/>
          <w:spacing w:val="5"/>
        </w:rPr>
        <w:t>式和程序，交由符合条件的服务供应商承担，并根据服务数量和质量等情况向其支付费用的</w:t>
      </w:r>
      <w:r>
        <w:rPr>
          <w:rFonts w:ascii="FangSong" w:hAnsi="FangSong" w:eastAsia="FangSong" w:cs="FangSong"/>
          <w:sz w:val="23"/>
          <w:szCs w:val="23"/>
          <w:spacing w:val="11"/>
        </w:rPr>
        <w:t xml:space="preserve"> </w:t>
      </w:r>
      <w:r>
        <w:rPr>
          <w:rFonts w:ascii="FangSong" w:hAnsi="FangSong" w:eastAsia="FangSong" w:cs="FangSong"/>
          <w:sz w:val="23"/>
          <w:szCs w:val="23"/>
          <w:spacing w:val="-5"/>
        </w:rPr>
        <w:t>行为。</w:t>
      </w:r>
    </w:p>
    <w:p>
      <w:pPr>
        <w:ind w:left="1726"/>
        <w:spacing w:before="125" w:line="222" w:lineRule="auto"/>
        <w:rPr>
          <w:rFonts w:ascii="SimHei" w:hAnsi="SimHei" w:eastAsia="SimHei" w:cs="SimHei"/>
          <w:sz w:val="23"/>
          <w:szCs w:val="23"/>
        </w:rPr>
      </w:pPr>
      <w:r>
        <w:rPr>
          <w:rFonts w:ascii="SimHei" w:hAnsi="SimHei" w:eastAsia="SimHei" w:cs="SimHei"/>
          <w:sz w:val="23"/>
          <w:szCs w:val="23"/>
          <w:spacing w:val="-1"/>
        </w:rPr>
        <w:t>六、财政专户管理资金：</w:t>
      </w:r>
    </w:p>
    <w:p>
      <w:pPr>
        <w:ind w:left="1269" w:right="1271" w:firstLine="458"/>
        <w:spacing w:before="165" w:line="322" w:lineRule="auto"/>
        <w:rPr>
          <w:rFonts w:ascii="FangSong" w:hAnsi="FangSong" w:eastAsia="FangSong" w:cs="FangSong"/>
          <w:sz w:val="23"/>
          <w:szCs w:val="23"/>
        </w:rPr>
      </w:pPr>
      <w:r>
        <w:rPr>
          <w:rFonts w:ascii="FangSong" w:hAnsi="FangSong" w:eastAsia="FangSong" w:cs="FangSong"/>
          <w:sz w:val="23"/>
          <w:szCs w:val="23"/>
          <w:spacing w:val="4"/>
        </w:rPr>
        <w:t>专指教育收费，包括目前在财政专户管理的高中以上学费、住宿费，高校委托培养费，</w:t>
      </w:r>
      <w:r>
        <w:rPr>
          <w:rFonts w:ascii="FangSong" w:hAnsi="FangSong" w:eastAsia="FangSong" w:cs="FangSong"/>
          <w:sz w:val="23"/>
          <w:szCs w:val="23"/>
          <w:spacing w:val="7"/>
        </w:rPr>
        <w:t xml:space="preserve"> </w:t>
      </w:r>
      <w:r>
        <w:rPr>
          <w:rFonts w:ascii="FangSong" w:hAnsi="FangSong" w:eastAsia="FangSong" w:cs="FangSong"/>
          <w:sz w:val="23"/>
          <w:szCs w:val="23"/>
        </w:rPr>
        <w:t>党校收费，教育考试考务费，函大、电大、夜大及短训班</w:t>
      </w:r>
      <w:r>
        <w:rPr>
          <w:rFonts w:ascii="FangSong" w:hAnsi="FangSong" w:eastAsia="FangSong" w:cs="FangSong"/>
          <w:sz w:val="23"/>
          <w:szCs w:val="23"/>
          <w:spacing w:val="-1"/>
        </w:rPr>
        <w:t>培训费等。</w:t>
      </w:r>
    </w:p>
    <w:p>
      <w:pPr>
        <w:ind w:left="1263" w:right="1260" w:firstLine="454"/>
        <w:spacing w:before="30" w:line="276" w:lineRule="auto"/>
        <w:rPr>
          <w:rFonts w:ascii="FangSong" w:hAnsi="FangSong" w:eastAsia="FangSong" w:cs="FangSong"/>
          <w:sz w:val="23"/>
          <w:szCs w:val="23"/>
        </w:rPr>
      </w:pPr>
      <w:r>
        <w:rPr>
          <w:rFonts w:ascii="SimHei" w:hAnsi="SimHei" w:eastAsia="SimHei" w:cs="SimHei"/>
          <w:sz w:val="23"/>
          <w:szCs w:val="23"/>
          <w:spacing w:val="5"/>
        </w:rPr>
        <w:t>七、单位资金：</w:t>
      </w:r>
      <w:r>
        <w:rPr>
          <w:rFonts w:ascii="FangSong" w:hAnsi="FangSong" w:eastAsia="FangSong" w:cs="FangSong"/>
          <w:sz w:val="23"/>
          <w:szCs w:val="23"/>
          <w:spacing w:val="5"/>
        </w:rPr>
        <w:t>是指除政府预算资金和财政专户管理资金以外的</w:t>
      </w:r>
      <w:r>
        <w:rPr>
          <w:rFonts w:ascii="FangSong" w:hAnsi="FangSong" w:eastAsia="FangSong" w:cs="FangSong"/>
          <w:sz w:val="23"/>
          <w:szCs w:val="23"/>
          <w:spacing w:val="4"/>
        </w:rPr>
        <w:t>资金，包括事业收入、</w:t>
      </w:r>
      <w:r>
        <w:rPr>
          <w:rFonts w:ascii="FangSong" w:hAnsi="FangSong" w:eastAsia="FangSong" w:cs="FangSong"/>
          <w:sz w:val="23"/>
          <w:szCs w:val="23"/>
        </w:rPr>
        <w:t xml:space="preserve"> </w:t>
      </w:r>
      <w:r>
        <w:rPr>
          <w:rFonts w:ascii="FangSong" w:hAnsi="FangSong" w:eastAsia="FangSong" w:cs="FangSong"/>
          <w:sz w:val="23"/>
          <w:szCs w:val="23"/>
        </w:rPr>
        <w:t>事业单位经营收入、上级补助收入、附属单位上缴收入、其他收入。</w:t>
      </w:r>
    </w:p>
    <w:p>
      <w:pPr>
        <w:ind w:left="1718"/>
        <w:spacing w:before="125" w:line="219" w:lineRule="auto"/>
        <w:rPr>
          <w:rFonts w:ascii="FangSong" w:hAnsi="FangSong" w:eastAsia="FangSong" w:cs="FangSong"/>
          <w:sz w:val="23"/>
          <w:szCs w:val="23"/>
        </w:rPr>
      </w:pPr>
      <w:r>
        <w:rPr>
          <w:rFonts w:ascii="SimHei" w:hAnsi="SimHei" w:eastAsia="SimHei" w:cs="SimHei"/>
          <w:sz w:val="23"/>
          <w:szCs w:val="23"/>
        </w:rPr>
        <w:t>八、上年结转：</w:t>
      </w:r>
      <w:r>
        <w:rPr>
          <w:rFonts w:ascii="FangSong" w:hAnsi="FangSong" w:eastAsia="FangSong" w:cs="FangSong"/>
          <w:sz w:val="23"/>
          <w:szCs w:val="23"/>
        </w:rPr>
        <w:t>指以前年度预算安排、结转到本年仍按原规定用途继续使用的资金。</w:t>
      </w:r>
    </w:p>
    <w:p>
      <w:pPr>
        <w:ind w:left="1265" w:right="1223" w:firstLine="458"/>
        <w:spacing w:before="128" w:line="274" w:lineRule="auto"/>
        <w:rPr>
          <w:rFonts w:ascii="FangSong" w:hAnsi="FangSong" w:eastAsia="FangSong" w:cs="FangSong"/>
          <w:sz w:val="23"/>
          <w:szCs w:val="23"/>
        </w:rPr>
      </w:pPr>
      <w:r>
        <w:rPr>
          <w:rFonts w:ascii="SimHei" w:hAnsi="SimHei" w:eastAsia="SimHei" w:cs="SimHei"/>
          <w:sz w:val="23"/>
          <w:szCs w:val="23"/>
          <w:spacing w:val="6"/>
        </w:rPr>
        <w:t>九、一般公共预算：</w:t>
      </w:r>
      <w:r>
        <w:rPr>
          <w:rFonts w:ascii="FangSong" w:hAnsi="FangSong" w:eastAsia="FangSong" w:cs="FangSong"/>
          <w:sz w:val="23"/>
          <w:szCs w:val="23"/>
          <w:spacing w:val="6"/>
        </w:rPr>
        <w:t>是指以税收为主体的财政</w:t>
      </w:r>
      <w:r>
        <w:rPr>
          <w:rFonts w:ascii="FangSong" w:hAnsi="FangSong" w:eastAsia="FangSong" w:cs="FangSong"/>
          <w:sz w:val="23"/>
          <w:szCs w:val="23"/>
          <w:spacing w:val="5"/>
        </w:rPr>
        <w:t>收入，安排用于保障和改善民生、推动经</w:t>
      </w:r>
      <w:r>
        <w:rPr>
          <w:rFonts w:ascii="FangSong" w:hAnsi="FangSong" w:eastAsia="FangSong" w:cs="FangSong"/>
          <w:sz w:val="23"/>
          <w:szCs w:val="23"/>
        </w:rPr>
        <w:t xml:space="preserve"> </w:t>
      </w:r>
      <w:r>
        <w:rPr>
          <w:rFonts w:ascii="FangSong" w:hAnsi="FangSong" w:eastAsia="FangSong" w:cs="FangSong"/>
          <w:sz w:val="23"/>
          <w:szCs w:val="23"/>
        </w:rPr>
        <w:t>济社会发展、维护国家安全、维持国家机构正常运转等方面的收支预算。</w:t>
      </w:r>
    </w:p>
    <w:p>
      <w:pPr>
        <w:ind w:left="1276" w:right="1260" w:firstLine="445"/>
        <w:spacing w:before="126" w:line="272" w:lineRule="auto"/>
        <w:rPr>
          <w:rFonts w:ascii="FangSong" w:hAnsi="FangSong" w:eastAsia="FangSong" w:cs="FangSong"/>
          <w:sz w:val="23"/>
          <w:szCs w:val="23"/>
        </w:rPr>
      </w:pPr>
      <w:r>
        <w:rPr>
          <w:rFonts w:ascii="SimHei" w:hAnsi="SimHei" w:eastAsia="SimHei" w:cs="SimHei"/>
          <w:sz w:val="23"/>
          <w:szCs w:val="23"/>
          <w:spacing w:val="5"/>
        </w:rPr>
        <w:t>十、政府性基金预算：</w:t>
      </w:r>
      <w:r>
        <w:rPr>
          <w:rFonts w:ascii="FangSong" w:hAnsi="FangSong" w:eastAsia="FangSong" w:cs="FangSong"/>
          <w:sz w:val="23"/>
          <w:szCs w:val="23"/>
          <w:spacing w:val="5"/>
        </w:rPr>
        <w:t>是对依照法律、行政法规的规定</w:t>
      </w:r>
      <w:r>
        <w:rPr>
          <w:rFonts w:ascii="FangSong" w:hAnsi="FangSong" w:eastAsia="FangSong" w:cs="FangSong"/>
          <w:sz w:val="23"/>
          <w:szCs w:val="23"/>
          <w:spacing w:val="4"/>
        </w:rPr>
        <w:t>在一定期限内向特定对象征收、</w:t>
      </w:r>
      <w:r>
        <w:rPr>
          <w:rFonts w:ascii="FangSong" w:hAnsi="FangSong" w:eastAsia="FangSong" w:cs="FangSong"/>
          <w:sz w:val="23"/>
          <w:szCs w:val="23"/>
        </w:rPr>
        <w:t xml:space="preserve"> </w:t>
      </w:r>
      <w:r>
        <w:rPr>
          <w:rFonts w:ascii="FangSong" w:hAnsi="FangSong" w:eastAsia="FangSong" w:cs="FangSong"/>
          <w:sz w:val="23"/>
          <w:szCs w:val="23"/>
        </w:rPr>
        <w:t>收取或者以其他方式筹集的资金，专项用于特定公</w:t>
      </w:r>
      <w:r>
        <w:rPr>
          <w:rFonts w:ascii="FangSong" w:hAnsi="FangSong" w:eastAsia="FangSong" w:cs="FangSong"/>
          <w:sz w:val="23"/>
          <w:szCs w:val="23"/>
          <w:spacing w:val="-1"/>
        </w:rPr>
        <w:t>共事业发展的收支预算。</w:t>
      </w:r>
    </w:p>
    <w:p>
      <w:pPr>
        <w:ind w:left="1721"/>
        <w:spacing w:before="134" w:line="221" w:lineRule="auto"/>
        <w:rPr>
          <w:rFonts w:ascii="FangSong" w:hAnsi="FangSong" w:eastAsia="FangSong" w:cs="FangSong"/>
          <w:sz w:val="23"/>
          <w:szCs w:val="23"/>
        </w:rPr>
      </w:pPr>
      <w:r>
        <w:rPr>
          <w:rFonts w:ascii="SimHei" w:hAnsi="SimHei" w:eastAsia="SimHei" w:cs="SimHei"/>
          <w:sz w:val="23"/>
          <w:szCs w:val="23"/>
        </w:rPr>
        <w:t>十一、国有资本经营预算：</w:t>
      </w:r>
      <w:r>
        <w:rPr>
          <w:rFonts w:ascii="FangSong" w:hAnsi="FangSong" w:eastAsia="FangSong" w:cs="FangSong"/>
          <w:sz w:val="23"/>
          <w:szCs w:val="23"/>
        </w:rPr>
        <w:t>是对国有资本收益作出支出安排的收支预算。</w:t>
      </w:r>
    </w:p>
    <w:p>
      <w:pPr>
        <w:ind w:left="1721"/>
        <w:spacing w:before="124" w:line="221" w:lineRule="auto"/>
        <w:rPr>
          <w:rFonts w:ascii="FangSong" w:hAnsi="FangSong" w:eastAsia="FangSong" w:cs="FangSong"/>
          <w:sz w:val="23"/>
          <w:szCs w:val="23"/>
        </w:rPr>
      </w:pPr>
      <w:r>
        <w:rPr>
          <w:rFonts w:ascii="SimHei" w:hAnsi="SimHei" w:eastAsia="SimHei" w:cs="SimHei"/>
          <w:sz w:val="23"/>
          <w:szCs w:val="23"/>
        </w:rPr>
        <w:t>十二、财政拨款：</w:t>
      </w:r>
      <w:r>
        <w:rPr>
          <w:rFonts w:ascii="FangSong" w:hAnsi="FangSong" w:eastAsia="FangSong" w:cs="FangSong"/>
          <w:sz w:val="23"/>
          <w:szCs w:val="23"/>
        </w:rPr>
        <w:t>包含一般公共预算、政府性基金预算、国有资本经营预算。</w:t>
      </w:r>
    </w:p>
    <w:sectPr>
      <w:headerReference w:type="default" r:id="rId212"/>
      <w:footerReference w:type="default" r:id="rId213"/>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48" w:id="50"/>
    <w:bookmarkEnd w:id="50"/>
    <w:r>
      <w:rPr>
        <w:rFonts w:ascii="STSong" w:hAnsi="STSong" w:eastAsia="STSong" w:cs="STSong"/>
        <w:sz w:val="16"/>
        <w:szCs w:val="16"/>
        <w:spacing w:val="3"/>
        <w:position w:val="2"/>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-104-</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-105-</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bookmarkStart w:name="bookmark47" w:id="45"/>
    <w:bookmarkEnd w:id="45"/>
    <w:r>
      <w:rPr>
        <w:rFonts w:ascii="STSong" w:hAnsi="STSong" w:eastAsia="STSong" w:cs="STSong"/>
        <w:sz w:val="16"/>
        <w:szCs w:val="16"/>
        <w:spacing w:val="5"/>
        <w:position w:val="2"/>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86.92pt;margin-top:44.105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13.08pt;margin-top:288.10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491.92pt;margin-top:44.105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391.92pt;margin-top:288.10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54" style="position:absolute;margin-left:-13.08pt;margin-top:28.7862pt;mso-position-vertical-relative:text;mso-position-horizontal-relative:text;width:119.4pt;height:18.85pt;z-index:-251573248;rotation:330;" fillcolor="#404040" filled="true" stroked="false" type="#_x0000_t136">
          <v:fill opacity="0.400000"/>
          <v:textpath style="font-family:&quot;STSong&quot;;font-size:20;v-text-kern:t;mso-text-shadow:auto" string="仅供内部审核"/>
        </v:shape>
      </w:pict>
    </w:r>
    <w:r>
      <w:pict>
        <v:shape id="PowerPlusWaterMarkObject156" style="position:absolute;margin-left:312.92pt;margin-top:45.1055pt;mso-position-vertical-relative:page;mso-position-horizontal-relative:page;width:119.4pt;height:18.85pt;z-index:-251574272;rotation:330;" o:allowincell="f" fillcolor="#404040" filled="true" stroked="false" type="#_x0000_t136">
          <v:fill opacity="0.400000"/>
          <v:textpath style="font-family:&quot;STSong&quot;;font-size:20;v-text-kern:t;mso-text-shadow:auto" string="仅供内部审核"/>
        </v:shape>
      </w:pict>
    </w:r>
    <w:r>
      <w:pict>
        <v:shape id="PowerPlusWaterMarkObject158" style="position:absolute;margin-left:86.92pt;margin-top:287.106pt;mso-position-vertical-relative:page;mso-position-horizontal-relative:page;width:119.4pt;height:18.85pt;z-index:-251580416;rotation:330;" o:allowincell="f" fillcolor="#404040" filled="true" stroked="false" type="#_x0000_t136">
          <v:fill opacity="0.400000"/>
          <v:textpath style="font-family:&quot;STSong&quot;;font-size:20;v-text-kern:t;mso-text-shadow:auto" string="仅供内部审核"/>
        </v:shape>
      </w:pict>
    </w:r>
    <w:r>
      <w:pict>
        <v:shape id="PowerPlusWaterMarkObject160" style="position:absolute;margin-left:638.92pt;margin-top:45.1055pt;mso-position-vertical-relative:page;mso-position-horizontal-relative:page;width:119.4pt;height:18.85pt;z-index:-251575296;rotation:330;" o:allowincell="f" fillcolor="#404040" filled="true" stroked="false" type="#_x0000_t136">
          <v:fill opacity="0.400000"/>
          <v:textpath style="font-family:&quot;STSong&quot;;font-size:20;v-text-kern:t;mso-text-shadow:auto" string="仅供内部审核"/>
        </v:shape>
      </w:pict>
    </w:r>
    <w:r>
      <w:pict>
        <v:shape id="PowerPlusWaterMarkObject162" style="position:absolute;margin-left:-45.0434pt;margin-top:406.395pt;mso-position-vertical-relative:page;mso-position-horizontal-relative:page;width:609.35pt;height:22.25pt;z-index:-25157734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64" style="position:absolute;margin-left:280.957pt;margin-top:406.395pt;mso-position-vertical-relative:page;mso-position-horizontal-relative:page;width:609.35pt;height:22.25pt;z-index:-25157836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66" style="position:absolute;margin-left:638.92pt;margin-top:529.106pt;mso-position-vertical-relative:page;mso-position-horizontal-relative:page;width:119.4pt;height:18.85pt;z-index:-251579392;rotation:330;" o:allowincell="f" fillcolor="#404040" filled="true" stroked="false" type="#_x0000_t136">
          <v:fill opacity="0.400000"/>
          <v:textpath style="font-family:&quot;STSong&quot;;font-size:20;v-text-kern:t;mso-text-shadow:auto" string="仅供内部审核"/>
        </v:shape>
      </w:pict>
    </w:r>
    <w:r>
      <w:pict>
        <v:shape id="_x0000_s168" style="position:absolute;margin-left:30pt;margin-top:29.5pt;mso-position-vertical-relative:page;mso-position-horizontal-relative:page;width:782pt;height:1pt;z-index:-251576320;"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兴县民政局2025年部门预算公开报告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70" style="position:absolute;margin-left:86.92pt;margin-top:27.7862pt;mso-position-vertical-relative:text;mso-position-horizontal-relative:text;width:119.4pt;height:18.85pt;z-index:-251564032;rotation:330;" fillcolor="#404040" filled="true" stroked="false" type="#_x0000_t136">
          <v:fill opacity="0.400000"/>
          <v:textpath style="font-family:&quot;STSong&quot;;font-size:20;v-text-kern:t;mso-text-shadow:auto" string="仅供内部审核"/>
        </v:shape>
      </w:pict>
    </w:r>
    <w:r>
      <w:pict>
        <v:shape id="PowerPlusWaterMarkObject172" style="position:absolute;margin-left:491.92pt;margin-top:44.1055pt;mso-position-vertical-relative:page;mso-position-horizontal-relative:page;width:119.4pt;height:18.85pt;z-index:-251565056;rotation:330;" o:allowincell="f" fillcolor="#404040" filled="true" stroked="false" type="#_x0000_t136">
          <v:fill opacity="0.400000"/>
          <v:textpath style="font-family:&quot;STSong&quot;;font-size:20;v-text-kern:t;mso-text-shadow:auto" string="仅供内部审核"/>
        </v:shape>
      </w:pict>
    </w:r>
    <w:r>
      <w:pict>
        <v:shape id="PowerPlusWaterMarkObject174" style="position:absolute;margin-left:-13.08pt;margin-top:288.105pt;mso-position-vertical-relative:page;mso-position-horizontal-relative:page;width:119.4pt;height:18.85pt;z-index:-251570176;rotation:330;" o:allowincell="f" fillcolor="#404040" filled="true" stroked="false" type="#_x0000_t136">
          <v:fill opacity="0.400000"/>
          <v:textpath style="font-family:&quot;STSong&quot;;font-size:20;v-text-kern:t;mso-text-shadow:auto" string="仅供内部审核"/>
        </v:shape>
      </w:pict>
    </w:r>
    <w:r>
      <w:pict>
        <v:shape id="WordPictureWatermark176" style="position:absolute;margin-left:395.367pt;margin-top:259.52pt;mso-position-vertical-relative:page;mso-position-horizontal-relative:page;width:112.65pt;height:75.9pt;z-index:-251572224;" o:allowincell="f" filled="false" stroked="false" type="#_x0000_t75">
          <v:imagedata o:title="" r:id="rId1"/>
        </v:shape>
      </w:pict>
    </w:r>
    <w:r>
      <w:pict>
        <v:shape id="PowerPlusWaterMarkObject178" style="position:absolute;margin-left:86.92pt;margin-top:532.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491.92pt;margin-top:532.106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13.08pt;margin-top:776.106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391.92pt;margin-top:776.106pt;mso-position-vertical-relative:page;mso-position-horizontal-relative:page;width:119.4pt;height:18.85pt;z-index:-251571200;rotation:330;" o:allowincell="f" fillcolor="#404040" filled="true" stroked="false" type="#_x0000_t136">
          <v:fill opacity="0.400000"/>
          <v:textpath style="font-family:&quot;STSong&quot;;font-size:20;v-text-kern:t;mso-text-shadow:auto" string="仅供内部审核"/>
        </v:shape>
      </w:pict>
    </w:r>
    <w:r>
      <w:pict>
        <v:shape id="_x0000_s186" style="position:absolute;margin-left:30pt;margin-top:29.5pt;mso-position-vertical-relative:page;mso-position-horizontal-relative:page;width:535pt;height:1pt;z-index:-25156608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88" style="position:absolute;margin-left:94.6833pt;margin-top:80.8737pt;mso-position-vertical-relative:page;mso-position-horizontal-relative:page;width:3.1pt;height:7.9pt;z-index:-251556864;" o:allowincell="f" fillcolor="#212529" filled="true" stroked="false" type="#_x0000_t136">
          <v:textpath style="font-family:&quot;SimSun&quot;;font-size:7.5;v-text-kern:t;mso-text-shadow:auto" string="1"/>
        </v:shape>
      </w:pict>
    </w:r>
    <w:r>
      <w:pict>
        <v:shape id="PowerPlusWaterMarkObject190" style="position:absolute;margin-left:86.92pt;margin-top:27.7862pt;mso-position-vertical-relative:text;mso-position-horizontal-relative:text;width:119.4pt;height:18.85pt;z-index:-251551744;rotation:330;" fillcolor="#404040" filled="true" stroked="false" type="#_x0000_t136">
          <v:fill opacity="0.400000"/>
          <v:textpath style="font-family:&quot;STSong&quot;;font-size:20;v-text-kern:t;mso-text-shadow:auto" string="仅供内部审核"/>
        </v:shape>
      </w:pict>
    </w:r>
    <w:r>
      <w:pict>
        <v:shape id="PowerPlusWaterMarkObject192" style="position:absolute;margin-left:502.279pt;margin-top:65.593pt;mso-position-vertical-relative:page;mso-position-horizontal-relative:page;width:23.3pt;height:5.85pt;z-index:-251553792;" o:allowincell="f" fillcolor="#212529" filled="true" stroked="false" type="#_x0000_t136">
          <v:textpath style="font-family:&quot;Arial&quot;;font-size:5.5;v-text-kern:t;mso-text-shadow:auto" string="154. 20"/>
        </v:shape>
      </w:pict>
    </w:r>
    <w:r>
      <w:pict>
        <v:shape id="PowerPlusWaterMarkObject194" style="position:absolute;margin-left:502.277pt;margin-top:80.8737pt;mso-position-vertical-relative:page;mso-position-horizontal-relative:page;width:19.3pt;height:7.9pt;z-index:-251552768;" o:allowincell="f" fillcolor="#212529" filled="true" stroked="false" type="#_x0000_t136">
          <v:textpath style="font-family:&quot;SimSun&quot;;font-size:7.5;v-text-kern:t;mso-text-shadow:auto" string="154 2"/>
        </v:shape>
      </w:pict>
    </w:r>
    <w:r>
      <w:pict>
        <v:shape id="PowerPlusWaterMarkObject196" style="position:absolute;margin-left:491.92pt;margin-top:44.1055pt;mso-position-vertical-relative:page;mso-position-horizontal-relative:page;width:119.4pt;height:18.85pt;z-index:-251554816;rotation:330;" o:allowincell="f" fillcolor="#404040" filled="true" stroked="false" type="#_x0000_t136">
          <v:fill opacity="0.400000"/>
          <v:textpath style="font-family:&quot;STSong&quot;;font-size:20;v-text-kern:t;mso-text-shadow:auto" string="仅供内部审核"/>
        </v:shape>
      </w:pict>
    </w:r>
    <w:r>
      <w:pict>
        <v:shape id="PowerPlusWaterMarkObject198" style="position:absolute;margin-left:-13.08pt;margin-top:288.105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391.92pt;margin-top:288.105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86.92pt;margin-top:532.106pt;mso-position-vertical-relative:page;mso-position-horizontal-relative:page;width:119.4pt;height:18.85pt;z-index:-251561984;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13.08pt;margin-top:776.106pt;mso-position-vertical-relative:page;mso-position-horizontal-relative:page;width:119.4pt;height:18.85pt;z-index:-251559936;rotation:330;" o:allowincell="f" fillcolor="#404040" filled="true" stroked="false" type="#_x0000_t136">
          <v:fill opacity="0.400000"/>
          <v:textpath style="font-family:&quot;STSong&quot;;font-size:20;v-text-kern:t;mso-text-shadow:auto" string="仅供内部审核"/>
        </v:shape>
      </w:pict>
    </w:r>
    <w:r>
      <w:pict>
        <v:shape id="PowerPlusWaterMarkObject206" style="position:absolute;margin-left:491.92pt;margin-top:532.106pt;mso-position-vertical-relative:page;mso-position-horizontal-relative:page;width:119.4pt;height:18.85pt;z-index:-251563008;rotation:330;" o:allowincell="f" fillcolor="#404040" filled="true" stroked="false" type="#_x0000_t136">
          <v:fill opacity="0.400000"/>
          <v:textpath style="font-family:&quot;STSong&quot;;font-size:20;v-text-kern:t;mso-text-shadow:auto" string="仅供内部审核"/>
        </v:shape>
      </w:pict>
    </w:r>
    <w:r>
      <w:pict>
        <v:shape id="PowerPlusWaterMarkObject208" style="position:absolute;margin-left:391.92pt;margin-top:776.106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_x0000_s210" style="position:absolute;margin-left:30pt;margin-top:29.5pt;mso-position-vertical-relative:page;mso-position-horizontal-relative:page;width:535pt;height:1pt;z-index:-2515558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12" style="position:absolute;margin-left:86.92pt;margin-top:27.7862pt;mso-position-vertical-relative:text;mso-position-horizontal-relative:text;width:119.4pt;height:18.85pt;z-index:-251540480;rotation:330;" fillcolor="#404040" filled="true" stroked="false" type="#_x0000_t136">
          <v:fill opacity="0.400000"/>
          <v:textpath style="font-family:&quot;STSong&quot;;font-size:20;v-text-kern:t;mso-text-shadow:auto" string="仅供内部审核"/>
        </v:shape>
      </w:pict>
    </w:r>
    <w:r>
      <w:pict>
        <v:shape id="PowerPlusWaterMarkObject214" style="position:absolute;margin-left:493.62pt;margin-top:72.8103pt;mso-position-vertical-relative:page;mso-position-horizontal-relative:page;width:32.1pt;height:7.2pt;z-index:-251541504;" o:allowincell="f" fillcolor="#212529" filled="true" stroked="false" type="#_x0000_t136">
          <v:textpath style="font-family:&quot;SimSun&quot;;font-size:7;v-text-kern:t;mso-text-shadow:auto" string="算公开表4"/>
        </v:shape>
      </w:pict>
    </w:r>
    <w:r>
      <w:pict>
        <v:shape id="PowerPlusWaterMarkObject216" style="position:absolute;margin-left:491.92pt;margin-top:44.1055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395.851pt;margin-top:325.754pt;mso-position-vertical-relative:page;mso-position-horizontal-relative:page;width:23.35pt;height:7.9pt;z-index:-251546624;" o:allowincell="f" fillcolor="#212529" filled="true" stroked="false" type="#_x0000_t136">
          <v:textpath style="font-family:&quot;SimSun&quot;;font-size:7.5;v-text-kern:t;mso-text-shadow:auto" string="163 14"/>
        </v:shape>
      </w:pict>
    </w:r>
    <w:r>
      <w:pict>
        <v:shape id="PowerPlusWaterMarkObject220" style="position:absolute;margin-left:-13.08pt;margin-top:288.105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391.92pt;margin-top:288.105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PowerPlusWaterMarkObject224" style="position:absolute;margin-left:86.92pt;margin-top:532.106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26" style="position:absolute;margin-left:491.92pt;margin-top:532.106pt;mso-position-vertical-relative:page;mso-position-horizontal-relative:page;width:119.4pt;height:18.85pt;z-index:-251544576;rotation:330;" o:allowincell="f" fillcolor="#404040" filled="true" stroked="false" type="#_x0000_t136">
          <v:fill opacity="0.400000"/>
          <v:textpath style="font-family:&quot;STSong&quot;;font-size:20;v-text-kern:t;mso-text-shadow:auto" string="仅供内部审核"/>
        </v:shape>
      </w:pict>
    </w:r>
    <w:r>
      <w:pict>
        <v:shape id="PowerPlusWaterMarkObject228" style="position:absolute;margin-left:-13.08pt;margin-top:776.106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WordPictureWatermark230" style="position:absolute;margin-left:395.367pt;margin-top:747.52pt;mso-position-vertical-relative:page;mso-position-horizontal-relative:page;width:112.65pt;height:75.9pt;z-index:-251545600;" o:allowincell="f" filled="false" stroked="false" type="#_x0000_t75">
          <v:imagedata o:title="" r:id="rId1"/>
        </v:shape>
      </w:pict>
    </w:r>
    <w:r>
      <w:pict>
        <v:shape id="_x0000_s232" style="position:absolute;margin-left:30pt;margin-top:29.5pt;mso-position-vertical-relative:page;mso-position-horizontal-relative:page;width:535pt;height:1pt;z-index:-25154355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34" style="position:absolute;margin-left:94.1286pt;margin-top:66.2782pt;mso-position-vertical-relative:page;mso-position-horizontal-relative:page;width:40.05pt;height:7.9pt;z-index:-251533312;" o:allowincell="f" fillcolor="#212529" filled="true" stroked="false" type="#_x0000_t136">
          <v:textpath style="font-family:&quot;SimSun&quot;;font-size:7.5;v-text-kern:t;mso-text-shadow:auto" string="政拨款结转"/>
        </v:shape>
      </w:pict>
    </w:r>
    <w:r>
      <w:pict>
        <v:shape id="PowerPlusWaterMarkObject236" style="position:absolute;margin-left:86.92pt;margin-top:27.7862pt;mso-position-vertical-relative:text;mso-position-horizontal-relative:text;width:119.4pt;height:18.85pt;z-index:-251530240;rotation:330;" fillcolor="#404040" filled="true" stroked="false" type="#_x0000_t136">
          <v:fill opacity="0.400000"/>
          <v:textpath style="font-family:&quot;STSong&quot;;font-size:20;v-text-kern:t;mso-text-shadow:auto" string="仅供内部审核"/>
        </v:shape>
      </w:pict>
    </w:r>
    <w:r>
      <w:pict>
        <v:shape id="PowerPlusWaterMarkObject238" style="position:absolute;margin-left:-13.08pt;margin-top:288.105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40" style="position:absolute;margin-left:491.92pt;margin-top:44.1055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42" style="position:absolute;margin-left:391.92pt;margin-top:288.105pt;mso-position-vertical-relative:page;mso-position-horizontal-relative:page;width:119.4pt;height:18.85pt;z-index:-251535360;rotation:330;" o:allowincell="f" fillcolor="#404040" filled="true" stroked="false" type="#_x0000_t136">
          <v:fill opacity="0.400000"/>
          <v:textpath style="font-family:&quot;STSong&quot;;font-size:20;v-text-kern:t;mso-text-shadow:auto" string="仅供内部审核"/>
        </v:shape>
      </w:pict>
    </w:r>
    <w:r>
      <w:pict>
        <v:shape id="PowerPlusWaterMarkObject244" style="position:absolute;margin-left:86.92pt;margin-top:532.106pt;mso-position-vertical-relative:page;mso-position-horizontal-relative:page;width:119.4pt;height:18.85pt;z-index:-251538432;rotation:330;" o:allowincell="f" fillcolor="#404040" filled="true" stroked="false" type="#_x0000_t136">
          <v:fill opacity="0.400000"/>
          <v:textpath style="font-family:&quot;STSong&quot;;font-size:20;v-text-kern:t;mso-text-shadow:auto" string="仅供内部审核"/>
        </v:shape>
      </w:pict>
    </w:r>
    <w:r>
      <w:pict>
        <v:shape id="PowerPlusWaterMarkObject246" style="position:absolute;margin-left:-13.08pt;margin-top:776.106pt;mso-position-vertical-relative:page;mso-position-horizontal-relative:page;width:119.4pt;height:18.85pt;z-index:-251536384;rotation:330;" o:allowincell="f" fillcolor="#404040" filled="true" stroked="false" type="#_x0000_t136">
          <v:fill opacity="0.400000"/>
          <v:textpath style="font-family:&quot;STSong&quot;;font-size:20;v-text-kern:t;mso-text-shadow:auto" string="仅供内部审核"/>
        </v:shape>
      </w:pict>
    </w:r>
    <w:r>
      <w:pict>
        <v:shape id="PowerPlusWaterMarkObject248" style="position:absolute;margin-left:491.92pt;margin-top:532.106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391.92pt;margin-top:776.106pt;mso-position-vertical-relative:page;mso-position-horizontal-relative:page;width:119.4pt;height:18.85pt;z-index:-251537408;rotation:330;" o:allowincell="f" fillcolor="#404040" filled="true" stroked="false" type="#_x0000_t136">
          <v:fill opacity="0.400000"/>
          <v:textpath style="font-family:&quot;STSong&quot;;font-size:20;v-text-kern:t;mso-text-shadow:auto" string="仅供内部审核"/>
        </v:shape>
      </w:pict>
    </w:r>
    <w:r>
      <w:pict>
        <v:shape id="_x0000_s252" style="position:absolute;margin-left:30pt;margin-top:29.5pt;mso-position-vertical-relative:page;mso-position-horizontal-relative:page;width:535pt;height:1pt;z-index:-25153228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54" style="position:absolute;margin-left:86.92pt;margin-top:27.7862pt;mso-position-vertical-relative:text;mso-position-horizontal-relative:text;width:119.4pt;height:18.85pt;z-index:-251512832;rotation:330;" fillcolor="#404040" filled="true" stroked="false" type="#_x0000_t136">
          <v:fill opacity="0.400000"/>
          <v:textpath style="font-family:&quot;STSong&quot;;font-size:20;v-text-kern:t;mso-text-shadow:auto" string="仅供内部审核"/>
        </v:shape>
      </w:pict>
    </w:r>
    <w:r>
      <w:pict>
        <v:shape id="PowerPlusWaterMarkObject256" style="position:absolute;margin-left:490.282pt;margin-top:71.2915pt;mso-position-vertical-relative:page;mso-position-horizontal-relative:page;width:35.45pt;height:6.5pt;z-index:-251513856;" o:allowincell="f" fillcolor="#212529" filled="true" stroked="false" type="#_x0000_t136">
          <v:textpath style="font-family:&quot;SimSun&quot;;font-size:6;v-text-kern:t;mso-text-shadow:auto" string="预算公开表5"/>
        </v:shape>
      </w:pict>
    </w:r>
    <w:r>
      <w:pict>
        <v:shape id="PowerPlusWaterMarkObject258" style="position:absolute;margin-left:491.92pt;margin-top:44.1055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PowerPlusWaterMarkObject260" style="position:absolute;margin-left:73.8887pt;margin-top:267.372pt;mso-position-vertical-relative:page;mso-position-horizontal-relative:page;width:15.8pt;height:7.9pt;z-index:-251522048;" o:allowincell="f" fillcolor="#212529" filled="true" stroked="false" type="#_x0000_t136">
          <v:textpath style="font-family:&quot;SimSun&quot;;font-size:7.5;v-text-kern:t;mso-text-shadow:auto" string="0808"/>
        </v:shape>
      </w:pict>
    </w:r>
    <w:r>
      <w:pict>
        <v:shape id="PowerPlusWaterMarkObject262" style="position:absolute;margin-left:69.8661pt;margin-top:282.508pt;mso-position-vertical-relative:page;mso-position-horizontal-relative:page;width:11.7pt;height:7.9pt;z-index:-251523072;" o:allowincell="f" fillcolor="#212529" filled="true" stroked="false" type="#_x0000_t136">
          <v:textpath style="font-family:&quot;SimSun&quot;;font-size:7.5;v-text-kern:t;mso-text-shadow:auto" string="208"/>
        </v:shape>
      </w:pict>
    </w:r>
    <w:r>
      <w:pict>
        <v:shape id="PowerPlusWaterMarkObject264" style="position:absolute;margin-left:-13.08pt;margin-top:288.105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66" style="position:absolute;margin-left:505.84pt;margin-top:267.372pt;mso-position-vertical-relative:page;mso-position-horizontal-relative:page;width:3.6pt;height:7.9pt;z-index:-251518976;" o:allowincell="f" fillcolor="#212529" filled="true" stroked="false" type="#_x0000_t136">
          <v:textpath style="font-family:&quot;SimSun&quot;;font-size:7.5;v-text-kern:t;mso-text-shadow:auto" string="2"/>
        </v:shape>
      </w:pict>
    </w:r>
    <w:r>
      <w:pict>
        <v:shape id="PowerPlusWaterMarkObject268" style="position:absolute;margin-left:431.895pt;margin-top:297.644pt;mso-position-vertical-relative:page;mso-position-horizontal-relative:page;width:15.7pt;height:7.9pt;z-index:-251520000;" o:allowincell="f" fillcolor="#212529" filled="true" stroked="false" type="#_x0000_t136">
          <v:textpath style="font-family:&quot;SimSun&quot;;font-size:7.5;v-text-kern:t;mso-text-shadow:auto" string="5 53"/>
        </v:shape>
      </w:pict>
    </w:r>
    <w:r>
      <w:pict>
        <v:shape id="PowerPlusWaterMarkObject270" style="position:absolute;margin-left:391.92pt;margin-top:288.105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PowerPlusWaterMarkObject272" style="position:absolute;margin-left:175.326pt;margin-top:509.549pt;mso-position-vertical-relative:page;mso-position-horizontal-relative:page;width:23.1pt;height:7.9pt;z-index:-251527168;" o:allowincell="f" fillcolor="#212529" filled="true" stroked="false" type="#_x0000_t136">
          <v:textpath style="font-family:&quot;SimSun&quot;;font-size:7.5;v-text-kern:t;mso-text-shadow:auto" string="困人员"/>
        </v:shape>
      </w:pict>
    </w:r>
    <w:r>
      <w:pict>
        <v:shape id="PowerPlusWaterMarkObject274" style="position:absolute;margin-left:150.192pt;margin-top:524.685pt;mso-position-vertical-relative:page;mso-position-horizontal-relative:page;width:32pt;height:7.9pt;z-index:-251526144;" o:allowincell="f" fillcolor="#212529" filled="true" stroked="false" type="#_x0000_t136">
          <v:textpath style="font-family:&quot;SimSun&quot;;font-size:7.5;v-text-kern:t;mso-text-shadow:auto" string="其他生活"/>
        </v:shape>
      </w:pict>
    </w:r>
    <w:r>
      <w:pict>
        <v:shape id="PowerPlusWaterMarkObject276" style="position:absolute;margin-left:150.192pt;margin-top:539.821pt;mso-position-vertical-relative:page;mso-position-horizontal-relative:page;width:7.65pt;height:7.9pt;z-index:-251528192;" o:allowincell="f" fillcolor="#212529" filled="true" stroked="false" type="#_x0000_t136">
          <v:textpath style="font-family:&quot;SimSun&quot;;font-size:7.5;v-text-kern:t;mso-text-shadow:auto" string="其"/>
        </v:shape>
      </w:pict>
    </w:r>
    <w:r>
      <w:pict>
        <v:shape id="PowerPlusWaterMarkObject278" style="position:absolute;margin-left:86.92pt;margin-top:532.106pt;mso-position-vertical-relative:page;mso-position-horizontal-relative:page;width:119.4pt;height:18.85pt;z-index:-251529216;rotation:330;" o:allowincell="f" fillcolor="#404040" filled="true" stroked="false" type="#_x0000_t136">
          <v:fill opacity="0.400000"/>
          <v:textpath style="font-family:&quot;STSong&quot;;font-size:20;v-text-kern:t;mso-text-shadow:auto" string="仅供内部审核"/>
        </v:shape>
      </w:pict>
    </w:r>
    <w:r>
      <w:pict>
        <v:shape id="PowerPlusWaterMarkObject280" style="position:absolute;margin-left:491.92pt;margin-top:532.106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PowerPlusWaterMarkObject282" style="position:absolute;margin-left:-13.08pt;margin-top:776.106pt;mso-position-vertical-relative:page;mso-position-horizontal-relative:page;width:119.4pt;height:18.85pt;z-index:-251516928;rotation:330;" o:allowincell="f" fillcolor="#404040" filled="true" stroked="false" type="#_x0000_t136">
          <v:fill opacity="0.400000"/>
          <v:textpath style="font-family:&quot;STSong&quot;;font-size:20;v-text-kern:t;mso-text-shadow:auto" string="仅供内部审核"/>
        </v:shape>
      </w:pict>
    </w:r>
    <w:r>
      <w:pict>
        <v:shape id="PowerPlusWaterMarkObject284" style="position:absolute;margin-left:391.92pt;margin-top:776.106pt;mso-position-vertical-relative:page;mso-position-horizontal-relative:page;width:119.4pt;height:18.85pt;z-index:-251517952;rotation:330;" o:allowincell="f" fillcolor="#404040" filled="true" stroked="false" type="#_x0000_t136">
          <v:fill opacity="0.400000"/>
          <v:textpath style="font-family:&quot;STSong&quot;;font-size:20;v-text-kern:t;mso-text-shadow:auto" string="仅供内部审核"/>
        </v:shape>
      </w:pict>
    </w:r>
    <w:r>
      <w:pict>
        <v:shape id="_x0000_s286" style="position:absolute;margin-left:30pt;margin-top:29.5pt;mso-position-vertical-relative:page;mso-position-horizontal-relative:page;width:535pt;height:1pt;z-index:-2515159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88" style="position:absolute;margin-left:86.92pt;margin-top:27.7862pt;mso-position-vertical-relative:text;mso-position-horizontal-relative:text;width:119.4pt;height:18.85pt;z-index:-251497472;rotation:330;" fillcolor="#404040" filled="true" stroked="false" type="#_x0000_t136">
          <v:fill opacity="0.400000"/>
          <v:textpath style="font-family:&quot;STSong&quot;;font-size:20;v-text-kern:t;mso-text-shadow:auto" string="仅供内部审核"/>
        </v:shape>
      </w:pict>
    </w:r>
    <w:r>
      <w:pict>
        <v:shape id="PowerPlusWaterMarkObject290" style="position:absolute;margin-left:486.557pt;margin-top:71.2915pt;mso-position-vertical-relative:page;mso-position-horizontal-relative:page;width:35.45pt;height:6.5pt;z-index:-251498496;" o:allowincell="f" fillcolor="#212529" filled="true" stroked="false" type="#_x0000_t136">
          <v:textpath style="font-family:&quot;SimSun&quot;;font-size:6;v-text-kern:t;mso-text-shadow:auto" string="预算公开表6"/>
        </v:shape>
      </w:pict>
    </w:r>
    <w:r>
      <w:pict>
        <v:shape id="PowerPlusWaterMarkObject292" style="position:absolute;margin-left:491.92pt;margin-top:44.1055pt;mso-position-vertical-relative:page;mso-position-horizontal-relative:page;width:119.4pt;height:18.85pt;z-index:-251499520;rotation:330;" o:allowincell="f" fillcolor="#404040" filled="true" stroked="false" type="#_x0000_t136">
          <v:fill opacity="0.400000"/>
          <v:textpath style="font-family:&quot;STSong&quot;;font-size:20;v-text-kern:t;mso-text-shadow:auto" string="仅供内部审核"/>
        </v:shape>
      </w:pict>
    </w:r>
    <w:r>
      <w:pict>
        <v:shape id="PowerPlusWaterMarkObject294" style="position:absolute;margin-left:85.9566pt;margin-top:267.372pt;mso-position-vertical-relative:page;mso-position-horizontal-relative:page;width:15.8pt;height:7.9pt;z-index:-251510784;" o:allowincell="f" fillcolor="#212529" filled="true" stroked="false" type="#_x0000_t136">
          <v:textpath style="font-family:&quot;SimSun&quot;;font-size:7.5;v-text-kern:t;mso-text-shadow:auto" string="机关"/>
        </v:shape>
      </w:pict>
    </w:r>
    <w:r>
      <w:pict>
        <v:shape id="PowerPlusWaterMarkObject296" style="position:absolute;margin-left:450.511pt;margin-top:282.508pt;mso-position-vertical-relative:page;mso-position-horizontal-relative:page;width:15.8pt;height:7.9pt;z-index:-251508736;" o:allowincell="f" fillcolor="#212529" filled="true" stroked="false" type="#_x0000_t136">
          <v:textpath style="font-family:&quot;SimSun&quot;;font-size:7.5;v-text-kern:t;mso-text-shadow:auto" string="9 23"/>
        </v:shape>
      </w:pict>
    </w:r>
    <w:r>
      <w:pict>
        <v:shape id="PowerPlusWaterMarkObject298" style="position:absolute;margin-left:450.574pt;margin-top:297.644pt;mso-position-vertical-relative:page;mso-position-horizontal-relative:page;width:15.75pt;height:7.9pt;z-index:-251507712;" o:allowincell="f" fillcolor="#212529" filled="true" stroked="false" type="#_x0000_t136">
          <v:textpath style="font-family:&quot;SimSun&quot;;font-size:7.5;v-text-kern:t;mso-text-shadow:auto" string="2 09"/>
        </v:shape>
      </w:pict>
    </w:r>
    <w:r>
      <w:pict>
        <v:shape id="PowerPlusWaterMarkObject300" style="position:absolute;margin-left:399.095pt;margin-top:312.78pt;mso-position-vertical-relative:page;mso-position-horizontal-relative:page;width:7.65pt;height:7.9pt;z-index:-251506688;" o:allowincell="f" fillcolor="#212529" filled="true" stroked="false" type="#_x0000_t136">
          <v:textpath style="font-family:&quot;SimSun&quot;;font-size:7.5;v-text-kern:t;mso-text-shadow:auto" string="68"/>
        </v:shape>
      </w:pict>
    </w:r>
    <w:r>
      <w:pict>
        <v:shape id="PowerPlusWaterMarkObject302" style="position:absolute;margin-left:390.955pt;margin-top:327.916pt;mso-position-vertical-relative:page;mso-position-horizontal-relative:page;width:15.8pt;height:7.9pt;z-index:-251505664;" o:allowincell="f" fillcolor="#212529" filled="true" stroked="false" type="#_x0000_t136">
          <v:textpath style="font-family:&quot;SimSun&quot;;font-size:7.5;v-text-kern:t;mso-text-shadow:auto" string="9 69"/>
        </v:shape>
      </w:pict>
    </w:r>
    <w:r>
      <w:pict>
        <v:shape id="PowerPlusWaterMarkObject304" style="position:absolute;margin-left:-13.08pt;margin-top:288.105pt;mso-position-vertical-relative:page;mso-position-horizontal-relative:page;width:119.4pt;height:18.85pt;z-index:-251511808;rotation:330;" o:allowincell="f" fillcolor="#404040" filled="true" stroked="false" type="#_x0000_t136">
          <v:fill opacity="0.400000"/>
          <v:textpath style="font-family:&quot;STSong&quot;;font-size:20;v-text-kern:t;mso-text-shadow:auto" string="仅供内部审核"/>
        </v:shape>
      </w:pict>
    </w:r>
    <w:r>
      <w:pict>
        <v:shape id="PowerPlusWaterMarkObject306" style="position:absolute;margin-left:391.92pt;margin-top:288.105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PowerPlusWaterMarkObject308" style="position:absolute;margin-left:86.92pt;margin-top:532.106pt;mso-position-vertical-relative:page;mso-position-horizontal-relative:page;width:119.4pt;height:18.85pt;z-index:-251503616;rotation:330;" o:allowincell="f" fillcolor="#404040" filled="true" stroked="false" type="#_x0000_t136">
          <v:fill opacity="0.400000"/>
          <v:textpath style="font-family:&quot;STSong&quot;;font-size:20;v-text-kern:t;mso-text-shadow:auto" string="仅供内部审核"/>
        </v:shape>
      </w:pict>
    </w:r>
    <w:r>
      <w:pict>
        <v:shape id="PowerPlusWaterMarkObject310" style="position:absolute;margin-left:491.92pt;margin-top:532.106pt;mso-position-vertical-relative:page;mso-position-horizontal-relative:page;width:119.4pt;height:18.85pt;z-index:-251504640;rotation:330;" o:allowincell="f" fillcolor="#404040" filled="true" stroked="false" type="#_x0000_t136">
          <v:fill opacity="0.400000"/>
          <v:textpath style="font-family:&quot;STSong&quot;;font-size:20;v-text-kern:t;mso-text-shadow:auto" string="仅供内部审核"/>
        </v:shape>
      </w:pict>
    </w:r>
    <w:r>
      <w:pict>
        <v:shape id="PowerPlusWaterMarkObject312" style="position:absolute;margin-left:-13.08pt;margin-top:776.106pt;mso-position-vertical-relative:page;mso-position-horizontal-relative:page;width:119.4pt;height:18.85pt;z-index:-251501568;rotation:330;" o:allowincell="f" fillcolor="#404040" filled="true" stroked="false" type="#_x0000_t136">
          <v:fill opacity="0.400000"/>
          <v:textpath style="font-family:&quot;STSong&quot;;font-size:20;v-text-kern:t;mso-text-shadow:auto" string="仅供内部审核"/>
        </v:shape>
      </w:pict>
    </w:r>
    <w:r>
      <w:pict>
        <v:shape id="PowerPlusWaterMarkObject314" style="position:absolute;margin-left:391.92pt;margin-top:776.106pt;mso-position-vertical-relative:page;mso-position-horizontal-relative:page;width:119.4pt;height:18.85pt;z-index:-251502592;rotation:330;" o:allowincell="f" fillcolor="#404040" filled="true" stroked="false" type="#_x0000_t136">
          <v:fill opacity="0.400000"/>
          <v:textpath style="font-family:&quot;STSong&quot;;font-size:20;v-text-kern:t;mso-text-shadow:auto" string="仅供内部审核"/>
        </v:shape>
      </w:pict>
    </w:r>
    <w:r>
      <w:pict>
        <v:shape id="_x0000_s316" style="position:absolute;margin-left:30pt;margin-top:29.5pt;mso-position-vertical-relative:page;mso-position-horizontal-relative:page;width:535pt;height:1pt;z-index:-25150054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18" style="position:absolute;margin-left:86.92pt;margin-top:27.7862pt;mso-position-vertical-relative:text;mso-position-horizontal-relative:text;width:119.4pt;height:18.85pt;z-index:-251487232;rotation:330;" fillcolor="#404040" filled="true" stroked="false" type="#_x0000_t136">
          <v:fill opacity="0.400000"/>
          <v:textpath style="font-family:&quot;STSong&quot;;font-size:20;v-text-kern:t;mso-text-shadow:auto" string="仅供内部审核"/>
        </v:shape>
      </w:pict>
    </w:r>
    <w:r>
      <w:pict>
        <v:shape id="PowerPlusWaterMarkObject320" style="position:absolute;margin-left:490.334pt;margin-top:73.4279pt;mso-position-vertical-relative:page;mso-position-horizontal-relative:page;width:35.4pt;height:6.5pt;z-index:-251488256;" o:allowincell="f" fillcolor="#212529" filled="true" stroked="false" type="#_x0000_t136">
          <v:textpath style="font-family:&quot;SimSun&quot;;font-size:6;v-text-kern:t;mso-text-shadow:auto" string="预算公开表7"/>
        </v:shape>
      </w:pict>
    </w:r>
    <w:r>
      <w:pict>
        <v:shape id="PowerPlusWaterMarkObject322" style="position:absolute;margin-left:491.92pt;margin-top:44.1055pt;mso-position-vertical-relative:page;mso-position-horizontal-relative:page;width:119.4pt;height:18.85pt;z-index:-251489280;rotation:330;" o:allowincell="f" fillcolor="#404040" filled="true" stroked="false" type="#_x0000_t136">
          <v:fill opacity="0.400000"/>
          <v:textpath style="font-family:&quot;STSong&quot;;font-size:20;v-text-kern:t;mso-text-shadow:auto" string="仅供内部审核"/>
        </v:shape>
      </w:pict>
    </w:r>
    <w:r>
      <w:pict>
        <v:shape id="PowerPlusWaterMarkObject324" style="position:absolute;margin-left:-13.08pt;margin-top:288.105pt;mso-position-vertical-relative:page;mso-position-horizontal-relative:page;width:119.4pt;height:18.85pt;z-index:-251491328;rotation:330;" o:allowincell="f" fillcolor="#404040" filled="true" stroked="false" type="#_x0000_t136">
          <v:fill opacity="0.400000"/>
          <v:textpath style="font-family:&quot;STSong&quot;;font-size:20;v-text-kern:t;mso-text-shadow:auto" string="仅供内部审核"/>
        </v:shape>
      </w:pict>
    </w:r>
    <w:r>
      <w:pict>
        <v:shape id="PowerPlusWaterMarkObject326" style="position:absolute;margin-left:391.92pt;margin-top:288.105pt;mso-position-vertical-relative:page;mso-position-horizontal-relative:page;width:119.4pt;height:18.85pt;z-index:-251492352;rotation:330;" o:allowincell="f" fillcolor="#404040" filled="true" stroked="false" type="#_x0000_t136">
          <v:fill opacity="0.400000"/>
          <v:textpath style="font-family:&quot;STSong&quot;;font-size:20;v-text-kern:t;mso-text-shadow:auto" string="仅供内部审核"/>
        </v:shape>
      </w:pict>
    </w:r>
    <w:r>
      <w:pict>
        <v:shape id="PowerPlusWaterMarkObject328" style="position:absolute;margin-left:86.92pt;margin-top:532.106pt;mso-position-vertical-relative:page;mso-position-horizontal-relative:page;width:119.4pt;height:18.85pt;z-index:-251495424;rotation:330;" o:allowincell="f" fillcolor="#404040" filled="true" stroked="false" type="#_x0000_t136">
          <v:fill opacity="0.400000"/>
          <v:textpath style="font-family:&quot;STSong&quot;;font-size:20;v-text-kern:t;mso-text-shadow:auto" string="仅供内部审核"/>
        </v:shape>
      </w:pict>
    </w:r>
    <w:r>
      <w:pict>
        <v:shape id="PowerPlusWaterMarkObject330" style="position:absolute;margin-left:-13.08pt;margin-top:776.106pt;mso-position-vertical-relative:page;mso-position-horizontal-relative:page;width:119.4pt;height:18.85pt;z-index:-251493376;rotation:330;" o:allowincell="f" fillcolor="#404040" filled="true" stroked="false" type="#_x0000_t136">
          <v:fill opacity="0.400000"/>
          <v:textpath style="font-family:&quot;STSong&quot;;font-size:20;v-text-kern:t;mso-text-shadow:auto" string="仅供内部审核"/>
        </v:shape>
      </w:pict>
    </w:r>
    <w:r>
      <w:pict>
        <v:shape id="PowerPlusWaterMarkObject332" style="position:absolute;margin-left:491.92pt;margin-top:532.106pt;mso-position-vertical-relative:page;mso-position-horizontal-relative:page;width:119.4pt;height:18.85pt;z-index:-251496448;rotation:330;" o:allowincell="f" fillcolor="#404040" filled="true" stroked="false" type="#_x0000_t136">
          <v:fill opacity="0.400000"/>
          <v:textpath style="font-family:&quot;STSong&quot;;font-size:20;v-text-kern:t;mso-text-shadow:auto" string="仅供内部审核"/>
        </v:shape>
      </w:pict>
    </w:r>
    <w:r>
      <w:pict>
        <v:shape id="PowerPlusWaterMarkObject334" style="position:absolute;margin-left:391.92pt;margin-top:776.106pt;mso-position-vertical-relative:page;mso-position-horizontal-relative:page;width:119.4pt;height:18.85pt;z-index:-251494400;rotation:330;" o:allowincell="f" fillcolor="#404040" filled="true" stroked="false" type="#_x0000_t136">
          <v:fill opacity="0.400000"/>
          <v:textpath style="font-family:&quot;STSong&quot;;font-size:20;v-text-kern:t;mso-text-shadow:auto" string="仅供内部审核"/>
        </v:shape>
      </w:pict>
    </w:r>
    <w:r>
      <w:pict>
        <v:shape id="_x0000_s336" style="position:absolute;margin-left:30pt;margin-top:29.5pt;mso-position-vertical-relative:page;mso-position-horizontal-relative:page;width:535pt;height:1pt;z-index:-2514903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38" style="position:absolute;margin-left:86.92pt;margin-top:27.7862pt;mso-position-vertical-relative:text;mso-position-horizontal-relative:text;width:119.4pt;height:18.85pt;z-index:-251476992;rotation:330;" fillcolor="#404040" filled="true" stroked="false" type="#_x0000_t136">
          <v:fill opacity="0.400000"/>
          <v:textpath style="font-family:&quot;STSong&quot;;font-size:20;v-text-kern:t;mso-text-shadow:auto" string="仅供内部审核"/>
        </v:shape>
      </w:pict>
    </w:r>
    <w:r>
      <w:pict>
        <v:shape id="PowerPlusWaterMarkObject340" style="position:absolute;margin-left:490.282pt;margin-top:73.4538pt;mso-position-vertical-relative:page;mso-position-horizontal-relative:page;width:35.45pt;height:6.5pt;z-index:-251478016;" o:allowincell="f" fillcolor="#212529" filled="true" stroked="false" type="#_x0000_t136">
          <v:textpath style="font-family:&quot;SimSun&quot;;font-size:6;v-text-kern:t;mso-text-shadow:auto" string="预算公开表8"/>
        </v:shape>
      </w:pict>
    </w:r>
    <w:r>
      <w:pict>
        <v:shape id="PowerPlusWaterMarkObject342" style="position:absolute;margin-left:491.92pt;margin-top:44.1055pt;mso-position-vertical-relative:page;mso-position-horizontal-relative:page;width:119.4pt;height:18.85pt;z-index:-251479040;rotation:330;" o:allowincell="f" fillcolor="#404040" filled="true" stroked="false" type="#_x0000_t136">
          <v:fill opacity="0.400000"/>
          <v:textpath style="font-family:&quot;STSong&quot;;font-size:20;v-text-kern:t;mso-text-shadow:auto" string="仅供内部审核"/>
        </v:shape>
      </w:pict>
    </w:r>
    <w:r>
      <w:pict>
        <v:shape id="PowerPlusWaterMarkObject344" style="position:absolute;margin-left:-13.08pt;margin-top:288.105pt;mso-position-vertical-relative:page;mso-position-horizontal-relative:page;width:119.4pt;height:18.85pt;z-index:-251481088;rotation:330;" o:allowincell="f" fillcolor="#404040" filled="true" stroked="false" type="#_x0000_t136">
          <v:fill opacity="0.400000"/>
          <v:textpath style="font-family:&quot;STSong&quot;;font-size:20;v-text-kern:t;mso-text-shadow:auto" string="仅供内部审核"/>
        </v:shape>
      </w:pict>
    </w:r>
    <w:r>
      <w:pict>
        <v:shape id="PowerPlusWaterMarkObject346" style="position:absolute;margin-left:391.92pt;margin-top:288.105pt;mso-position-vertical-relative:page;mso-position-horizontal-relative:page;width:119.4pt;height:18.85pt;z-index:-251482112;rotation:330;" o:allowincell="f" fillcolor="#404040" filled="true" stroked="false" type="#_x0000_t136">
          <v:fill opacity="0.400000"/>
          <v:textpath style="font-family:&quot;STSong&quot;;font-size:20;v-text-kern:t;mso-text-shadow:auto" string="仅供内部审核"/>
        </v:shape>
      </w:pict>
    </w:r>
    <w:r>
      <w:pict>
        <v:shape id="PowerPlusWaterMarkObject348" style="position:absolute;margin-left:86.92pt;margin-top:532.106pt;mso-position-vertical-relative:page;mso-position-horizontal-relative:page;width:119.4pt;height:18.85pt;z-index:-251485184;rotation:330;" o:allowincell="f" fillcolor="#404040" filled="true" stroked="false" type="#_x0000_t136">
          <v:fill opacity="0.400000"/>
          <v:textpath style="font-family:&quot;STSong&quot;;font-size:20;v-text-kern:t;mso-text-shadow:auto" string="仅供内部审核"/>
        </v:shape>
      </w:pict>
    </w:r>
    <w:r>
      <w:pict>
        <v:shape id="PowerPlusWaterMarkObject350" style="position:absolute;margin-left:-13.08pt;margin-top:776.106pt;mso-position-vertical-relative:page;mso-position-horizontal-relative:page;width:119.4pt;height:18.85pt;z-index:-251483136;rotation:330;" o:allowincell="f" fillcolor="#404040" filled="true" stroked="false" type="#_x0000_t136">
          <v:fill opacity="0.400000"/>
          <v:textpath style="font-family:&quot;STSong&quot;;font-size:20;v-text-kern:t;mso-text-shadow:auto" string="仅供内部审核"/>
        </v:shape>
      </w:pict>
    </w:r>
    <w:r>
      <w:pict>
        <v:shape id="PowerPlusWaterMarkObject352" style="position:absolute;margin-left:491.92pt;margin-top:532.106pt;mso-position-vertical-relative:page;mso-position-horizontal-relative:page;width:119.4pt;height:18.85pt;z-index:-251486208;rotation:330;" o:allowincell="f" fillcolor="#404040" filled="true" stroked="false" type="#_x0000_t136">
          <v:fill opacity="0.400000"/>
          <v:textpath style="font-family:&quot;STSong&quot;;font-size:20;v-text-kern:t;mso-text-shadow:auto" string="仅供内部审核"/>
        </v:shape>
      </w:pict>
    </w:r>
    <w:r>
      <w:pict>
        <v:shape id="PowerPlusWaterMarkObject354" style="position:absolute;margin-left:391.92pt;margin-top:776.106pt;mso-position-vertical-relative:page;mso-position-horizontal-relative:page;width:119.4pt;height:18.85pt;z-index:-251484160;rotation:330;" o:allowincell="f" fillcolor="#404040" filled="true" stroked="false" type="#_x0000_t136">
          <v:fill opacity="0.400000"/>
          <v:textpath style="font-family:&quot;STSong&quot;;font-size:20;v-text-kern:t;mso-text-shadow:auto" string="仅供内部审核"/>
        </v:shape>
      </w:pict>
    </w:r>
    <w:r>
      <w:pict>
        <v:shape id="_x0000_s356" style="position:absolute;margin-left:30pt;margin-top:29.5pt;mso-position-vertical-relative:page;mso-position-horizontal-relative:page;width:535pt;height:1pt;z-index:-2514800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58" style="position:absolute;margin-left:86.92pt;margin-top:27.7862pt;mso-position-vertical-relative:text;mso-position-horizontal-relative:text;width:119.4pt;height:18.85pt;z-index:-251466752;rotation:330;" fillcolor="#404040" filled="true" stroked="false" type="#_x0000_t136">
          <v:fill opacity="0.400000"/>
          <v:textpath style="font-family:&quot;STSong&quot;;font-size:20;v-text-kern:t;mso-text-shadow:auto" string="仅供内部审核"/>
        </v:shape>
      </w:pict>
    </w:r>
    <w:r>
      <w:pict>
        <v:shape id="PowerPlusWaterMarkObject360" style="position:absolute;margin-left:490.36pt;margin-top:78.8596pt;mso-position-vertical-relative:page;mso-position-horizontal-relative:page;width:35.35pt;height:6.5pt;z-index:-251467776;" o:allowincell="f" fillcolor="#212529" filled="true" stroked="false" type="#_x0000_t136">
          <v:textpath style="font-family:&quot;SimSun&quot;;font-size:6;v-text-kern:t;mso-text-shadow:auto" string="部门公开表9"/>
        </v:shape>
      </w:pict>
    </w:r>
    <w:r>
      <w:pict>
        <v:shape id="PowerPlusWaterMarkObject362" style="position:absolute;margin-left:491.92pt;margin-top:44.1055pt;mso-position-vertical-relative:page;mso-position-horizontal-relative:page;width:119.4pt;height:18.85pt;z-index:-251468800;rotation:330;" o:allowincell="f" fillcolor="#404040" filled="true" stroked="false" type="#_x0000_t136">
          <v:fill opacity="0.400000"/>
          <v:textpath style="font-family:&quot;STSong&quot;;font-size:20;v-text-kern:t;mso-text-shadow:auto" string="仅供内部审核"/>
        </v:shape>
      </w:pict>
    </w:r>
    <w:r>
      <w:pict>
        <v:shape id="PowerPlusWaterMarkObject364" style="position:absolute;margin-left:-13.08pt;margin-top:288.105pt;mso-position-vertical-relative:page;mso-position-horizontal-relative:page;width:119.4pt;height:18.85pt;z-index:-251475968;rotation:330;" o:allowincell="f" fillcolor="#404040" filled="true" stroked="false" type="#_x0000_t136">
          <v:fill opacity="0.400000"/>
          <v:textpath style="font-family:&quot;STSong&quot;;font-size:20;v-text-kern:t;mso-text-shadow:auto" string="仅供内部审核"/>
        </v:shape>
      </w:pict>
    </w:r>
    <w:r>
      <w:pict>
        <v:shape id="WordPictureWatermark366" style="position:absolute;margin-left:365.592pt;margin-top:259.52pt;mso-position-vertical-relative:page;mso-position-horizontal-relative:page;width:142.45pt;height:75.9pt;z-index:-251474944;" o:allowincell="f" filled="false" stroked="false" type="#_x0000_t75">
          <v:imagedata o:title="" r:id="rId1"/>
        </v:shape>
      </w:pict>
    </w:r>
    <w:r>
      <w:pict>
        <v:shape id="PowerPlusWaterMarkObject368" style="position:absolute;margin-left:86.92pt;margin-top:532.106pt;mso-position-vertical-relative:page;mso-position-horizontal-relative:page;width:119.4pt;height:18.85pt;z-index:-251472896;rotation:330;" o:allowincell="f" fillcolor="#404040" filled="true" stroked="false" type="#_x0000_t136">
          <v:fill opacity="0.400000"/>
          <v:textpath style="font-family:&quot;STSong&quot;;font-size:20;v-text-kern:t;mso-text-shadow:auto" string="仅供内部审核"/>
        </v:shape>
      </w:pict>
    </w:r>
    <w:r>
      <w:pict>
        <v:shape id="PowerPlusWaterMarkObject370" style="position:absolute;margin-left:491.92pt;margin-top:532.106pt;mso-position-vertical-relative:page;mso-position-horizontal-relative:page;width:119.4pt;height:18.85pt;z-index:-251473920;rotation:330;" o:allowincell="f" fillcolor="#404040" filled="true" stroked="false" type="#_x0000_t136">
          <v:fill opacity="0.400000"/>
          <v:textpath style="font-family:&quot;STSong&quot;;font-size:20;v-text-kern:t;mso-text-shadow:auto" string="仅供内部审核"/>
        </v:shape>
      </w:pict>
    </w:r>
    <w:r>
      <w:pict>
        <v:shape id="PowerPlusWaterMarkObject372" style="position:absolute;margin-left:-13.08pt;margin-top:776.106pt;mso-position-vertical-relative:page;mso-position-horizontal-relative:page;width:119.4pt;height:18.85pt;z-index:-251470848;rotation:330;" o:allowincell="f" fillcolor="#404040" filled="true" stroked="false" type="#_x0000_t136">
          <v:fill opacity="0.400000"/>
          <v:textpath style="font-family:&quot;STSong&quot;;font-size:20;v-text-kern:t;mso-text-shadow:auto" string="仅供内部审核"/>
        </v:shape>
      </w:pict>
    </w:r>
    <w:r>
      <w:pict>
        <v:shape id="PowerPlusWaterMarkObject374" style="position:absolute;margin-left:391.92pt;margin-top:776.106pt;mso-position-vertical-relative:page;mso-position-horizontal-relative:page;width:119.4pt;height:18.85pt;z-index:-251471872;rotation:330;" o:allowincell="f" fillcolor="#404040" filled="true" stroked="false" type="#_x0000_t136">
          <v:fill opacity="0.400000"/>
          <v:textpath style="font-family:&quot;STSong&quot;;font-size:20;v-text-kern:t;mso-text-shadow:auto" string="仅供内部审核"/>
        </v:shape>
      </w:pict>
    </w:r>
    <w:r>
      <w:pict>
        <v:shape id="_x0000_s376" style="position:absolute;margin-left:30pt;margin-top:29.5pt;mso-position-vertical-relative:page;mso-position-horizontal-relative:page;width:535pt;height:1pt;z-index:-2514698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391.92pt;margin-top:288.105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491.92pt;margin-top:532.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86.92pt;margin-top:532.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13.08pt;margin-top:776.106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86.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491.92pt;margin-top:44.1055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78" style="position:absolute;margin-left:86.92pt;margin-top:27.7862pt;mso-position-vertical-relative:text;mso-position-horizontal-relative:text;width:119.4pt;height:18.85pt;z-index:-251456512;rotation:330;" fillcolor="#404040" filled="true" stroked="false" type="#_x0000_t136">
          <v:fill opacity="0.400000"/>
          <v:textpath style="font-family:&quot;STSong&quot;;font-size:20;v-text-kern:t;mso-text-shadow:auto" string="仅供内部审核"/>
        </v:shape>
      </w:pict>
    </w:r>
    <w:r>
      <w:pict>
        <v:shape id="PowerPlusWaterMarkObject380" style="position:absolute;margin-left:-13.08pt;margin-top:288.105pt;mso-position-vertical-relative:page;mso-position-horizontal-relative:page;width:119.4pt;height:18.85pt;z-index:-251460608;rotation:330;" o:allowincell="f" fillcolor="#404040" filled="true" stroked="false" type="#_x0000_t136">
          <v:fill opacity="0.400000"/>
          <v:textpath style="font-family:&quot;STSong&quot;;font-size:20;v-text-kern:t;mso-text-shadow:auto" string="仅供内部审核"/>
        </v:shape>
      </w:pict>
    </w:r>
    <w:r>
      <w:pict>
        <v:shape id="PowerPlusWaterMarkObject382" style="position:absolute;margin-left:86.92pt;margin-top:532.106pt;mso-position-vertical-relative:page;mso-position-horizontal-relative:page;width:119.4pt;height:18.85pt;z-index:-251464704;rotation:330;" o:allowincell="f" fillcolor="#404040" filled="true" stroked="false" type="#_x0000_t136">
          <v:fill opacity="0.400000"/>
          <v:textpath style="font-family:&quot;STSong&quot;;font-size:20;v-text-kern:t;mso-text-shadow:auto" string="仅供内部审核"/>
        </v:shape>
      </w:pict>
    </w:r>
    <w:r>
      <w:pict>
        <v:shape id="PowerPlusWaterMarkObject384" style="position:absolute;margin-left:-13.08pt;margin-top:776.106pt;mso-position-vertical-relative:page;mso-position-horizontal-relative:page;width:119.4pt;height:18.85pt;z-index:-251462656;rotation:330;" o:allowincell="f" fillcolor="#404040" filled="true" stroked="false" type="#_x0000_t136">
          <v:fill opacity="0.400000"/>
          <v:textpath style="font-family:&quot;STSong&quot;;font-size:20;v-text-kern:t;mso-text-shadow:auto" string="仅供内部审核"/>
        </v:shape>
      </w:pict>
    </w:r>
    <w:r>
      <w:pict>
        <v:shape id="PowerPlusWaterMarkObject386" style="position:absolute;margin-left:487.09pt;margin-top:67.4816pt;mso-position-vertical-relative:page;mso-position-horizontal-relative:page;width:38.65pt;height:6.5pt;z-index:-251457536;" o:allowincell="f" fillcolor="#212529" filled="true" stroked="false" type="#_x0000_t136">
          <v:textpath style="font-family:&quot;SimSun&quot;;font-size:6;v-text-kern:t;mso-text-shadow:auto" string="预算公开表11"/>
        </v:shape>
      </w:pict>
    </w:r>
    <w:r>
      <w:pict>
        <v:shape id="PowerPlusWaterMarkObject388" style="position:absolute;margin-left:491.92pt;margin-top:44.1055pt;mso-position-vertical-relative:page;mso-position-horizontal-relative:page;width:119.4pt;height:18.85pt;z-index:-251458560;rotation:330;" o:allowincell="f" fillcolor="#404040" filled="true" stroked="false" type="#_x0000_t136">
          <v:fill opacity="0.400000"/>
          <v:textpath style="font-family:&quot;STSong&quot;;font-size:20;v-text-kern:t;mso-text-shadow:auto" string="仅供内部审核"/>
        </v:shape>
      </w:pict>
    </w:r>
    <w:r>
      <w:pict>
        <v:shape id="PowerPlusWaterMarkObject390" style="position:absolute;margin-left:391.92pt;margin-top:288.105pt;mso-position-vertical-relative:page;mso-position-horizontal-relative:page;width:119.4pt;height:18.85pt;z-index:-251461632;rotation:330;" o:allowincell="f" fillcolor="#404040" filled="true" stroked="false" type="#_x0000_t136">
          <v:fill opacity="0.400000"/>
          <v:textpath style="font-family:&quot;STSong&quot;;font-size:20;v-text-kern:t;mso-text-shadow:auto" string="仅供内部审核"/>
        </v:shape>
      </w:pict>
    </w:r>
    <w:r>
      <w:pict>
        <v:shape id="PowerPlusWaterMarkObject392" style="position:absolute;margin-left:491.92pt;margin-top:532.106pt;mso-position-vertical-relative:page;mso-position-horizontal-relative:page;width:119.4pt;height:18.85pt;z-index:-251465728;rotation:330;" o:allowincell="f" fillcolor="#404040" filled="true" stroked="false" type="#_x0000_t136">
          <v:fill opacity="0.400000"/>
          <v:textpath style="font-family:&quot;STSong&quot;;font-size:20;v-text-kern:t;mso-text-shadow:auto" string="仅供内部审核"/>
        </v:shape>
      </w:pict>
    </w:r>
    <w:r>
      <w:pict>
        <v:shape id="PowerPlusWaterMarkObject394" style="position:absolute;margin-left:391.92pt;margin-top:776.106pt;mso-position-vertical-relative:page;mso-position-horizontal-relative:page;width:119.4pt;height:18.85pt;z-index:-251463680;rotation:330;" o:allowincell="f" fillcolor="#404040" filled="true" stroked="false" type="#_x0000_t136">
          <v:fill opacity="0.400000"/>
          <v:textpath style="font-family:&quot;STSong&quot;;font-size:20;v-text-kern:t;mso-text-shadow:auto" string="仅供内部审核"/>
        </v:shape>
      </w:pict>
    </w:r>
    <w:r>
      <w:pict>
        <v:shape id="_x0000_s396" style="position:absolute;margin-left:30pt;margin-top:29.5pt;mso-position-vertical-relative:page;mso-position-horizontal-relative:page;width:535pt;height:1pt;z-index:-25145958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98" style="position:absolute;margin-left:85.9883pt;margin-top:263.047pt;mso-position-vertical-relative:page;mso-position-horizontal-relative:page;width:15.75pt;height:7.9pt;z-index:-251446272;" o:allowincell="f" fillcolor="#212529" filled="true" stroked="false" type="#_x0000_t136">
          <v:textpath style="font-family:&quot;SimSun&quot;;font-size:7.5;v-text-kern:t;mso-text-shadow:auto" string="城市"/>
        </v:shape>
      </w:pict>
    </w:r>
    <w:r>
      <w:pict>
        <v:shape id="PowerPlusWaterMarkObject400" style="position:absolute;margin-left:69.8661pt;margin-top:272.237pt;mso-position-vertical-relative:page;mso-position-horizontal-relative:page;width:19.7pt;height:7.9pt;z-index:-251445248;" o:allowincell="f" fillcolor="#212529" filled="true" stroked="false" type="#_x0000_t136">
          <v:textpath style="font-family:&quot;SimSun&quot;;font-size:7.5;v-text-kern:t;mso-text-shadow:auto" string="212号"/>
        </v:shape>
      </w:pict>
    </w:r>
    <w:r>
      <w:pict>
        <v:shape id="PowerPlusWaterMarkObject402" style="position:absolute;margin-left:69.8661pt;margin-top:291.698pt;mso-position-vertical-relative:page;mso-position-horizontal-relative:page;width:7.65pt;height:7.9pt;z-index:-251444224;" o:allowincell="f" fillcolor="#212529" filled="true" stroked="false" type="#_x0000_t136">
          <v:textpath style="font-family:&quot;SimSun&quot;;font-size:7.5;v-text-kern:t;mso-text-shadow:auto" string="21"/>
        </v:shape>
      </w:pict>
    </w:r>
    <w:r>
      <w:pict>
        <v:shape id="PowerPlusWaterMarkObject404" style="position:absolute;margin-left:126.5pt;margin-top:539.821pt;mso-position-vertical-relative:page;mso-position-horizontal-relative:page;width:40.1pt;height:7.9pt;z-index:-251448320;" o:allowincell="f" fillcolor="#212529" filled="true" stroked="false" type="#_x0000_t136">
          <v:textpath style="font-family:&quot;SimSun&quot;;font-size:7.5;v-text-kern:t;mso-text-shadow:auto" string="程建设蔡家"/>
        </v:shape>
      </w:pict>
    </w:r>
    <w:r>
      <w:pict>
        <v:shape id="PowerPlusWaterMarkObject406" style="position:absolute;margin-left:86.0834pt;margin-top:559.282pt;mso-position-vertical-relative:page;mso-position-horizontal-relative:page;width:55.05pt;height:7.9pt;z-index:-251449344;" o:allowincell="f" fillcolor="#212529" filled="true" stroked="false" type="#_x0000_t136">
          <v:textpath style="font-family:&quot;SimSun&quot;;font-size:7.5;v-text-kern:t;mso-text-shadow:auto" string="县级公墓建设 ("/>
        </v:shape>
      </w:pict>
    </w:r>
    <w:r>
      <w:pict>
        <v:shape id="PowerPlusWaterMarkObject408" style="position:absolute;margin-left:86.1785pt;margin-top:753.889pt;mso-position-vertical-relative:page;mso-position-horizontal-relative:page;width:15.65pt;height:7.9pt;z-index:-251453440;" o:allowincell="f" fillcolor="#212529" filled="true" stroked="false" type="#_x0000_t136">
          <v:textpath style="font-family:&quot;SimSun&quot;;font-size:7.5;v-text-kern:t;mso-text-shadow:auto" string="75 7"/>
        </v:shape>
      </w:pict>
    </w:r>
    <w:r>
      <w:pict>
        <v:shape id="PowerPlusWaterMarkObject410" style="position:absolute;margin-left:86.92pt;margin-top:27.7862pt;mso-position-vertical-relative:text;mso-position-horizontal-relative:text;width:119.4pt;height:18.85pt;z-index:-251440128;rotation:330;" fillcolor="#404040" filled="true" stroked="false" type="#_x0000_t136">
          <v:fill opacity="0.400000"/>
          <v:textpath style="font-family:&quot;STSong&quot;;font-size:20;v-text-kern:t;mso-text-shadow:auto" string="仅供内部审核"/>
        </v:shape>
      </w:pict>
    </w:r>
    <w:r>
      <w:pict>
        <v:shape id="PowerPlusWaterMarkObject412" style="position:absolute;margin-left:-13.08pt;margin-top:288.105pt;mso-position-vertical-relative:page;mso-position-horizontal-relative:page;width:119.4pt;height:18.85pt;z-index:-251447296;rotation:330;" o:allowincell="f" fillcolor="#404040" filled="true" stroked="false" type="#_x0000_t136">
          <v:fill opacity="0.400000"/>
          <v:textpath style="font-family:&quot;STSong&quot;;font-size:20;v-text-kern:t;mso-text-shadow:auto" string="仅供内部审核"/>
        </v:shape>
      </w:pict>
    </w:r>
    <w:r>
      <w:pict>
        <v:shape id="PowerPlusWaterMarkObject414" style="position:absolute;margin-left:86.92pt;margin-top:532.106pt;mso-position-vertical-relative:page;mso-position-horizontal-relative:page;width:119.4pt;height:18.85pt;z-index:-251450368;rotation:330;" o:allowincell="f" fillcolor="#404040" filled="true" stroked="false" type="#_x0000_t136">
          <v:fill opacity="0.400000"/>
          <v:textpath style="font-family:&quot;STSong&quot;;font-size:20;v-text-kern:t;mso-text-shadow:auto" string="仅供内部审核"/>
        </v:shape>
      </w:pict>
    </w:r>
    <w:r>
      <w:pict>
        <v:shape id="PowerPlusWaterMarkObject416" style="position:absolute;margin-left:-13.08pt;margin-top:776.106pt;mso-position-vertical-relative:page;mso-position-horizontal-relative:page;width:119.4pt;height:18.85pt;z-index:-251454464;rotation:330;" o:allowincell="f" fillcolor="#404040" filled="true" stroked="false" type="#_x0000_t136">
          <v:fill opacity="0.400000"/>
          <v:textpath style="font-family:&quot;STSong&quot;;font-size:20;v-text-kern:t;mso-text-shadow:auto" string="仅供内部审核"/>
        </v:shape>
      </w:pict>
    </w:r>
    <w:r>
      <w:pict>
        <v:shape id="PowerPlusWaterMarkObject418" style="position:absolute;margin-left:487.09pt;margin-top:73.4279pt;mso-position-vertical-relative:page;mso-position-horizontal-relative:page;width:38.65pt;height:6.5pt;z-index:-251441152;" o:allowincell="f" fillcolor="#212529" filled="true" stroked="false" type="#_x0000_t136">
          <v:textpath style="font-family:&quot;SimSun&quot;;font-size:6;v-text-kern:t;mso-text-shadow:auto" string="预算公开表12"/>
        </v:shape>
      </w:pict>
    </w:r>
    <w:r>
      <w:pict>
        <v:shape id="PowerPlusWaterMarkObject420" style="position:absolute;margin-left:491.92pt;margin-top:44.1055pt;mso-position-vertical-relative:page;mso-position-horizontal-relative:page;width:119.4pt;height:18.85pt;z-index:-251442176;rotation:330;" o:allowincell="f" fillcolor="#404040" filled="true" stroked="false" type="#_x0000_t136">
          <v:fill opacity="0.400000"/>
          <v:textpath style="font-family:&quot;STSong&quot;;font-size:20;v-text-kern:t;mso-text-shadow:auto" string="仅供内部审核"/>
        </v:shape>
      </w:pict>
    </w:r>
    <w:r>
      <w:pict>
        <v:shape id="PowerPlusWaterMarkObject422" style="position:absolute;margin-left:391.92pt;margin-top:288.105pt;mso-position-vertical-relative:page;mso-position-horizontal-relative:page;width:119.4pt;height:18.85pt;z-index:-251452416;rotation:330;" o:allowincell="f" fillcolor="#404040" filled="true" stroked="false" type="#_x0000_t136">
          <v:fill opacity="0.400000"/>
          <v:textpath style="font-family:&quot;STSong&quot;;font-size:20;v-text-kern:t;mso-text-shadow:auto" string="仅供内部审核"/>
        </v:shape>
      </w:pict>
    </w:r>
    <w:r>
      <w:pict>
        <v:shape id="PowerPlusWaterMarkObject424" style="position:absolute;margin-left:491.92pt;margin-top:532.106pt;mso-position-vertical-relative:page;mso-position-horizontal-relative:page;width:119.4pt;height:18.85pt;z-index:-251451392;rotation:330;" o:allowincell="f" fillcolor="#404040" filled="true" stroked="false" type="#_x0000_t136">
          <v:fill opacity="0.400000"/>
          <v:textpath style="font-family:&quot;STSong&quot;;font-size:20;v-text-kern:t;mso-text-shadow:auto" string="仅供内部审核"/>
        </v:shape>
      </w:pict>
    </w:r>
    <w:r>
      <w:pict>
        <v:shape id="PowerPlusWaterMarkObject426" style="position:absolute;margin-left:391.92pt;margin-top:776.106pt;mso-position-vertical-relative:page;mso-position-horizontal-relative:page;width:119.4pt;height:18.85pt;z-index:-251455488;rotation:330;" o:allowincell="f" fillcolor="#404040" filled="true" stroked="false" type="#_x0000_t136">
          <v:fill opacity="0.400000"/>
          <v:textpath style="font-family:&quot;STSong&quot;;font-size:20;v-text-kern:t;mso-text-shadow:auto" string="仅供内部审核"/>
        </v:shape>
      </w:pict>
    </w:r>
    <w:r>
      <w:pict>
        <v:shape id="_x0000_s428" style="position:absolute;margin-left:30pt;margin-top:29.5pt;mso-position-vertical-relative:page;mso-position-horizontal-relative:page;width:535pt;height:1pt;z-index:-25144320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430" style="position:absolute;margin-left:86.2656pt;margin-top:66.2782pt;mso-position-vertical-relative:page;mso-position-horizontal-relative:page;width:47.9pt;height:7.9pt;z-index:-251429888;" o:allowincell="f" fillcolor="#212529" filled="true" stroked="false" type="#_x0000_t136">
          <v:textpath style="font-family:&quot;SimSun&quot;;font-size:7.5;v-text-kern:t;mso-text-shadow:auto" string="百岁老人补贴"/>
        </v:shape>
      </w:pict>
    </w:r>
    <w:r>
      <w:pict>
        <v:shape id="PowerPlusWaterMarkObject432" style="position:absolute;margin-left:85.8932pt;margin-top:260.885pt;mso-position-vertical-relative:page;mso-position-horizontal-relative:page;width:15.85pt;height:7.9pt;z-index:-251432960;" o:allowincell="f" fillcolor="#212529" filled="true" stroked="false" type="#_x0000_t136">
          <v:textpath style="font-family:&quot;SimSun&quot;;font-size:7.5;v-text-kern:t;mso-text-shadow:auto" string="特困"/>
        </v:shape>
      </w:pict>
    </w:r>
    <w:r>
      <w:pict>
        <v:shape id="PowerPlusWaterMarkObject434" style="position:absolute;margin-left:134.703pt;margin-top:533.335pt;mso-position-vertical-relative:page;mso-position-horizontal-relative:page;width:39.3pt;height:7.9pt;z-index:-251436032;" o:allowincell="f" fillcolor="#212529" filled="true" stroked="false" type="#_x0000_t136">
          <v:textpath style="font-family:&quot;SimSun&quot;;font-size:7.5;v-text-kern:t;mso-text-shadow:auto" string="奖励 （县）"/>
        </v:shape>
      </w:pict>
    </w:r>
    <w:r>
      <w:pict>
        <v:shape id="PowerPlusWaterMarkObject436" style="position:absolute;margin-left:86.02pt;margin-top:552.795pt;mso-position-vertical-relative:page;mso-position-horizontal-relative:page;width:56.25pt;height:7.9pt;z-index:-251437056;" o:allowincell="f" fillcolor="#212529" filled="true" stroked="false" type="#_x0000_t136">
          <v:textpath style="font-family:&quot;SimSun&quot;;font-size:7.5;v-text-kern:t;mso-text-shadow:auto" string="政府购买民政事"/>
        </v:shape>
      </w:pict>
    </w:r>
    <w:r>
      <w:pict>
        <v:shape id="PowerPlusWaterMarkObject438" style="position:absolute;margin-left:86.92pt;margin-top:27.7862pt;mso-position-vertical-relative:text;mso-position-horizontal-relative:text;width:119.4pt;height:18.85pt;z-index:-251426816;rotation:330;" fillcolor="#404040" filled="true" stroked="false" type="#_x0000_t136">
          <v:fill opacity="0.400000"/>
          <v:textpath style="font-family:&quot;STSong&quot;;font-size:20;v-text-kern:t;mso-text-shadow:auto" string="仅供内部审核"/>
        </v:shape>
      </w:pict>
    </w:r>
    <w:r>
      <w:pict>
        <v:shape id="PowerPlusWaterMarkObject440" style="position:absolute;margin-left:-13.08pt;margin-top:288.105pt;mso-position-vertical-relative:page;mso-position-horizontal-relative:page;width:119.4pt;height:18.85pt;z-index:-251433984;rotation:330;" o:allowincell="f" fillcolor="#404040" filled="true" stroked="false" type="#_x0000_t136">
          <v:fill opacity="0.400000"/>
          <v:textpath style="font-family:&quot;STSong&quot;;font-size:20;v-text-kern:t;mso-text-shadow:auto" string="仅供内部审核"/>
        </v:shape>
      </w:pict>
    </w:r>
    <w:r>
      <w:pict>
        <v:shape id="PowerPlusWaterMarkObject442" style="position:absolute;margin-left:491.92pt;margin-top:44.1055pt;mso-position-vertical-relative:page;mso-position-horizontal-relative:page;width:119.4pt;height:18.85pt;z-index:-251427840;rotation:330;" o:allowincell="f" fillcolor="#404040" filled="true" stroked="false" type="#_x0000_t136">
          <v:fill opacity="0.400000"/>
          <v:textpath style="font-family:&quot;STSong&quot;;font-size:20;v-text-kern:t;mso-text-shadow:auto" string="仅供内部审核"/>
        </v:shape>
      </w:pict>
    </w:r>
    <w:r>
      <w:pict>
        <v:shape id="PowerPlusWaterMarkObject444" style="position:absolute;margin-left:391.92pt;margin-top:288.105pt;mso-position-vertical-relative:page;mso-position-horizontal-relative:page;width:119.4pt;height:18.85pt;z-index:-251439104;rotation:330;" o:allowincell="f" fillcolor="#404040" filled="true" stroked="false" type="#_x0000_t136">
          <v:fill opacity="0.400000"/>
          <v:textpath style="font-family:&quot;STSong&quot;;font-size:20;v-text-kern:t;mso-text-shadow:auto" string="仅供内部审核"/>
        </v:shape>
      </w:pict>
    </w:r>
    <w:r>
      <w:pict>
        <v:shape id="PowerPlusWaterMarkObject446" style="position:absolute;margin-left:86.92pt;margin-top:532.106pt;mso-position-vertical-relative:page;mso-position-horizontal-relative:page;width:119.4pt;height:18.85pt;z-index:-251438080;rotation:330;" o:allowincell="f" fillcolor="#404040" filled="true" stroked="false" type="#_x0000_t136">
          <v:fill opacity="0.400000"/>
          <v:textpath style="font-family:&quot;STSong&quot;;font-size:20;v-text-kern:t;mso-text-shadow:auto" string="仅供内部审核"/>
        </v:shape>
      </w:pict>
    </w:r>
    <w:r>
      <w:pict>
        <v:shape id="PowerPlusWaterMarkObject448" style="position:absolute;margin-left:-13.08pt;margin-top:776.106pt;mso-position-vertical-relative:page;mso-position-horizontal-relative:page;width:119.4pt;height:18.85pt;z-index:-251430912;rotation:330;" o:allowincell="f" fillcolor="#404040" filled="true" stroked="false" type="#_x0000_t136">
          <v:fill opacity="0.400000"/>
          <v:textpath style="font-family:&quot;STSong&quot;;font-size:20;v-text-kern:t;mso-text-shadow:auto" string="仅供内部审核"/>
        </v:shape>
      </w:pict>
    </w:r>
    <w:r>
      <w:pict>
        <v:shape id="PowerPlusWaterMarkObject450" style="position:absolute;margin-left:491.92pt;margin-top:532.106pt;mso-position-vertical-relative:page;mso-position-horizontal-relative:page;width:119.4pt;height:18.85pt;z-index:-251435008;rotation:330;" o:allowincell="f" fillcolor="#404040" filled="true" stroked="false" type="#_x0000_t136">
          <v:fill opacity="0.400000"/>
          <v:textpath style="font-family:&quot;STSong&quot;;font-size:20;v-text-kern:t;mso-text-shadow:auto" string="仅供内部审核"/>
        </v:shape>
      </w:pict>
    </w:r>
    <w:r>
      <w:pict>
        <v:shape id="PowerPlusWaterMarkObject452" style="position:absolute;margin-left:391.92pt;margin-top:776.106pt;mso-position-vertical-relative:page;mso-position-horizontal-relative:page;width:119.4pt;height:18.85pt;z-index:-251431936;rotation:330;" o:allowincell="f" fillcolor="#404040" filled="true" stroked="false" type="#_x0000_t136">
          <v:fill opacity="0.400000"/>
          <v:textpath style="font-family:&quot;STSong&quot;;font-size:20;v-text-kern:t;mso-text-shadow:auto" string="仅供内部审核"/>
        </v:shape>
      </w:pict>
    </w:r>
    <w:r>
      <w:pict>
        <v:shape id="_x0000_s454" style="position:absolute;margin-left:30pt;margin-top:29.5pt;mso-position-vertical-relative:page;mso-position-horizontal-relative:page;width:535pt;height:1pt;z-index:-2514288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456" style="position:absolute;margin-left:86.92pt;margin-top:27.7862pt;mso-position-vertical-relative:text;mso-position-horizontal-relative:text;width:119.4pt;height:18.85pt;z-index:-251406336;rotation:330;" fillcolor="#404040" filled="true" stroked="false" type="#_x0000_t136">
          <v:fill opacity="0.400000"/>
          <v:textpath style="font-family:&quot;STSong&quot;;font-size:20;v-text-kern:t;mso-text-shadow:auto" string="仅供内部审核"/>
        </v:shape>
      </w:pict>
    </w:r>
    <w:r>
      <w:pict>
        <v:shape id="PowerPlusWaterMarkObject458" style="position:absolute;margin-left:487.09pt;margin-top:73.4279pt;mso-position-vertical-relative:page;mso-position-horizontal-relative:page;width:38.65pt;height:6.5pt;z-index:-251407360;" o:allowincell="f" fillcolor="#212529" filled="true" stroked="false" type="#_x0000_t136">
          <v:textpath style="font-family:&quot;SimSun&quot;;font-size:6;v-text-kern:t;mso-text-shadow:auto" string="预算公开表13"/>
        </v:shape>
      </w:pict>
    </w:r>
    <w:r>
      <w:pict>
        <v:shape id="PowerPlusWaterMarkObject460" style="position:absolute;margin-left:491.92pt;margin-top:44.1055pt;mso-position-vertical-relative:page;mso-position-horizontal-relative:page;width:119.4pt;height:18.85pt;z-index:-251408384;rotation:330;" o:allowincell="f" fillcolor="#404040" filled="true" stroked="false" type="#_x0000_t136">
          <v:fill opacity="0.400000"/>
          <v:textpath style="font-family:&quot;STSong&quot;;font-size:20;v-text-kern:t;mso-text-shadow:auto" string="仅供内部审核"/>
        </v:shape>
      </w:pict>
    </w:r>
    <w:r>
      <w:pict>
        <v:shape id="PowerPlusWaterMarkObject462" style="position:absolute;margin-left:85.9883pt;margin-top:263.047pt;mso-position-vertical-relative:page;mso-position-horizontal-relative:page;width:15.75pt;height:7.9pt;z-index:-251414528;" o:allowincell="f" fillcolor="#212529" filled="true" stroked="false" type="#_x0000_t136">
          <v:textpath style="font-family:&quot;SimSun&quot;;font-size:7.5;v-text-kern:t;mso-text-shadow:auto" string="城乡"/>
        </v:shape>
      </w:pict>
    </w:r>
    <w:r>
      <w:pict>
        <v:shape id="PowerPlusWaterMarkObject464" style="position:absolute;margin-left:69.9612pt;margin-top:272.237pt;mso-position-vertical-relative:page;mso-position-horizontal-relative:page;width:31.8pt;height:7.9pt;z-index:-251413504;" o:allowincell="f" fillcolor="#212529" filled="true" stroked="false" type="#_x0000_t136">
          <v:textpath style="font-family:&quot;SimSun&quot;;font-size:7.5;v-text-kern:t;mso-text-shadow:auto" string="号兴财社"/>
        </v:shape>
      </w:pict>
    </w:r>
    <w:r>
      <w:pict>
        <v:shape id="PowerPlusWaterMarkObject466" style="position:absolute;margin-left:70.1974pt;margin-top:291.698pt;mso-position-vertical-relative:page;mso-position-horizontal-relative:page;width:11.35pt;height:7.9pt;z-index:-251412480;" o:allowincell="f" fillcolor="#212529" filled="true" stroked="false" type="#_x0000_t136">
          <v:textpath style="font-family:&quot;SimSun&quot;;font-size:7.5;v-text-kern:t;mso-text-shadow:auto" string="（2"/>
        </v:shape>
      </w:pict>
    </w:r>
    <w:r>
      <w:pict>
        <v:shape id="PowerPlusWaterMarkObject468" style="position:absolute;margin-left:452.535pt;margin-top:306.293pt;mso-position-vertical-relative:page;mso-position-horizontal-relative:page;width:3.1pt;height:7.9pt;z-index:-251416576;" o:allowincell="f" fillcolor="#212529" filled="true" stroked="false" type="#_x0000_t136">
          <v:textpath style="font-family:&quot;SimSun&quot;;font-size:7.5;v-text-kern:t;mso-text-shadow:auto" string="1"/>
        </v:shape>
      </w:pict>
    </w:r>
    <w:r>
      <w:pict>
        <v:shape id="PowerPlusWaterMarkObject470" style="position:absolute;margin-left:383.062pt;margin-top:325.754pt;mso-position-vertical-relative:page;mso-position-horizontal-relative:page;width:19.8pt;height:7.9pt;z-index:-251417600;" o:allowincell="f" fillcolor="#212529" filled="true" stroked="false" type="#_x0000_t136">
          <v:textpath style="font-family:&quot;SimSun&quot;;font-size:7.5;v-text-kern:t;mso-text-shadow:auto" string="21 69"/>
        </v:shape>
      </w:pict>
    </w:r>
    <w:r>
      <w:pict>
        <v:shape id="PowerPlusWaterMarkObject472" style="position:absolute;margin-left:-13.08pt;margin-top:288.105pt;mso-position-vertical-relative:page;mso-position-horizontal-relative:page;width:119.4pt;height:18.85pt;z-index:-251415552;rotation:330;" o:allowincell="f" fillcolor="#404040" filled="true" stroked="false" type="#_x0000_t136">
          <v:fill opacity="0.400000"/>
          <v:textpath style="font-family:&quot;STSong&quot;;font-size:20;v-text-kern:t;mso-text-shadow:auto" string="仅供内部审核"/>
        </v:shape>
      </w:pict>
    </w:r>
    <w:r>
      <w:pict>
        <v:shape id="PowerPlusWaterMarkObject474" style="position:absolute;margin-left:391.92pt;margin-top:288.105pt;mso-position-vertical-relative:page;mso-position-horizontal-relative:page;width:119.4pt;height:18.85pt;z-index:-251418624;rotation:330;" o:allowincell="f" fillcolor="#404040" filled="true" stroked="false" type="#_x0000_t136">
          <v:fill opacity="0.400000"/>
          <v:textpath style="font-family:&quot;STSong&quot;;font-size:20;v-text-kern:t;mso-text-shadow:auto" string="仅供内部审核"/>
        </v:shape>
      </w:pict>
    </w:r>
    <w:r>
      <w:pict>
        <v:shape id="PowerPlusWaterMarkObject476" style="position:absolute;margin-left:179.332pt;margin-top:505.765pt;mso-position-vertical-relative:page;mso-position-horizontal-relative:page;width:15.65pt;height:7.9pt;z-index:-251424768;" o:allowincell="f" fillcolor="#212529" filled="true" stroked="false" type="#_x0000_t136">
          <v:textpath style="font-family:&quot;SimSun&quot;;font-size:7.5;v-text-kern:t;mso-text-shadow:auto" string="28号"/>
        </v:shape>
      </w:pict>
    </w:r>
    <w:r>
      <w:pict>
        <v:shape id="PowerPlusWaterMarkObject478" style="position:absolute;margin-left:159.124pt;margin-top:516.036pt;mso-position-vertical-relative:page;mso-position-horizontal-relative:page;width:39.9pt;height:7.9pt;z-index:-251423744;" o:allowincell="f" fillcolor="#212529" filled="true" stroked="false" type="#_x0000_t136">
          <v:textpath style="font-family:&quot;SimSun&quot;;font-size:7.5;v-text-kern:t;mso-text-shadow:auto" string="省级基金吕"/>
        </v:shape>
      </w:pict>
    </w:r>
    <w:r>
      <w:pict>
        <v:shape id="PowerPlusWaterMarkObject480" style="position:absolute;margin-left:146.993pt;margin-top:525.226pt;mso-position-vertical-relative:page;mso-position-horizontal-relative:page;width:7.45pt;height:7.9pt;z-index:-251422720;" o:allowincell="f" fillcolor="#212529" filled="true" stroked="false" type="#_x0000_t136">
          <v:textpath style="font-family:&quot;SimSun&quot;;font-size:7.5;v-text-kern:t;mso-text-shadow:auto" string="号"/>
        </v:shape>
      </w:pict>
    </w:r>
    <w:r>
      <w:pict>
        <v:shape id="PowerPlusWaterMarkObject482" style="position:absolute;margin-left:126.595pt;margin-top:535.497pt;mso-position-vertical-relative:page;mso-position-horizontal-relative:page;width:40pt;height:7.9pt;z-index:-251420672;" o:allowincell="f" fillcolor="#212529" filled="true" stroked="false" type="#_x0000_t136">
          <v:textpath style="font-family:&quot;SimSun&quot;;font-size:7.5;v-text-kern:t;mso-text-shadow:auto" string="家庭适老化"/>
        </v:shape>
      </w:pict>
    </w:r>
    <w:r>
      <w:pict>
        <v:shape id="PowerPlusWaterMarkObject484" style="position:absolute;margin-left:110.504pt;margin-top:544.687pt;mso-position-vertical-relative:page;mso-position-horizontal-relative:page;width:56.2pt;height:7.9pt;z-index:-251421696;" o:allowincell="f" fillcolor="#212529" filled="true" stroked="false" type="#_x0000_t136">
          <v:textpath style="font-family:&quot;SimSun&quot;;font-size:7.5;v-text-kern:t;mso-text-shadow:auto" string="号兴财行 （2024"/>
        </v:shape>
      </w:pict>
    </w:r>
    <w:r>
      <w:pict>
        <v:shape id="PowerPlusWaterMarkObject486" style="position:absolute;margin-left:86.92pt;margin-top:532.106pt;mso-position-vertical-relative:page;mso-position-horizontal-relative:page;width:119.4pt;height:18.85pt;z-index:-251425792;rotation:330;" o:allowincell="f" fillcolor="#404040" filled="true" stroked="false" type="#_x0000_t136">
          <v:fill opacity="0.400000"/>
          <v:textpath style="font-family:&quot;STSong&quot;;font-size:20;v-text-kern:t;mso-text-shadow:auto" string="仅供内部审核"/>
        </v:shape>
      </w:pict>
    </w:r>
    <w:r>
      <w:pict>
        <v:shape id="PowerPlusWaterMarkObject488" style="position:absolute;margin-left:491.92pt;margin-top:532.106pt;mso-position-vertical-relative:page;mso-position-horizontal-relative:page;width:119.4pt;height:18.85pt;z-index:-251419648;rotation:330;" o:allowincell="f" fillcolor="#404040" filled="true" stroked="false" type="#_x0000_t136">
          <v:fill opacity="0.400000"/>
          <v:textpath style="font-family:&quot;STSong&quot;;font-size:20;v-text-kern:t;mso-text-shadow:auto" string="仅供内部审核"/>
        </v:shape>
      </w:pict>
    </w:r>
    <w:r>
      <w:pict>
        <v:shape id="PowerPlusWaterMarkObject490" style="position:absolute;margin-left:-13.08pt;margin-top:776.106pt;mso-position-vertical-relative:page;mso-position-horizontal-relative:page;width:119.4pt;height:18.85pt;z-index:-251410432;rotation:330;" o:allowincell="f" fillcolor="#404040" filled="true" stroked="false" type="#_x0000_t136">
          <v:fill opacity="0.400000"/>
          <v:textpath style="font-family:&quot;STSong&quot;;font-size:20;v-text-kern:t;mso-text-shadow:auto" string="仅供内部审核"/>
        </v:shape>
      </w:pict>
    </w:r>
    <w:r>
      <w:pict>
        <v:shape id="PowerPlusWaterMarkObject492" style="position:absolute;margin-left:391.92pt;margin-top:776.106pt;mso-position-vertical-relative:page;mso-position-horizontal-relative:page;width:119.4pt;height:18.85pt;z-index:-251411456;rotation:330;" o:allowincell="f" fillcolor="#404040" filled="true" stroked="false" type="#_x0000_t136">
          <v:fill opacity="0.400000"/>
          <v:textpath style="font-family:&quot;STSong&quot;;font-size:20;v-text-kern:t;mso-text-shadow:auto" string="仅供内部审核"/>
        </v:shape>
      </w:pict>
    </w:r>
    <w:r>
      <w:pict>
        <v:shape id="_x0000_s494" style="position:absolute;margin-left:30pt;margin-top:29.5pt;mso-position-vertical-relative:page;mso-position-horizontal-relative:page;width:535pt;height:1pt;z-index:-25140940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496" style="position:absolute;margin-left:86.92pt;margin-top:27.7862pt;mso-position-vertical-relative:text;mso-position-horizontal-relative:text;width:119.4pt;height:18.85pt;z-index:-251386880;rotation:330;" fillcolor="#404040" filled="true" stroked="false" type="#_x0000_t136">
          <v:fill opacity="0.400000"/>
          <v:textpath style="font-family:&quot;STSong&quot;;font-size:20;v-text-kern:t;mso-text-shadow:auto" string="仅供内部审核"/>
        </v:shape>
      </w:pict>
    </w:r>
    <w:r>
      <w:pict>
        <v:shape id="PowerPlusWaterMarkObject498" style="position:absolute;margin-left:86.0353pt;margin-top:258.837pt;mso-position-vertical-relative:page;mso-position-horizontal-relative:page;width:11pt;height:11.8pt;z-index:-251400192;" o:allowincell="f" fillcolor="#000000" filled="true" stroked="false" type="#_x0000_t136">
          <v:textpath style="font-family:&quot;FangSong&quot;;font-size:11.5;v-text-kern:t;mso-text-shadow:auto" string="20"/>
        </v:shape>
      </w:pict>
    </w:r>
    <w:r>
      <w:pict>
        <v:shape id="PowerPlusWaterMarkObject500" style="position:absolute;margin-left:63.6913pt;margin-top:278.838pt;mso-position-vertical-relative:page;mso-position-horizontal-relative:page;width:142.15pt;height:11.8pt;z-index:-251399168;" o:allowincell="f" fillcolor="#000000" filled="true" stroked="false" type="#_x0000_t136">
          <v:textpath style="font-family:&quot;FangSong&quot;;font-size:11.5;v-text-kern:t;mso-text-shadow:auto" string="14 8                   ；"/>
        </v:shape>
      </w:pict>
    </w:r>
    <w:r>
      <w:pict>
        <v:shape id="PowerPlusWaterMarkObject502" style="position:absolute;margin-left:-13.08pt;margin-top:288.105pt;mso-position-vertical-relative:page;mso-position-horizontal-relative:page;width:119.4pt;height:18.85pt;z-index:-251401216;rotation:330;" o:allowincell="f" fillcolor="#404040" filled="true" stroked="false" type="#_x0000_t136">
          <v:fill opacity="0.400000"/>
          <v:textpath style="font-family:&quot;STSong&quot;;font-size:20;v-text-kern:t;mso-text-shadow:auto" string="仅供内部审核"/>
        </v:shape>
      </w:pict>
    </w:r>
    <w:r>
      <w:pict>
        <v:shape id="PowerPlusWaterMarkObject504" style="position:absolute;margin-left:86.0353pt;margin-top:554.532pt;mso-position-vertical-relative:page;mso-position-horizontal-relative:page;width:45.9pt;height:11.8pt;z-index:-251397120;" o:allowincell="f" fillcolor="#000000" filled="true" stroked="false" type="#_x0000_t136">
          <v:textpath style="font-family:&quot;FangSong&quot;;font-size:11.5;v-text-kern:t;mso-text-shadow:auto" string="2025年度"/>
        </v:shape>
      </w:pict>
    </w:r>
    <w:r>
      <w:pict>
        <v:shape id="PowerPlusWaterMarkObject506" style="position:absolute;margin-left:86.92pt;margin-top:532.106pt;mso-position-vertical-relative:page;mso-position-horizontal-relative:page;width:119.4pt;height:18.85pt;z-index:-251398144;rotation:330;" o:allowincell="f" fillcolor="#404040" filled="true" stroked="false" type="#_x0000_t136">
          <v:fill opacity="0.400000"/>
          <v:textpath style="font-family:&quot;STSong&quot;;font-size:20;v-text-kern:t;mso-text-shadow:auto" string="仅供内部审核"/>
        </v:shape>
      </w:pict>
    </w:r>
    <w:r>
      <w:pict>
        <v:shape id="PowerPlusWaterMarkObject508" style="position:absolute;margin-left:86.0353pt;margin-top:756.166pt;mso-position-vertical-relative:page;mso-position-horizontal-relative:page;width:22.55pt;height:11.8pt;z-index:-251390976;" o:allowincell="f" fillcolor="#000000" filled="true" stroked="false" type="#_x0000_t136">
          <v:textpath style="font-family:&quot;FangSong&quot;;font-size:11.5;v-text-kern:t;mso-text-shadow:auto" string="2025"/>
        </v:shape>
      </w:pict>
    </w:r>
    <w:r>
      <w:pict>
        <v:shape id="PowerPlusWaterMarkObject510" style="position:absolute;margin-left:63.1955pt;margin-top:776.167pt;mso-position-vertical-relative:page;mso-position-horizontal-relative:page;width:16.55pt;height:11.8pt;z-index:-251389952;" o:allowincell="f" fillcolor="#000000" filled="true" stroked="false" type="#_x0000_t136">
          <v:textpath style="font-family:&quot;FangSong&quot;;font-size:11.5;v-text-kern:t;mso-text-shadow:auto" string="长1"/>
        </v:shape>
      </w:pict>
    </w:r>
    <w:r>
      <w:pict>
        <v:shape id="PowerPlusWaterMarkObject512" style="position:absolute;margin-left:-13.08pt;margin-top:776.106pt;mso-position-vertical-relative:page;mso-position-horizontal-relative:page;width:119.4pt;height:18.85pt;z-index:-251392000;rotation:330;" o:allowincell="f" fillcolor="#404040" filled="true" stroked="false" type="#_x0000_t136">
          <v:fill opacity="0.400000"/>
          <v:textpath style="font-family:&quot;STSong&quot;;font-size:20;v-text-kern:t;mso-text-shadow:auto" string="仅供内部审核"/>
        </v:shape>
      </w:pict>
    </w:r>
    <w:r>
      <w:pict>
        <v:shape id="PowerPlusWaterMarkObject514" style="position:absolute;margin-left:483.233pt;margin-top:258.837pt;mso-position-vertical-relative:page;mso-position-horizontal-relative:page;width:24.05pt;height:11.8pt;z-index:-251404288;" o:allowincell="f" fillcolor="#000000" filled="true" stroked="false" type="#_x0000_t136">
          <v:textpath style="font-family:&quot;FangSong&quot;;font-size:11.5;v-text-kern:t;mso-text-shadow:auto" string="拨款"/>
        </v:shape>
      </w:pict>
    </w:r>
    <w:r>
      <w:pict>
        <v:shape id="PowerPlusWaterMarkObject516" style="position:absolute;margin-left:452.504pt;margin-top:278.838pt;mso-position-vertical-relative:page;mso-position-horizontal-relative:page;width:33.75pt;height:11.8pt;z-index:-251403264;" o:allowincell="f" fillcolor="#000000" filled="true" stroked="false" type="#_x0000_t136">
          <v:textpath style="font-family:&quot;FangSong&quot;;font-size:11.5;v-text-kern:t;mso-text-shadow:auto" string="； 国有"/>
        </v:shape>
      </w:pict>
    </w:r>
    <w:r>
      <w:pict>
        <v:shape id="PowerPlusWaterMarkObject518" style="position:absolute;margin-left:424.705pt;margin-top:299.38pt;mso-position-vertical-relative:page;mso-position-horizontal-relative:page;width:39.4pt;height:11.8pt;z-index:-251402240;" o:allowincell="f" fillcolor="#000000" filled="true" stroked="false" type="#_x0000_t136">
          <v:textpath style="font-family:&quot;FangSong&quot;;font-size:11.5;v-text-kern:t;mso-text-shadow:auto" string="资金0万"/>
        </v:shape>
      </w:pict>
    </w:r>
    <w:r>
      <w:pict>
        <v:shape id="PowerPlusWaterMarkObject520" style="position:absolute;margin-left:499.621pt;margin-top:554.532pt;mso-position-vertical-relative:page;mso-position-horizontal-relative:page;width:34.25pt;height:11.8pt;z-index:-251395072;" o:allowincell="f" fillcolor="#000000" filled="true" stroked="false" type="#_x0000_t136">
          <v:textpath style="font-family:&quot;FangSong&quot;;font-size:11.5;v-text-kern:t;mso-text-shadow:auto" string="2%； 项"/>
        </v:shape>
      </w:pict>
    </w:r>
    <w:r>
      <w:pict>
        <v:shape id="PowerPlusWaterMarkObject522" style="position:absolute;margin-left:476.279pt;margin-top:756.166pt;mso-position-vertical-relative:page;mso-position-horizontal-relative:page;width:34.2pt;height:11.8pt;z-index:-251393024;" o:allowincell="f" fillcolor="#000000" filled="true" stroked="false" type="#_x0000_t136">
          <v:textpath style="font-family:&quot;FangSong&quot;;font-size:11.5;v-text-kern:t;mso-text-shadow:auto" string="79万元"/>
        </v:shape>
      </w:pict>
    </w:r>
    <w:r>
      <w:pict>
        <v:shape id="PowerPlusWaterMarkObject524" style="position:absolute;margin-left:491.92pt;margin-top:44.1055pt;mso-position-vertical-relative:page;mso-position-horizontal-relative:page;width:119.4pt;height:18.85pt;z-index:-251387904;rotation:330;" o:allowincell="f" fillcolor="#404040" filled="true" stroked="false" type="#_x0000_t136">
          <v:fill opacity="0.400000"/>
          <v:textpath style="font-family:&quot;STSong&quot;;font-size:20;v-text-kern:t;mso-text-shadow:auto" string="仅供内部审核"/>
        </v:shape>
      </w:pict>
    </w:r>
    <w:r>
      <w:pict>
        <v:shape id="PowerPlusWaterMarkObject526" style="position:absolute;margin-left:391.92pt;margin-top:288.105pt;mso-position-vertical-relative:page;mso-position-horizontal-relative:page;width:119.4pt;height:18.85pt;z-index:-251405312;rotation:330;" o:allowincell="f" fillcolor="#404040" filled="true" stroked="false" type="#_x0000_t136">
          <v:fill opacity="0.400000"/>
          <v:textpath style="font-family:&quot;STSong&quot;;font-size:20;v-text-kern:t;mso-text-shadow:auto" string="仅供内部审核"/>
        </v:shape>
      </w:pict>
    </w:r>
    <w:r>
      <w:pict>
        <v:shape id="PowerPlusWaterMarkObject528" style="position:absolute;margin-left:491.92pt;margin-top:532.106pt;mso-position-vertical-relative:page;mso-position-horizontal-relative:page;width:119.4pt;height:18.85pt;z-index:-251396096;rotation:330;" o:allowincell="f" fillcolor="#404040" filled="true" stroked="false" type="#_x0000_t136">
          <v:fill opacity="0.400000"/>
          <v:textpath style="font-family:&quot;STSong&quot;;font-size:20;v-text-kern:t;mso-text-shadow:auto" string="仅供内部审核"/>
        </v:shape>
      </w:pict>
    </w:r>
    <w:r>
      <w:pict>
        <v:shape id="PowerPlusWaterMarkObject530" style="position:absolute;margin-left:391.92pt;margin-top:776.106pt;mso-position-vertical-relative:page;mso-position-horizontal-relative:page;width:119.4pt;height:18.85pt;z-index:-251394048;rotation:330;" o:allowincell="f" fillcolor="#404040" filled="true" stroked="false" type="#_x0000_t136">
          <v:fill opacity="0.400000"/>
          <v:textpath style="font-family:&quot;STSong&quot;;font-size:20;v-text-kern:t;mso-text-shadow:auto" string="仅供内部审核"/>
        </v:shape>
      </w:pict>
    </w:r>
    <w:r>
      <w:pict>
        <v:shape id="_x0000_s532" style="position:absolute;margin-left:30pt;margin-top:29.5pt;mso-position-vertical-relative:page;mso-position-horizontal-relative:page;width:535pt;height:1pt;z-index:-25138892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534" style="position:absolute;margin-left:86.0353pt;margin-top:64.2303pt;mso-position-vertical-relative:page;mso-position-horizontal-relative:page;width:46.2pt;height:11.8pt;z-index:-251370496;" o:allowincell="f" fillcolor="#000000" filled="true" stroked="false" type="#_x0000_t136">
          <v:textpath style="font-family:&quot;FangSong&quot;;font-size:11.5;v-text-kern:t;mso-text-shadow:auto" string="2025年度"/>
        </v:shape>
      </w:pict>
    </w:r>
    <w:r>
      <w:pict>
        <v:shape id="PowerPlusWaterMarkObject536" style="position:absolute;margin-left:86.92pt;margin-top:27.7862pt;mso-position-vertical-relative:text;mso-position-horizontal-relative:text;width:119.4pt;height:18.85pt;z-index:-251366400;rotation:330;" fillcolor="#404040" filled="true" stroked="false" type="#_x0000_t136">
          <v:fill opacity="0.400000"/>
          <v:textpath style="font-family:&quot;STSong&quot;;font-size:20;v-text-kern:t;mso-text-shadow:auto" string="仅供内部审核"/>
        </v:shape>
      </w:pict>
    </w:r>
    <w:r>
      <w:pict>
        <v:shape id="PowerPlusWaterMarkObject538" style="position:absolute;margin-left:499.372pt;margin-top:64.2303pt;mso-position-vertical-relative:page;mso-position-horizontal-relative:page;width:34.45pt;height:11.8pt;z-index:-251367424;" o:allowincell="f" fillcolor="#000000" filled="true" stroked="false" type="#_x0000_t136">
          <v:textpath style="font-family:&quot;FangSong&quot;;font-size:11.5;v-text-kern:t;mso-text-shadow:auto" string="社会保"/>
        </v:shape>
      </w:pict>
    </w:r>
    <w:r>
      <w:pict>
        <v:shape id="PowerPlusWaterMarkObject540" style="position:absolute;margin-left:491.92pt;margin-top:44.1055pt;mso-position-vertical-relative:page;mso-position-horizontal-relative:page;width:119.4pt;height:18.85pt;z-index:-251368448;rotation:330;" o:allowincell="f" fillcolor="#404040" filled="true" stroked="false" type="#_x0000_t136">
          <v:fill opacity="0.400000"/>
          <v:textpath style="font-family:&quot;STSong&quot;;font-size:20;v-text-kern:t;mso-text-shadow:auto" string="仅供内部审核"/>
        </v:shape>
      </w:pict>
    </w:r>
    <w:r>
      <w:pict>
        <v:shape id="PowerPlusWaterMarkObject542" style="position:absolute;margin-left:410.566pt;margin-top:306.948pt;mso-position-vertical-relative:page;mso-position-horizontal-relative:page;width:9.3pt;height:11.8pt;z-index:-251382784;" o:allowincell="f" fillcolor="#000000" filled="true" stroked="false" type="#_x0000_t136">
          <v:textpath style="font-family:&quot;FangSong&quot;;font-size:11.5;v-text-kern:t;mso-text-shadow:auto" string="中"/>
        </v:shape>
      </w:pict>
    </w:r>
    <w:r>
      <w:pict>
        <v:shape id="PowerPlusWaterMarkObject544" style="position:absolute;margin-left:405.843pt;margin-top:327.49pt;mso-position-vertical-relative:page;mso-position-horizontal-relative:page;width:9.8pt;height:11.8pt;z-index:-251383808;" o:allowincell="f" fillcolor="#000000" filled="true" stroked="false" type="#_x0000_t136">
          <v:textpath style="font-family:&quot;FangSong&quot;;font-size:11.5;v-text-kern:t;mso-text-shadow:auto" string="医"/>
        </v:shape>
      </w:pict>
    </w:r>
    <w:r>
      <w:pict>
        <v:shape id="PowerPlusWaterMarkObject546" style="position:absolute;margin-left:-13.08pt;margin-top:288.105pt;mso-position-vertical-relative:page;mso-position-horizontal-relative:page;width:119.4pt;height:18.85pt;z-index:-251385856;rotation:330;" o:allowincell="f" fillcolor="#404040" filled="true" stroked="false" type="#_x0000_t136">
          <v:fill opacity="0.400000"/>
          <v:textpath style="font-family:&quot;STSong&quot;;font-size:20;v-text-kern:t;mso-text-shadow:auto" string="仅供内部审核"/>
        </v:shape>
      </w:pict>
    </w:r>
    <w:r>
      <w:pict>
        <v:shape id="PowerPlusWaterMarkObject548" style="position:absolute;margin-left:391.92pt;margin-top:288.105pt;mso-position-vertical-relative:page;mso-position-horizontal-relative:page;width:119.4pt;height:18.85pt;z-index:-251384832;rotation:330;" o:allowincell="f" fillcolor="#404040" filled="true" stroked="false" type="#_x0000_t136">
          <v:fill opacity="0.400000"/>
          <v:textpath style="font-family:&quot;STSong&quot;;font-size:20;v-text-kern:t;mso-text-shadow:auto" string="仅供内部审核"/>
        </v:shape>
      </w:pict>
    </w:r>
    <w:r>
      <w:pict>
        <v:shape id="PowerPlusWaterMarkObject550" style="position:absolute;margin-left:283.074pt;margin-top:373.062pt;mso-position-vertical-relative:page;mso-position-horizontal-relative:page;width:1.7pt;height:5.6pt;z-index:-251371520;" o:allowincell="f" fillcolor="#000000" filled="true" stroked="false" type="#_x0000_t136">
          <v:textpath style="font-family:&quot;FangSong&quot;;font-size:11.5;v-text-kern:t;mso-text-shadow:auto" string=";"/>
        </v:shape>
      </w:pict>
    </w:r>
    <w:r>
      <w:pict>
        <v:shape id="PowerPlusWaterMarkObject552" style="position:absolute;margin-left:172.725pt;margin-top:509.123pt;mso-position-vertical-relative:page;mso-position-horizontal-relative:page;width:33.85pt;height:11.8pt;z-index:-251379712;" o:allowincell="f" fillcolor="#000000" filled="true" stroked="false" type="#_x0000_t136">
          <v:textpath style="font-family:&quot;FangSong&quot;;font-size:11.5;v-text-kern:t;mso-text-shadow:auto" string="机关运"/>
        </v:shape>
      </w:pict>
    </w:r>
    <w:r>
      <w:pict>
        <v:shape id="PowerPlusWaterMarkObject554" style="position:absolute;margin-left:86.0353pt;margin-top:549.126pt;mso-position-vertical-relative:page;mso-position-horizontal-relative:page;width:59.25pt;height:11.8pt;z-index:-251380736;" o:allowincell="f" fillcolor="#000000" filled="true" stroked="false" type="#_x0000_t136">
          <v:textpath style="font-family:&quot;FangSong&quot;;font-size:11.5;v-text-kern:t;mso-text-shadow:auto" string="2025年兴县"/>
        </v:shape>
      </w:pict>
    </w:r>
    <w:r>
      <w:pict>
        <v:shape id="PowerPlusWaterMarkObject556" style="position:absolute;margin-left:97.8299pt;margin-top:569.668pt;mso-position-vertical-relative:page;mso-position-horizontal-relative:page;width:10.75pt;height:11.8pt;z-index:-251378688;" o:allowincell="f" fillcolor="#000000" filled="true" stroked="false" type="#_x0000_t136">
          <v:textpath style="font-family:&quot;FangSong&quot;;font-size:11.5;v-text-kern:t;mso-text-shadow:auto" string="府"/>
        </v:shape>
      </w:pict>
    </w:r>
    <w:r>
      <w:pict>
        <v:shape id="PowerPlusWaterMarkObject558" style="position:absolute;margin-left:86.92pt;margin-top:532.106pt;mso-position-vertical-relative:page;mso-position-horizontal-relative:page;width:119.4pt;height:18.85pt;z-index:-251381760;rotation:330;" o:allowincell="f" fillcolor="#404040" filled="true" stroked="false" type="#_x0000_t136">
          <v:fill opacity="0.400000"/>
          <v:textpath style="font-family:&quot;STSong&quot;;font-size:20;v-text-kern:t;mso-text-shadow:auto" string="仅供内部审核"/>
        </v:shape>
      </w:pict>
    </w:r>
    <w:r>
      <w:pict>
        <v:shape id="PowerPlusWaterMarkObject560" style="position:absolute;margin-left:510.69pt;margin-top:549.126pt;mso-position-vertical-relative:page;mso-position-horizontal-relative:page;width:23.15pt;height:11.8pt;z-index:-251376640;" o:allowincell="f" fillcolor="#000000" filled="true" stroked="false" type="#_x0000_t136">
          <v:textpath style="font-family:&quot;FangSong&quot;;font-size:11.5;v-text-kern:t;mso-text-shadow:auto" string="50万"/>
        </v:shape>
      </w:pict>
    </w:r>
    <w:r>
      <w:pict>
        <v:shape id="PowerPlusWaterMarkObject562" style="position:absolute;margin-left:491.92pt;margin-top:532.106pt;mso-position-vertical-relative:page;mso-position-horizontal-relative:page;width:119.4pt;height:18.85pt;z-index:-251377664;rotation:330;" o:allowincell="f" fillcolor="#404040" filled="true" stroked="false" type="#_x0000_t136">
          <v:fill opacity="0.400000"/>
          <v:textpath style="font-family:&quot;STSong&quot;;font-size:20;v-text-kern:t;mso-text-shadow:auto" string="仅供内部审核"/>
        </v:shape>
      </w:pict>
    </w:r>
    <w:r>
      <w:pict>
        <v:shape id="PowerPlusWaterMarkObject564" style="position:absolute;margin-left:80.1783pt;margin-top:751.301pt;mso-position-vertical-relative:page;mso-position-horizontal-relative:page;width:430.05pt;height:11.8pt;z-index:-251372544;" o:allowincell="f" fillcolor="#000000" filled="true" stroked="false" type="#_x0000_t136">
          <v:textpath style="font-family:&quot;FangSong&quot;;font-size:11.5;v-text-kern:t;mso-text-shadow:auto" string="96%                                                                  目55个"/>
        </v:shape>
      </w:pict>
    </w:r>
    <w:r>
      <w:pict>
        <v:shape id="PowerPlusWaterMarkObject566" style="position:absolute;margin-left:63.3339pt;margin-top:771.302pt;mso-position-vertical-relative:page;mso-position-horizontal-relative:page;width:22.2pt;height:11.8pt;z-index:-251374592;" o:allowincell="f" fillcolor="#000000" filled="true" stroked="false" type="#_x0000_t136">
          <v:textpath style="font-family:&quot;FangSong&quot;;font-size:11.5;v-text-kern:t;mso-text-shadow:auto" string="及项"/>
        </v:shape>
      </w:pict>
    </w:r>
    <w:r>
      <w:pict>
        <v:shape id="PowerPlusWaterMarkObject568" style="position:absolute;margin-left:-13.08pt;margin-top:776.106pt;mso-position-vertical-relative:page;mso-position-horizontal-relative:page;width:119.4pt;height:18.85pt;z-index:-251375616;rotation:330;" o:allowincell="f" fillcolor="#404040" filled="true" stroked="false" type="#_x0000_t136">
          <v:fill opacity="0.400000"/>
          <v:textpath style="font-family:&quot;STSong&quot;;font-size:20;v-text-kern:t;mso-text-shadow:auto" string="仅供内部审核"/>
        </v:shape>
      </w:pict>
    </w:r>
    <w:r>
      <w:pict>
        <v:shape id="PowerPlusWaterMarkObject570" style="position:absolute;margin-left:391.92pt;margin-top:776.106pt;mso-position-vertical-relative:page;mso-position-horizontal-relative:page;width:119.4pt;height:18.85pt;z-index:-251373568;rotation:330;" o:allowincell="f" fillcolor="#404040" filled="true" stroked="false" type="#_x0000_t136">
          <v:fill opacity="0.400000"/>
          <v:textpath style="font-family:&quot;STSong&quot;;font-size:20;v-text-kern:t;mso-text-shadow:auto" string="仅供内部审核"/>
        </v:shape>
      </w:pict>
    </w:r>
    <w:r>
      <w:pict>
        <v:shape id="_x0000_s572" style="position:absolute;margin-left:30pt;margin-top:29.5pt;mso-position-vertical-relative:page;mso-position-horizontal-relative:page;width:535pt;height:1pt;z-index:-25136947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574" style="position:absolute;margin-left:80.3628pt;margin-top:64.2303pt;mso-position-vertical-relative:page;mso-position-horizontal-relative:page;width:453.5pt;height:11.8pt;z-index:-251359232;" o:allowincell="f" fillcolor="#000000" filled="true" stroked="false" type="#_x0000_t136">
          <v:textpath style="font-family:&quot;FangSong&quot;;font-size:11.5;v-text-kern:t;mso-text-shadow:auto" string="5年编报单                                                             情况见附"/>
        </v:shape>
      </w:pict>
    </w:r>
    <w:r>
      <w:pict>
        <v:shape id="PowerPlusWaterMarkObject576" style="position:absolute;margin-left:86.92pt;margin-top:27.7862pt;mso-position-vertical-relative:text;mso-position-horizontal-relative:text;width:119.4pt;height:18.85pt;z-index:-251356160;rotation:330;" fillcolor="#404040" filled="true" stroked="false" type="#_x0000_t136">
          <v:fill opacity="0.400000"/>
          <v:textpath style="font-family:&quot;STSong&quot;;font-size:20;v-text-kern:t;mso-text-shadow:auto" string="仅供内部审核"/>
        </v:shape>
      </w:pict>
    </w:r>
    <w:r>
      <w:pict>
        <v:shape id="PowerPlusWaterMarkObject578" style="position:absolute;margin-left:491.92pt;margin-top:44.1055pt;mso-position-vertical-relative:page;mso-position-horizontal-relative:page;width:119.4pt;height:18.85pt;z-index:-251357184;rotation:330;" o:allowincell="f" fillcolor="#404040" filled="true" stroked="false" type="#_x0000_t136">
          <v:fill opacity="0.400000"/>
          <v:textpath style="font-family:&quot;STSong&quot;;font-size:20;v-text-kern:t;mso-text-shadow:auto" string="仅供内部审核"/>
        </v:shape>
      </w:pict>
    </w:r>
    <w:r>
      <w:pict>
        <v:shape id="PowerPlusWaterMarkObject580" style="position:absolute;margin-left:-13.08pt;margin-top:288.105pt;mso-position-vertical-relative:page;mso-position-horizontal-relative:page;width:119.4pt;height:18.85pt;z-index:-251360256;rotation:330;" o:allowincell="f" fillcolor="#404040" filled="true" stroked="false" type="#_x0000_t136">
          <v:fill opacity="0.400000"/>
          <v:textpath style="font-family:&quot;STSong&quot;;font-size:20;v-text-kern:t;mso-text-shadow:auto" string="仅供内部审核"/>
        </v:shape>
      </w:pict>
    </w:r>
    <w:r>
      <w:pict>
        <v:shape id="PowerPlusWaterMarkObject582" style="position:absolute;margin-left:391.92pt;margin-top:288.105pt;mso-position-vertical-relative:page;mso-position-horizontal-relative:page;width:119.4pt;height:18.85pt;z-index:-251361280;rotation:330;" o:allowincell="f" fillcolor="#404040" filled="true" stroked="false" type="#_x0000_t136">
          <v:fill opacity="0.400000"/>
          <v:textpath style="font-family:&quot;STSong&quot;;font-size:20;v-text-kern:t;mso-text-shadow:auto" string="仅供内部审核"/>
        </v:shape>
      </w:pict>
    </w:r>
    <w:r>
      <w:pict>
        <v:shape id="PowerPlusWaterMarkObject584" style="position:absolute;margin-left:86.92pt;margin-top:532.106pt;mso-position-vertical-relative:page;mso-position-horizontal-relative:page;width:119.4pt;height:18.85pt;z-index:-251364352;rotation:330;" o:allowincell="f" fillcolor="#404040" filled="true" stroked="false" type="#_x0000_t136">
          <v:fill opacity="0.400000"/>
          <v:textpath style="font-family:&quot;STSong&quot;;font-size:20;v-text-kern:t;mso-text-shadow:auto" string="仅供内部审核"/>
        </v:shape>
      </w:pict>
    </w:r>
    <w:r>
      <w:pict>
        <v:shape id="PowerPlusWaterMarkObject586" style="position:absolute;margin-left:-13.08pt;margin-top:776.106pt;mso-position-vertical-relative:page;mso-position-horizontal-relative:page;width:119.4pt;height:18.85pt;z-index:-251362304;rotation:330;" o:allowincell="f" fillcolor="#404040" filled="true" stroked="false" type="#_x0000_t136">
          <v:fill opacity="0.400000"/>
          <v:textpath style="font-family:&quot;STSong&quot;;font-size:20;v-text-kern:t;mso-text-shadow:auto" string="仅供内部审核"/>
        </v:shape>
      </w:pict>
    </w:r>
    <w:r>
      <w:pict>
        <v:shape id="PowerPlusWaterMarkObject588" style="position:absolute;margin-left:491.92pt;margin-top:532.106pt;mso-position-vertical-relative:page;mso-position-horizontal-relative:page;width:119.4pt;height:18.85pt;z-index:-251365376;rotation:330;" o:allowincell="f" fillcolor="#404040" filled="true" stroked="false" type="#_x0000_t136">
          <v:fill opacity="0.400000"/>
          <v:textpath style="font-family:&quot;STSong&quot;;font-size:20;v-text-kern:t;mso-text-shadow:auto" string="仅供内部审核"/>
        </v:shape>
      </w:pict>
    </w:r>
    <w:r>
      <w:pict>
        <v:shape id="PowerPlusWaterMarkObject590" style="position:absolute;margin-left:391.92pt;margin-top:776.106pt;mso-position-vertical-relative:page;mso-position-horizontal-relative:page;width:119.4pt;height:18.85pt;z-index:-251363328;rotation:330;" o:allowincell="f" fillcolor="#404040" filled="true" stroked="false" type="#_x0000_t136">
          <v:fill opacity="0.400000"/>
          <v:textpath style="font-family:&quot;STSong&quot;;font-size:20;v-text-kern:t;mso-text-shadow:auto" string="仅供内部审核"/>
        </v:shape>
      </w:pict>
    </w:r>
    <w:r>
      <w:pict>
        <v:shape id="_x0000_s592" style="position:absolute;margin-left:30pt;margin-top:29.5pt;mso-position-vertical-relative:page;mso-position-horizontal-relative:page;width:535pt;height:1pt;z-index:-25135820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594" style="position:absolute;margin-left:86.92pt;margin-top:27.7862pt;mso-position-vertical-relative:text;mso-position-horizontal-relative:text;width:119.4pt;height:18.85pt;z-index:-251348992;rotation:330;" fillcolor="#404040" filled="true" stroked="false" type="#_x0000_t136">
          <v:fill opacity="0.400000"/>
          <v:textpath style="font-family:&quot;STSong&quot;;font-size:20;v-text-kern:t;mso-text-shadow:auto" string="仅供内部审核"/>
        </v:shape>
      </w:pict>
    </w:r>
    <w:r>
      <w:pict>
        <v:shape id="PowerPlusWaterMarkObject596" style="position:absolute;margin-left:-13.08pt;margin-top:288.105pt;mso-position-vertical-relative:page;mso-position-horizontal-relative:page;width:119.4pt;height:18.85pt;z-index:-251352064;rotation:330;" o:allowincell="f" fillcolor="#404040" filled="true" stroked="false" type="#_x0000_t136">
          <v:fill opacity="0.400000"/>
          <v:textpath style="font-family:&quot;STSong&quot;;font-size:20;v-text-kern:t;mso-text-shadow:auto" string="仅供内部审核"/>
        </v:shape>
      </w:pict>
    </w:r>
    <w:r>
      <w:pict>
        <v:shape id="PowerPlusWaterMarkObject598" style="position:absolute;margin-left:491.92pt;margin-top:44.1055pt;mso-position-vertical-relative:page;mso-position-horizontal-relative:page;width:119.4pt;height:18.85pt;z-index:-251350016;rotation:330;" o:allowincell="f" fillcolor="#404040" filled="true" stroked="false" type="#_x0000_t136">
          <v:fill opacity="0.400000"/>
          <v:textpath style="font-family:&quot;STSong&quot;;font-size:20;v-text-kern:t;mso-text-shadow:auto" string="仅供内部审核"/>
        </v:shape>
      </w:pict>
    </w:r>
    <w:r>
      <w:pict>
        <v:shape id="PowerPlusWaterMarkObject600" style="position:absolute;margin-left:-13.08pt;margin-top:776.106pt;mso-position-vertical-relative:page;mso-position-horizontal-relative:page;width:119.4pt;height:18.85pt;z-index:-251353088;rotation:330;" o:allowincell="f" fillcolor="#404040" filled="true" stroked="false" type="#_x0000_t136">
          <v:fill opacity="0.400000"/>
          <v:textpath style="font-family:&quot;STSong&quot;;font-size:20;v-text-kern:t;mso-text-shadow:auto" string="仅供内部审核"/>
        </v:shape>
      </w:pict>
    </w:r>
    <w:r>
      <w:pict>
        <v:shape id="PowerPlusWaterMarkObject602" style="position:absolute;margin-left:491.92pt;margin-top:532.106pt;mso-position-vertical-relative:page;mso-position-horizontal-relative:page;width:119.4pt;height:18.85pt;z-index:-251355136;rotation:330;" o:allowincell="f" fillcolor="#404040" filled="true" stroked="false" type="#_x0000_t136">
          <v:fill opacity="0.400000"/>
          <v:textpath style="font-family:&quot;STSong&quot;;font-size:20;v-text-kern:t;mso-text-shadow:auto" string="仅供内部审核"/>
        </v:shape>
      </w:pict>
    </w:r>
    <w:r>
      <w:pict>
        <v:shape id="PowerPlusWaterMarkObject604" style="position:absolute;margin-left:391.92pt;margin-top:776.106pt;mso-position-vertical-relative:page;mso-position-horizontal-relative:page;width:119.4pt;height:18.85pt;z-index:-251354112;rotation:330;" o:allowincell="f" fillcolor="#404040" filled="true" stroked="false" type="#_x0000_t136">
          <v:fill opacity="0.400000"/>
          <v:textpath style="font-family:&quot;STSong&quot;;font-size:20;v-text-kern:t;mso-text-shadow:auto" string="仅供内部审核"/>
        </v:shape>
      </w:pict>
    </w:r>
    <w:r>
      <w:pict>
        <v:shape id="_x0000_s606" style="position:absolute;margin-left:30pt;margin-top:29.5pt;mso-position-vertical-relative:page;mso-position-horizontal-relative:page;width:535pt;height:1pt;z-index:-2513510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860" style="position:absolute;margin-left:86.92pt;margin-top:27.7862pt;mso-position-vertical-relative:text;mso-position-horizontal-relative:text;width:119.4pt;height:18.85pt;z-index:-251339776;rotation:330;" fillcolor="#404040" filled="true" stroked="false" type="#_x0000_t136">
          <v:fill opacity="0.400000"/>
          <v:textpath style="font-family:&quot;STSong&quot;;font-size:20;v-text-kern:t;mso-text-shadow:auto" string="仅供内部审核"/>
        </v:shape>
      </w:pict>
    </w:r>
    <w:r>
      <w:pict>
        <v:shape id="PowerPlusWaterMarkObject862" style="position:absolute;margin-left:-13.08pt;margin-top:288.105pt;mso-position-vertical-relative:page;mso-position-horizontal-relative:page;width:119.4pt;height:18.85pt;z-index:-251347968;rotation:330;" o:allowincell="f" fillcolor="#404040" filled="true" stroked="false" type="#_x0000_t136">
          <v:fill opacity="0.400000"/>
          <v:textpath style="font-family:&quot;STSong&quot;;font-size:20;v-text-kern:t;mso-text-shadow:auto" string="仅供内部审核"/>
        </v:shape>
      </w:pict>
    </w:r>
    <w:r>
      <w:pict>
        <v:shape id="PowerPlusWaterMarkObject864" style="position:absolute;margin-left:491.92pt;margin-top:44.1055pt;mso-position-vertical-relative:page;mso-position-horizontal-relative:page;width:119.4pt;height:18.85pt;z-index:-251340800;rotation:330;" o:allowincell="f" fillcolor="#404040" filled="true" stroked="false" type="#_x0000_t136">
          <v:fill opacity="0.400000"/>
          <v:textpath style="font-family:&quot;STSong&quot;;font-size:20;v-text-kern:t;mso-text-shadow:auto" string="仅供内部审核"/>
        </v:shape>
      </w:pict>
    </w:r>
    <w:r>
      <w:pict>
        <v:shape id="PowerPlusWaterMarkObject866" style="position:absolute;margin-left:391.92pt;margin-top:288.105pt;mso-position-vertical-relative:page;mso-position-horizontal-relative:page;width:119.4pt;height:18.85pt;z-index:-251342848;rotation:330;" o:allowincell="f" fillcolor="#404040" filled="true" stroked="false" type="#_x0000_t136">
          <v:fill opacity="0.400000"/>
          <v:textpath style="font-family:&quot;STSong&quot;;font-size:20;v-text-kern:t;mso-text-shadow:auto" string="仅供内部审核"/>
        </v:shape>
      </w:pict>
    </w:r>
    <w:r>
      <w:pict>
        <v:shape id="PowerPlusWaterMarkObject868" style="position:absolute;margin-left:86.92pt;margin-top:532.106pt;mso-position-vertical-relative:page;mso-position-horizontal-relative:page;width:119.4pt;height:18.85pt;z-index:-251345920;rotation:330;" o:allowincell="f" fillcolor="#404040" filled="true" stroked="false" type="#_x0000_t136">
          <v:fill opacity="0.400000"/>
          <v:textpath style="font-family:&quot;STSong&quot;;font-size:20;v-text-kern:t;mso-text-shadow:auto" string="仅供内部审核"/>
        </v:shape>
      </w:pict>
    </w:r>
    <w:r>
      <w:pict>
        <v:shape id="PowerPlusWaterMarkObject870" style="position:absolute;margin-left:-13.08pt;margin-top:776.106pt;mso-position-vertical-relative:page;mso-position-horizontal-relative:page;width:119.4pt;height:18.85pt;z-index:-251343872;rotation:330;" o:allowincell="f" fillcolor="#404040" filled="true" stroked="false" type="#_x0000_t136">
          <v:fill opacity="0.400000"/>
          <v:textpath style="font-family:&quot;STSong&quot;;font-size:20;v-text-kern:t;mso-text-shadow:auto" string="仅供内部审核"/>
        </v:shape>
      </w:pict>
    </w:r>
    <w:r>
      <w:pict>
        <v:shape id="PowerPlusWaterMarkObject872" style="position:absolute;margin-left:491.92pt;margin-top:532.106pt;mso-position-vertical-relative:page;mso-position-horizontal-relative:page;width:119.4pt;height:18.85pt;z-index:-251346944;rotation:330;" o:allowincell="f" fillcolor="#404040" filled="true" stroked="false" type="#_x0000_t136">
          <v:fill opacity="0.400000"/>
          <v:textpath style="font-family:&quot;STSong&quot;;font-size:20;v-text-kern:t;mso-text-shadow:auto" string="仅供内部审核"/>
        </v:shape>
      </w:pict>
    </w:r>
    <w:r>
      <w:pict>
        <v:shape id="PowerPlusWaterMarkObject874" style="position:absolute;margin-left:391.92pt;margin-top:776.106pt;mso-position-vertical-relative:page;mso-position-horizontal-relative:page;width:119.4pt;height:18.85pt;z-index:-251344896;rotation:330;" o:allowincell="f" fillcolor="#404040" filled="true" stroked="false" type="#_x0000_t136">
          <v:fill opacity="0.400000"/>
          <v:textpath style="font-family:&quot;STSong&quot;;font-size:20;v-text-kern:t;mso-text-shadow:auto" string="仅供内部审核"/>
        </v:shape>
      </w:pict>
    </w:r>
    <w:r>
      <w:pict>
        <v:shape id="_x0000_s876" style="position:absolute;margin-left:30pt;margin-top:29.5pt;mso-position-vertical-relative:page;mso-position-horizontal-relative:page;width:535pt;height:1pt;z-index:-2513418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878" style="position:absolute;margin-left:86.92pt;margin-top:27.7862pt;mso-position-vertical-relative:text;mso-position-horizontal-relative:text;width:119.4pt;height:18.85pt;z-index:-251335680;rotation:330;" fillcolor="#404040" filled="true" stroked="false" type="#_x0000_t136">
          <v:fill opacity="0.400000"/>
          <v:textpath style="font-family:&quot;STSong&quot;;font-size:20;v-text-kern:t;mso-text-shadow:auto" string="仅供内部审核"/>
        </v:shape>
      </w:pict>
    </w:r>
    <w:r>
      <w:pict>
        <v:shape id="PowerPlusWaterMarkObject880" style="position:absolute;margin-left:-13.08pt;margin-top:776.106pt;mso-position-vertical-relative:page;mso-position-horizontal-relative:page;width:119.4pt;height:18.85pt;z-index:-251337728;rotation:330;" o:allowincell="f" fillcolor="#404040" filled="true" stroked="false" type="#_x0000_t136">
          <v:fill opacity="0.400000"/>
          <v:textpath style="font-family:&quot;STSong&quot;;font-size:20;v-text-kern:t;mso-text-shadow:auto" string="仅供内部审核"/>
        </v:shape>
      </w:pict>
    </w:r>
    <w:r>
      <w:pict>
        <v:shape id="PowerPlusWaterMarkObject882" style="position:absolute;margin-left:391.92pt;margin-top:776.106pt;mso-position-vertical-relative:page;mso-position-horizontal-relative:page;width:119.4pt;height:18.85pt;z-index:-251338752;rotation:330;" o:allowincell="f" fillcolor="#404040" filled="true" stroked="false" type="#_x0000_t136">
          <v:fill opacity="0.400000"/>
          <v:textpath style="font-family:&quot;STSong&quot;;font-size:20;v-text-kern:t;mso-text-shadow:auto" string="仅供内部审核"/>
        </v:shape>
      </w:pict>
    </w:r>
    <w:r>
      <w:pict>
        <v:shape id="_x0000_s884" style="position:absolute;margin-left:30pt;margin-top:29.5pt;mso-position-vertical-relative:page;mso-position-horizontal-relative:page;width:535pt;height:1pt;z-index:-2513367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4" style="position:absolute;margin-left:491.92pt;margin-top:44.105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6" style="position:absolute;margin-left:86.92pt;margin-top:44.105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13.08pt;margin-top:288.105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86.92pt;margin-top:532.106pt;mso-position-vertical-relative:page;mso-position-horizontal-relative:page;width:119.4pt;height:18.85pt;z-index:-251635712;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532.106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000" style="position:absolute;margin-left:86.92pt;margin-top:27.7862pt;mso-position-vertical-relative:text;mso-position-horizontal-relative:text;width:119.4pt;height:18.85pt;z-index:-251326464;rotation:330;" fillcolor="#404040" filled="true" stroked="false" type="#_x0000_t136">
          <v:fill opacity="0.400000"/>
          <v:textpath style="font-family:&quot;STSong&quot;;font-size:20;v-text-kern:t;mso-text-shadow:auto" string="仅供内部审核"/>
        </v:shape>
      </w:pict>
    </w:r>
    <w:r>
      <w:pict>
        <v:shape id="PowerPlusWaterMarkObject1002" style="position:absolute;margin-left:-13.08pt;margin-top:288.105pt;mso-position-vertical-relative:page;mso-position-horizontal-relative:page;width:119.4pt;height:18.85pt;z-index:-251334656;rotation:330;" o:allowincell="f" fillcolor="#404040" filled="true" stroked="false" type="#_x0000_t136">
          <v:fill opacity="0.400000"/>
          <v:textpath style="font-family:&quot;STSong&quot;;font-size:20;v-text-kern:t;mso-text-shadow:auto" string="仅供内部审核"/>
        </v:shape>
      </w:pict>
    </w:r>
    <w:r>
      <w:pict>
        <v:shape id="PowerPlusWaterMarkObject1004" style="position:absolute;margin-left:491.92pt;margin-top:44.1055pt;mso-position-vertical-relative:page;mso-position-horizontal-relative:page;width:119.4pt;height:18.85pt;z-index:-251327488;rotation:330;" o:allowincell="f" fillcolor="#404040" filled="true" stroked="false" type="#_x0000_t136">
          <v:fill opacity="0.400000"/>
          <v:textpath style="font-family:&quot;STSong&quot;;font-size:20;v-text-kern:t;mso-text-shadow:auto" string="仅供内部审核"/>
        </v:shape>
      </w:pict>
    </w:r>
    <w:r>
      <w:pict>
        <v:shape id="PowerPlusWaterMarkObject1006" style="position:absolute;margin-left:391.92pt;margin-top:288.105pt;mso-position-vertical-relative:page;mso-position-horizontal-relative:page;width:119.4pt;height:18.85pt;z-index:-251333632;rotation:330;" o:allowincell="f" fillcolor="#404040" filled="true" stroked="false" type="#_x0000_t136">
          <v:fill opacity="0.400000"/>
          <v:textpath style="font-family:&quot;STSong&quot;;font-size:20;v-text-kern:t;mso-text-shadow:auto" string="仅供内部审核"/>
        </v:shape>
      </w:pict>
    </w:r>
    <w:r>
      <w:pict>
        <v:shape id="PowerPlusWaterMarkObject1008" style="position:absolute;margin-left:86.92pt;margin-top:532.106pt;mso-position-vertical-relative:page;mso-position-horizontal-relative:page;width:119.4pt;height:18.85pt;z-index:-251332608;rotation:330;" o:allowincell="f" fillcolor="#404040" filled="true" stroked="false" type="#_x0000_t136">
          <v:fill opacity="0.400000"/>
          <v:textpath style="font-family:&quot;STSong&quot;;font-size:20;v-text-kern:t;mso-text-shadow:auto" string="仅供内部审核"/>
        </v:shape>
      </w:pict>
    </w:r>
    <w:r>
      <w:pict>
        <v:shape id="PowerPlusWaterMarkObject1010" style="position:absolute;margin-left:-13.08pt;margin-top:776.106pt;mso-position-vertical-relative:page;mso-position-horizontal-relative:page;width:119.4pt;height:18.85pt;z-index:-251329536;rotation:330;" o:allowincell="f" fillcolor="#404040" filled="true" stroked="false" type="#_x0000_t136">
          <v:fill opacity="0.400000"/>
          <v:textpath style="font-family:&quot;STSong&quot;;font-size:20;v-text-kern:t;mso-text-shadow:auto" string="仅供内部审核"/>
        </v:shape>
      </w:pict>
    </w:r>
    <w:r>
      <w:pict>
        <v:shape id="PowerPlusWaterMarkObject1012" style="position:absolute;margin-left:491.92pt;margin-top:532.106pt;mso-position-vertical-relative:page;mso-position-horizontal-relative:page;width:119.4pt;height:18.85pt;z-index:-251331584;rotation:330;" o:allowincell="f" fillcolor="#404040" filled="true" stroked="false" type="#_x0000_t136">
          <v:fill opacity="0.400000"/>
          <v:textpath style="font-family:&quot;STSong&quot;;font-size:20;v-text-kern:t;mso-text-shadow:auto" string="仅供内部审核"/>
        </v:shape>
      </w:pict>
    </w:r>
    <w:r>
      <w:pict>
        <v:shape id="PowerPlusWaterMarkObject1014" style="position:absolute;margin-left:391.92pt;margin-top:776.106pt;mso-position-vertical-relative:page;mso-position-horizontal-relative:page;width:119.4pt;height:18.85pt;z-index:-251330560;rotation:330;" o:allowincell="f" fillcolor="#404040" filled="true" stroked="false" type="#_x0000_t136">
          <v:fill opacity="0.400000"/>
          <v:textpath style="font-family:&quot;STSong&quot;;font-size:20;v-text-kern:t;mso-text-shadow:auto" string="仅供内部审核"/>
        </v:shape>
      </w:pict>
    </w:r>
    <w:r>
      <w:pict>
        <v:shape id="_x0000_s1016" style="position:absolute;margin-left:30pt;margin-top:29.5pt;mso-position-vertical-relative:page;mso-position-horizontal-relative:page;width:535pt;height:1pt;z-index:-25132851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50" style="position:absolute;margin-left:86.92pt;margin-top:27.7862pt;mso-position-vertical-relative:text;mso-position-horizontal-relative:text;width:119.4pt;height:18.85pt;z-index:-251625472;rotation:330;" fillcolor="#404040" filled="true" stroked="false" type="#_x0000_t136">
          <v:fill opacity="0.400000"/>
          <v:textpath style="font-family:&quot;STSong&quot;;font-size:20;v-text-kern:t;mso-text-shadow:auto" string="仅供内部审核"/>
        </v:shape>
      </w:pict>
    </w:r>
    <w:r>
      <w:pict>
        <v:shape id="PowerPlusWaterMarkObject52" style="position:absolute;margin-left:-13.08pt;margin-top:288.105pt;mso-position-vertical-relative:page;mso-position-horizontal-relative:page;width:119.4pt;height:18.85pt;z-index:-251633664;rotation:330;" o:allowincell="f" fillcolor="#404040" filled="true" stroked="false" type="#_x0000_t136">
          <v:fill opacity="0.400000"/>
          <v:textpath style="font-family:&quot;STSong&quot;;font-size:20;v-text-kern:t;mso-text-shadow:auto" string="仅供内部审核"/>
        </v:shape>
      </w:pict>
    </w:r>
    <w:r>
      <w:pict>
        <v:shape id="PowerPlusWaterMarkObject54" style="position:absolute;margin-left:491.92pt;margin-top:44.1055pt;mso-position-vertical-relative:page;mso-position-horizontal-relative:page;width:119.4pt;height:18.85pt;z-index:-251626496;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391.92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86.92pt;margin-top:532.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13.08pt;margin-top:776.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491.92pt;margin-top:532.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391.92pt;margin-top:776.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_x0000_s66" style="position:absolute;margin-left:30pt;margin-top:29.5pt;mso-position-vertical-relative:page;mso-position-horizontal-relative:page;width:535pt;height:1pt;z-index:-25162752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68" style="position:absolute;margin-left:86.92pt;margin-top:27.7862pt;mso-position-vertical-relative:text;mso-position-horizontal-relative:text;width:119.4pt;height:18.85pt;z-index:-251616256;rotation:330;" fillcolor="#404040" filled="true" stroked="false" type="#_x0000_t136">
          <v:fill opacity="0.400000"/>
          <v:textpath style="font-family:&quot;STSong&quot;;font-size:20;v-text-kern:t;mso-text-shadow:auto" string="仅供内部审核"/>
        </v:shape>
      </w:pict>
    </w:r>
    <w:r>
      <w:pict>
        <v:shape id="PowerPlusWaterMarkObject70" style="position:absolute;margin-left:-13.08pt;margin-top:288.105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PowerPlusWaterMarkObject72" style="position:absolute;margin-left:491.92pt;margin-top:44.1055pt;mso-position-vertical-relative:page;mso-position-horizontal-relative:page;width:119.4pt;height:18.85pt;z-index:-251617280;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391.92pt;margin-top:288.105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86.92pt;margin-top:532.106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13.08pt;margin-top:776.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491.92pt;margin-top:532.106pt;mso-position-vertical-relative:page;mso-position-horizontal-relative:page;width:119.4pt;height:18.85pt;z-index:-251624448;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391.92pt;margin-top:776.106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_x0000_s84" style="position:absolute;margin-left:30pt;margin-top:29.5pt;mso-position-vertical-relative:page;mso-position-horizontal-relative:page;width:535pt;height:1pt;z-index:-2516183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86" style="position:absolute;margin-left:86.92pt;margin-top:27.7862pt;mso-position-vertical-relative:text;mso-position-horizontal-relative:text;width:119.4pt;height:18.85pt;z-index:-251607040;rotation:330;" fillcolor="#404040" filled="true" stroked="false" type="#_x0000_t136">
          <v:fill opacity="0.400000"/>
          <v:textpath style="font-family:&quot;STSong&quot;;font-size:20;v-text-kern:t;mso-text-shadow:auto" string="仅供内部审核"/>
        </v:shape>
      </w:pict>
    </w:r>
    <w:r>
      <w:pict>
        <v:shape id="PowerPlusWaterMarkObject88" style="position:absolute;margin-left:-13.08pt;margin-top:288.105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0" style="position:absolute;margin-left:491.92pt;margin-top:44.1055pt;mso-position-vertical-relative:page;mso-position-horizontal-relative:page;width:119.4pt;height:18.85pt;z-index:-251608064;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391.92pt;margin-top:288.105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86.92pt;margin-top:532.106pt;mso-position-vertical-relative:page;mso-position-horizontal-relative:page;width:119.4pt;height:18.85pt;z-index:-251615232;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13.08pt;margin-top:776.106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491.92pt;margin-top:532.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391.92pt;margin-top:776.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_x0000_s102" style="position:absolute;margin-left:30pt;margin-top:29.5pt;mso-position-vertical-relative:page;mso-position-horizontal-relative:page;width:535pt;height:1pt;z-index:-25160908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04" style="position:absolute;margin-left:86.92pt;margin-top:27.7862pt;mso-position-vertical-relative:text;mso-position-horizontal-relative:text;width:119.4pt;height:18.85pt;z-index:-251597824;rotation:330;" fillcolor="#404040" filled="true" stroked="false" type="#_x0000_t136">
          <v:fill opacity="0.400000"/>
          <v:textpath style="font-family:&quot;STSong&quot;;font-size:20;v-text-kern:t;mso-text-shadow:auto" string="仅供内部审核"/>
        </v:shape>
      </w:pict>
    </w:r>
    <w:r>
      <w:pict>
        <v:shape id="PowerPlusWaterMarkObject106" style="position:absolute;margin-left:-13.08pt;margin-top:288.105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08" style="position:absolute;margin-left:491.92pt;margin-top:44.1055pt;mso-position-vertical-relative:page;mso-position-horizontal-relative:page;width:119.4pt;height:18.85pt;z-index:-251598848;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391.92pt;margin-top:288.105pt;mso-position-vertical-relative:page;mso-position-horizontal-relative:page;width:119.4pt;height:18.85pt;z-index:-251606016;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86.92pt;margin-top:532.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13.08pt;margin-top:776.106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491.92pt;margin-top:532.106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391.92pt;margin-top:776.106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_x0000_s120" style="position:absolute;margin-left:30pt;margin-top:29.5pt;mso-position-vertical-relative:page;mso-position-horizontal-relative:page;width:535pt;height:1pt;z-index:-25159987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兴县民政局2025年部门预算公开报告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22" style="position:absolute;margin-left:-13.08pt;margin-top:28.7862pt;mso-position-vertical-relative:text;mso-position-horizontal-relative:text;width:119.4pt;height:18.85pt;z-index:-251589632;rotation:330;" fillcolor="#404040" filled="true" stroked="false" type="#_x0000_t136">
          <v:fill opacity="0.400000"/>
          <v:textpath style="font-family:&quot;STSong&quot;;font-size:20;v-text-kern:t;mso-text-shadow:auto" string="仅供内部审核"/>
        </v:shape>
      </w:pict>
    </w:r>
    <w:r>
      <w:pict>
        <v:shape id="PowerPlusWaterMarkObject124" style="position:absolute;margin-left:312.92pt;margin-top:45.1055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26" style="position:absolute;margin-left:86.92pt;margin-top:287.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638.92pt;margin-top:45.1055pt;mso-position-vertical-relative:page;mso-position-horizontal-relative:page;width:119.4pt;height:18.85pt;z-index:-251590656;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45.0434pt;margin-top:406.395pt;mso-position-vertical-relative:page;mso-position-horizontal-relative:page;width:609.35pt;height:22.25pt;z-index:-25159680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32" style="position:absolute;margin-left:280.957pt;margin-top:406.395pt;mso-position-vertical-relative:page;mso-position-horizontal-relative:page;width:609.35pt;height:22.25pt;z-index:-25159577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34" style="position:absolute;margin-left:638.92pt;margin-top:529.106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_x0000_s136" style="position:absolute;margin-left:30pt;margin-top:29.5pt;mso-position-vertical-relative:page;mso-position-horizontal-relative:page;width:782pt;height:1pt;z-index:-251592704;"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兴县民政局2025年部门预算公开报告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38" style="position:absolute;margin-left:-13.08pt;margin-top:28.7862pt;mso-position-vertical-relative:text;mso-position-horizontal-relative:text;width:119.4pt;height:18.85pt;z-index:-251581440;rotation:330;" fillcolor="#404040" filled="true" stroked="false" type="#_x0000_t136">
          <v:fill opacity="0.400000"/>
          <v:textpath style="font-family:&quot;STSong&quot;;font-size:20;v-text-kern:t;mso-text-shadow:auto" string="仅供内部审核"/>
        </v:shape>
      </w:pict>
    </w:r>
    <w:r>
      <w:pict>
        <v:shape id="PowerPlusWaterMarkObject140" style="position:absolute;margin-left:312.92pt;margin-top:45.1055pt;mso-position-vertical-relative:page;mso-position-horizontal-relative:page;width:119.4pt;height:18.85pt;z-index:-251583488;rotation:330;" o:allowincell="f" fillcolor="#404040" filled="true" stroked="false" type="#_x0000_t136">
          <v:fill opacity="0.400000"/>
          <v:textpath style="font-family:&quot;STSong&quot;;font-size:20;v-text-kern:t;mso-text-shadow:auto" string="仅供内部审核"/>
        </v:shape>
      </w:pict>
    </w:r>
    <w:r>
      <w:pict>
        <v:shape id="PowerPlusWaterMarkObject142" style="position:absolute;margin-left:86.92pt;margin-top:287.106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44" style="position:absolute;margin-left:638.92pt;margin-top:45.1055pt;mso-position-vertical-relative:page;mso-position-horizontal-relative:page;width:119.4pt;height:18.85pt;z-index:-251582464;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45.0434pt;margin-top:406.395pt;mso-position-vertical-relative:page;mso-position-horizontal-relative:page;width:609.35pt;height:22.25pt;z-index:-25158758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48" style="position:absolute;margin-left:280.957pt;margin-top:406.395pt;mso-position-vertical-relative:page;mso-position-horizontal-relative:page;width:609.35pt;height:22.25pt;z-index:-25158656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50" style="position:absolute;margin-left:638.92pt;margin-top:529.106pt;mso-position-vertical-relative:page;mso-position-horizontal-relative:page;width:119.4pt;height:18.85pt;z-index:-251585536;rotation:330;" o:allowincell="f" fillcolor="#404040" filled="true" stroked="false" type="#_x0000_t136">
          <v:fill opacity="0.400000"/>
          <v:textpath style="font-family:&quot;STSong&quot;;font-size:20;v-text-kern:t;mso-text-shadow:auto" string="仅供内部审核"/>
        </v:shape>
      </w:pict>
    </w:r>
    <w:r>
      <w:pict>
        <v:shape id="_x0000_s152" style="position:absolute;margin-left:30pt;margin-top:29.5pt;mso-position-vertical-relative:page;mso-position-horizontal-relative:page;width:782pt;height:1pt;z-index:-251584512;"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兴县民政局2025年部门预算公开报告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28.png"/><Relationship Id="rId98" Type="http://schemas.openxmlformats.org/officeDocument/2006/relationships/footer" Target="footer47.xml"/><Relationship Id="rId97" Type="http://schemas.openxmlformats.org/officeDocument/2006/relationships/image" Target="media/image27.png"/><Relationship Id="rId96" Type="http://schemas.openxmlformats.org/officeDocument/2006/relationships/footer" Target="footer46.xml"/><Relationship Id="rId95" Type="http://schemas.openxmlformats.org/officeDocument/2006/relationships/image" Target="media/image26.png"/><Relationship Id="rId94" Type="http://schemas.openxmlformats.org/officeDocument/2006/relationships/footer" Target="footer45.xml"/><Relationship Id="rId93" Type="http://schemas.openxmlformats.org/officeDocument/2006/relationships/image" Target="media/image25.png"/><Relationship Id="rId92" Type="http://schemas.openxmlformats.org/officeDocument/2006/relationships/footer" Target="footer44.xml"/><Relationship Id="rId91" Type="http://schemas.openxmlformats.org/officeDocument/2006/relationships/image" Target="media/image24.png"/><Relationship Id="rId90" Type="http://schemas.openxmlformats.org/officeDocument/2006/relationships/footer" Target="footer43.xml"/><Relationship Id="rId9" Type="http://schemas.openxmlformats.org/officeDocument/2006/relationships/header" Target="header6.xml"/><Relationship Id="rId89" Type="http://schemas.openxmlformats.org/officeDocument/2006/relationships/image" Target="media/image23.png"/><Relationship Id="rId88" Type="http://schemas.openxmlformats.org/officeDocument/2006/relationships/footer" Target="footer42.xml"/><Relationship Id="rId87" Type="http://schemas.openxmlformats.org/officeDocument/2006/relationships/image" Target="media/image22.png"/><Relationship Id="rId86" Type="http://schemas.openxmlformats.org/officeDocument/2006/relationships/footer" Target="footer41.xml"/><Relationship Id="rId85" Type="http://schemas.openxmlformats.org/officeDocument/2006/relationships/image" Target="media/image21.png"/><Relationship Id="rId84" Type="http://schemas.openxmlformats.org/officeDocument/2006/relationships/footer" Target="footer40.xml"/><Relationship Id="rId83" Type="http://schemas.openxmlformats.org/officeDocument/2006/relationships/image" Target="media/image20.png"/><Relationship Id="rId82" Type="http://schemas.openxmlformats.org/officeDocument/2006/relationships/footer" Target="footer39.xml"/><Relationship Id="rId81" Type="http://schemas.openxmlformats.org/officeDocument/2006/relationships/image" Target="media/image19.png"/><Relationship Id="rId80" Type="http://schemas.openxmlformats.org/officeDocument/2006/relationships/footer" Target="footer38.xml"/><Relationship Id="rId8" Type="http://schemas.openxmlformats.org/officeDocument/2006/relationships/footer" Target="footer2.xml"/><Relationship Id="rId79" Type="http://schemas.openxmlformats.org/officeDocument/2006/relationships/image" Target="media/image18.png"/><Relationship Id="rId78" Type="http://schemas.openxmlformats.org/officeDocument/2006/relationships/footer" Target="footer37.xml"/><Relationship Id="rId77" Type="http://schemas.openxmlformats.org/officeDocument/2006/relationships/image" Target="media/image17.png"/><Relationship Id="rId76" Type="http://schemas.openxmlformats.org/officeDocument/2006/relationships/footer" Target="footer36.xml"/><Relationship Id="rId75" Type="http://schemas.openxmlformats.org/officeDocument/2006/relationships/footer" Target="footer35.xml"/><Relationship Id="rId74" Type="http://schemas.openxmlformats.org/officeDocument/2006/relationships/image" Target="media/image16.png"/><Relationship Id="rId73" Type="http://schemas.openxmlformats.org/officeDocument/2006/relationships/footer" Target="footer34.xml"/><Relationship Id="rId72" Type="http://schemas.openxmlformats.org/officeDocument/2006/relationships/image" Target="media/image15.png"/><Relationship Id="rId71" Type="http://schemas.openxmlformats.org/officeDocument/2006/relationships/footer" Target="footer33.xml"/><Relationship Id="rId70" Type="http://schemas.openxmlformats.org/officeDocument/2006/relationships/footer" Target="footer32.xml"/><Relationship Id="rId7" Type="http://schemas.openxmlformats.org/officeDocument/2006/relationships/header" Target="header5.xml"/><Relationship Id="rId69" Type="http://schemas.openxmlformats.org/officeDocument/2006/relationships/image" Target="media/image14.png"/><Relationship Id="rId68" Type="http://schemas.openxmlformats.org/officeDocument/2006/relationships/footer" Target="footer31.xml"/><Relationship Id="rId67" Type="http://schemas.openxmlformats.org/officeDocument/2006/relationships/image" Target="media/image13.png"/><Relationship Id="rId66" Type="http://schemas.openxmlformats.org/officeDocument/2006/relationships/footer" Target="footer30.xml"/><Relationship Id="rId65" Type="http://schemas.openxmlformats.org/officeDocument/2006/relationships/image" Target="media/image12.png"/><Relationship Id="rId64" Type="http://schemas.openxmlformats.org/officeDocument/2006/relationships/footer" Target="footer29.xml"/><Relationship Id="rId63" Type="http://schemas.openxmlformats.org/officeDocument/2006/relationships/image" Target="media/image11.png"/><Relationship Id="rId62" Type="http://schemas.openxmlformats.org/officeDocument/2006/relationships/footer" Target="footer28.xml"/><Relationship Id="rId61" Type="http://schemas.openxmlformats.org/officeDocument/2006/relationships/image" Target="media/image10.png"/><Relationship Id="rId60" Type="http://schemas.openxmlformats.org/officeDocument/2006/relationships/footer" Target="footer27.xml"/><Relationship Id="rId6" Type="http://schemas.openxmlformats.org/officeDocument/2006/relationships/footer" Target="footer1.xml"/><Relationship Id="rId59" Type="http://schemas.openxmlformats.org/officeDocument/2006/relationships/image" Target="media/image9.png"/><Relationship Id="rId58" Type="http://schemas.openxmlformats.org/officeDocument/2006/relationships/footer" Target="footer26.xml"/><Relationship Id="rId57" Type="http://schemas.openxmlformats.org/officeDocument/2006/relationships/image" Target="media/image8.png"/><Relationship Id="rId56" Type="http://schemas.openxmlformats.org/officeDocument/2006/relationships/footer" Target="footer25.xml"/><Relationship Id="rId55" Type="http://schemas.openxmlformats.org/officeDocument/2006/relationships/image" Target="media/image7.png"/><Relationship Id="rId54" Type="http://schemas.openxmlformats.org/officeDocument/2006/relationships/footer" Target="footer24.xml"/><Relationship Id="rId53" Type="http://schemas.openxmlformats.org/officeDocument/2006/relationships/header" Target="header27.xml"/><Relationship Id="rId52" Type="http://schemas.openxmlformats.org/officeDocument/2006/relationships/footer" Target="footer23.xml"/><Relationship Id="rId51" Type="http://schemas.openxmlformats.org/officeDocument/2006/relationships/header" Target="header26.xml"/><Relationship Id="rId50" Type="http://schemas.openxmlformats.org/officeDocument/2006/relationships/image" Target="media/image6.png"/><Relationship Id="rId5" Type="http://schemas.openxmlformats.org/officeDocument/2006/relationships/header" Target="header4.xml"/><Relationship Id="rId49" Type="http://schemas.openxmlformats.org/officeDocument/2006/relationships/footer" Target="footer22.xml"/><Relationship Id="rId48" Type="http://schemas.openxmlformats.org/officeDocument/2006/relationships/header" Target="header25.xml"/><Relationship Id="rId47" Type="http://schemas.openxmlformats.org/officeDocument/2006/relationships/image" Target="media/image5.png"/><Relationship Id="rId46" Type="http://schemas.openxmlformats.org/officeDocument/2006/relationships/footer" Target="footer21.xml"/><Relationship Id="rId45" Type="http://schemas.openxmlformats.org/officeDocument/2006/relationships/header" Target="header24.xml"/><Relationship Id="rId44" Type="http://schemas.openxmlformats.org/officeDocument/2006/relationships/footer" Target="footer20.xml"/><Relationship Id="rId43" Type="http://schemas.openxmlformats.org/officeDocument/2006/relationships/header" Target="header23.xml"/><Relationship Id="rId42" Type="http://schemas.openxmlformats.org/officeDocument/2006/relationships/footer" Target="footer19.xml"/><Relationship Id="rId41" Type="http://schemas.openxmlformats.org/officeDocument/2006/relationships/header" Target="header22.xml"/><Relationship Id="rId40" Type="http://schemas.openxmlformats.org/officeDocument/2006/relationships/footer" Target="footer18.xml"/><Relationship Id="rId4" Type="http://schemas.openxmlformats.org/officeDocument/2006/relationships/header" Target="header3.xml"/><Relationship Id="rId39" Type="http://schemas.openxmlformats.org/officeDocument/2006/relationships/header" Target="header21.xml"/><Relationship Id="rId38" Type="http://schemas.openxmlformats.org/officeDocument/2006/relationships/footer" Target="footer17.xml"/><Relationship Id="rId37" Type="http://schemas.openxmlformats.org/officeDocument/2006/relationships/header" Target="header20.xml"/><Relationship Id="rId36" Type="http://schemas.openxmlformats.org/officeDocument/2006/relationships/footer" Target="footer16.xml"/><Relationship Id="rId35" Type="http://schemas.openxmlformats.org/officeDocument/2006/relationships/header" Target="header19.xml"/><Relationship Id="rId34" Type="http://schemas.openxmlformats.org/officeDocument/2006/relationships/footer" Target="footer15.xml"/><Relationship Id="rId33" Type="http://schemas.openxmlformats.org/officeDocument/2006/relationships/header" Target="header18.xml"/><Relationship Id="rId32" Type="http://schemas.openxmlformats.org/officeDocument/2006/relationships/footer" Target="footer14.xml"/><Relationship Id="rId31" Type="http://schemas.openxmlformats.org/officeDocument/2006/relationships/header" Target="header17.xml"/><Relationship Id="rId30" Type="http://schemas.openxmlformats.org/officeDocument/2006/relationships/footer" Target="footer13.xml"/><Relationship Id="rId3" Type="http://schemas.openxmlformats.org/officeDocument/2006/relationships/image" Target="media/image1.png"/><Relationship Id="rId29" Type="http://schemas.openxmlformats.org/officeDocument/2006/relationships/header" Target="header16.xml"/><Relationship Id="rId28" Type="http://schemas.openxmlformats.org/officeDocument/2006/relationships/footer" Target="footer12.xml"/><Relationship Id="rId27" Type="http://schemas.openxmlformats.org/officeDocument/2006/relationships/header" Target="header15.xml"/><Relationship Id="rId26" Type="http://schemas.openxmlformats.org/officeDocument/2006/relationships/footer" Target="footer11.xml"/><Relationship Id="rId25" Type="http://schemas.openxmlformats.org/officeDocument/2006/relationships/header" Target="header14.xml"/><Relationship Id="rId24" Type="http://schemas.openxmlformats.org/officeDocument/2006/relationships/footer" Target="footer10.xml"/><Relationship Id="rId23" Type="http://schemas.openxmlformats.org/officeDocument/2006/relationships/header" Target="header13.xml"/><Relationship Id="rId22" Type="http://schemas.openxmlformats.org/officeDocument/2006/relationships/footer" Target="footer9.xml"/><Relationship Id="rId216" Type="http://schemas.openxmlformats.org/officeDocument/2006/relationships/fontTable" Target="fontTable.xml"/><Relationship Id="rId215" Type="http://schemas.openxmlformats.org/officeDocument/2006/relationships/styles" Target="styles.xml"/><Relationship Id="rId214" Type="http://schemas.openxmlformats.org/officeDocument/2006/relationships/settings" Target="settings.xml"/><Relationship Id="rId213" Type="http://schemas.openxmlformats.org/officeDocument/2006/relationships/footer" Target="footer105.xml"/><Relationship Id="rId212" Type="http://schemas.openxmlformats.org/officeDocument/2006/relationships/header" Target="header30.xml"/><Relationship Id="rId211" Type="http://schemas.openxmlformats.org/officeDocument/2006/relationships/image" Target="media/image81.png"/><Relationship Id="rId210" Type="http://schemas.openxmlformats.org/officeDocument/2006/relationships/footer" Target="footer104.xml"/><Relationship Id="rId21" Type="http://schemas.openxmlformats.org/officeDocument/2006/relationships/header" Target="header12.xml"/><Relationship Id="rId209" Type="http://schemas.openxmlformats.org/officeDocument/2006/relationships/image" Target="media/image80.png"/><Relationship Id="rId208" Type="http://schemas.openxmlformats.org/officeDocument/2006/relationships/footer" Target="footer103.xml"/><Relationship Id="rId207" Type="http://schemas.openxmlformats.org/officeDocument/2006/relationships/image" Target="media/image79.png"/><Relationship Id="rId206" Type="http://schemas.openxmlformats.org/officeDocument/2006/relationships/footer" Target="footer102.xml"/><Relationship Id="rId205" Type="http://schemas.openxmlformats.org/officeDocument/2006/relationships/image" Target="media/image78.png"/><Relationship Id="rId204" Type="http://schemas.openxmlformats.org/officeDocument/2006/relationships/footer" Target="footer101.xml"/><Relationship Id="rId203" Type="http://schemas.openxmlformats.org/officeDocument/2006/relationships/image" Target="media/image77.png"/><Relationship Id="rId202" Type="http://schemas.openxmlformats.org/officeDocument/2006/relationships/footer" Target="footer100.xml"/><Relationship Id="rId201" Type="http://schemas.openxmlformats.org/officeDocument/2006/relationships/image" Target="media/image76.png"/><Relationship Id="rId200" Type="http://schemas.openxmlformats.org/officeDocument/2006/relationships/footer" Target="footer99.xml"/><Relationship Id="rId20" Type="http://schemas.openxmlformats.org/officeDocument/2006/relationships/footer" Target="footer8.xml"/><Relationship Id="rId2" Type="http://schemas.openxmlformats.org/officeDocument/2006/relationships/header" Target="header2.xml"/><Relationship Id="rId199" Type="http://schemas.openxmlformats.org/officeDocument/2006/relationships/image" Target="media/image75.png"/><Relationship Id="rId198" Type="http://schemas.openxmlformats.org/officeDocument/2006/relationships/footer" Target="footer98.xml"/><Relationship Id="rId197" Type="http://schemas.openxmlformats.org/officeDocument/2006/relationships/image" Target="media/image74.png"/><Relationship Id="rId196" Type="http://schemas.openxmlformats.org/officeDocument/2006/relationships/footer" Target="footer97.xml"/><Relationship Id="rId195" Type="http://schemas.openxmlformats.org/officeDocument/2006/relationships/image" Target="media/image73.png"/><Relationship Id="rId194" Type="http://schemas.openxmlformats.org/officeDocument/2006/relationships/footer" Target="footer96.xml"/><Relationship Id="rId193" Type="http://schemas.openxmlformats.org/officeDocument/2006/relationships/image" Target="media/image72.jpeg"/><Relationship Id="rId192" Type="http://schemas.openxmlformats.org/officeDocument/2006/relationships/footer" Target="footer95.xml"/><Relationship Id="rId191" Type="http://schemas.openxmlformats.org/officeDocument/2006/relationships/image" Target="media/image71.png"/><Relationship Id="rId190" Type="http://schemas.openxmlformats.org/officeDocument/2006/relationships/footer" Target="footer94.xml"/><Relationship Id="rId19" Type="http://schemas.openxmlformats.org/officeDocument/2006/relationships/header" Target="header11.xml"/><Relationship Id="rId189" Type="http://schemas.openxmlformats.org/officeDocument/2006/relationships/image" Target="media/image70.jpeg"/><Relationship Id="rId188" Type="http://schemas.openxmlformats.org/officeDocument/2006/relationships/footer" Target="footer93.xml"/><Relationship Id="rId187" Type="http://schemas.openxmlformats.org/officeDocument/2006/relationships/header" Target="header29.xml"/><Relationship Id="rId186" Type="http://schemas.openxmlformats.org/officeDocument/2006/relationships/footer" Target="footer92.xml"/><Relationship Id="rId185" Type="http://schemas.openxmlformats.org/officeDocument/2006/relationships/header" Target="header28.xml"/><Relationship Id="rId184" Type="http://schemas.openxmlformats.org/officeDocument/2006/relationships/image" Target="media/image69.png"/><Relationship Id="rId183" Type="http://schemas.openxmlformats.org/officeDocument/2006/relationships/footer" Target="footer91.xml"/><Relationship Id="rId182" Type="http://schemas.openxmlformats.org/officeDocument/2006/relationships/image" Target="media/image68.png"/><Relationship Id="rId181" Type="http://schemas.openxmlformats.org/officeDocument/2006/relationships/footer" Target="footer90.xml"/><Relationship Id="rId180" Type="http://schemas.openxmlformats.org/officeDocument/2006/relationships/image" Target="media/image67.png"/><Relationship Id="rId18" Type="http://schemas.openxmlformats.org/officeDocument/2006/relationships/footer" Target="footer7.xml"/><Relationship Id="rId179" Type="http://schemas.openxmlformats.org/officeDocument/2006/relationships/footer" Target="footer89.xml"/><Relationship Id="rId178" Type="http://schemas.openxmlformats.org/officeDocument/2006/relationships/footer" Target="footer88.xml"/><Relationship Id="rId177" Type="http://schemas.openxmlformats.org/officeDocument/2006/relationships/image" Target="media/image66.png"/><Relationship Id="rId176" Type="http://schemas.openxmlformats.org/officeDocument/2006/relationships/footer" Target="footer87.xml"/><Relationship Id="rId175" Type="http://schemas.openxmlformats.org/officeDocument/2006/relationships/image" Target="media/image65.png"/><Relationship Id="rId174" Type="http://schemas.openxmlformats.org/officeDocument/2006/relationships/footer" Target="footer86.xml"/><Relationship Id="rId173" Type="http://schemas.openxmlformats.org/officeDocument/2006/relationships/image" Target="media/image64.png"/><Relationship Id="rId172" Type="http://schemas.openxmlformats.org/officeDocument/2006/relationships/footer" Target="footer85.xml"/><Relationship Id="rId171" Type="http://schemas.openxmlformats.org/officeDocument/2006/relationships/image" Target="media/image63.png"/><Relationship Id="rId170" Type="http://schemas.openxmlformats.org/officeDocument/2006/relationships/footer" Target="footer84.xml"/><Relationship Id="rId17" Type="http://schemas.openxmlformats.org/officeDocument/2006/relationships/header" Target="header10.xml"/><Relationship Id="rId169" Type="http://schemas.openxmlformats.org/officeDocument/2006/relationships/image" Target="media/image62.png"/><Relationship Id="rId168" Type="http://schemas.openxmlformats.org/officeDocument/2006/relationships/footer" Target="footer83.xml"/><Relationship Id="rId167" Type="http://schemas.openxmlformats.org/officeDocument/2006/relationships/image" Target="media/image61.png"/><Relationship Id="rId166" Type="http://schemas.openxmlformats.org/officeDocument/2006/relationships/footer" Target="footer82.xml"/><Relationship Id="rId165" Type="http://schemas.openxmlformats.org/officeDocument/2006/relationships/image" Target="media/image60.png"/><Relationship Id="rId164" Type="http://schemas.openxmlformats.org/officeDocument/2006/relationships/footer" Target="footer81.xml"/><Relationship Id="rId163" Type="http://schemas.openxmlformats.org/officeDocument/2006/relationships/image" Target="media/image59.png"/><Relationship Id="rId162" Type="http://schemas.openxmlformats.org/officeDocument/2006/relationships/footer" Target="footer80.xml"/><Relationship Id="rId161" Type="http://schemas.openxmlformats.org/officeDocument/2006/relationships/image" Target="media/image58.png"/><Relationship Id="rId160" Type="http://schemas.openxmlformats.org/officeDocument/2006/relationships/footer" Target="footer79.xml"/><Relationship Id="rId16" Type="http://schemas.openxmlformats.org/officeDocument/2006/relationships/footer" Target="footer6.xml"/><Relationship Id="rId159" Type="http://schemas.openxmlformats.org/officeDocument/2006/relationships/image" Target="media/image57.png"/><Relationship Id="rId158" Type="http://schemas.openxmlformats.org/officeDocument/2006/relationships/footer" Target="footer78.xml"/><Relationship Id="rId157" Type="http://schemas.openxmlformats.org/officeDocument/2006/relationships/image" Target="media/image56.png"/><Relationship Id="rId156" Type="http://schemas.openxmlformats.org/officeDocument/2006/relationships/footer" Target="footer77.xml"/><Relationship Id="rId155" Type="http://schemas.openxmlformats.org/officeDocument/2006/relationships/image" Target="media/image55.png"/><Relationship Id="rId154" Type="http://schemas.openxmlformats.org/officeDocument/2006/relationships/footer" Target="footer76.xml"/><Relationship Id="rId153" Type="http://schemas.openxmlformats.org/officeDocument/2006/relationships/image" Target="media/image54.png"/><Relationship Id="rId152" Type="http://schemas.openxmlformats.org/officeDocument/2006/relationships/footer" Target="footer75.xml"/><Relationship Id="rId151" Type="http://schemas.openxmlformats.org/officeDocument/2006/relationships/image" Target="media/image53.png"/><Relationship Id="rId150" Type="http://schemas.openxmlformats.org/officeDocument/2006/relationships/footer" Target="footer74.xml"/><Relationship Id="rId15" Type="http://schemas.openxmlformats.org/officeDocument/2006/relationships/header" Target="header9.xml"/><Relationship Id="rId149" Type="http://schemas.openxmlformats.org/officeDocument/2006/relationships/image" Target="media/image52.png"/><Relationship Id="rId148" Type="http://schemas.openxmlformats.org/officeDocument/2006/relationships/footer" Target="footer73.xml"/><Relationship Id="rId147" Type="http://schemas.openxmlformats.org/officeDocument/2006/relationships/image" Target="media/image51.png"/><Relationship Id="rId146" Type="http://schemas.openxmlformats.org/officeDocument/2006/relationships/footer" Target="footer72.xml"/><Relationship Id="rId145" Type="http://schemas.openxmlformats.org/officeDocument/2006/relationships/image" Target="media/image50.png"/><Relationship Id="rId144" Type="http://schemas.openxmlformats.org/officeDocument/2006/relationships/footer" Target="footer71.xml"/><Relationship Id="rId143" Type="http://schemas.openxmlformats.org/officeDocument/2006/relationships/image" Target="media/image49.png"/><Relationship Id="rId142" Type="http://schemas.openxmlformats.org/officeDocument/2006/relationships/footer" Target="footer70.xml"/><Relationship Id="rId141" Type="http://schemas.openxmlformats.org/officeDocument/2006/relationships/image" Target="media/image48.png"/><Relationship Id="rId140" Type="http://schemas.openxmlformats.org/officeDocument/2006/relationships/footer" Target="footer69.xml"/><Relationship Id="rId14" Type="http://schemas.openxmlformats.org/officeDocument/2006/relationships/footer" Target="footer5.xml"/><Relationship Id="rId139" Type="http://schemas.openxmlformats.org/officeDocument/2006/relationships/footer" Target="footer68.xml"/><Relationship Id="rId138" Type="http://schemas.openxmlformats.org/officeDocument/2006/relationships/image" Target="media/image47.png"/><Relationship Id="rId137" Type="http://schemas.openxmlformats.org/officeDocument/2006/relationships/footer" Target="footer67.xml"/><Relationship Id="rId136" Type="http://schemas.openxmlformats.org/officeDocument/2006/relationships/image" Target="media/image46.png"/><Relationship Id="rId135" Type="http://schemas.openxmlformats.org/officeDocument/2006/relationships/footer" Target="footer66.xml"/><Relationship Id="rId134" Type="http://schemas.openxmlformats.org/officeDocument/2006/relationships/footer" Target="footer65.xml"/><Relationship Id="rId133" Type="http://schemas.openxmlformats.org/officeDocument/2006/relationships/image" Target="media/image45.png"/><Relationship Id="rId132" Type="http://schemas.openxmlformats.org/officeDocument/2006/relationships/footer" Target="footer64.xml"/><Relationship Id="rId131" Type="http://schemas.openxmlformats.org/officeDocument/2006/relationships/image" Target="media/image44.png"/><Relationship Id="rId130" Type="http://schemas.openxmlformats.org/officeDocument/2006/relationships/footer" Target="footer63.xml"/><Relationship Id="rId13" Type="http://schemas.openxmlformats.org/officeDocument/2006/relationships/header" Target="header8.xml"/><Relationship Id="rId129" Type="http://schemas.openxmlformats.org/officeDocument/2006/relationships/image" Target="media/image43.png"/><Relationship Id="rId128" Type="http://schemas.openxmlformats.org/officeDocument/2006/relationships/footer" Target="footer62.xml"/><Relationship Id="rId127" Type="http://schemas.openxmlformats.org/officeDocument/2006/relationships/image" Target="media/image42.png"/><Relationship Id="rId126" Type="http://schemas.openxmlformats.org/officeDocument/2006/relationships/footer" Target="footer61.xml"/><Relationship Id="rId125" Type="http://schemas.openxmlformats.org/officeDocument/2006/relationships/image" Target="media/image41.png"/><Relationship Id="rId124" Type="http://schemas.openxmlformats.org/officeDocument/2006/relationships/footer" Target="footer60.xml"/><Relationship Id="rId123" Type="http://schemas.openxmlformats.org/officeDocument/2006/relationships/image" Target="media/image40.png"/><Relationship Id="rId122" Type="http://schemas.openxmlformats.org/officeDocument/2006/relationships/footer" Target="footer59.xml"/><Relationship Id="rId121" Type="http://schemas.openxmlformats.org/officeDocument/2006/relationships/image" Target="media/image39.png"/><Relationship Id="rId120" Type="http://schemas.openxmlformats.org/officeDocument/2006/relationships/footer" Target="footer58.xml"/><Relationship Id="rId12" Type="http://schemas.openxmlformats.org/officeDocument/2006/relationships/footer" Target="footer4.xml"/><Relationship Id="rId119" Type="http://schemas.openxmlformats.org/officeDocument/2006/relationships/image" Target="media/image38.png"/><Relationship Id="rId118" Type="http://schemas.openxmlformats.org/officeDocument/2006/relationships/footer" Target="footer57.xml"/><Relationship Id="rId117" Type="http://schemas.openxmlformats.org/officeDocument/2006/relationships/image" Target="media/image37.png"/><Relationship Id="rId116" Type="http://schemas.openxmlformats.org/officeDocument/2006/relationships/footer" Target="footer56.xml"/><Relationship Id="rId115" Type="http://schemas.openxmlformats.org/officeDocument/2006/relationships/image" Target="media/image36.png"/><Relationship Id="rId114" Type="http://schemas.openxmlformats.org/officeDocument/2006/relationships/footer" Target="footer55.xml"/><Relationship Id="rId113" Type="http://schemas.openxmlformats.org/officeDocument/2006/relationships/image" Target="media/image35.png"/><Relationship Id="rId112" Type="http://schemas.openxmlformats.org/officeDocument/2006/relationships/footer" Target="footer54.xml"/><Relationship Id="rId111" Type="http://schemas.openxmlformats.org/officeDocument/2006/relationships/image" Target="media/image34.png"/><Relationship Id="rId110" Type="http://schemas.openxmlformats.org/officeDocument/2006/relationships/footer" Target="footer53.xml"/><Relationship Id="rId11" Type="http://schemas.openxmlformats.org/officeDocument/2006/relationships/header" Target="header7.xml"/><Relationship Id="rId109" Type="http://schemas.openxmlformats.org/officeDocument/2006/relationships/image" Target="media/image33.png"/><Relationship Id="rId108" Type="http://schemas.openxmlformats.org/officeDocument/2006/relationships/footer" Target="footer52.xml"/><Relationship Id="rId107" Type="http://schemas.openxmlformats.org/officeDocument/2006/relationships/image" Target="media/image32.png"/><Relationship Id="rId106" Type="http://schemas.openxmlformats.org/officeDocument/2006/relationships/footer" Target="footer51.xml"/><Relationship Id="rId105" Type="http://schemas.openxmlformats.org/officeDocument/2006/relationships/image" Target="media/image31.png"/><Relationship Id="rId104" Type="http://schemas.openxmlformats.org/officeDocument/2006/relationships/footer" Target="footer50.xml"/><Relationship Id="rId103" Type="http://schemas.openxmlformats.org/officeDocument/2006/relationships/image" Target="media/image30.png"/><Relationship Id="rId102" Type="http://schemas.openxmlformats.org/officeDocument/2006/relationships/footer" Target="footer49.xml"/><Relationship Id="rId101" Type="http://schemas.openxmlformats.org/officeDocument/2006/relationships/image" Target="media/image29.png"/><Relationship Id="rId100" Type="http://schemas.openxmlformats.org/officeDocument/2006/relationships/footer" Target="footer48.xml"/><Relationship Id="rId10" Type="http://schemas.openxmlformats.org/officeDocument/2006/relationships/footer" Target="footer3.xml"/><Relationship Id="rId1" Type="http://schemas.openxmlformats.org/officeDocument/2006/relationships/header" Target="header1.xml"/></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2025-09-24T11:38:39Z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2025-09-24T15:40:09</vt:filetime>
  </property>
</Properties>
</file>