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2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6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28"/>
          <w:lang w:val="en-US" w:eastAsia="zh-CN"/>
        </w:rPr>
        <w:t>2021年“阳光家园计划”残疾人托养服务项目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20" w:lineRule="exact"/>
        <w:jc w:val="center"/>
        <w:textAlignment w:val="auto"/>
        <w:rPr>
          <w:rFonts w:hint="eastAsia"/>
          <w:b/>
          <w:bCs/>
          <w:sz w:val="36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28"/>
          <w:lang w:val="en-US" w:eastAsia="zh-CN"/>
        </w:rPr>
        <w:t>绩效</w:t>
      </w:r>
      <w:r>
        <w:rPr>
          <w:rFonts w:hint="eastAsia" w:ascii="黑体" w:hAnsi="黑体" w:eastAsia="黑体" w:cs="黑体"/>
          <w:b w:val="0"/>
          <w:bCs w:val="0"/>
          <w:sz w:val="36"/>
          <w:szCs w:val="28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根据兴县财政局《关于开展2021年度预算项目支出绩效评价和部门整体支出绩效评价工作的通知》（兴财绩〔2021〕1122号），</w:t>
      </w:r>
      <w:r>
        <w:rPr>
          <w:rFonts w:hint="eastAsia" w:ascii="仿宋_GB2312" w:eastAsia="仿宋_GB2312"/>
          <w:sz w:val="32"/>
          <w:szCs w:val="32"/>
        </w:rPr>
        <w:t>为落实十九大提出的“全面实施绩效管理”要求和“花钱</w:t>
      </w:r>
      <w:r>
        <w:rPr>
          <w:rFonts w:hint="eastAsia" w:ascii="仿宋_GB2312"/>
          <w:sz w:val="32"/>
          <w:szCs w:val="32"/>
          <w:lang w:val="en-US" w:eastAsia="zh-CN"/>
        </w:rPr>
        <w:t>必问效，无效必问责</w:t>
      </w:r>
      <w:r>
        <w:rPr>
          <w:rFonts w:hint="eastAsia" w:ascii="仿宋_GB2312" w:eastAsia="仿宋_GB2312"/>
          <w:sz w:val="32"/>
          <w:szCs w:val="32"/>
        </w:rPr>
        <w:t>”的绩效财政理念，提高财政资金使用效益，现根据《通知》要求，结合我</w:t>
      </w:r>
      <w:r>
        <w:rPr>
          <w:rFonts w:hint="eastAsia" w:ascii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eastAsia="仿宋_GB2312"/>
          <w:sz w:val="32"/>
          <w:szCs w:val="32"/>
        </w:rPr>
        <w:t>实际</w:t>
      </w:r>
      <w:r>
        <w:rPr>
          <w:rFonts w:hint="eastAsia" w:ascii="仿宋_GB2312"/>
          <w:sz w:val="32"/>
          <w:szCs w:val="32"/>
          <w:lang w:val="en-US" w:eastAsia="zh-CN"/>
        </w:rPr>
        <w:t>情况</w:t>
      </w:r>
      <w:r>
        <w:rPr>
          <w:rFonts w:hint="eastAsia" w:ascii="仿宋_GB2312" w:eastAsia="仿宋_GB2312"/>
          <w:sz w:val="32"/>
          <w:szCs w:val="32"/>
        </w:rPr>
        <w:t>，就开展202</w:t>
      </w:r>
      <w:r>
        <w:rPr>
          <w:rFonts w:hint="eastAsia" w:ascii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/>
          <w:sz w:val="32"/>
          <w:szCs w:val="32"/>
          <w:lang w:eastAsia="zh-CN"/>
        </w:rPr>
        <w:t>“阳光家园计划”残疾人托养服务项目</w:t>
      </w:r>
      <w:r>
        <w:rPr>
          <w:rFonts w:hint="eastAsia" w:ascii="仿宋_GB2312" w:eastAsia="仿宋_GB2312"/>
          <w:sz w:val="32"/>
          <w:szCs w:val="32"/>
        </w:rPr>
        <w:t>绩效自评情况报告如下：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4"/>
          <w:lang w:val="en-US" w:eastAsia="zh-CN"/>
        </w:rPr>
        <w:t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依照《预算法》《山西省 2021—2025 年度彩票公益金资助残疾人事业项目实施方案》晋残联〔2021〕56 号等法律法规，对财政性资金投资项目预算进行评价与审查；对投资项目资金使用情况进行专项核查；加强财政资金规范、安全、有效运行。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兴县残疾人联合会响应相关文件精神，为进一步加强财政资金绩效管理，开展2021年</w:t>
      </w:r>
      <w:r>
        <w:rPr>
          <w:rFonts w:hint="eastAsia" w:ascii="仿宋_GB2312"/>
          <w:sz w:val="32"/>
          <w:szCs w:val="32"/>
          <w:lang w:eastAsia="zh-CN"/>
        </w:rPr>
        <w:t>“阳光家园计划”残疾人托养服务项目</w:t>
      </w:r>
      <w:bookmarkStart w:id="0" w:name="_GoBack"/>
      <w:bookmarkEnd w:id="0"/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绩效自评报告，推动项目的顺利发展，最大限度提高资金使用效益。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4"/>
          <w:lang w:val="en-US" w:eastAsia="zh-CN"/>
        </w:rPr>
        <w:t>（二）项目绩效目标情况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24"/>
          <w:lang w:val="en-US" w:eastAsia="zh-CN"/>
        </w:rPr>
        <w:t>1.年度总体目标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建立长效健全机制，本年度为通过“阳光家园计划”项目年度工作实施，帮助20名残疾人得到托养照料，为其提高生活质量。推动</w:t>
      </w:r>
      <w:r>
        <w:rPr>
          <w:rFonts w:hint="eastAsia" w:ascii="仿宋_GB2312"/>
          <w:sz w:val="32"/>
          <w:szCs w:val="32"/>
          <w:lang w:eastAsia="zh-CN"/>
        </w:rPr>
        <w:t>“阳光家园计划”残疾人托养服务项目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顺利发展，最大限度提高资金使用效益。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default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24"/>
          <w:lang w:val="en-US" w:eastAsia="zh-CN"/>
        </w:rPr>
        <w:t>2.阶段性目标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（1）数量指标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①资助接受托养服务人数=20人。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（2）质量指标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①托养补助标准=4000元。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（3）时效指标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①项目完成时间为2021/1/30-2021/12/30。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（4）成本指标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①项目经费所需8万元；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 w:right="0" w:rightChars="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（5）经济效益指标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 w:right="0" w:rightChars="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①被托养残疾人及其家庭生活质量有所提高；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 w:right="0" w:rightChars="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（6）社会效益指标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①被托养残疾人生活质量有所提高；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②提高财政资金使用效益。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（7）可持续影响指标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①社会对残疾人群的关爱程度逐步加强。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（8）服务对象满意度指标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①残疾人及残疾人家庭满意度≥99%。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二、单位自评工作开展情况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为做好绩效自评工作，我会制定了切实可行的绩效评价工作方案，专门成立了绩效评价工作小组，按照绩效评价指标及评分标准逐项打分，对2021年</w:t>
      </w:r>
      <w:r>
        <w:rPr>
          <w:rFonts w:hint="eastAsia" w:ascii="仿宋_GB2312"/>
          <w:sz w:val="32"/>
          <w:szCs w:val="32"/>
          <w:lang w:eastAsia="zh-CN"/>
        </w:rPr>
        <w:t>“阳光家园计划”残疾人托养服务项目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支出预算进行了全面客观公正的绩效自评工作。</w:t>
      </w:r>
    </w:p>
    <w:p>
      <w:pPr>
        <w:keepNext w:val="0"/>
        <w:keepLines w:val="0"/>
        <w:widowControl/>
        <w:suppressLineNumbers w:val="0"/>
        <w:ind w:firstLine="622" w:firstLineChars="200"/>
        <w:jc w:val="left"/>
      </w:pP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kern w:val="0"/>
          <w:position w:val="0"/>
          <w:sz w:val="31"/>
          <w:szCs w:val="31"/>
          <w:shd w:val="clear" w:color="auto" w:fill="auto"/>
          <w:lang w:val="en-US" w:eastAsia="zh-CN" w:bidi="ar"/>
        </w:rPr>
        <w:t xml:space="preserve">（一）绩效评价目的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通过实施项目绩效评价，可以充分了解该项目的资金使 用情况、项目实施情况以及取得的综合绩效，全面反映财政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资金产出效益和结果的经济性、效率性、效益性和公平性，及时发现项目管理中存在的问题，总结项目实施经验，进一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步加强和规范项目资金管理，完善项目和资金管理办法；探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索资金使用的合理性，以保证项目资金使用管理的规范性、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安全性和有效性，为合理安排以后年度财政预算提供重要的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参考依据。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同时，通过实施项目绩效评价，来增强各部门单位的绩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效观念和责任意识，提高财政资金使用效率，增强财政资金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政策效益，确保“预算编制有目标、预算执行有监控、预算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完成有评价、评价结果有应用”，使财政资金得到全面监管，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财政预算和政策得到有效实施，逐步建立以“绩效”为导向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的项目支出评价监督机制。本次绩效评价的目的是通过对兴县残疾人联合会</w:t>
      </w:r>
      <w:r>
        <w:rPr>
          <w:rFonts w:hint="eastAsia" w:ascii="仿宋_GB2312"/>
          <w:sz w:val="32"/>
          <w:szCs w:val="32"/>
          <w:lang w:eastAsia="zh-CN"/>
        </w:rPr>
        <w:t>“阳光家园计划”残疾人托养服务项目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的整体执行情况进行评价，全面考察项目的投入、过程、产出和效果，揭示项目存在的问题与不足，总结项目运行的经验，提出切实可行的意见和建议，以加强对专项资金的使用管理，切实提高专项资金的使用效果。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 xml:space="preserve">（二）绩效评价对象及范围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1、绩效评价对象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本次绩效评价对象为兴县残疾人联合会</w:t>
      </w:r>
      <w:r>
        <w:rPr>
          <w:rFonts w:hint="eastAsia" w:ascii="仿宋_GB2312"/>
          <w:sz w:val="32"/>
          <w:szCs w:val="32"/>
          <w:lang w:eastAsia="zh-CN"/>
        </w:rPr>
        <w:t>“阳光家园计划”残疾人托养服务项目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。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2、绩效评价范围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本次绩效评价的内容主要包括：决策情况；资金管理和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使用情况；相关管理制度办法的健全性及执行情况；实现的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产出情况；取得的效益情况；其他相关内容。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 xml:space="preserve">（三）绩效评价原则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本次绩效评价遵循以下基本原则：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科学规范原则。绩效评价应当严格执行规定的程序、按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照科学可行的要求执行。采用因素分析法、比较法、定量与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定性分析相结合的多种评价方式、方法，对财政支出的经济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性、效率性和效益性进行客观评价，确保绩效评价结果的权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威性、公正性。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公正公开原则。本次绩效评价符合真实、客观、公正的要求，做到指标合理、标准客观、数据准确、资料可靠、程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序规范、评价公正，依法公开绩效评价信息，回应社会关切，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接受社会监督。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绩效相关原则。本次绩效评价针对具体支出及其产出绩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效进行，评价指标与支出目标具有直接的联系，评价结果能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够清晰反映支出和产出绩效之间的紧密对应关系。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 xml:space="preserve">（四）绩效评价指标体系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根据财政部关于印发《项目支出绩效评价管理办法》的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通知（财预〔</w:t>
      </w:r>
      <w:r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  <w:t>2020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〕</w:t>
      </w:r>
      <w:r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10 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号）及兴县财政局《关于开展 </w:t>
      </w:r>
      <w:r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2021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年度预算项目支出绩效评价和部门整体支出绩效评价工作的通知》（兴财绩〔</w:t>
      </w:r>
      <w:r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  <w:t>2021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〕</w:t>
      </w:r>
      <w:r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1122 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号）等相关文件，确定本项目绩效评价指标体系：该体系分为决策、过程、绩效 </w:t>
      </w:r>
      <w:r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3 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个一级指标，分设 </w:t>
      </w:r>
      <w:r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7 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个二级指标，</w:t>
      </w:r>
      <w:r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20 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个三级指标。绩效评价满分 </w:t>
      </w:r>
      <w:r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100 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分，决策部分占 </w:t>
      </w:r>
      <w:r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18 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分、过程部分占 </w:t>
      </w:r>
      <w:r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22 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分，绩效部分占 </w:t>
      </w:r>
      <w:r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60 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分。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</w:t>
      </w:r>
      <w:r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  <w:t>1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）项目决策指标主要考核立项依据充分性、立项程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序规范性、绩效目标合理性、绩效指标明确性、预算编制科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学性、资金分配合理性等内容；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</w:t>
      </w:r>
      <w:r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  <w:t>2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）项目过程指标主要考核资金到位率、预算执行率、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资金使用合规性、管理制度健全性、制度执行有效性等内容；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</w:t>
      </w:r>
      <w:r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  <w:t>3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）项目绩效指标主要考核产出数量、产出质量、产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出时效、产出成本、经济效益、社会效益、环境效益、可持续影响和服务对象满意度等内容。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评价体系采用百分制计分方式，根据综合评分，按照“优、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良、中、差”确定 </w:t>
      </w:r>
      <w:r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4 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个评价等级。优为评价得分高于 </w:t>
      </w:r>
      <w:r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90 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分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（含）；良为评价得分在 </w:t>
      </w:r>
      <w:r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  <w:t>80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（含）</w:t>
      </w:r>
      <w:r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-90 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分；中为评价得分在 </w:t>
      </w:r>
      <w:r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  <w:t>60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（含）</w:t>
      </w:r>
      <w:r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-80 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分；差为评价得分在 </w:t>
      </w:r>
      <w:r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60 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分以下。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（五）评价方法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根据项目的实际情况本次绩效评价采取书面评价与实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地评价相结合的方式。本着选用坚持定量优先、简便有效的原则，确实不能以客观的量化指标评价的，可以在定性分析的基础上，根据绩效情况予以评价，以提高绩效评价质量。根据绩效评价对象的具体情况，本次采用如下方法开展评价工作。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  <w:t>1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、比较法。是指将实施情况与绩效目标、历史情况、不同部门和地区同类支出情况进行比较的方法。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评价人员通过查看现场、核实资料、对照标准、访谈和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问卷调查等，分析项目实际产生的效益、支出情况、产出情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况等，对比项目绩效目标，综合评价绩效目标的实现程度。 同时通过对所掌握的有关信息资料做分类、整理、分析和记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录，结合利益相关方形成评价相关意见，综合形成最终的绩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效评价结论。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  <w:t>2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、公众评判法。是指通过专家评估、公众问卷及抽样调查等方法进行评判的方法。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由评价人员通过对政府方人员与社会公众进行访谈与 调查问卷，了解项目产生的实际效益与效果，以此来评价项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目效益等相关目标的实现程度。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（六）评价标准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绩效评价标准通常包括计划标准、行业标准、历史标准 等，用于对绩效指标完成情况进行比较。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  <w:t>1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、计划标准。指以预先制定的目标、计划、预算、定额等作为评价标准。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  <w:t>2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、行业标准。指参照国家公布的行业指标数据制定的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评价标准。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  <w:t>3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、历史标准。指参照历史数据制定的评价标准，为体现绩效改进的原则，在可实现的条件下应当确定相对较高的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评价标准。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财政部门和预算部门确认或认可的其他标准。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2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kern w:val="0"/>
          <w:position w:val="0"/>
          <w:sz w:val="31"/>
          <w:szCs w:val="31"/>
          <w:shd w:val="clear" w:color="auto" w:fill="auto"/>
          <w:lang w:val="en-US" w:eastAsia="zh-CN" w:bidi="ar"/>
        </w:rPr>
        <w:t>（</w:t>
      </w: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七）绩效评价工作过程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1、前期准备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明确绩效评价基本事项并准备需要检查与收集的资料 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清单，拟定工作开展的具体计划和工作安排。结合项目情况，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组建绩效评价小组成员，提前通知项目单位内部人员进行资料准备并做好项目绩效自评工作，沟通项目绩效评价整体安排与内容。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2、组织实施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组织考核人员开展项目实地调研及资料查验，重点关注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项目产出及效果情况，了解项目出现问题的实际情况及原因，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对所掌握的有关信息资料进行分类，整理与分析。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3、分析评价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综合资料分析情况与现场调研情况，初步形成评价总体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结论，按照规定的文本及相关要求编制项目绩效自评报告，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总结项目经验做法，对存在的问题及风险提出建设性意见及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具体可行的建议。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三、综合评价结论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依据兴县财政局《关于开展2021年度预算项目支出绩效评价和部门整体支出绩效评价工作的通知》（兴财绩〔2021〕1122号）等文件及项目评价等级要求，本项目绩效评价结果采用综合评分定级的方法，评价计分采取百分制。本项目绩效自评综合得分100分，评价等级为“优”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四、项目资金使用和管理情况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24"/>
          <w:lang w:val="en-US" w:eastAsia="zh-CN"/>
        </w:rPr>
        <w:t>（一）项目资金到位情况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2021年</w:t>
      </w:r>
      <w:r>
        <w:rPr>
          <w:rFonts w:hint="eastAsia" w:ascii="仿宋_GB2312"/>
          <w:sz w:val="32"/>
          <w:szCs w:val="32"/>
          <w:lang w:eastAsia="zh-CN"/>
        </w:rPr>
        <w:t>“阳光家园计划”残疾人托养服务项目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支出8万元，资金由中央财政资金足额安排，根据工作进度及时拨付到位。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24"/>
          <w:lang w:val="en-US" w:eastAsia="zh-CN"/>
        </w:rPr>
        <w:t>（二）项目资金使用情况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1.完成数量。当年预算安排2021年</w:t>
      </w:r>
      <w:r>
        <w:rPr>
          <w:rFonts w:hint="eastAsia" w:ascii="仿宋_GB2312"/>
          <w:sz w:val="32"/>
          <w:szCs w:val="32"/>
          <w:lang w:eastAsia="zh-CN"/>
        </w:rPr>
        <w:t>“阳光家园计划”残疾人托养服务项目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8万元，当年实际使用8万元。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</w:rPr>
        <w:t>完成质量。确保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2021年</w:t>
      </w:r>
      <w:r>
        <w:rPr>
          <w:rFonts w:hint="eastAsia" w:ascii="仿宋_GB2312"/>
          <w:sz w:val="32"/>
          <w:szCs w:val="32"/>
          <w:lang w:eastAsia="zh-CN"/>
        </w:rPr>
        <w:t>“阳光家园计划”残疾人托养服务项目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资金</w:t>
      </w:r>
      <w:r>
        <w:rPr>
          <w:rFonts w:hint="eastAsia" w:ascii="仿宋_GB2312" w:eastAsia="仿宋_GB2312"/>
          <w:sz w:val="32"/>
          <w:szCs w:val="32"/>
        </w:rPr>
        <w:t>使用符合规定，有明确规范的依据和手续。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3.完成时效。本项目资金已于2021年度按时支出，确保了本项目顺利进行。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24"/>
          <w:lang w:val="en-US" w:eastAsia="zh-CN"/>
        </w:rPr>
        <w:t>（三）项目资金管理情况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通过绩效自评，评价小组认为财政预算安排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2021年</w:t>
      </w:r>
      <w:r>
        <w:rPr>
          <w:rFonts w:hint="eastAsia" w:ascii="仿宋_GB2312"/>
          <w:sz w:val="32"/>
          <w:szCs w:val="32"/>
          <w:lang w:eastAsia="zh-CN"/>
        </w:rPr>
        <w:t>“阳光家园计划”残疾人托养服务项目</w:t>
      </w:r>
      <w:r>
        <w:rPr>
          <w:rFonts w:hint="eastAsia" w:ascii="仿宋_GB2312" w:eastAsia="仿宋_GB2312"/>
          <w:sz w:val="32"/>
          <w:szCs w:val="32"/>
        </w:rPr>
        <w:t>政策依据充分，经费安排符合有关规定，符合工作实际需要，目标制定明确，政策和需求依据充分，资金按照时序支出，严格按用途使用，按照财务管理规定开支。项目经费支出组织管理水平总体较高。资金到位及时，对资金的使用监管有力有效。通过本项资金安排和实施，取得了明显的社会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五、绩效目标完成情况总体分析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本项目支出控制在预算范围内，没有超额支出。项目属</w:t>
      </w:r>
      <w:r>
        <w:rPr>
          <w:rFonts w:hint="eastAsia" w:ascii="仿宋_GB2312"/>
          <w:sz w:val="32"/>
          <w:szCs w:val="32"/>
          <w:lang w:val="en-US" w:eastAsia="zh-CN"/>
        </w:rPr>
        <w:t>一次性项目。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本项目经费纳入单位财务统一管理，召开专题会议研究通过后方可开支，本着节约成本、提高资金专款专用的原则，杜绝经费支出的随意性，管理好项目经费。项目产出指标、效益指标及满意度指标的实际完成值均达到年度指标值，达到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六、偏离原因和改进措施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本着节约成本、提高资金专款专用的原则，杜绝经费支出的随意性，工作顺利开展，年度绩效目标及阶段性目标均已完成。下一步继续加强项目绩效评价工作，提高财政资金使用效益，强化支出责任，确保工作经费得到合理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七、绩效自评结果应用和公开情况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我单位将对2021年助残扶贫项目绩效自评结果向社会公开，接受社会监督；加强绩效目标编制，实施全过程绩效管理。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center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                               兴县残疾人联合会</w:t>
      </w:r>
    </w:p>
    <w:p>
      <w:pPr>
        <w:jc w:val="right"/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2022年11月15日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87C97C"/>
    <w:multiLevelType w:val="singleLevel"/>
    <w:tmpl w:val="8887C97C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mYWQ5YzcwNjhiNWRhOWMyNmY4NWIxMjY5MWMxMzUifQ=="/>
  </w:docVars>
  <w:rsids>
    <w:rsidRoot w:val="00000000"/>
    <w:rsid w:val="060D33B2"/>
    <w:rsid w:val="0655514E"/>
    <w:rsid w:val="07DE24CD"/>
    <w:rsid w:val="0BEF5E97"/>
    <w:rsid w:val="10D904A0"/>
    <w:rsid w:val="15597637"/>
    <w:rsid w:val="1B0459F4"/>
    <w:rsid w:val="202127F3"/>
    <w:rsid w:val="231D28C9"/>
    <w:rsid w:val="29E13C41"/>
    <w:rsid w:val="2B290F3E"/>
    <w:rsid w:val="2B617885"/>
    <w:rsid w:val="306E1D90"/>
    <w:rsid w:val="355C2AFF"/>
    <w:rsid w:val="370C1E61"/>
    <w:rsid w:val="3AA60754"/>
    <w:rsid w:val="3C8913BA"/>
    <w:rsid w:val="41C71C8E"/>
    <w:rsid w:val="41FE208F"/>
    <w:rsid w:val="4ACB6AFD"/>
    <w:rsid w:val="4CD0795B"/>
    <w:rsid w:val="4FBE7BDB"/>
    <w:rsid w:val="51D807E4"/>
    <w:rsid w:val="5A6C430C"/>
    <w:rsid w:val="5E2B0B27"/>
    <w:rsid w:val="5EDE7E9D"/>
    <w:rsid w:val="67DE08B8"/>
    <w:rsid w:val="723A0F6D"/>
    <w:rsid w:val="744C6C59"/>
    <w:rsid w:val="7A0C1459"/>
    <w:rsid w:val="7B98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仿宋_GB2312" w:cs="Times New Roman"/>
      <w:color w:val="000000"/>
      <w:spacing w:val="0"/>
      <w:w w:val="100"/>
      <w:position w:val="0"/>
      <w:sz w:val="32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3917</Words>
  <Characters>4042</Characters>
  <Lines>0</Lines>
  <Paragraphs>0</Paragraphs>
  <TotalTime>0</TotalTime>
  <ScaleCrop>false</ScaleCrop>
  <LinksUpToDate>false</LinksUpToDate>
  <CharactersWithSpaces>4185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2022-08-17T02:26:00Z</dcterms:created>
  <dc:creator>icesx</dc:creator>
  <cp:lastModifiedBy>Administrator</cp:lastModifiedBy>
  <dcterms:modified xsi:type="dcterms:W3CDTF">2022-11-17T01:49:00Z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7F67C85C298E449D9EFB6566CFFB9CBF</vt:lpwstr>
  </property>
</Properties>
</file>