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812"/>
        <w:spacing w:before="140" w:line="220" w:lineRule="auto"/>
        <w:rPr>
          <w:rFonts w:ascii="SimSun" w:hAnsi="SimSun" w:eastAsia="SimSun" w:cs="SimSun"/>
          <w:sz w:val="43"/>
          <w:szCs w:val="43"/>
        </w:rPr>
      </w:pPr>
      <w:r>
        <w:rPr>
          <w:rFonts w:ascii="SimSun" w:hAnsi="SimSun" w:eastAsia="SimSun" w:cs="SimSun"/>
          <w:sz w:val="43"/>
          <w:szCs w:val="43"/>
          <w:spacing w:val="96"/>
        </w:rPr>
        <w:t>兴县残疾人联合会</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39</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39</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39</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39</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26"/>
        <w:spacing w:before="282" w:line="222" w:lineRule="auto"/>
        <w:rPr>
          <w:rFonts w:ascii="FangSong" w:hAnsi="FangSong" w:eastAsia="FangSong" w:cs="FangSong"/>
          <w:sz w:val="24"/>
          <w:szCs w:val="24"/>
        </w:rPr>
      </w:pPr>
      <w:r>
        <w:rPr>
          <w:rFonts w:ascii="FangSong" w:hAnsi="FangSong" w:eastAsia="FangSong" w:cs="FangSong"/>
          <w:sz w:val="24"/>
          <w:szCs w:val="24"/>
          <w:spacing w:val="-3"/>
        </w:rPr>
        <w:t>1、代表残疾人共同利益，维护残疾人合法权益。</w:t>
      </w:r>
    </w:p>
    <w:p>
      <w:pPr>
        <w:ind w:left="1511"/>
        <w:spacing w:before="116" w:line="222" w:lineRule="auto"/>
        <w:rPr>
          <w:rFonts w:ascii="FangSong" w:hAnsi="FangSong" w:eastAsia="FangSong" w:cs="FangSong"/>
          <w:sz w:val="24"/>
          <w:szCs w:val="24"/>
        </w:rPr>
      </w:pPr>
      <w:r>
        <w:rPr>
          <w:rFonts w:ascii="FangSong" w:hAnsi="FangSong" w:eastAsia="FangSong" w:cs="FangSong"/>
          <w:sz w:val="24"/>
          <w:szCs w:val="24"/>
          <w:spacing w:val="-3"/>
        </w:rPr>
        <w:t>2、团结帮助残疾人，为残疾人服务。</w:t>
      </w:r>
    </w:p>
    <w:p>
      <w:pPr>
        <w:ind w:left="1513"/>
        <w:spacing w:before="116" w:line="221" w:lineRule="auto"/>
        <w:rPr>
          <w:rFonts w:ascii="FangSong" w:hAnsi="FangSong" w:eastAsia="FangSong" w:cs="FangSong"/>
          <w:sz w:val="24"/>
          <w:szCs w:val="24"/>
        </w:rPr>
      </w:pPr>
      <w:r>
        <w:rPr>
          <w:rFonts w:ascii="FangSong" w:hAnsi="FangSong" w:eastAsia="FangSong" w:cs="FangSong"/>
          <w:sz w:val="24"/>
          <w:szCs w:val="24"/>
          <w:spacing w:val="-1"/>
        </w:rPr>
        <w:t>3、履行法律赋予的职责，承担政府委托业</w:t>
      </w:r>
      <w:r>
        <w:rPr>
          <w:rFonts w:ascii="FangSong" w:hAnsi="FangSong" w:eastAsia="FangSong" w:cs="FangSong"/>
          <w:sz w:val="24"/>
          <w:szCs w:val="24"/>
          <w:spacing w:val="-2"/>
        </w:rPr>
        <w:t>务，管理和发展残疾人事业。</w:t>
      </w:r>
    </w:p>
    <w:p>
      <w:pPr>
        <w:ind w:left="1507"/>
        <w:spacing w:before="102" w:line="222" w:lineRule="auto"/>
        <w:rPr>
          <w:rFonts w:ascii="FangSong" w:hAnsi="FangSong" w:eastAsia="FangSong" w:cs="FangSong"/>
          <w:sz w:val="24"/>
          <w:szCs w:val="24"/>
        </w:rPr>
      </w:pPr>
      <w:r>
        <w:rPr>
          <w:rFonts w:ascii="FangSong" w:hAnsi="FangSong" w:eastAsia="FangSong" w:cs="FangSong"/>
          <w:sz w:val="24"/>
          <w:szCs w:val="24"/>
          <w:spacing w:val="-1"/>
        </w:rPr>
        <w:t>4、依据《中华人民共和国残疾人证》管理</w:t>
      </w:r>
      <w:r>
        <w:rPr>
          <w:rFonts w:ascii="FangSong" w:hAnsi="FangSong" w:eastAsia="FangSong" w:cs="FangSong"/>
          <w:sz w:val="24"/>
          <w:szCs w:val="24"/>
          <w:spacing w:val="-2"/>
        </w:rPr>
        <w:t>办法，办理残疾人证。</w:t>
      </w:r>
    </w:p>
    <w:p>
      <w:pPr>
        <w:ind w:left="1513"/>
        <w:spacing w:before="118" w:line="220" w:lineRule="auto"/>
        <w:rPr>
          <w:rFonts w:ascii="FangSong" w:hAnsi="FangSong" w:eastAsia="FangSong" w:cs="FangSong"/>
          <w:sz w:val="24"/>
          <w:szCs w:val="24"/>
        </w:rPr>
      </w:pPr>
      <w:r>
        <w:rPr>
          <w:rFonts w:ascii="FangSong" w:hAnsi="FangSong" w:eastAsia="FangSong" w:cs="FangSong"/>
          <w:sz w:val="24"/>
          <w:szCs w:val="24"/>
          <w:spacing w:val="-2"/>
        </w:rPr>
        <w:t>5、根据山西省残联开展贫困残疾人康复救助项目组织实施康复工作。</w:t>
      </w:r>
    </w:p>
    <w:p>
      <w:pPr>
        <w:ind w:left="1510"/>
        <w:spacing w:before="119" w:line="220" w:lineRule="auto"/>
        <w:rPr>
          <w:rFonts w:ascii="FangSong" w:hAnsi="FangSong" w:eastAsia="FangSong" w:cs="FangSong"/>
          <w:sz w:val="24"/>
          <w:szCs w:val="24"/>
        </w:rPr>
      </w:pPr>
      <w:r>
        <w:rPr>
          <w:rFonts w:ascii="FangSong" w:hAnsi="FangSong" w:eastAsia="FangSong" w:cs="FangSong"/>
          <w:sz w:val="24"/>
          <w:szCs w:val="24"/>
          <w:spacing w:val="-3"/>
        </w:rPr>
        <w:t>6、开展重度残疾人生活补贴和护理工作。</w:t>
      </w:r>
    </w:p>
    <w:p>
      <w:pPr>
        <w:ind w:left="1514"/>
        <w:spacing w:before="104" w:line="220" w:lineRule="auto"/>
        <w:rPr>
          <w:rFonts w:ascii="FangSong" w:hAnsi="FangSong" w:eastAsia="FangSong" w:cs="FangSong"/>
          <w:sz w:val="24"/>
          <w:szCs w:val="24"/>
        </w:rPr>
      </w:pPr>
      <w:r>
        <w:rPr>
          <w:rFonts w:ascii="FangSong" w:hAnsi="FangSong" w:eastAsia="FangSong" w:cs="FangSong"/>
          <w:sz w:val="24"/>
          <w:szCs w:val="24"/>
          <w:spacing w:val="-2"/>
        </w:rPr>
        <w:t>7、根据职责发展残疾人体育事业及日常工作等。</w:t>
      </w:r>
    </w:p>
    <w:p>
      <w:pPr>
        <w:ind w:left="1523" w:right="1475" w:hanging="14"/>
        <w:spacing w:before="119" w:line="266" w:lineRule="auto"/>
        <w:rPr>
          <w:rFonts w:ascii="FangSong" w:hAnsi="FangSong" w:eastAsia="FangSong" w:cs="FangSong"/>
          <w:sz w:val="24"/>
          <w:szCs w:val="24"/>
        </w:rPr>
      </w:pPr>
      <w:r>
        <w:rPr>
          <w:rFonts w:ascii="FangSong" w:hAnsi="FangSong" w:eastAsia="FangSong" w:cs="FangSong"/>
          <w:sz w:val="24"/>
          <w:szCs w:val="24"/>
          <w:spacing w:val="4"/>
        </w:rPr>
        <w:t>8、弘扬人道主义，发展残疾人事业，促进残疾人平等，充分参与社会生活，共享社</w:t>
      </w:r>
      <w:r>
        <w:rPr>
          <w:rFonts w:ascii="FangSong" w:hAnsi="FangSong" w:eastAsia="FangSong" w:cs="FangSong"/>
          <w:sz w:val="24"/>
          <w:szCs w:val="24"/>
          <w:spacing w:val="6"/>
        </w:rPr>
        <w:t xml:space="preserve"> </w:t>
      </w:r>
      <w:r>
        <w:rPr>
          <w:rFonts w:ascii="FangSong" w:hAnsi="FangSong" w:eastAsia="FangSong" w:cs="FangSong"/>
          <w:sz w:val="24"/>
          <w:szCs w:val="24"/>
          <w:spacing w:val="-5"/>
        </w:rPr>
        <w:t>会主义物资文化成果。</w:t>
      </w:r>
    </w:p>
    <w:p>
      <w:pPr>
        <w:ind w:left="1518" w:right="1475" w:hanging="1"/>
        <w:spacing w:before="103" w:line="312" w:lineRule="auto"/>
        <w:rPr>
          <w:rFonts w:ascii="FangSong" w:hAnsi="FangSong" w:eastAsia="FangSong" w:cs="FangSong"/>
          <w:sz w:val="24"/>
          <w:szCs w:val="24"/>
        </w:rPr>
      </w:pPr>
      <w:r>
        <w:rPr>
          <w:rFonts w:ascii="FangSong" w:hAnsi="FangSong" w:eastAsia="FangSong" w:cs="FangSong"/>
          <w:sz w:val="24"/>
          <w:szCs w:val="24"/>
          <w:spacing w:val="6"/>
        </w:rPr>
        <w:t>此外，残疾人联合会还设有专门协会，协会代表、联系、</w:t>
      </w:r>
      <w:r>
        <w:rPr>
          <w:rFonts w:ascii="FangSong" w:hAnsi="FangSong" w:eastAsia="FangSong" w:cs="FangSong"/>
          <w:sz w:val="24"/>
          <w:szCs w:val="24"/>
          <w:spacing w:val="-70"/>
        </w:rPr>
        <w:t xml:space="preserve"> </w:t>
      </w:r>
      <w:r>
        <w:rPr>
          <w:rFonts w:ascii="FangSong" w:hAnsi="FangSong" w:eastAsia="FangSong" w:cs="FangSong"/>
          <w:sz w:val="24"/>
          <w:szCs w:val="24"/>
          <w:spacing w:val="6"/>
        </w:rPr>
        <w:t>团结、教育本类别的残疾</w:t>
      </w:r>
      <w:r>
        <w:rPr>
          <w:rFonts w:ascii="FangSong" w:hAnsi="FangSong" w:eastAsia="FangSong" w:cs="FangSong"/>
          <w:sz w:val="24"/>
          <w:szCs w:val="24"/>
        </w:rPr>
        <w:t xml:space="preserve"> </w:t>
      </w:r>
      <w:r>
        <w:rPr>
          <w:rFonts w:ascii="FangSong" w:hAnsi="FangSong" w:eastAsia="FangSong" w:cs="FangSong"/>
          <w:sz w:val="24"/>
          <w:szCs w:val="24"/>
          <w:spacing w:val="-2"/>
        </w:rPr>
        <w:t>人，反映特殊愿望及需求，维护合法权益，争取社会帮助，开展适宜活动。</w:t>
      </w:r>
    </w:p>
    <w:p>
      <w:pPr>
        <w:ind w:left="1513"/>
        <w:spacing w:before="178"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9" w:right="1524" w:firstLine="4"/>
        <w:spacing w:before="101" w:line="312" w:lineRule="auto"/>
        <w:rPr>
          <w:rFonts w:ascii="FangSong" w:hAnsi="FangSong" w:eastAsia="FangSong" w:cs="FangSong"/>
          <w:sz w:val="24"/>
          <w:szCs w:val="24"/>
        </w:rPr>
      </w:pPr>
      <w:r>
        <w:rPr>
          <w:rFonts w:ascii="FangSong" w:hAnsi="FangSong" w:eastAsia="FangSong" w:cs="FangSong"/>
          <w:sz w:val="24"/>
          <w:szCs w:val="24"/>
          <w:spacing w:val="-1"/>
        </w:rPr>
        <w:t>我单位为参公事业单位，单位核定人员编制为9人，其中:有正科级1人，副科级1人，</w:t>
      </w:r>
      <w:r>
        <w:rPr>
          <w:rFonts w:ascii="FangSong" w:hAnsi="FangSong" w:eastAsia="FangSong" w:cs="FangSong"/>
          <w:sz w:val="24"/>
          <w:szCs w:val="24"/>
          <w:spacing w:val="8"/>
        </w:rPr>
        <w:t xml:space="preserve"> </w:t>
      </w:r>
      <w:r>
        <w:rPr>
          <w:rFonts w:ascii="FangSong" w:hAnsi="FangSong" w:eastAsia="FangSong" w:cs="FangSong"/>
          <w:sz w:val="24"/>
          <w:szCs w:val="24"/>
          <w:spacing w:val="-4"/>
        </w:rPr>
        <w:t>参公人员3人，事业人员4人。</w:t>
      </w:r>
    </w:p>
    <w:p>
      <w:pPr>
        <w:ind w:left="1515"/>
        <w:spacing w:before="1" w:line="221" w:lineRule="auto"/>
        <w:rPr>
          <w:rFonts w:ascii="FangSong" w:hAnsi="FangSong" w:eastAsia="FangSong" w:cs="FangSong"/>
          <w:sz w:val="24"/>
          <w:szCs w:val="24"/>
        </w:rPr>
      </w:pPr>
      <w:r>
        <w:rPr>
          <w:rFonts w:ascii="FangSong" w:hAnsi="FangSong" w:eastAsia="FangSong" w:cs="FangSong"/>
          <w:sz w:val="24"/>
          <w:szCs w:val="24"/>
          <w:spacing w:val="-2"/>
        </w:rPr>
        <w:t>机构设置有办公室、财务室、宣教办、康复办、维权办、助残办。</w:t>
      </w:r>
    </w:p>
    <w:p>
      <w:pPr>
        <w:spacing w:line="22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27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部门名称：兴县残疾人联合会</w:t>
            </w:r>
          </w:p>
        </w:tc>
        <w:tc>
          <w:tcPr>
            <w:tcW w:w="3272" w:type="dxa"/>
            <w:vAlign w:val="top"/>
            <w:gridSpan w:val="3"/>
            <w:tcBorders>
              <w:top w:val="single" w:color="FFFFFF" w:sz="6" w:space="0"/>
              <w:left w:val="single" w:color="FFFFFF" w:sz="2" w:space="0"/>
              <w:right w:val="single" w:color="FFFFFF" w:sz="2" w:space="0"/>
            </w:tcBorders>
          </w:tcPr>
          <w:p>
            <w:pPr>
              <w:ind w:left="234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67" w:type="dxa"/>
            <w:vAlign w:val="top"/>
            <w:gridSpan w:val="2"/>
          </w:tcPr>
          <w:p>
            <w:pPr>
              <w:ind w:left="139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83" w:type="dxa"/>
            <w:vAlign w:val="top"/>
            <w:gridSpan w:val="4"/>
          </w:tcPr>
          <w:p>
            <w:pPr>
              <w:ind w:left="249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44" w:type="dxa"/>
            <w:vAlign w:val="top"/>
          </w:tcPr>
          <w:p>
            <w:pPr>
              <w:ind w:left="82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6"/>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11" w:type="dxa"/>
            <w:vAlign w:val="top"/>
          </w:tcPr>
          <w:p>
            <w:pPr>
              <w:ind w:left="85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11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6"/>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96" w:type="dxa"/>
            <w:vAlign w:val="top"/>
          </w:tcPr>
          <w:p>
            <w:pPr>
              <w:ind w:left="29"/>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上年结转安</w:t>
            </w:r>
          </w:p>
          <w:p>
            <w:pPr>
              <w:ind w:left="389"/>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r>
      <w:tr>
        <w:trPr>
          <w:trHeight w:val="524" w:hRule="atLeast"/>
        </w:trPr>
        <w:tc>
          <w:tcPr>
            <w:tcW w:w="204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1"/>
              </w:rPr>
              <w:t>439.68</w:t>
            </w:r>
          </w:p>
        </w:tc>
        <w:tc>
          <w:tcPr>
            <w:tcW w:w="2111" w:type="dxa"/>
            <w:vAlign w:val="top"/>
          </w:tcPr>
          <w:p>
            <w:pPr>
              <w:ind w:left="8"/>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ind w:right="28"/>
              <w:spacing w:before="174"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2111" w:type="dxa"/>
            <w:vAlign w:val="top"/>
          </w:tcPr>
          <w:p>
            <w:pPr>
              <w:ind w:left="9"/>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11" w:type="dxa"/>
            <w:vAlign w:val="top"/>
          </w:tcPr>
          <w:p>
            <w:pPr>
              <w:ind w:left="5"/>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11"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11" w:type="dxa"/>
            <w:vAlign w:val="top"/>
          </w:tcPr>
          <w:p>
            <w:pPr>
              <w:ind w:left="9"/>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8" w:type="dxa"/>
            <w:vAlign w:val="top"/>
          </w:tcPr>
          <w:p>
            <w:pPr>
              <w:ind w:right="1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1"/>
              </w:rPr>
              <w:t>413.64</w:t>
            </w:r>
          </w:p>
        </w:tc>
        <w:tc>
          <w:tcPr>
            <w:tcW w:w="1138"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1"/>
              </w:rPr>
              <w:t>401.69</w:t>
            </w:r>
          </w:p>
        </w:tc>
        <w:tc>
          <w:tcPr>
            <w:tcW w:w="996"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11.95</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38" w:type="dxa"/>
            <w:vAlign w:val="top"/>
          </w:tcPr>
          <w:p>
            <w:pPr>
              <w:ind w:right="1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6.70</w:t>
            </w:r>
          </w:p>
        </w:tc>
        <w:tc>
          <w:tcPr>
            <w:tcW w:w="1138"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6.70</w:t>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3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138"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5"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38" w:type="dxa"/>
            <w:vAlign w:val="top"/>
          </w:tcPr>
          <w:p>
            <w:pPr>
              <w:ind w:right="1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13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996" w:type="dxa"/>
            <w:vAlign w:val="top"/>
          </w:tcPr>
          <w:p>
            <w:pPr>
              <w:pStyle w:val="TableText"/>
              <w:rPr/>
            </w:pPr>
            <w:r/>
          </w:p>
        </w:tc>
      </w:tr>
      <w:tr>
        <w:trPr>
          <w:trHeight w:val="532"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26"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1123"/>
        <w:gridCol w:w="2111"/>
        <w:gridCol w:w="1138"/>
        <w:gridCol w:w="1138"/>
        <w:gridCol w:w="996"/>
      </w:tblGrid>
      <w:tr>
        <w:trPr>
          <w:trHeight w:val="531"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6" w:right="116"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3"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9"/>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8" w:type="dxa"/>
            <w:vAlign w:val="top"/>
          </w:tcPr>
          <w:p>
            <w:pPr>
              <w:ind w:right="17"/>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21.78</w:t>
            </w:r>
          </w:p>
        </w:tc>
        <w:tc>
          <w:tcPr>
            <w:tcW w:w="1138" w:type="dxa"/>
            <w:vAlign w:val="top"/>
          </w:tcPr>
          <w:p>
            <w:pPr>
              <w:ind w:right="25"/>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996" w:type="dxa"/>
            <w:vAlign w:val="top"/>
          </w:tcPr>
          <w:p>
            <w:pPr>
              <w:ind w:right="25"/>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4"/>
              </w:rPr>
              <w:t>16.50</w:t>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9"/>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1" w:right="116"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ind w:left="20" w:right="116"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pStyle w:val="TableText"/>
              <w:rPr/>
            </w:pPr>
            <w:r/>
          </w:p>
        </w:tc>
        <w:tc>
          <w:tcPr>
            <w:tcW w:w="1123" w:type="dxa"/>
            <w:vAlign w:val="top"/>
          </w:tcPr>
          <w:p>
            <w:pPr>
              <w:pStyle w:val="TableText"/>
              <w:rPr/>
            </w:pPr>
            <w:r/>
          </w:p>
        </w:tc>
        <w:tc>
          <w:tcPr>
            <w:tcW w:w="2111" w:type="dxa"/>
            <w:vAlign w:val="top"/>
          </w:tcPr>
          <w:p>
            <w:pPr>
              <w:pStyle w:val="TableText"/>
              <w:rPr/>
            </w:pPr>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24" w:hRule="atLeast"/>
        </w:trPr>
        <w:tc>
          <w:tcPr>
            <w:tcW w:w="204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43"/>
              <w:spacing w:before="186" w:line="183" w:lineRule="auto"/>
              <w:rPr>
                <w:sz w:val="15"/>
                <w:szCs w:val="15"/>
              </w:rPr>
            </w:pPr>
            <w:r>
              <w:rPr>
                <w:sz w:val="15"/>
                <w:szCs w:val="15"/>
                <w:color w:val="212529"/>
                <w:spacing w:val="3"/>
              </w:rPr>
              <w:t>444.</w:t>
            </w:r>
            <w:r>
              <w:rPr>
                <w:sz w:val="15"/>
                <w:szCs w:val="15"/>
                <w:color w:val="212529"/>
                <w:spacing w:val="12"/>
                <w:w w:val="101"/>
              </w:rPr>
              <w:t xml:space="preserve"> </w:t>
            </w:r>
            <w:r>
              <w:rPr>
                <w:sz w:val="15"/>
                <w:szCs w:val="15"/>
                <w:color w:val="212529"/>
                <w:spacing w:val="3"/>
              </w:rPr>
              <w:t>96</w:t>
            </w:r>
          </w:p>
        </w:tc>
        <w:tc>
          <w:tcPr>
            <w:tcW w:w="2111" w:type="dxa"/>
            <w:vAlign w:val="top"/>
          </w:tcPr>
          <w:p>
            <w:pPr>
              <w:ind w:left="6"/>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tcPr>
          <w:p>
            <w:pPr>
              <w:pStyle w:val="TableText"/>
              <w:ind w:left="570"/>
              <w:spacing w:before="186" w:line="184" w:lineRule="auto"/>
              <w:rPr>
                <w:sz w:val="15"/>
                <w:szCs w:val="15"/>
              </w:rPr>
            </w:pPr>
            <w:r>
              <w:rPr>
                <w:sz w:val="15"/>
                <w:szCs w:val="15"/>
                <w:color w:val="212529"/>
                <w:spacing w:val="3"/>
              </w:rPr>
              <w:t>473.</w:t>
            </w:r>
            <w:r>
              <w:rPr>
                <w:sz w:val="15"/>
                <w:szCs w:val="15"/>
                <w:color w:val="212529"/>
                <w:spacing w:val="3"/>
              </w:rPr>
              <w:t xml:space="preserve"> </w:t>
            </w:r>
            <w:r>
              <w:rPr>
                <w:sz w:val="15"/>
                <w:szCs w:val="15"/>
                <w:color w:val="212529"/>
                <w:spacing w:val="3"/>
              </w:rPr>
              <w:t>41</w:t>
            </w:r>
          </w:p>
        </w:tc>
        <w:tc>
          <w:tcPr>
            <w:tcW w:w="1138" w:type="dxa"/>
            <w:vAlign w:val="top"/>
          </w:tcPr>
          <w:p>
            <w:pPr>
              <w:pStyle w:val="TableText"/>
              <w:ind w:left="561"/>
              <w:spacing w:before="186" w:line="183" w:lineRule="auto"/>
              <w:rPr>
                <w:sz w:val="15"/>
                <w:szCs w:val="15"/>
              </w:rPr>
            </w:pPr>
            <w:r>
              <w:rPr>
                <w:sz w:val="15"/>
                <w:szCs w:val="15"/>
                <w:color w:val="212529"/>
                <w:spacing w:val="3"/>
              </w:rPr>
              <w:t>444.</w:t>
            </w:r>
            <w:r>
              <w:rPr>
                <w:sz w:val="15"/>
                <w:szCs w:val="15"/>
                <w:color w:val="212529"/>
                <w:spacing w:val="12"/>
                <w:w w:val="101"/>
              </w:rPr>
              <w:t xml:space="preserve"> </w:t>
            </w:r>
            <w:r>
              <w:rPr>
                <w:sz w:val="15"/>
                <w:szCs w:val="15"/>
                <w:color w:val="212529"/>
                <w:spacing w:val="3"/>
              </w:rPr>
              <w:t>96</w:t>
            </w:r>
          </w:p>
        </w:tc>
        <w:tc>
          <w:tcPr>
            <w:tcW w:w="996" w:type="dxa"/>
            <w:vAlign w:val="top"/>
          </w:tcPr>
          <w:p>
            <w:pPr>
              <w:pStyle w:val="TableText"/>
              <w:ind w:left="510"/>
              <w:spacing w:before="186" w:line="183" w:lineRule="auto"/>
              <w:rPr>
                <w:sz w:val="15"/>
                <w:szCs w:val="15"/>
              </w:rPr>
            </w:pPr>
            <w:r>
              <w:rPr>
                <w:sz w:val="15"/>
                <w:szCs w:val="15"/>
                <w:color w:val="212529"/>
                <w:spacing w:val="2"/>
              </w:rPr>
              <w:t>28.</w:t>
            </w:r>
            <w:r>
              <w:rPr>
                <w:sz w:val="15"/>
                <w:szCs w:val="15"/>
                <w:color w:val="212529"/>
                <w:spacing w:val="9"/>
              </w:rPr>
              <w:t xml:space="preserve"> </w:t>
            </w:r>
            <w:r>
              <w:rPr>
                <w:sz w:val="15"/>
                <w:szCs w:val="15"/>
                <w:color w:val="212529"/>
                <w:spacing w:val="2"/>
              </w:rPr>
              <w:t>45</w:t>
            </w:r>
          </w:p>
        </w:tc>
      </w:tr>
      <w:tr>
        <w:trPr>
          <w:trHeight w:val="524" w:hRule="atLeast"/>
        </w:trPr>
        <w:tc>
          <w:tcPr>
            <w:tcW w:w="204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left="675"/>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1"/>
              </w:rPr>
              <w:t>28.45</w:t>
            </w:r>
          </w:p>
        </w:tc>
        <w:tc>
          <w:tcPr>
            <w:tcW w:w="2111" w:type="dxa"/>
            <w:vAlign w:val="top"/>
          </w:tcPr>
          <w:p>
            <w:pPr>
              <w:ind w:left="194"/>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38" w:type="dxa"/>
            <w:vAlign w:val="top"/>
          </w:tcPr>
          <w:p>
            <w:pPr>
              <w:pStyle w:val="TableText"/>
              <w:rPr/>
            </w:pPr>
            <w:r/>
          </w:p>
        </w:tc>
        <w:tc>
          <w:tcPr>
            <w:tcW w:w="1138" w:type="dxa"/>
            <w:vAlign w:val="top"/>
          </w:tcPr>
          <w:p>
            <w:pPr>
              <w:pStyle w:val="TableText"/>
              <w:rPr/>
            </w:pPr>
            <w:r/>
          </w:p>
        </w:tc>
        <w:tc>
          <w:tcPr>
            <w:tcW w:w="996" w:type="dxa"/>
            <w:vAlign w:val="top"/>
          </w:tcPr>
          <w:p>
            <w:pPr>
              <w:pStyle w:val="TableText"/>
              <w:rPr/>
            </w:pPr>
            <w:r/>
          </w:p>
        </w:tc>
      </w:tr>
      <w:tr>
        <w:trPr>
          <w:trHeight w:val="531" w:hRule="atLeast"/>
        </w:trPr>
        <w:tc>
          <w:tcPr>
            <w:tcW w:w="204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43"/>
              <w:spacing w:before="188" w:line="184" w:lineRule="auto"/>
              <w:rPr>
                <w:sz w:val="15"/>
                <w:szCs w:val="15"/>
              </w:rPr>
            </w:pPr>
            <w:r>
              <w:rPr>
                <w:sz w:val="15"/>
                <w:szCs w:val="15"/>
                <w:color w:val="212529"/>
                <w:spacing w:val="3"/>
              </w:rPr>
              <w:t>473.</w:t>
            </w:r>
            <w:r>
              <w:rPr>
                <w:sz w:val="15"/>
                <w:szCs w:val="15"/>
                <w:color w:val="212529"/>
                <w:spacing w:val="3"/>
              </w:rPr>
              <w:t xml:space="preserve"> </w:t>
            </w:r>
            <w:r>
              <w:rPr>
                <w:sz w:val="15"/>
                <w:szCs w:val="15"/>
                <w:color w:val="212529"/>
                <w:spacing w:val="3"/>
              </w:rPr>
              <w:t>41</w:t>
            </w:r>
          </w:p>
        </w:tc>
        <w:tc>
          <w:tcPr>
            <w:tcW w:w="2111" w:type="dxa"/>
            <w:vAlign w:val="top"/>
          </w:tcPr>
          <w:p>
            <w:pPr>
              <w:ind w:left="5"/>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38" w:type="dxa"/>
            <w:vAlign w:val="top"/>
          </w:tcPr>
          <w:p>
            <w:pPr>
              <w:pStyle w:val="TableText"/>
              <w:ind w:left="570"/>
              <w:spacing w:before="188" w:line="184" w:lineRule="auto"/>
              <w:rPr>
                <w:sz w:val="15"/>
                <w:szCs w:val="15"/>
              </w:rPr>
            </w:pPr>
            <w:r>
              <w:rPr>
                <w:sz w:val="15"/>
                <w:szCs w:val="15"/>
                <w:color w:val="212529"/>
                <w:spacing w:val="3"/>
              </w:rPr>
              <w:t>473.</w:t>
            </w:r>
            <w:r>
              <w:rPr>
                <w:sz w:val="15"/>
                <w:szCs w:val="15"/>
                <w:color w:val="212529"/>
                <w:spacing w:val="3"/>
              </w:rPr>
              <w:t xml:space="preserve"> </w:t>
            </w:r>
            <w:r>
              <w:rPr>
                <w:sz w:val="15"/>
                <w:szCs w:val="15"/>
                <w:color w:val="212529"/>
                <w:spacing w:val="3"/>
              </w:rPr>
              <w:t>41</w:t>
            </w:r>
          </w:p>
        </w:tc>
        <w:tc>
          <w:tcPr>
            <w:tcW w:w="1138" w:type="dxa"/>
            <w:vAlign w:val="top"/>
          </w:tcPr>
          <w:p>
            <w:pPr>
              <w:pStyle w:val="TableText"/>
              <w:ind w:left="561"/>
              <w:spacing w:before="188" w:line="183" w:lineRule="auto"/>
              <w:rPr>
                <w:sz w:val="15"/>
                <w:szCs w:val="15"/>
              </w:rPr>
            </w:pPr>
            <w:r>
              <w:rPr>
                <w:sz w:val="15"/>
                <w:szCs w:val="15"/>
                <w:color w:val="212529"/>
                <w:spacing w:val="3"/>
              </w:rPr>
              <w:t>444.</w:t>
            </w:r>
            <w:r>
              <w:rPr>
                <w:sz w:val="15"/>
                <w:szCs w:val="15"/>
                <w:color w:val="212529"/>
                <w:spacing w:val="12"/>
                <w:w w:val="101"/>
              </w:rPr>
              <w:t xml:space="preserve"> </w:t>
            </w:r>
            <w:r>
              <w:rPr>
                <w:sz w:val="15"/>
                <w:szCs w:val="15"/>
                <w:color w:val="212529"/>
                <w:spacing w:val="3"/>
              </w:rPr>
              <w:t>96</w:t>
            </w:r>
          </w:p>
        </w:tc>
        <w:tc>
          <w:tcPr>
            <w:tcW w:w="996" w:type="dxa"/>
            <w:vAlign w:val="top"/>
          </w:tcPr>
          <w:p>
            <w:pPr>
              <w:pStyle w:val="TableText"/>
              <w:ind w:left="510"/>
              <w:spacing w:before="188" w:line="183" w:lineRule="auto"/>
              <w:rPr>
                <w:sz w:val="15"/>
                <w:szCs w:val="15"/>
              </w:rPr>
            </w:pPr>
            <w:r>
              <w:rPr>
                <w:sz w:val="15"/>
                <w:szCs w:val="15"/>
                <w:color w:val="212529"/>
                <w:spacing w:val="2"/>
              </w:rPr>
              <w:t>28.</w:t>
            </w:r>
            <w:r>
              <w:rPr>
                <w:sz w:val="15"/>
                <w:szCs w:val="15"/>
                <w:color w:val="212529"/>
                <w:spacing w:val="9"/>
              </w:rPr>
              <w:t xml:space="preserve"> </w:t>
            </w:r>
            <w:r>
              <w:rPr>
                <w:sz w:val="15"/>
                <w:szCs w:val="15"/>
                <w:color w:val="212529"/>
                <w:spacing w:val="2"/>
              </w:rPr>
              <w:t>45</w:t>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2" w:hRule="atLeast"/>
        </w:trPr>
        <w:tc>
          <w:tcPr>
            <w:tcW w:w="141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5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2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bottom w:val="single" w:color="FFFFFF" w:sz="6" w:space="0"/>
              <w:top w:val="single" w:color="FFFFFF" w:sz="6" w:space="0"/>
            </w:tcBorders>
          </w:tcPr>
          <w:p>
            <w:pPr>
              <w:ind w:left="112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6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部门名称：兴县残疾人联合会</w:t>
            </w:r>
          </w:p>
        </w:tc>
        <w:tc>
          <w:tcPr>
            <w:tcW w:w="142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150" w:type="dxa"/>
            <w:vAlign w:val="top"/>
            <w:gridSpan w:val="2"/>
            <w:tcBorders>
              <w:left w:val="single" w:color="FFFFFF" w:sz="2" w:space="0"/>
              <w:right w:val="single" w:color="FFFFFF" w:sz="2" w:space="0"/>
              <w:top w:val="single" w:color="FFFFFF" w:sz="6" w:space="0"/>
            </w:tcBorders>
          </w:tcPr>
          <w:p>
            <w:pPr>
              <w:ind w:left="121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68" w:type="dxa"/>
            <w:vAlign w:val="top"/>
            <w:gridSpan w:val="2"/>
          </w:tcPr>
          <w:p>
            <w:pPr>
              <w:ind w:left="198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10" w:type="dxa"/>
            <w:vAlign w:val="top"/>
            <w:gridSpan w:val="6"/>
          </w:tcPr>
          <w:p>
            <w:pPr>
              <w:ind w:left="3581"/>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91" w:type="dxa"/>
            <w:vAlign w:val="top"/>
            <w:vMerge w:val="restart"/>
            <w:tcBorders>
              <w:bottom w:val="nil"/>
            </w:tcBorders>
          </w:tcPr>
          <w:p>
            <w:pPr>
              <w:pStyle w:val="TableText"/>
              <w:spacing w:line="273" w:lineRule="auto"/>
              <w:rPr/>
            </w:pPr>
            <w:r/>
          </w:p>
          <w:p>
            <w:pPr>
              <w:ind w:left="22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16" w:type="dxa"/>
            <w:vAlign w:val="top"/>
          </w:tcPr>
          <w:p>
            <w:pPr>
              <w:ind w:left="32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52" w:type="dxa"/>
            <w:vAlign w:val="top"/>
          </w:tcPr>
          <w:p>
            <w:pPr>
              <w:ind w:left="10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23" w:type="dxa"/>
            <w:vAlign w:val="top"/>
          </w:tcPr>
          <w:p>
            <w:pPr>
              <w:ind w:left="50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03" w:type="dxa"/>
            <w:vAlign w:val="top"/>
          </w:tcPr>
          <w:p>
            <w:pPr>
              <w:ind w:left="18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83" w:type="dxa"/>
            <w:vAlign w:val="top"/>
          </w:tcPr>
          <w:p>
            <w:pPr>
              <w:ind w:left="2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6"/>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59" w:type="dxa"/>
            <w:vAlign w:val="top"/>
          </w:tcPr>
          <w:p>
            <w:pPr>
              <w:ind w:left="11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91" w:type="dxa"/>
            <w:vAlign w:val="top"/>
            <w:vMerge w:val="continue"/>
            <w:tcBorders>
              <w:top w:val="nil"/>
            </w:tcBorders>
          </w:tcPr>
          <w:p>
            <w:pPr>
              <w:pStyle w:val="TableText"/>
              <w:rPr/>
            </w:pPr>
            <w:r/>
          </w:p>
        </w:tc>
      </w:tr>
      <w:tr>
        <w:trPr>
          <w:trHeight w:val="434" w:hRule="atLeast"/>
        </w:trPr>
        <w:tc>
          <w:tcPr>
            <w:tcW w:w="4368" w:type="dxa"/>
            <w:vAlign w:val="top"/>
            <w:gridSpan w:val="2"/>
          </w:tcPr>
          <w:p>
            <w:pPr>
              <w:ind w:left="198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23" w:type="dxa"/>
            <w:vAlign w:val="top"/>
          </w:tcPr>
          <w:p>
            <w:pPr>
              <w:pStyle w:val="TableText"/>
              <w:ind w:left="839"/>
              <w:spacing w:before="149" w:line="183" w:lineRule="auto"/>
              <w:rPr>
                <w:sz w:val="15"/>
                <w:szCs w:val="15"/>
              </w:rPr>
            </w:pPr>
            <w:r>
              <w:rPr>
                <w:sz w:val="15"/>
                <w:szCs w:val="15"/>
                <w:color w:val="212529"/>
                <w:spacing w:val="3"/>
              </w:rPr>
              <w:t>444.</w:t>
            </w:r>
            <w:r>
              <w:rPr>
                <w:sz w:val="15"/>
                <w:szCs w:val="15"/>
                <w:color w:val="212529"/>
                <w:spacing w:val="12"/>
                <w:w w:val="101"/>
              </w:rPr>
              <w:t xml:space="preserve"> </w:t>
            </w:r>
            <w:r>
              <w:rPr>
                <w:sz w:val="15"/>
                <w:szCs w:val="15"/>
                <w:color w:val="212529"/>
                <w:spacing w:val="3"/>
              </w:rPr>
              <w:t>96</w:t>
            </w:r>
          </w:p>
        </w:tc>
        <w:tc>
          <w:tcPr>
            <w:tcW w:w="1259" w:type="dxa"/>
            <w:vAlign w:val="top"/>
          </w:tcPr>
          <w:p>
            <w:pPr>
              <w:pStyle w:val="TableText"/>
              <w:ind w:left="677"/>
              <w:spacing w:before="149" w:line="183" w:lineRule="auto"/>
              <w:rPr>
                <w:sz w:val="15"/>
                <w:szCs w:val="15"/>
              </w:rPr>
            </w:pPr>
            <w:r>
              <w:rPr>
                <w:sz w:val="15"/>
                <w:szCs w:val="15"/>
                <w:color w:val="212529"/>
                <w:spacing w:val="4"/>
              </w:rPr>
              <w:t>439.</w:t>
            </w:r>
            <w:r>
              <w:rPr>
                <w:sz w:val="15"/>
                <w:szCs w:val="15"/>
                <w:color w:val="212529"/>
                <w:spacing w:val="4"/>
              </w:rPr>
              <w:t xml:space="preserve"> </w:t>
            </w:r>
            <w:r>
              <w:rPr>
                <w:sz w:val="15"/>
                <w:szCs w:val="15"/>
                <w:color w:val="212529"/>
                <w:spacing w:val="4"/>
              </w:rPr>
              <w:t>68</w:t>
            </w:r>
          </w:p>
        </w:tc>
        <w:tc>
          <w:tcPr>
            <w:tcW w:w="1303" w:type="dxa"/>
            <w:vAlign w:val="top"/>
          </w:tcPr>
          <w:p>
            <w:pPr>
              <w:pStyle w:val="TableText"/>
              <w:ind w:left="909"/>
              <w:spacing w:before="149" w:line="211" w:lineRule="auto"/>
              <w:rPr>
                <w:sz w:val="13"/>
                <w:szCs w:val="13"/>
              </w:rPr>
            </w:pPr>
            <w:r>
              <w:rPr>
                <w:sz w:val="13"/>
                <w:szCs w:val="13"/>
                <w:color w:val="212529"/>
                <w:spacing w:val="10"/>
              </w:rPr>
              <w:t>5.</w:t>
            </w:r>
            <w:r>
              <w:rPr>
                <w:sz w:val="13"/>
                <w:szCs w:val="13"/>
                <w:color w:val="212529"/>
                <w:spacing w:val="16"/>
              </w:rPr>
              <w:t xml:space="preserve"> </w:t>
            </w:r>
            <w:r>
              <w:rPr>
                <w:sz w:val="13"/>
                <w:szCs w:val="13"/>
                <w:color w:val="212529"/>
                <w:spacing w:val="10"/>
              </w:rPr>
              <w:t>28</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ind w:left="706"/>
              <w:spacing w:before="149" w:line="183" w:lineRule="auto"/>
              <w:rPr>
                <w:sz w:val="15"/>
                <w:szCs w:val="15"/>
              </w:rPr>
            </w:pPr>
            <w:r>
              <w:rPr>
                <w:sz w:val="15"/>
                <w:szCs w:val="15"/>
                <w:color w:val="212529"/>
                <w:spacing w:val="2"/>
              </w:rPr>
              <w:t>28.</w:t>
            </w:r>
            <w:r>
              <w:rPr>
                <w:sz w:val="15"/>
                <w:szCs w:val="15"/>
                <w:color w:val="212529"/>
                <w:spacing w:val="9"/>
              </w:rPr>
              <w:t xml:space="preserve"> </w:t>
            </w:r>
            <w:r>
              <w:rPr>
                <w:sz w:val="15"/>
                <w:szCs w:val="15"/>
                <w:color w:val="212529"/>
                <w:spacing w:val="2"/>
              </w:rPr>
              <w:t>45</w:t>
            </w:r>
          </w:p>
        </w:tc>
      </w:tr>
      <w:tr>
        <w:trPr>
          <w:trHeight w:val="434" w:hRule="atLeast"/>
        </w:trPr>
        <w:tc>
          <w:tcPr>
            <w:tcW w:w="141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52" w:type="dxa"/>
            <w:vAlign w:val="top"/>
          </w:tcPr>
          <w:p>
            <w:pPr>
              <w:ind w:left="4"/>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23" w:type="dxa"/>
            <w:vAlign w:val="top"/>
          </w:tcPr>
          <w:p>
            <w:pPr>
              <w:ind w:right="3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1"/>
              </w:rPr>
              <w:t>401.69</w:t>
            </w:r>
          </w:p>
        </w:tc>
        <w:tc>
          <w:tcPr>
            <w:tcW w:w="1259" w:type="dxa"/>
            <w:vAlign w:val="top"/>
          </w:tcPr>
          <w:p>
            <w:pPr>
              <w:ind w:right="3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1"/>
              </w:rPr>
              <w:t>401.69</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11.95</w:t>
            </w:r>
          </w:p>
        </w:tc>
      </w:tr>
      <w:tr>
        <w:trPr>
          <w:trHeight w:val="434" w:hRule="atLeast"/>
        </w:trPr>
        <w:tc>
          <w:tcPr>
            <w:tcW w:w="141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52"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23" w:type="dxa"/>
            <w:vAlign w:val="top"/>
          </w:tcPr>
          <w:p>
            <w:pPr>
              <w:ind w:right="30"/>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12.34</w:t>
            </w:r>
          </w:p>
        </w:tc>
        <w:tc>
          <w:tcPr>
            <w:tcW w:w="1259" w:type="dxa"/>
            <w:vAlign w:val="top"/>
          </w:tcPr>
          <w:p>
            <w:pPr>
              <w:ind w:right="28"/>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12.34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52" w:type="dxa"/>
            <w:vAlign w:val="top"/>
          </w:tcPr>
          <w:p>
            <w:pPr>
              <w:ind w:left="3"/>
              <w:spacing w:before="130"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23" w:type="dxa"/>
            <w:vAlign w:val="top"/>
          </w:tcPr>
          <w:p>
            <w:pPr>
              <w:ind w:right="3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3.80</w:t>
            </w:r>
          </w:p>
        </w:tc>
        <w:tc>
          <w:tcPr>
            <w:tcW w:w="1259" w:type="dxa"/>
            <w:vAlign w:val="top"/>
          </w:tcPr>
          <w:p>
            <w:pPr>
              <w:ind w:right="29"/>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3.80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52" w:type="dxa"/>
            <w:vAlign w:val="top"/>
          </w:tcPr>
          <w:p>
            <w:pPr>
              <w:ind w:left="2"/>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23" w:type="dxa"/>
            <w:vAlign w:val="top"/>
          </w:tcPr>
          <w:p>
            <w:pPr>
              <w:ind w:right="3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8.54</w:t>
            </w:r>
          </w:p>
        </w:tc>
        <w:tc>
          <w:tcPr>
            <w:tcW w:w="1259" w:type="dxa"/>
            <w:vAlign w:val="top"/>
          </w:tcPr>
          <w:p>
            <w:pPr>
              <w:ind w:right="30"/>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8.54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52" w:type="dxa"/>
            <w:vAlign w:val="top"/>
          </w:tcPr>
          <w:p>
            <w:pPr>
              <w:ind w:left="2"/>
              <w:spacing w:before="133"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423" w:type="dxa"/>
            <w:vAlign w:val="top"/>
          </w:tcPr>
          <w:p>
            <w:pPr>
              <w:ind w:right="3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389.35</w:t>
            </w:r>
          </w:p>
        </w:tc>
        <w:tc>
          <w:tcPr>
            <w:tcW w:w="1259" w:type="dxa"/>
            <w:vAlign w:val="top"/>
          </w:tcPr>
          <w:p>
            <w:pPr>
              <w:ind w:right="30"/>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389.35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11.95</w:t>
            </w:r>
          </w:p>
        </w:tc>
      </w:tr>
      <w:tr>
        <w:trPr>
          <w:trHeight w:val="434" w:hRule="atLeast"/>
        </w:trPr>
        <w:tc>
          <w:tcPr>
            <w:tcW w:w="141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2081101</w:t>
            </w:r>
          </w:p>
        </w:tc>
        <w:tc>
          <w:tcPr>
            <w:tcW w:w="2952" w:type="dxa"/>
            <w:vAlign w:val="top"/>
          </w:tcPr>
          <w:p>
            <w:pPr>
              <w:ind w:left="3"/>
              <w:spacing w:before="134"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23" w:type="dxa"/>
            <w:vAlign w:val="top"/>
          </w:tcPr>
          <w:p>
            <w:pPr>
              <w:ind w:right="3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94.80</w:t>
            </w:r>
          </w:p>
        </w:tc>
        <w:tc>
          <w:tcPr>
            <w:tcW w:w="1259" w:type="dxa"/>
            <w:vAlign w:val="top"/>
          </w:tcPr>
          <w:p>
            <w:pPr>
              <w:ind w:right="30"/>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94.80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2081104</w:t>
            </w:r>
          </w:p>
        </w:tc>
        <w:tc>
          <w:tcPr>
            <w:tcW w:w="2952" w:type="dxa"/>
            <w:vAlign w:val="top"/>
          </w:tcPr>
          <w:p>
            <w:pPr>
              <w:ind w:left="2"/>
              <w:spacing w:before="134" w:line="219" w:lineRule="auto"/>
              <w:rPr>
                <w:rFonts w:ascii="SimSun" w:hAnsi="SimSun" w:eastAsia="SimSun" w:cs="SimSun"/>
                <w:sz w:val="18"/>
                <w:szCs w:val="18"/>
              </w:rPr>
            </w:pPr>
            <w:r>
              <w:rPr>
                <w:rFonts w:ascii="SimSun" w:hAnsi="SimSun" w:eastAsia="SimSun" w:cs="SimSun"/>
                <w:sz w:val="18"/>
                <w:szCs w:val="18"/>
                <w:color w:val="212529"/>
                <w:spacing w:val="-2"/>
              </w:rPr>
              <w:t>残疾人康复</w:t>
            </w:r>
          </w:p>
        </w:tc>
        <w:tc>
          <w:tcPr>
            <w:tcW w:w="1423" w:type="dxa"/>
            <w:vAlign w:val="top"/>
          </w:tcPr>
          <w:p>
            <w:pPr>
              <w:ind w:right="3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59.03</w:t>
            </w:r>
          </w:p>
        </w:tc>
        <w:tc>
          <w:tcPr>
            <w:tcW w:w="1259" w:type="dxa"/>
            <w:vAlign w:val="top"/>
          </w:tcPr>
          <w:p>
            <w:pPr>
              <w:ind w:right="30"/>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59.03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11.87</w:t>
            </w:r>
          </w:p>
        </w:tc>
      </w:tr>
      <w:tr>
        <w:trPr>
          <w:trHeight w:val="434" w:hRule="atLeast"/>
        </w:trPr>
        <w:tc>
          <w:tcPr>
            <w:tcW w:w="141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2081199</w:t>
            </w:r>
          </w:p>
        </w:tc>
        <w:tc>
          <w:tcPr>
            <w:tcW w:w="2952" w:type="dxa"/>
            <w:vAlign w:val="top"/>
          </w:tcPr>
          <w:p>
            <w:pPr>
              <w:ind w:left="2"/>
              <w:spacing w:before="136" w:line="219" w:lineRule="auto"/>
              <w:rPr>
                <w:rFonts w:ascii="SimSun" w:hAnsi="SimSun" w:eastAsia="SimSun" w:cs="SimSun"/>
                <w:sz w:val="18"/>
                <w:szCs w:val="18"/>
              </w:rPr>
            </w:pPr>
            <w:r>
              <w:rPr>
                <w:rFonts w:ascii="SimSun" w:hAnsi="SimSun" w:eastAsia="SimSun" w:cs="SimSun"/>
                <w:sz w:val="18"/>
                <w:szCs w:val="18"/>
                <w:color w:val="212529"/>
                <w:spacing w:val="-1"/>
              </w:rPr>
              <w:t>其他残疾人事业支出</w:t>
            </w:r>
          </w:p>
        </w:tc>
        <w:tc>
          <w:tcPr>
            <w:tcW w:w="1423" w:type="dxa"/>
            <w:vAlign w:val="top"/>
          </w:tcPr>
          <w:p>
            <w:pPr>
              <w:ind w:right="3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235.52</w:t>
            </w:r>
          </w:p>
        </w:tc>
        <w:tc>
          <w:tcPr>
            <w:tcW w:w="1259" w:type="dxa"/>
            <w:vAlign w:val="top"/>
          </w:tcPr>
          <w:p>
            <w:pPr>
              <w:ind w:right="3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235.52</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0.08</w:t>
            </w:r>
          </w:p>
        </w:tc>
      </w:tr>
      <w:tr>
        <w:trPr>
          <w:trHeight w:val="434" w:hRule="atLeast"/>
        </w:trPr>
        <w:tc>
          <w:tcPr>
            <w:tcW w:w="141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52"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3" w:type="dxa"/>
            <w:vAlign w:val="top"/>
          </w:tcPr>
          <w:p>
            <w:pPr>
              <w:ind w:right="3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6.70</w:t>
            </w:r>
          </w:p>
        </w:tc>
        <w:tc>
          <w:tcPr>
            <w:tcW w:w="1259" w:type="dxa"/>
            <w:vAlign w:val="top"/>
          </w:tcPr>
          <w:p>
            <w:pPr>
              <w:ind w:right="30"/>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6.70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4" w:hRule="atLeast"/>
        </w:trPr>
        <w:tc>
          <w:tcPr>
            <w:tcW w:w="141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52" w:type="dxa"/>
            <w:vAlign w:val="top"/>
          </w:tcPr>
          <w:p>
            <w:pPr>
              <w:ind w:left="3"/>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23" w:type="dxa"/>
            <w:vAlign w:val="top"/>
          </w:tcPr>
          <w:p>
            <w:pPr>
              <w:ind w:right="3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6.70</w:t>
            </w:r>
          </w:p>
        </w:tc>
        <w:tc>
          <w:tcPr>
            <w:tcW w:w="1259" w:type="dxa"/>
            <w:vAlign w:val="top"/>
          </w:tcPr>
          <w:p>
            <w:pPr>
              <w:ind w:right="30"/>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6.70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52"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2.93</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2.93</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52"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23" w:type="dxa"/>
            <w:vAlign w:val="top"/>
          </w:tcPr>
          <w:p>
            <w:pPr>
              <w:ind w:right="3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52" w:type="dxa"/>
            <w:vAlign w:val="top"/>
          </w:tcPr>
          <w:p>
            <w:pPr>
              <w:ind w:left="8"/>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2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1.35</w:t>
            </w:r>
          </w:p>
        </w:tc>
        <w:tc>
          <w:tcPr>
            <w:tcW w:w="1259"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1.35</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52" w:type="dxa"/>
            <w:vAlign w:val="top"/>
          </w:tcPr>
          <w:p>
            <w:pPr>
              <w:ind w:left="2"/>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23" w:type="dxa"/>
            <w:vAlign w:val="top"/>
          </w:tcPr>
          <w:p>
            <w:pPr>
              <w:ind w:right="2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259" w:type="dxa"/>
            <w:vAlign w:val="top"/>
          </w:tcPr>
          <w:p>
            <w:pPr>
              <w:ind w:right="27"/>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1.87</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5"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213</w:t>
            </w:r>
          </w:p>
        </w:tc>
        <w:tc>
          <w:tcPr>
            <w:tcW w:w="2952" w:type="dxa"/>
            <w:vAlign w:val="top"/>
          </w:tcPr>
          <w:p>
            <w:pPr>
              <w:ind w:left="4"/>
              <w:spacing w:before="138" w:line="219" w:lineRule="auto"/>
              <w:rPr>
                <w:rFonts w:ascii="SimSun" w:hAnsi="SimSun" w:eastAsia="SimSun" w:cs="SimSun"/>
                <w:sz w:val="18"/>
                <w:szCs w:val="18"/>
              </w:rPr>
            </w:pPr>
            <w:r>
              <w:rPr>
                <w:rFonts w:ascii="SimSun" w:hAnsi="SimSun" w:eastAsia="SimSun" w:cs="SimSun"/>
                <w:sz w:val="18"/>
                <w:szCs w:val="18"/>
                <w:color w:val="212529"/>
                <w:spacing w:val="-2"/>
              </w:rPr>
              <w:t>农林水支出</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42" w:hRule="atLeast"/>
        </w:trPr>
        <w:tc>
          <w:tcPr>
            <w:tcW w:w="141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21301</w:t>
            </w:r>
          </w:p>
        </w:tc>
        <w:tc>
          <w:tcPr>
            <w:tcW w:w="2952" w:type="dxa"/>
            <w:vAlign w:val="top"/>
          </w:tcPr>
          <w:p>
            <w:pPr>
              <w:ind w:left="4"/>
              <w:spacing w:before="138" w:line="218" w:lineRule="auto"/>
              <w:rPr>
                <w:rFonts w:ascii="SimSun" w:hAnsi="SimSun" w:eastAsia="SimSun" w:cs="SimSun"/>
                <w:sz w:val="18"/>
                <w:szCs w:val="18"/>
              </w:rPr>
            </w:pPr>
            <w:r>
              <w:rPr>
                <w:rFonts w:ascii="SimSun" w:hAnsi="SimSun" w:eastAsia="SimSun" w:cs="SimSun"/>
                <w:sz w:val="18"/>
                <w:szCs w:val="18"/>
                <w:color w:val="212529"/>
                <w:spacing w:val="-2"/>
              </w:rPr>
              <w:t>农业农村</w:t>
            </w:r>
          </w:p>
        </w:tc>
        <w:tc>
          <w:tcPr>
            <w:tcW w:w="142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259"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16"/>
        <w:gridCol w:w="2952"/>
        <w:gridCol w:w="1423"/>
        <w:gridCol w:w="1259"/>
        <w:gridCol w:w="1303"/>
        <w:gridCol w:w="1483"/>
        <w:gridCol w:w="1483"/>
        <w:gridCol w:w="959"/>
        <w:gridCol w:w="1191"/>
      </w:tblGrid>
      <w:tr>
        <w:trPr>
          <w:trHeight w:val="440"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2130199</w:t>
            </w:r>
          </w:p>
        </w:tc>
        <w:tc>
          <w:tcPr>
            <w:tcW w:w="2952" w:type="dxa"/>
            <w:vAlign w:val="top"/>
          </w:tcPr>
          <w:p>
            <w:pPr>
              <w:ind w:left="2"/>
              <w:spacing w:before="115" w:line="218" w:lineRule="auto"/>
              <w:rPr>
                <w:rFonts w:ascii="SimSun" w:hAnsi="SimSun" w:eastAsia="SimSun" w:cs="SimSun"/>
                <w:sz w:val="18"/>
                <w:szCs w:val="18"/>
              </w:rPr>
            </w:pPr>
            <w:r>
              <w:rPr>
                <w:rFonts w:ascii="SimSun" w:hAnsi="SimSun" w:eastAsia="SimSun" w:cs="SimSun"/>
                <w:sz w:val="18"/>
                <w:szCs w:val="18"/>
                <w:color w:val="212529"/>
                <w:spacing w:val="-1"/>
              </w:rPr>
              <w:t>其他农业农村支出</w:t>
            </w:r>
          </w:p>
        </w:tc>
        <w:tc>
          <w:tcPr>
            <w:tcW w:w="1423" w:type="dxa"/>
            <w:vAlign w:val="top"/>
          </w:tcPr>
          <w:p>
            <w:pPr>
              <w:ind w:right="3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259"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24.00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2" w:hRule="atLeast"/>
        </w:trPr>
        <w:tc>
          <w:tcPr>
            <w:tcW w:w="1416" w:type="dxa"/>
            <w:vAlign w:val="top"/>
          </w:tcPr>
          <w:p>
            <w:pPr>
              <w:ind w:left="9"/>
              <w:spacing w:before="111"/>
              <w:rPr>
                <w:rFonts w:ascii="SimSun" w:hAnsi="SimSun" w:eastAsia="SimSun" w:cs="SimSun"/>
                <w:sz w:val="18"/>
                <w:szCs w:val="18"/>
              </w:rPr>
            </w:pPr>
            <w:r>
              <w:rPr>
                <w:rFonts w:ascii="SimSun" w:hAnsi="SimSun" w:eastAsia="SimSun" w:cs="SimSun"/>
                <w:sz w:val="18"/>
                <w:szCs w:val="18"/>
                <w:color w:val="212529"/>
                <w:spacing w:val="-3"/>
              </w:rPr>
              <w:t>221</w:t>
            </w:r>
          </w:p>
        </w:tc>
        <w:tc>
          <w:tcPr>
            <w:tcW w:w="2952" w:type="dxa"/>
            <w:vAlign w:val="top"/>
          </w:tcPr>
          <w:p>
            <w:pPr>
              <w:ind w:left="4"/>
              <w:spacing w:before="110"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23" w:type="dxa"/>
            <w:vAlign w:val="top"/>
          </w:tcPr>
          <w:p>
            <w:pPr>
              <w:ind w:right="32"/>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259" w:type="dxa"/>
            <w:vAlign w:val="top"/>
          </w:tcPr>
          <w:p>
            <w:pPr>
              <w:ind w:right="29"/>
              <w:spacing w:before="111"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3" w:hRule="atLeast"/>
        </w:trPr>
        <w:tc>
          <w:tcPr>
            <w:tcW w:w="1416"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52" w:type="dxa"/>
            <w:vAlign w:val="top"/>
          </w:tcPr>
          <w:p>
            <w:pPr>
              <w:ind w:left="4"/>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23" w:type="dxa"/>
            <w:vAlign w:val="top"/>
          </w:tcPr>
          <w:p>
            <w:pPr>
              <w:ind w:right="32"/>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259" w:type="dxa"/>
            <w:vAlign w:val="top"/>
          </w:tcPr>
          <w:p>
            <w:pPr>
              <w:ind w:right="29"/>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3" w:hRule="atLeast"/>
        </w:trPr>
        <w:tc>
          <w:tcPr>
            <w:tcW w:w="141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52" w:type="dxa"/>
            <w:vAlign w:val="top"/>
          </w:tcPr>
          <w:p>
            <w:pPr>
              <w:ind w:left="4"/>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23" w:type="dxa"/>
            <w:vAlign w:val="top"/>
          </w:tcPr>
          <w:p>
            <w:pPr>
              <w:ind w:right="3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259" w:type="dxa"/>
            <w:vAlign w:val="top"/>
          </w:tcPr>
          <w:p>
            <w:pPr>
              <w:ind w:right="29"/>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3"/>
              </w:rPr>
              <w:t>7.30</w:t>
            </w:r>
          </w:p>
        </w:tc>
        <w:tc>
          <w:tcPr>
            <w:tcW w:w="1303" w:type="dxa"/>
            <w:vAlign w:val="top"/>
          </w:tcPr>
          <w:p>
            <w:pPr>
              <w:pStyle w:val="TableText"/>
              <w:rPr/>
            </w:pPr>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pStyle w:val="TableText"/>
              <w:rPr/>
            </w:pPr>
            <w:r/>
          </w:p>
        </w:tc>
      </w:tr>
      <w:tr>
        <w:trPr>
          <w:trHeight w:val="433" w:hRule="atLeast"/>
        </w:trPr>
        <w:tc>
          <w:tcPr>
            <w:tcW w:w="1416"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3"/>
              </w:rPr>
              <w:t>229</w:t>
            </w:r>
          </w:p>
        </w:tc>
        <w:tc>
          <w:tcPr>
            <w:tcW w:w="2952" w:type="dxa"/>
            <w:vAlign w:val="top"/>
          </w:tcPr>
          <w:p>
            <w:pPr>
              <w:ind w:left="2"/>
              <w:spacing w:before="118" w:line="219" w:lineRule="auto"/>
              <w:rPr>
                <w:rFonts w:ascii="SimSun" w:hAnsi="SimSun" w:eastAsia="SimSun" w:cs="SimSun"/>
                <w:sz w:val="18"/>
                <w:szCs w:val="18"/>
              </w:rPr>
            </w:pPr>
            <w:r>
              <w:rPr>
                <w:rFonts w:ascii="SimSun" w:hAnsi="SimSun" w:eastAsia="SimSun" w:cs="SimSun"/>
                <w:sz w:val="18"/>
                <w:szCs w:val="18"/>
                <w:color w:val="212529"/>
                <w:spacing w:val="-2"/>
              </w:rPr>
              <w:t>其他支出</w:t>
            </w:r>
          </w:p>
        </w:tc>
        <w:tc>
          <w:tcPr>
            <w:tcW w:w="1423" w:type="dxa"/>
            <w:vAlign w:val="top"/>
          </w:tcPr>
          <w:p>
            <w:pPr>
              <w:ind w:right="3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1259" w:type="dxa"/>
            <w:vAlign w:val="top"/>
          </w:tcPr>
          <w:p>
            <w:pPr>
              <w:pStyle w:val="TableText"/>
              <w:rPr/>
            </w:pPr>
            <w:r/>
          </w:p>
        </w:tc>
        <w:tc>
          <w:tcPr>
            <w:tcW w:w="1303" w:type="dxa"/>
            <w:vAlign w:val="top"/>
          </w:tcPr>
          <w:p>
            <w:pPr>
              <w:ind w:right="26"/>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16.50</w:t>
            </w:r>
          </w:p>
        </w:tc>
      </w:tr>
      <w:tr>
        <w:trPr>
          <w:trHeight w:val="433" w:hRule="atLeast"/>
        </w:trPr>
        <w:tc>
          <w:tcPr>
            <w:tcW w:w="1416" w:type="dxa"/>
            <w:vAlign w:val="top"/>
          </w:tcPr>
          <w:p>
            <w:pPr>
              <w:ind w:left="9"/>
              <w:spacing w:before="119" w:line="239" w:lineRule="auto"/>
              <w:rPr>
                <w:rFonts w:ascii="SimSun" w:hAnsi="SimSun" w:eastAsia="SimSun" w:cs="SimSun"/>
                <w:sz w:val="18"/>
                <w:szCs w:val="18"/>
              </w:rPr>
            </w:pPr>
            <w:r>
              <w:rPr>
                <w:rFonts w:ascii="SimSun" w:hAnsi="SimSun" w:eastAsia="SimSun" w:cs="SimSun"/>
                <w:sz w:val="18"/>
                <w:szCs w:val="18"/>
                <w:color w:val="212529"/>
                <w:spacing w:val="-2"/>
              </w:rPr>
              <w:t>22960</w:t>
            </w:r>
          </w:p>
        </w:tc>
        <w:tc>
          <w:tcPr>
            <w:tcW w:w="2952" w:type="dxa"/>
            <w:vAlign w:val="top"/>
          </w:tcPr>
          <w:p>
            <w:pPr>
              <w:ind w:left="4"/>
              <w:spacing w:before="119" w:line="219" w:lineRule="auto"/>
              <w:rPr>
                <w:rFonts w:ascii="SimSun" w:hAnsi="SimSun" w:eastAsia="SimSun" w:cs="SimSun"/>
                <w:sz w:val="18"/>
                <w:szCs w:val="18"/>
              </w:rPr>
            </w:pPr>
            <w:r>
              <w:rPr>
                <w:rFonts w:ascii="SimSun" w:hAnsi="SimSun" w:eastAsia="SimSun" w:cs="SimSun"/>
                <w:sz w:val="18"/>
                <w:szCs w:val="18"/>
                <w:color w:val="212529"/>
                <w:spacing w:val="-1"/>
              </w:rPr>
              <w:t>彩票公益金安排的支出</w:t>
            </w:r>
          </w:p>
        </w:tc>
        <w:tc>
          <w:tcPr>
            <w:tcW w:w="1423" w:type="dxa"/>
            <w:vAlign w:val="top"/>
          </w:tcPr>
          <w:p>
            <w:pPr>
              <w:ind w:right="32"/>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1259" w:type="dxa"/>
            <w:vAlign w:val="top"/>
          </w:tcPr>
          <w:p>
            <w:pPr>
              <w:pStyle w:val="TableText"/>
              <w:rPr/>
            </w:pPr>
            <w:r/>
          </w:p>
        </w:tc>
        <w:tc>
          <w:tcPr>
            <w:tcW w:w="1303" w:type="dxa"/>
            <w:vAlign w:val="top"/>
          </w:tcPr>
          <w:p>
            <w:pPr>
              <w:ind w:right="26"/>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16.50</w:t>
            </w:r>
          </w:p>
        </w:tc>
      </w:tr>
      <w:tr>
        <w:trPr>
          <w:trHeight w:val="440" w:hRule="atLeast"/>
        </w:trPr>
        <w:tc>
          <w:tcPr>
            <w:tcW w:w="1416"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2296006</w:t>
            </w:r>
          </w:p>
        </w:tc>
        <w:tc>
          <w:tcPr>
            <w:tcW w:w="2952" w:type="dxa"/>
            <w:vAlign w:val="top"/>
          </w:tcPr>
          <w:p>
            <w:pPr>
              <w:ind w:left="3"/>
              <w:spacing w:before="121" w:line="219" w:lineRule="auto"/>
              <w:rPr>
                <w:rFonts w:ascii="SimSun" w:hAnsi="SimSun" w:eastAsia="SimSun" w:cs="SimSun"/>
                <w:sz w:val="18"/>
                <w:szCs w:val="18"/>
              </w:rPr>
            </w:pPr>
            <w:r>
              <w:rPr>
                <w:rFonts w:ascii="SimSun" w:hAnsi="SimSun" w:eastAsia="SimSun" w:cs="SimSun"/>
                <w:sz w:val="18"/>
                <w:szCs w:val="18"/>
                <w:color w:val="212529"/>
                <w:spacing w:val="-1"/>
              </w:rPr>
              <w:t>用于残疾人事业的彩票公益金支出</w:t>
            </w:r>
          </w:p>
        </w:tc>
        <w:tc>
          <w:tcPr>
            <w:tcW w:w="1423" w:type="dxa"/>
            <w:vAlign w:val="top"/>
          </w:tcPr>
          <w:p>
            <w:pPr>
              <w:ind w:right="32"/>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1259" w:type="dxa"/>
            <w:vAlign w:val="top"/>
          </w:tcPr>
          <w:p>
            <w:pPr>
              <w:pStyle w:val="TableText"/>
              <w:rPr/>
            </w:pPr>
            <w:r/>
          </w:p>
        </w:tc>
        <w:tc>
          <w:tcPr>
            <w:tcW w:w="1303" w:type="dxa"/>
            <w:vAlign w:val="top"/>
          </w:tcPr>
          <w:p>
            <w:pPr>
              <w:ind w:right="26"/>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5.28</w:t>
            </w:r>
          </w:p>
        </w:tc>
        <w:tc>
          <w:tcPr>
            <w:tcW w:w="1483" w:type="dxa"/>
            <w:vAlign w:val="top"/>
          </w:tcPr>
          <w:p>
            <w:pPr>
              <w:pStyle w:val="TableText"/>
              <w:rPr/>
            </w:pPr>
            <w:r/>
          </w:p>
        </w:tc>
        <w:tc>
          <w:tcPr>
            <w:tcW w:w="1483" w:type="dxa"/>
            <w:vAlign w:val="top"/>
          </w:tcPr>
          <w:p>
            <w:pPr>
              <w:pStyle w:val="TableText"/>
              <w:rPr/>
            </w:pPr>
            <w:r/>
          </w:p>
        </w:tc>
        <w:tc>
          <w:tcPr>
            <w:tcW w:w="959" w:type="dxa"/>
            <w:vAlign w:val="top"/>
          </w:tcPr>
          <w:p>
            <w:pPr>
              <w:pStyle w:val="TableText"/>
              <w:rPr/>
            </w:pPr>
            <w:r/>
          </w:p>
        </w:tc>
        <w:tc>
          <w:tcPr>
            <w:tcW w:w="1191" w:type="dxa"/>
            <w:vAlign w:val="top"/>
          </w:tcPr>
          <w:p>
            <w:pPr>
              <w:ind w:right="24"/>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4"/>
              </w:rPr>
              <w:t>16.50</w:t>
            </w:r>
          </w:p>
        </w:tc>
      </w:tr>
    </w:tbl>
    <w:p>
      <w:pPr>
        <w:pStyle w:val="BodyText"/>
        <w:rPr/>
      </w:pPr>
      <w:r/>
    </w:p>
    <w:p>
      <w:pPr>
        <w:sectPr>
          <w:headerReference w:type="default" r:id="rId12"/>
          <w:footerReference w:type="default" r:id="rId1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294"/>
        <w:gridCol w:w="1404"/>
        <w:gridCol w:w="1339"/>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64"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60" w:type="dxa"/>
            <w:vAlign w:val="top"/>
            <w:gridSpan w:val="2"/>
          </w:tcPr>
          <w:p>
            <w:pPr>
              <w:ind w:left="2357"/>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3"/>
          </w:tcPr>
          <w:p>
            <w:pPr>
              <w:ind w:left="1556"/>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66" w:type="dxa"/>
            <w:vAlign w:val="top"/>
          </w:tcPr>
          <w:p>
            <w:pPr>
              <w:ind w:left="541"/>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7"/>
              <w:spacing w:before="7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0"/>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4"/>
              <w:spacing w:before="7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60" w:type="dxa"/>
            <w:vAlign w:val="top"/>
            <w:gridSpan w:val="2"/>
          </w:tcPr>
          <w:p>
            <w:pPr>
              <w:ind w:left="2360"/>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89"/>
              <w:spacing w:before="97" w:line="186" w:lineRule="auto"/>
              <w:rPr>
                <w:sz w:val="13"/>
                <w:szCs w:val="13"/>
              </w:rPr>
            </w:pPr>
            <w:r>
              <w:rPr>
                <w:sz w:val="13"/>
                <w:szCs w:val="13"/>
                <w:color w:val="212529"/>
                <w:spacing w:val="3"/>
              </w:rPr>
              <w:t>473.</w:t>
            </w:r>
            <w:r>
              <w:rPr>
                <w:sz w:val="13"/>
                <w:szCs w:val="13"/>
                <w:color w:val="212529"/>
                <w:spacing w:val="16"/>
                <w:w w:val="102"/>
              </w:rPr>
              <w:t xml:space="preserve"> </w:t>
            </w:r>
            <w:r>
              <w:rPr>
                <w:sz w:val="13"/>
                <w:szCs w:val="13"/>
                <w:color w:val="212529"/>
                <w:spacing w:val="3"/>
              </w:rPr>
              <w:t>41</w:t>
            </w:r>
          </w:p>
        </w:tc>
        <w:tc>
          <w:tcPr>
            <w:tcW w:w="1339" w:type="dxa"/>
            <w:vAlign w:val="top"/>
          </w:tcPr>
          <w:p>
            <w:pPr>
              <w:pStyle w:val="TableText"/>
              <w:ind w:left="845"/>
              <w:spacing w:before="97" w:line="186" w:lineRule="auto"/>
              <w:rPr>
                <w:sz w:val="13"/>
                <w:szCs w:val="13"/>
              </w:rPr>
            </w:pPr>
            <w:r>
              <w:rPr>
                <w:sz w:val="13"/>
                <w:szCs w:val="13"/>
                <w:color w:val="212529"/>
                <w:spacing w:val="2"/>
              </w:rPr>
              <w:t>121.</w:t>
            </w:r>
            <w:r>
              <w:rPr>
                <w:sz w:val="13"/>
                <w:szCs w:val="13"/>
                <w:color w:val="212529"/>
                <w:spacing w:val="16"/>
                <w:w w:val="101"/>
              </w:rPr>
              <w:t xml:space="preserve"> </w:t>
            </w:r>
            <w:r>
              <w:rPr>
                <w:sz w:val="13"/>
                <w:szCs w:val="13"/>
                <w:color w:val="212529"/>
                <w:spacing w:val="2"/>
              </w:rPr>
              <w:t>13</w:t>
            </w:r>
          </w:p>
        </w:tc>
        <w:tc>
          <w:tcPr>
            <w:tcW w:w="1355" w:type="dxa"/>
            <w:vAlign w:val="top"/>
          </w:tcPr>
          <w:p>
            <w:pPr>
              <w:pStyle w:val="TableText"/>
              <w:ind w:left="845"/>
              <w:spacing w:before="97" w:line="186" w:lineRule="auto"/>
              <w:rPr>
                <w:sz w:val="13"/>
                <w:szCs w:val="13"/>
              </w:rPr>
            </w:pPr>
            <w:r>
              <w:rPr>
                <w:sz w:val="13"/>
                <w:szCs w:val="13"/>
                <w:color w:val="212529"/>
                <w:spacing w:val="4"/>
              </w:rPr>
              <w:t>352.</w:t>
            </w:r>
            <w:r>
              <w:rPr>
                <w:sz w:val="13"/>
                <w:szCs w:val="13"/>
                <w:color w:val="212529"/>
                <w:spacing w:val="13"/>
                <w:w w:val="102"/>
              </w:rPr>
              <w:t xml:space="preserve"> </w:t>
            </w:r>
            <w:r>
              <w:rPr>
                <w:sz w:val="13"/>
                <w:szCs w:val="13"/>
                <w:color w:val="212529"/>
                <w:spacing w:val="4"/>
              </w:rPr>
              <w:t>28</w:t>
            </w:r>
          </w:p>
        </w:tc>
      </w:tr>
      <w:tr>
        <w:trPr>
          <w:trHeight w:val="314" w:hRule="atLeast"/>
        </w:trPr>
        <w:tc>
          <w:tcPr>
            <w:tcW w:w="1766"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25"/>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413.64</w:t>
            </w:r>
          </w:p>
        </w:tc>
        <w:tc>
          <w:tcPr>
            <w:tcW w:w="1339" w:type="dxa"/>
            <w:vAlign w:val="top"/>
          </w:tcPr>
          <w:p>
            <w:pPr>
              <w:pStyle w:val="TableText"/>
              <w:ind w:right="16"/>
              <w:spacing w:before="97" w:line="187" w:lineRule="auto"/>
              <w:jc w:val="right"/>
              <w:rPr>
                <w:sz w:val="13"/>
                <w:szCs w:val="13"/>
              </w:rPr>
            </w:pPr>
            <w:r>
              <w:rPr>
                <w:sz w:val="13"/>
                <w:szCs w:val="13"/>
                <w:color w:val="212529"/>
                <w:spacing w:val="4"/>
              </w:rPr>
              <w:t>107.</w:t>
            </w:r>
            <w:r>
              <w:rPr>
                <w:sz w:val="13"/>
                <w:szCs w:val="13"/>
                <w:color w:val="212529"/>
                <w:spacing w:val="9"/>
              </w:rPr>
              <w:t xml:space="preserve"> </w:t>
            </w:r>
            <w:r>
              <w:rPr>
                <w:sz w:val="13"/>
                <w:szCs w:val="13"/>
                <w:color w:val="212529"/>
                <w:spacing w:val="4"/>
              </w:rPr>
              <w:t>14</w:t>
            </w:r>
          </w:p>
        </w:tc>
        <w:tc>
          <w:tcPr>
            <w:tcW w:w="1355" w:type="dxa"/>
            <w:vAlign w:val="top"/>
          </w:tcPr>
          <w:p>
            <w:pPr>
              <w:pStyle w:val="TableText"/>
              <w:ind w:left="845"/>
              <w:spacing w:before="98" w:line="172" w:lineRule="auto"/>
              <w:rPr>
                <w:sz w:val="14"/>
                <w:szCs w:val="14"/>
              </w:rPr>
            </w:pPr>
            <w:r>
              <w:rPr>
                <w:sz w:val="14"/>
                <w:szCs w:val="14"/>
                <w:color w:val="212529"/>
              </w:rPr>
              <w:t>306.</w:t>
            </w:r>
            <w:r>
              <w:rPr>
                <w:sz w:val="14"/>
                <w:szCs w:val="14"/>
                <w:color w:val="212529"/>
                <w:spacing w:val="6"/>
              </w:rPr>
              <w:t xml:space="preserve"> </w:t>
            </w:r>
            <w:r>
              <w:rPr>
                <w:sz w:val="14"/>
                <w:szCs w:val="14"/>
                <w:color w:val="212529"/>
              </w:rPr>
              <w:t>50</w:t>
            </w:r>
          </w:p>
        </w:tc>
      </w:tr>
      <w:tr>
        <w:trPr>
          <w:trHeight w:val="314" w:hRule="atLeast"/>
        </w:trPr>
        <w:tc>
          <w:tcPr>
            <w:tcW w:w="1766"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spacing w:before="78"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25"/>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12.34</w:t>
            </w:r>
          </w:p>
        </w:tc>
        <w:tc>
          <w:tcPr>
            <w:tcW w:w="1339" w:type="dxa"/>
            <w:vAlign w:val="top"/>
          </w:tcPr>
          <w:p>
            <w:pPr>
              <w:pStyle w:val="TableText"/>
              <w:ind w:right="16"/>
              <w:spacing w:before="97" w:line="186" w:lineRule="auto"/>
              <w:jc w:val="right"/>
              <w:rPr>
                <w:sz w:val="13"/>
                <w:szCs w:val="13"/>
              </w:rPr>
            </w:pPr>
            <w:r>
              <w:rPr>
                <w:sz w:val="13"/>
                <w:szCs w:val="13"/>
                <w:color w:val="212529"/>
                <w:spacing w:val="3"/>
              </w:rPr>
              <w:t>12.</w:t>
            </w:r>
            <w:r>
              <w:rPr>
                <w:sz w:val="13"/>
                <w:szCs w:val="13"/>
                <w:color w:val="212529"/>
                <w:spacing w:val="9"/>
              </w:rPr>
              <w:t xml:space="preserve"> </w:t>
            </w:r>
            <w:r>
              <w:rPr>
                <w:sz w:val="13"/>
                <w:szCs w:val="13"/>
                <w:color w:val="212529"/>
                <w:spacing w:val="3"/>
              </w:rPr>
              <w:t>34</w:t>
            </w:r>
          </w:p>
        </w:tc>
        <w:tc>
          <w:tcPr>
            <w:tcW w:w="1355" w:type="dxa"/>
            <w:vAlign w:val="top"/>
          </w:tcPr>
          <w:p>
            <w:pPr>
              <w:pStyle w:val="TableText"/>
              <w:rPr/>
            </w:pPr>
            <w:r/>
          </w:p>
        </w:tc>
      </w:tr>
      <w:tr>
        <w:trPr>
          <w:trHeight w:val="314" w:hRule="atLeast"/>
        </w:trPr>
        <w:tc>
          <w:tcPr>
            <w:tcW w:w="1766"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94"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339" w:type="dxa"/>
            <w:vAlign w:val="top"/>
          </w:tcPr>
          <w:p>
            <w:pPr>
              <w:ind w:right="17"/>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355" w:type="dxa"/>
            <w:vAlign w:val="top"/>
          </w:tcPr>
          <w:p>
            <w:pPr>
              <w:pStyle w:val="TableText"/>
              <w:rPr/>
            </w:pPr>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spacing w:before="79"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8.54</w:t>
            </w:r>
          </w:p>
        </w:tc>
        <w:tc>
          <w:tcPr>
            <w:tcW w:w="1339" w:type="dxa"/>
            <w:vAlign w:val="top"/>
          </w:tcPr>
          <w:p>
            <w:pPr>
              <w:ind w:right="17"/>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8.54</w:t>
            </w:r>
          </w:p>
        </w:tc>
        <w:tc>
          <w:tcPr>
            <w:tcW w:w="1355" w:type="dxa"/>
            <w:vAlign w:val="top"/>
          </w:tcPr>
          <w:p>
            <w:pPr>
              <w:pStyle w:val="TableText"/>
              <w:rPr/>
            </w:pPr>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94" w:type="dxa"/>
            <w:vAlign w:val="top"/>
          </w:tcPr>
          <w:p>
            <w:pPr>
              <w:spacing w:before="79"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401.30</w:t>
            </w:r>
          </w:p>
        </w:tc>
        <w:tc>
          <w:tcPr>
            <w:tcW w:w="1339" w:type="dxa"/>
            <w:vAlign w:val="top"/>
          </w:tcPr>
          <w:p>
            <w:pPr>
              <w:pStyle w:val="TableText"/>
              <w:ind w:left="915"/>
              <w:spacing w:before="99" w:line="186" w:lineRule="auto"/>
              <w:rPr>
                <w:sz w:val="13"/>
                <w:szCs w:val="13"/>
              </w:rPr>
            </w:pPr>
            <w:r>
              <w:rPr>
                <w:sz w:val="13"/>
                <w:szCs w:val="13"/>
                <w:color w:val="212529"/>
                <w:spacing w:val="4"/>
              </w:rPr>
              <w:t>94.</w:t>
            </w:r>
            <w:r>
              <w:rPr>
                <w:sz w:val="13"/>
                <w:szCs w:val="13"/>
                <w:color w:val="212529"/>
                <w:spacing w:val="12"/>
                <w:w w:val="102"/>
              </w:rPr>
              <w:t xml:space="preserve"> </w:t>
            </w:r>
            <w:r>
              <w:rPr>
                <w:sz w:val="13"/>
                <w:szCs w:val="13"/>
                <w:color w:val="212529"/>
                <w:spacing w:val="4"/>
              </w:rPr>
              <w:t>80</w:t>
            </w:r>
          </w:p>
        </w:tc>
        <w:tc>
          <w:tcPr>
            <w:tcW w:w="1355" w:type="dxa"/>
            <w:vAlign w:val="top"/>
          </w:tcPr>
          <w:p>
            <w:pPr>
              <w:pStyle w:val="TableText"/>
              <w:ind w:left="845"/>
              <w:spacing w:before="99" w:line="172" w:lineRule="auto"/>
              <w:rPr>
                <w:sz w:val="14"/>
                <w:szCs w:val="14"/>
              </w:rPr>
            </w:pPr>
            <w:r>
              <w:rPr>
                <w:sz w:val="14"/>
                <w:szCs w:val="14"/>
                <w:color w:val="212529"/>
              </w:rPr>
              <w:t>306.</w:t>
            </w:r>
            <w:r>
              <w:rPr>
                <w:sz w:val="14"/>
                <w:szCs w:val="14"/>
                <w:color w:val="212529"/>
                <w:spacing w:val="6"/>
              </w:rPr>
              <w:t xml:space="preserve"> </w:t>
            </w:r>
            <w:r>
              <w:rPr>
                <w:sz w:val="14"/>
                <w:szCs w:val="14"/>
                <w:color w:val="212529"/>
              </w:rPr>
              <w:t>50</w:t>
            </w:r>
          </w:p>
        </w:tc>
      </w:tr>
      <w:tr>
        <w:trPr>
          <w:trHeight w:val="314" w:hRule="atLeast"/>
        </w:trPr>
        <w:tc>
          <w:tcPr>
            <w:tcW w:w="176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2081101</w:t>
            </w:r>
          </w:p>
        </w:tc>
        <w:tc>
          <w:tcPr>
            <w:tcW w:w="3294"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94.80</w:t>
            </w:r>
          </w:p>
        </w:tc>
        <w:tc>
          <w:tcPr>
            <w:tcW w:w="1339"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94.80</w:t>
            </w:r>
          </w:p>
        </w:tc>
        <w:tc>
          <w:tcPr>
            <w:tcW w:w="1355" w:type="dxa"/>
            <w:vAlign w:val="top"/>
          </w:tcPr>
          <w:p>
            <w:pPr>
              <w:pStyle w:val="TableText"/>
              <w:rPr/>
            </w:pPr>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2081104</w:t>
            </w:r>
          </w:p>
        </w:tc>
        <w:tc>
          <w:tcPr>
            <w:tcW w:w="3294"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0"/>
              </w:rPr>
              <w:t>残疾人康复</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70.90</w:t>
            </w:r>
          </w:p>
        </w:tc>
        <w:tc>
          <w:tcPr>
            <w:tcW w:w="1339" w:type="dxa"/>
            <w:vAlign w:val="top"/>
          </w:tcPr>
          <w:p>
            <w:pPr>
              <w:pStyle w:val="TableText"/>
              <w:rPr/>
            </w:pPr>
            <w:r/>
          </w:p>
        </w:tc>
        <w:tc>
          <w:tcPr>
            <w:tcW w:w="135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70.90</w:t>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2081199</w:t>
            </w:r>
          </w:p>
        </w:tc>
        <w:tc>
          <w:tcPr>
            <w:tcW w:w="3294"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10"/>
              </w:rPr>
              <w:t>其他残疾人事业支出</w:t>
            </w:r>
          </w:p>
        </w:tc>
        <w:tc>
          <w:tcPr>
            <w:tcW w:w="1404" w:type="dxa"/>
            <w:vAlign w:val="top"/>
          </w:tcPr>
          <w:p>
            <w:pPr>
              <w:ind w:right="25"/>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235.60</w:t>
            </w:r>
          </w:p>
        </w:tc>
        <w:tc>
          <w:tcPr>
            <w:tcW w:w="1339" w:type="dxa"/>
            <w:vAlign w:val="top"/>
          </w:tcPr>
          <w:p>
            <w:pPr>
              <w:pStyle w:val="TableText"/>
              <w:rPr/>
            </w:pPr>
            <w:r/>
          </w:p>
        </w:tc>
        <w:tc>
          <w:tcPr>
            <w:tcW w:w="1355" w:type="dxa"/>
            <w:vAlign w:val="top"/>
          </w:tcPr>
          <w:p>
            <w:pPr>
              <w:ind w:right="24"/>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235.60</w:t>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6.70</w:t>
            </w:r>
          </w:p>
        </w:tc>
        <w:tc>
          <w:tcPr>
            <w:tcW w:w="1339" w:type="dxa"/>
            <w:vAlign w:val="top"/>
          </w:tcPr>
          <w:p>
            <w:pPr>
              <w:pStyle w:val="TableText"/>
              <w:rPr/>
            </w:pPr>
            <w:r/>
          </w:p>
        </w:tc>
        <w:tc>
          <w:tcPr>
            <w:tcW w:w="1355"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6.70</w:t>
            </w:r>
          </w:p>
        </w:tc>
        <w:tc>
          <w:tcPr>
            <w:tcW w:w="1339" w:type="dxa"/>
            <w:vAlign w:val="top"/>
          </w:tcPr>
          <w:p>
            <w:pPr>
              <w:pStyle w:val="TableText"/>
              <w:ind w:left="996"/>
              <w:spacing w:before="100" w:line="186" w:lineRule="auto"/>
              <w:rPr>
                <w:sz w:val="13"/>
                <w:szCs w:val="13"/>
              </w:rPr>
            </w:pPr>
            <w:r>
              <w:rPr>
                <w:sz w:val="13"/>
                <w:szCs w:val="13"/>
                <w:color w:val="212529"/>
                <w:spacing w:val="3"/>
              </w:rPr>
              <w:t>6.</w:t>
            </w:r>
            <w:r>
              <w:rPr>
                <w:sz w:val="13"/>
                <w:szCs w:val="13"/>
                <w:color w:val="212529"/>
                <w:spacing w:val="11"/>
                <w:w w:val="101"/>
              </w:rPr>
              <w:t xml:space="preserve"> </w:t>
            </w:r>
            <w:r>
              <w:rPr>
                <w:sz w:val="13"/>
                <w:szCs w:val="13"/>
                <w:color w:val="212529"/>
                <w:spacing w:val="3"/>
              </w:rPr>
              <w:t>70</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94"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04" w:type="dxa"/>
            <w:vAlign w:val="top"/>
          </w:tcPr>
          <w:p>
            <w:pPr>
              <w:ind w:right="25"/>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2.93</w:t>
            </w:r>
          </w:p>
        </w:tc>
        <w:tc>
          <w:tcPr>
            <w:tcW w:w="1339" w:type="dxa"/>
            <w:vAlign w:val="top"/>
          </w:tcPr>
          <w:p>
            <w:pPr>
              <w:ind w:right="17"/>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2.93</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3"/>
              <w:spacing w:before="82"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1.35</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1.35</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94"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25"/>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1.87</w:t>
            </w:r>
          </w:p>
        </w:tc>
        <w:tc>
          <w:tcPr>
            <w:tcW w:w="1339" w:type="dxa"/>
            <w:vAlign w:val="top"/>
          </w:tcPr>
          <w:p>
            <w:pPr>
              <w:ind w:right="17"/>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1.87</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294"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339" w:type="dxa"/>
            <w:vAlign w:val="top"/>
          </w:tcPr>
          <w:p>
            <w:pPr>
              <w:pStyle w:val="TableText"/>
              <w:rPr/>
            </w:pPr>
            <w:r/>
          </w:p>
        </w:tc>
        <w:tc>
          <w:tcPr>
            <w:tcW w:w="1355" w:type="dxa"/>
            <w:vAlign w:val="top"/>
          </w:tcPr>
          <w:p>
            <w:pPr>
              <w:pStyle w:val="TableText"/>
              <w:ind w:left="925"/>
              <w:spacing w:before="102" w:line="186" w:lineRule="auto"/>
              <w:rPr>
                <w:sz w:val="13"/>
                <w:szCs w:val="13"/>
              </w:rPr>
            </w:pPr>
            <w:r>
              <w:rPr>
                <w:sz w:val="13"/>
                <w:szCs w:val="13"/>
                <w:color w:val="212529"/>
                <w:spacing w:val="4"/>
              </w:rPr>
              <w:t>24.</w:t>
            </w:r>
            <w:r>
              <w:rPr>
                <w:sz w:val="13"/>
                <w:szCs w:val="13"/>
                <w:color w:val="212529"/>
                <w:spacing w:val="11"/>
                <w:w w:val="101"/>
              </w:rPr>
              <w:t xml:space="preserve"> </w:t>
            </w:r>
            <w:r>
              <w:rPr>
                <w:sz w:val="13"/>
                <w:szCs w:val="13"/>
                <w:color w:val="212529"/>
                <w:spacing w:val="4"/>
              </w:rPr>
              <w:t>00</w:t>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294"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339" w:type="dxa"/>
            <w:vAlign w:val="top"/>
          </w:tcPr>
          <w:p>
            <w:pPr>
              <w:pStyle w:val="TableText"/>
              <w:rPr/>
            </w:pPr>
            <w:r/>
          </w:p>
        </w:tc>
        <w:tc>
          <w:tcPr>
            <w:tcW w:w="1355" w:type="dxa"/>
            <w:vAlign w:val="top"/>
          </w:tcPr>
          <w:p>
            <w:pPr>
              <w:pStyle w:val="TableText"/>
              <w:ind w:left="925"/>
              <w:spacing w:before="102" w:line="186" w:lineRule="auto"/>
              <w:rPr>
                <w:sz w:val="13"/>
                <w:szCs w:val="13"/>
              </w:rPr>
            </w:pPr>
            <w:r>
              <w:rPr>
                <w:sz w:val="13"/>
                <w:szCs w:val="13"/>
                <w:color w:val="212529"/>
                <w:spacing w:val="4"/>
              </w:rPr>
              <w:t>24.</w:t>
            </w:r>
            <w:r>
              <w:rPr>
                <w:sz w:val="13"/>
                <w:szCs w:val="13"/>
                <w:color w:val="212529"/>
                <w:spacing w:val="11"/>
                <w:w w:val="101"/>
              </w:rPr>
              <w:t xml:space="preserve"> </w:t>
            </w:r>
            <w:r>
              <w:rPr>
                <w:sz w:val="13"/>
                <w:szCs w:val="13"/>
                <w:color w:val="212529"/>
                <w:spacing w:val="4"/>
              </w:rPr>
              <w:t>00</w:t>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294"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0"/>
              </w:rPr>
              <w:t>其他农业农村支出</w:t>
            </w:r>
          </w:p>
        </w:tc>
        <w:tc>
          <w:tcPr>
            <w:tcW w:w="1404"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339" w:type="dxa"/>
            <w:vAlign w:val="top"/>
          </w:tcPr>
          <w:p>
            <w:pPr>
              <w:pStyle w:val="TableText"/>
              <w:rPr/>
            </w:pPr>
            <w:r/>
          </w:p>
        </w:tc>
        <w:tc>
          <w:tcPr>
            <w:tcW w:w="135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r>
      <w:tr>
        <w:trPr>
          <w:trHeight w:val="314" w:hRule="atLeast"/>
        </w:trPr>
        <w:tc>
          <w:tcPr>
            <w:tcW w:w="176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39" w:type="dxa"/>
            <w:vAlign w:val="top"/>
          </w:tcPr>
          <w:p>
            <w:pPr>
              <w:pStyle w:val="TableText"/>
              <w:ind w:left="998"/>
              <w:spacing w:before="103" w:line="186" w:lineRule="auto"/>
              <w:rPr>
                <w:sz w:val="13"/>
                <w:szCs w:val="13"/>
              </w:rPr>
            </w:pPr>
            <w:r>
              <w:rPr>
                <w:sz w:val="13"/>
                <w:szCs w:val="13"/>
                <w:color w:val="212529"/>
                <w:spacing w:val="3"/>
              </w:rPr>
              <w:t>7.</w:t>
            </w:r>
            <w:r>
              <w:rPr>
                <w:sz w:val="13"/>
                <w:szCs w:val="13"/>
                <w:color w:val="212529"/>
                <w:spacing w:val="9"/>
                <w:w w:val="101"/>
              </w:rPr>
              <w:t xml:space="preserve"> </w:t>
            </w:r>
            <w:r>
              <w:rPr>
                <w:sz w:val="13"/>
                <w:szCs w:val="13"/>
                <w:color w:val="212529"/>
                <w:spacing w:val="3"/>
              </w:rPr>
              <w:t>30</w:t>
            </w:r>
          </w:p>
        </w:tc>
        <w:tc>
          <w:tcPr>
            <w:tcW w:w="1355" w:type="dxa"/>
            <w:vAlign w:val="top"/>
          </w:tcPr>
          <w:p>
            <w:pPr>
              <w:pStyle w:val="TableText"/>
              <w:rPr/>
            </w:pPr>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39" w:type="dxa"/>
            <w:vAlign w:val="top"/>
          </w:tcPr>
          <w:p>
            <w:pPr>
              <w:pStyle w:val="TableText"/>
              <w:ind w:left="998"/>
              <w:spacing w:before="103" w:line="186" w:lineRule="auto"/>
              <w:rPr>
                <w:sz w:val="13"/>
                <w:szCs w:val="13"/>
              </w:rPr>
            </w:pPr>
            <w:r>
              <w:rPr>
                <w:sz w:val="13"/>
                <w:szCs w:val="13"/>
                <w:color w:val="212529"/>
                <w:spacing w:val="3"/>
              </w:rPr>
              <w:t>7.</w:t>
            </w:r>
            <w:r>
              <w:rPr>
                <w:sz w:val="13"/>
                <w:szCs w:val="13"/>
                <w:color w:val="212529"/>
                <w:spacing w:val="9"/>
                <w:w w:val="101"/>
              </w:rPr>
              <w:t xml:space="preserve"> </w:t>
            </w:r>
            <w:r>
              <w:rPr>
                <w:sz w:val="13"/>
                <w:szCs w:val="13"/>
                <w:color w:val="212529"/>
                <w:spacing w:val="3"/>
              </w:rPr>
              <w:t>30</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39"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2"/>
                <w:position w:val="1"/>
              </w:rPr>
              <w:t>229</w:t>
            </w:r>
          </w:p>
        </w:tc>
        <w:tc>
          <w:tcPr>
            <w:tcW w:w="3294"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9"/>
              </w:rPr>
              <w:t>其他支出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21.78</w:t>
            </w:r>
          </w:p>
        </w:tc>
        <w:tc>
          <w:tcPr>
            <w:tcW w:w="1339" w:type="dxa"/>
            <w:vAlign w:val="top"/>
          </w:tcPr>
          <w:p>
            <w:pPr>
              <w:pStyle w:val="TableText"/>
              <w:rPr/>
            </w:pPr>
            <w:r/>
          </w:p>
        </w:tc>
        <w:tc>
          <w:tcPr>
            <w:tcW w:w="1355" w:type="dxa"/>
            <w:vAlign w:val="top"/>
          </w:tcPr>
          <w:p>
            <w:pPr>
              <w:pStyle w:val="TableText"/>
              <w:ind w:left="925"/>
              <w:spacing w:before="104" w:line="186" w:lineRule="auto"/>
              <w:rPr>
                <w:sz w:val="13"/>
                <w:szCs w:val="13"/>
              </w:rPr>
            </w:pPr>
            <w:r>
              <w:rPr>
                <w:sz w:val="13"/>
                <w:szCs w:val="13"/>
                <w:color w:val="212529"/>
                <w:spacing w:val="4"/>
              </w:rPr>
              <w:t>21.</w:t>
            </w:r>
            <w:r>
              <w:rPr>
                <w:sz w:val="13"/>
                <w:szCs w:val="13"/>
                <w:color w:val="212529"/>
                <w:spacing w:val="10"/>
                <w:w w:val="101"/>
              </w:rPr>
              <w:t xml:space="preserve"> </w:t>
            </w:r>
            <w:r>
              <w:rPr>
                <w:sz w:val="13"/>
                <w:szCs w:val="13"/>
                <w:color w:val="212529"/>
                <w:spacing w:val="4"/>
              </w:rPr>
              <w:t>78</w:t>
            </w:r>
          </w:p>
        </w:tc>
      </w:tr>
      <w:tr>
        <w:trPr>
          <w:trHeight w:val="314"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22960</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1"/>
              </w:rPr>
              <w:t>彩票公益金安排的支出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21.78</w:t>
            </w:r>
          </w:p>
        </w:tc>
        <w:tc>
          <w:tcPr>
            <w:tcW w:w="1339" w:type="dxa"/>
            <w:vAlign w:val="top"/>
          </w:tcPr>
          <w:p>
            <w:pPr>
              <w:pStyle w:val="TableText"/>
              <w:rPr/>
            </w:pPr>
            <w:r/>
          </w:p>
        </w:tc>
        <w:tc>
          <w:tcPr>
            <w:tcW w:w="1355" w:type="dxa"/>
            <w:vAlign w:val="top"/>
          </w:tcPr>
          <w:p>
            <w:pPr>
              <w:pStyle w:val="TableText"/>
              <w:ind w:left="925"/>
              <w:spacing w:before="104" w:line="187" w:lineRule="auto"/>
              <w:rPr>
                <w:sz w:val="13"/>
                <w:szCs w:val="13"/>
              </w:rPr>
            </w:pPr>
            <w:r>
              <w:rPr>
                <w:sz w:val="13"/>
                <w:szCs w:val="13"/>
                <w:color w:val="212529"/>
                <w:spacing w:val="4"/>
              </w:rPr>
              <w:t>21.</w:t>
            </w:r>
            <w:r>
              <w:rPr>
                <w:sz w:val="13"/>
                <w:szCs w:val="13"/>
                <w:color w:val="212529"/>
                <w:spacing w:val="10"/>
                <w:w w:val="101"/>
              </w:rPr>
              <w:t xml:space="preserve"> </w:t>
            </w:r>
            <w:r>
              <w:rPr>
                <w:sz w:val="13"/>
                <w:szCs w:val="13"/>
                <w:color w:val="212529"/>
                <w:spacing w:val="4"/>
              </w:rPr>
              <w:t>78</w:t>
            </w:r>
          </w:p>
        </w:tc>
      </w:tr>
      <w:tr>
        <w:trPr>
          <w:trHeight w:val="319" w:hRule="atLeast"/>
        </w:trPr>
        <w:tc>
          <w:tcPr>
            <w:tcW w:w="176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2296006</w:t>
            </w:r>
          </w:p>
        </w:tc>
        <w:tc>
          <w:tcPr>
            <w:tcW w:w="3294" w:type="dxa"/>
            <w:vAlign w:val="top"/>
          </w:tcPr>
          <w:p>
            <w:pPr>
              <w:spacing w:before="86" w:line="229" w:lineRule="auto"/>
              <w:rPr>
                <w:rFonts w:ascii="SimSun" w:hAnsi="SimSun" w:eastAsia="SimSun" w:cs="SimSun"/>
                <w:sz w:val="15"/>
                <w:szCs w:val="15"/>
              </w:rPr>
            </w:pPr>
            <w:r>
              <w:rPr>
                <w:rFonts w:ascii="SimSun" w:hAnsi="SimSun" w:eastAsia="SimSun" w:cs="SimSun"/>
                <w:sz w:val="15"/>
                <w:szCs w:val="15"/>
                <w:color w:val="212529"/>
                <w:spacing w:val="11"/>
              </w:rPr>
              <w:t>用于残疾人事业的彩票公益金支出</w:t>
            </w:r>
          </w:p>
        </w:tc>
        <w:tc>
          <w:tcPr>
            <w:tcW w:w="1404" w:type="dxa"/>
            <w:vAlign w:val="top"/>
          </w:tcPr>
          <w:p>
            <w:pPr>
              <w:ind w:right="25"/>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21.78</w:t>
            </w:r>
          </w:p>
        </w:tc>
        <w:tc>
          <w:tcPr>
            <w:tcW w:w="1339" w:type="dxa"/>
            <w:vAlign w:val="top"/>
          </w:tcPr>
          <w:p>
            <w:pPr>
              <w:pStyle w:val="TableText"/>
              <w:rPr/>
            </w:pPr>
            <w:r/>
          </w:p>
        </w:tc>
        <w:tc>
          <w:tcPr>
            <w:tcW w:w="1355" w:type="dxa"/>
            <w:vAlign w:val="top"/>
          </w:tcPr>
          <w:p>
            <w:pPr>
              <w:ind w:right="24"/>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21.78</w:t>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26"/>
        <w:gridCol w:w="1987"/>
        <w:gridCol w:w="1037"/>
        <w:gridCol w:w="1058"/>
        <w:gridCol w:w="1080"/>
        <w:gridCol w:w="1053"/>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133" w:type="dxa"/>
            <w:vAlign w:val="top"/>
            <w:gridSpan w:val="2"/>
            <w:tcBorders>
              <w:bottom w:val="single" w:color="FFFFFF" w:sz="4" w:space="0"/>
              <w:top w:val="single" w:color="FFFFFF" w:sz="4" w:space="0"/>
              <w:left w:val="single" w:color="FFFFFF" w:sz="2" w:space="0"/>
              <w:right w:val="single" w:color="FFFFFF" w:sz="2" w:space="0"/>
            </w:tcBorders>
          </w:tcPr>
          <w:p>
            <w:pPr>
              <w:ind w:left="1317"/>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05"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053" w:type="dxa"/>
            <w:vAlign w:val="top"/>
            <w:tcBorders>
              <w:top w:val="single" w:color="FFFFFF" w:sz="4" w:space="0"/>
              <w:left w:val="single" w:color="FFFFFF" w:sz="2" w:space="0"/>
              <w:right w:val="single" w:color="FFFFFF" w:sz="2" w:space="0"/>
            </w:tcBorders>
          </w:tcPr>
          <w:p>
            <w:pPr>
              <w:ind w:left="380"/>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43" w:type="dxa"/>
            <w:vAlign w:val="top"/>
            <w:gridSpan w:val="2"/>
          </w:tcPr>
          <w:p>
            <w:pPr>
              <w:ind w:left="1305"/>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215" w:type="dxa"/>
            <w:vAlign w:val="top"/>
            <w:gridSpan w:val="5"/>
          </w:tcPr>
          <w:p>
            <w:pPr>
              <w:ind w:left="2936"/>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26" w:type="dxa"/>
            <w:vAlign w:val="top"/>
            <w:vMerge w:val="restart"/>
            <w:tcBorders>
              <w:bottom w:val="nil"/>
            </w:tcBorders>
          </w:tcPr>
          <w:p>
            <w:pPr>
              <w:ind w:left="336"/>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87" w:type="dxa"/>
            <w:vAlign w:val="top"/>
            <w:vMerge w:val="restart"/>
            <w:tcBorders>
              <w:bottom w:val="nil"/>
            </w:tcBorders>
          </w:tcPr>
          <w:p>
            <w:pPr>
              <w:ind w:left="82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28" w:type="dxa"/>
            <w:vAlign w:val="top"/>
            <w:gridSpan w:val="4"/>
          </w:tcPr>
          <w:p>
            <w:pPr>
              <w:ind w:left="193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26" w:type="dxa"/>
            <w:vAlign w:val="top"/>
            <w:vMerge w:val="continue"/>
            <w:tcBorders>
              <w:top w:val="nil"/>
            </w:tcBorders>
          </w:tcPr>
          <w:p>
            <w:pPr>
              <w:pStyle w:val="TableText"/>
              <w:rPr/>
            </w:pPr>
            <w:r/>
          </w:p>
        </w:tc>
        <w:tc>
          <w:tcPr>
            <w:tcW w:w="1987" w:type="dxa"/>
            <w:vAlign w:val="top"/>
            <w:vMerge w:val="continue"/>
            <w:tcBorders>
              <w:top w:val="nil"/>
            </w:tcBorders>
          </w:tcPr>
          <w:p>
            <w:pPr>
              <w:pStyle w:val="TableText"/>
              <w:rPr/>
            </w:pPr>
            <w:r/>
          </w:p>
        </w:tc>
        <w:tc>
          <w:tcPr>
            <w:tcW w:w="1037" w:type="dxa"/>
            <w:vAlign w:val="top"/>
          </w:tcPr>
          <w:p>
            <w:pPr>
              <w:ind w:left="350"/>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58" w:type="dxa"/>
            <w:vAlign w:val="top"/>
          </w:tcPr>
          <w:p>
            <w:pPr>
              <w:ind w:left="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080" w:type="dxa"/>
            <w:vAlign w:val="top"/>
          </w:tcPr>
          <w:p>
            <w:pPr>
              <w:ind w:left="44"/>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w:t>
            </w:r>
          </w:p>
          <w:p>
            <w:pPr>
              <w:ind w:left="446"/>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53" w:type="dxa"/>
            <w:vAlign w:val="top"/>
          </w:tcPr>
          <w:p>
            <w:pPr>
              <w:ind w:left="45"/>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5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26"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439.68</w:t>
            </w:r>
          </w:p>
        </w:tc>
        <w:tc>
          <w:tcPr>
            <w:tcW w:w="1987"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26"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987"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26" w:type="dxa"/>
            <w:vAlign w:val="top"/>
          </w:tcPr>
          <w:p>
            <w:pPr>
              <w:pStyle w:val="TableText"/>
              <w:rPr/>
            </w:pPr>
            <w:r/>
          </w:p>
        </w:tc>
        <w:tc>
          <w:tcPr>
            <w:tcW w:w="1987"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22" w:right="30"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37"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413.64</w:t>
            </w:r>
          </w:p>
        </w:tc>
        <w:tc>
          <w:tcPr>
            <w:tcW w:w="1058" w:type="dxa"/>
            <w:vAlign w:val="top"/>
          </w:tcPr>
          <w:p>
            <w:pPr>
              <w:ind w:left="547"/>
              <w:spacing w:before="112" w:line="202" w:lineRule="exact"/>
              <w:rPr>
                <w:rFonts w:ascii="SimSun" w:hAnsi="SimSun" w:eastAsia="SimSun" w:cs="SimSun"/>
                <w:sz w:val="15"/>
                <w:szCs w:val="15"/>
              </w:rPr>
            </w:pPr>
            <w:r>
              <w:rPr>
                <w:rFonts w:ascii="SimSun" w:hAnsi="SimSun" w:eastAsia="SimSun" w:cs="SimSun"/>
                <w:sz w:val="15"/>
                <w:szCs w:val="15"/>
                <w:color w:val="212529"/>
                <w:spacing w:val="-1"/>
                <w:position w:val="1"/>
              </w:rPr>
              <w:t>4</w:t>
            </w:r>
            <w:r>
              <w:rPr>
                <w:rFonts w:ascii="SimSun" w:hAnsi="SimSun" w:eastAsia="SimSun" w:cs="SimSun"/>
                <w:sz w:val="15"/>
                <w:szCs w:val="15"/>
                <w:color w:val="212529"/>
                <w:spacing w:val="12"/>
                <w:position w:val="1"/>
              </w:rPr>
              <w:t xml:space="preserve">  </w:t>
            </w:r>
            <w:r>
              <w:rPr>
                <w:rFonts w:ascii="SimSun" w:hAnsi="SimSun" w:eastAsia="SimSun" w:cs="SimSun"/>
                <w:sz w:val="15"/>
                <w:szCs w:val="15"/>
                <w:color w:val="212529"/>
                <w:spacing w:val="-1"/>
                <w:position w:val="1"/>
              </w:rPr>
              <w:t>.</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37"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6.70</w:t>
            </w:r>
          </w:p>
        </w:tc>
        <w:tc>
          <w:tcPr>
            <w:tcW w:w="105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6.70</w:t>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37"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058"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37"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058"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1" w:right="30"/>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37"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21.78</w:t>
            </w:r>
          </w:p>
        </w:tc>
        <w:tc>
          <w:tcPr>
            <w:tcW w:w="1058" w:type="dxa"/>
            <w:vAlign w:val="top"/>
          </w:tcPr>
          <w:p>
            <w:pPr>
              <w:pStyle w:val="TableText"/>
              <w:rPr/>
            </w:pPr>
            <w:r/>
          </w:p>
        </w:tc>
        <w:tc>
          <w:tcPr>
            <w:tcW w:w="1080"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21.78</w:t>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ind w:left="10" w:right="30"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9"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84" w:hRule="atLeast"/>
        </w:trPr>
        <w:tc>
          <w:tcPr>
            <w:tcW w:w="1917" w:type="dxa"/>
            <w:vAlign w:val="top"/>
          </w:tcPr>
          <w:p>
            <w:pPr>
              <w:ind w:left="45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26" w:type="dxa"/>
            <w:vAlign w:val="top"/>
          </w:tcPr>
          <w:p>
            <w:pPr>
              <w:pStyle w:val="TableText"/>
              <w:ind w:left="257"/>
              <w:spacing w:before="138" w:line="172" w:lineRule="auto"/>
              <w:rPr>
                <w:sz w:val="14"/>
                <w:szCs w:val="14"/>
              </w:rPr>
            </w:pPr>
            <w:r>
              <w:rPr>
                <w:sz w:val="14"/>
                <w:szCs w:val="14"/>
                <w:color w:val="212529"/>
              </w:rPr>
              <w:t>444.</w:t>
            </w:r>
            <w:r>
              <w:rPr>
                <w:sz w:val="14"/>
                <w:szCs w:val="14"/>
                <w:color w:val="212529"/>
                <w:spacing w:val="9"/>
              </w:rPr>
              <w:t xml:space="preserve"> </w:t>
            </w:r>
            <w:r>
              <w:rPr>
                <w:sz w:val="14"/>
                <w:szCs w:val="14"/>
                <w:color w:val="212529"/>
              </w:rPr>
              <w:t>96</w:t>
            </w:r>
          </w:p>
        </w:tc>
        <w:tc>
          <w:tcPr>
            <w:tcW w:w="1987" w:type="dxa"/>
            <w:vAlign w:val="top"/>
          </w:tcPr>
          <w:p>
            <w:pPr>
              <w:ind w:left="499"/>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37" w:type="dxa"/>
            <w:vAlign w:val="top"/>
          </w:tcPr>
          <w:p>
            <w:pPr>
              <w:pStyle w:val="TableText"/>
              <w:ind w:left="265"/>
              <w:spacing w:before="137" w:line="162" w:lineRule="auto"/>
              <w:rPr>
                <w:sz w:val="15"/>
                <w:szCs w:val="15"/>
              </w:rPr>
            </w:pPr>
            <w:r>
              <w:rPr>
                <w:sz w:val="15"/>
                <w:szCs w:val="15"/>
                <w:color w:val="212529"/>
                <w:spacing w:val="1"/>
              </w:rPr>
              <w:t>473.41</w:t>
            </w:r>
          </w:p>
        </w:tc>
        <w:tc>
          <w:tcPr>
            <w:tcW w:w="1058" w:type="dxa"/>
            <w:vAlign w:val="top"/>
          </w:tcPr>
          <w:p>
            <w:pPr>
              <w:pStyle w:val="TableText"/>
              <w:ind w:left="277"/>
              <w:spacing w:before="137" w:line="173" w:lineRule="auto"/>
              <w:rPr>
                <w:sz w:val="14"/>
                <w:szCs w:val="14"/>
              </w:rPr>
            </w:pPr>
            <w:r>
              <w:rPr>
                <w:sz w:val="14"/>
                <w:szCs w:val="14"/>
                <w:color w:val="212529"/>
              </w:rPr>
              <w:t>451.</w:t>
            </w:r>
            <w:r>
              <w:rPr>
                <w:sz w:val="14"/>
                <w:szCs w:val="14"/>
                <w:color w:val="212529"/>
                <w:spacing w:val="7"/>
              </w:rPr>
              <w:t xml:space="preserve"> </w:t>
            </w:r>
            <w:r>
              <w:rPr>
                <w:sz w:val="14"/>
                <w:szCs w:val="14"/>
                <w:color w:val="212529"/>
              </w:rPr>
              <w:t>63</w:t>
            </w:r>
          </w:p>
        </w:tc>
        <w:tc>
          <w:tcPr>
            <w:tcW w:w="1080" w:type="dxa"/>
            <w:vAlign w:val="top"/>
          </w:tcPr>
          <w:p>
            <w:pPr>
              <w:pStyle w:val="TableText"/>
              <w:rPr/>
            </w:pPr>
            <w:r/>
          </w:p>
        </w:tc>
        <w:tc>
          <w:tcPr>
            <w:tcW w:w="1053"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26"/>
        <w:gridCol w:w="1987"/>
        <w:gridCol w:w="1037"/>
        <w:gridCol w:w="1058"/>
        <w:gridCol w:w="1080"/>
        <w:gridCol w:w="1053"/>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2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28.45</w:t>
            </w:r>
          </w:p>
        </w:tc>
        <w:tc>
          <w:tcPr>
            <w:tcW w:w="1987"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26"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11.95</w:t>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2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16.50</w:t>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78" w:hRule="atLeast"/>
        </w:trPr>
        <w:tc>
          <w:tcPr>
            <w:tcW w:w="1917" w:type="dxa"/>
            <w:vAlign w:val="top"/>
          </w:tcPr>
          <w:p>
            <w:pPr>
              <w:pStyle w:val="TableText"/>
              <w:rPr/>
            </w:pPr>
            <w:r/>
          </w:p>
        </w:tc>
        <w:tc>
          <w:tcPr>
            <w:tcW w:w="1026" w:type="dxa"/>
            <w:vAlign w:val="top"/>
          </w:tcPr>
          <w:p>
            <w:pPr>
              <w:pStyle w:val="TableText"/>
              <w:rPr/>
            </w:pPr>
            <w:r/>
          </w:p>
        </w:tc>
        <w:tc>
          <w:tcPr>
            <w:tcW w:w="1987" w:type="dxa"/>
            <w:vAlign w:val="top"/>
          </w:tcPr>
          <w:p>
            <w:pPr>
              <w:pStyle w:val="TableText"/>
              <w:rPr/>
            </w:pPr>
            <w:r/>
          </w:p>
        </w:tc>
        <w:tc>
          <w:tcPr>
            <w:tcW w:w="1037" w:type="dxa"/>
            <w:vAlign w:val="top"/>
          </w:tcPr>
          <w:p>
            <w:pPr>
              <w:pStyle w:val="TableText"/>
              <w:rPr/>
            </w:pPr>
            <w:r/>
          </w:p>
        </w:tc>
        <w:tc>
          <w:tcPr>
            <w:tcW w:w="1058" w:type="dxa"/>
            <w:vAlign w:val="top"/>
          </w:tcPr>
          <w:p>
            <w:pPr>
              <w:pStyle w:val="TableText"/>
              <w:rPr/>
            </w:pPr>
            <w:r/>
          </w:p>
        </w:tc>
        <w:tc>
          <w:tcPr>
            <w:tcW w:w="1080" w:type="dxa"/>
            <w:vAlign w:val="top"/>
          </w:tcPr>
          <w:p>
            <w:pPr>
              <w:pStyle w:val="TableText"/>
              <w:rPr/>
            </w:pPr>
            <w:r/>
          </w:p>
        </w:tc>
        <w:tc>
          <w:tcPr>
            <w:tcW w:w="1053" w:type="dxa"/>
            <w:vAlign w:val="top"/>
          </w:tcPr>
          <w:p>
            <w:pPr>
              <w:pStyle w:val="TableText"/>
              <w:rPr/>
            </w:pPr>
            <w:r/>
          </w:p>
        </w:tc>
      </w:tr>
      <w:tr>
        <w:trPr>
          <w:trHeight w:val="383" w:hRule="atLeast"/>
        </w:trPr>
        <w:tc>
          <w:tcPr>
            <w:tcW w:w="1917" w:type="dxa"/>
            <w:vAlign w:val="top"/>
          </w:tcPr>
          <w:p>
            <w:pPr>
              <w:ind w:left="62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26" w:type="dxa"/>
            <w:vAlign w:val="top"/>
          </w:tcPr>
          <w:p>
            <w:pPr>
              <w:pStyle w:val="TableText"/>
              <w:ind w:left="257"/>
              <w:spacing w:before="135" w:line="173" w:lineRule="auto"/>
              <w:rPr>
                <w:sz w:val="14"/>
                <w:szCs w:val="14"/>
              </w:rPr>
            </w:pPr>
            <w:r>
              <w:rPr>
                <w:sz w:val="14"/>
                <w:szCs w:val="14"/>
                <w:color w:val="212529"/>
              </w:rPr>
              <w:t>473.</w:t>
            </w:r>
            <w:r>
              <w:rPr>
                <w:sz w:val="14"/>
                <w:szCs w:val="14"/>
                <w:color w:val="212529"/>
              </w:rPr>
              <w:t xml:space="preserve"> </w:t>
            </w:r>
            <w:r>
              <w:rPr>
                <w:sz w:val="14"/>
                <w:szCs w:val="14"/>
                <w:color w:val="212529"/>
              </w:rPr>
              <w:t>41</w:t>
            </w:r>
          </w:p>
        </w:tc>
        <w:tc>
          <w:tcPr>
            <w:tcW w:w="1987" w:type="dxa"/>
            <w:vAlign w:val="top"/>
          </w:tcPr>
          <w:p>
            <w:pPr>
              <w:ind w:left="660"/>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37" w:type="dxa"/>
            <w:vAlign w:val="top"/>
          </w:tcPr>
          <w:p>
            <w:pPr>
              <w:pStyle w:val="TableText"/>
              <w:ind w:left="265"/>
              <w:spacing w:before="135" w:line="162" w:lineRule="auto"/>
              <w:rPr>
                <w:sz w:val="15"/>
                <w:szCs w:val="15"/>
              </w:rPr>
            </w:pPr>
            <w:r>
              <w:rPr>
                <w:sz w:val="15"/>
                <w:szCs w:val="15"/>
                <w:color w:val="212529"/>
                <w:spacing w:val="1"/>
              </w:rPr>
              <w:t>473.41</w:t>
            </w:r>
          </w:p>
        </w:tc>
        <w:tc>
          <w:tcPr>
            <w:tcW w:w="1058" w:type="dxa"/>
            <w:vAlign w:val="top"/>
          </w:tcPr>
          <w:p>
            <w:pPr>
              <w:pStyle w:val="TableText"/>
              <w:ind w:left="277"/>
              <w:spacing w:before="135" w:line="173" w:lineRule="auto"/>
              <w:rPr>
                <w:sz w:val="14"/>
                <w:szCs w:val="14"/>
              </w:rPr>
            </w:pPr>
            <w:r>
              <w:rPr>
                <w:sz w:val="14"/>
                <w:szCs w:val="14"/>
                <w:color w:val="212529"/>
              </w:rPr>
              <w:t>451.</w:t>
            </w:r>
            <w:r>
              <w:rPr>
                <w:sz w:val="14"/>
                <w:szCs w:val="14"/>
                <w:color w:val="212529"/>
                <w:spacing w:val="7"/>
              </w:rPr>
              <w:t xml:space="preserve"> </w:t>
            </w:r>
            <w:r>
              <w:rPr>
                <w:sz w:val="14"/>
                <w:szCs w:val="14"/>
                <w:color w:val="212529"/>
              </w:rPr>
              <w:t>63</w:t>
            </w:r>
          </w:p>
        </w:tc>
        <w:tc>
          <w:tcPr>
            <w:tcW w:w="1080" w:type="dxa"/>
            <w:vAlign w:val="top"/>
          </w:tcPr>
          <w:p>
            <w:pPr>
              <w:pStyle w:val="TableText"/>
              <w:ind w:left="331"/>
              <w:spacing w:before="135" w:line="187" w:lineRule="auto"/>
              <w:rPr>
                <w:sz w:val="13"/>
                <w:szCs w:val="13"/>
              </w:rPr>
            </w:pPr>
            <w:r>
              <w:rPr>
                <w:sz w:val="13"/>
                <w:szCs w:val="13"/>
                <w:color w:val="212529"/>
                <w:spacing w:val="3"/>
              </w:rPr>
              <w:t>21.</w:t>
            </w:r>
            <w:r>
              <w:rPr>
                <w:sz w:val="13"/>
                <w:szCs w:val="13"/>
                <w:color w:val="212529"/>
                <w:spacing w:val="15"/>
                <w:w w:val="101"/>
              </w:rPr>
              <w:t xml:space="preserve"> </w:t>
            </w:r>
            <w:r>
              <w:rPr>
                <w:sz w:val="13"/>
                <w:szCs w:val="13"/>
                <w:color w:val="212529"/>
                <w:spacing w:val="3"/>
              </w:rPr>
              <w:t>78</w:t>
            </w:r>
          </w:p>
        </w:tc>
        <w:tc>
          <w:tcPr>
            <w:tcW w:w="1053"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7"/>
              <w:spacing w:before="87" w:line="172" w:lineRule="auto"/>
              <w:rPr>
                <w:sz w:val="14"/>
                <w:szCs w:val="14"/>
              </w:rPr>
            </w:pPr>
            <w:r>
              <w:rPr>
                <w:sz w:val="14"/>
                <w:szCs w:val="14"/>
                <w:color w:val="212529"/>
              </w:rPr>
              <w:t>439.</w:t>
            </w:r>
            <w:r>
              <w:rPr>
                <w:sz w:val="14"/>
                <w:szCs w:val="14"/>
                <w:color w:val="212529"/>
                <w:spacing w:val="8"/>
              </w:rPr>
              <w:t xml:space="preserve"> </w:t>
            </w:r>
            <w:r>
              <w:rPr>
                <w:sz w:val="14"/>
                <w:szCs w:val="14"/>
                <w:color w:val="212529"/>
              </w:rPr>
              <w:t>68</w:t>
            </w:r>
          </w:p>
        </w:tc>
        <w:tc>
          <w:tcPr>
            <w:tcW w:w="1393" w:type="dxa"/>
            <w:vAlign w:val="top"/>
          </w:tcPr>
          <w:p>
            <w:pPr>
              <w:pStyle w:val="TableText"/>
              <w:ind w:left="899"/>
              <w:spacing w:before="87" w:line="186" w:lineRule="auto"/>
              <w:rPr>
                <w:sz w:val="13"/>
                <w:szCs w:val="13"/>
              </w:rPr>
            </w:pPr>
            <w:r>
              <w:rPr>
                <w:sz w:val="13"/>
                <w:szCs w:val="13"/>
                <w:color w:val="212529"/>
              </w:rPr>
              <w:t>121.</w:t>
            </w:r>
            <w:r>
              <w:rPr>
                <w:sz w:val="13"/>
                <w:szCs w:val="13"/>
                <w:color w:val="212529"/>
                <w:spacing w:val="28"/>
                <w:w w:val="101"/>
              </w:rPr>
              <w:t xml:space="preserve"> </w:t>
            </w:r>
            <w:r>
              <w:rPr>
                <w:sz w:val="13"/>
                <w:szCs w:val="13"/>
                <w:color w:val="212529"/>
              </w:rPr>
              <w:t>13</w:t>
            </w:r>
          </w:p>
        </w:tc>
        <w:tc>
          <w:tcPr>
            <w:tcW w:w="1453" w:type="dxa"/>
            <w:vAlign w:val="top"/>
          </w:tcPr>
          <w:p>
            <w:pPr>
              <w:pStyle w:val="TableText"/>
              <w:ind w:left="943"/>
              <w:spacing w:before="87" w:line="186" w:lineRule="auto"/>
              <w:rPr>
                <w:sz w:val="13"/>
                <w:szCs w:val="13"/>
              </w:rPr>
            </w:pPr>
            <w:r>
              <w:rPr>
                <w:sz w:val="13"/>
                <w:szCs w:val="13"/>
                <w:color w:val="212529"/>
                <w:spacing w:val="4"/>
              </w:rPr>
              <w:t>318.</w:t>
            </w:r>
            <w:r>
              <w:rPr>
                <w:sz w:val="13"/>
                <w:szCs w:val="13"/>
                <w:color w:val="212529"/>
                <w:spacing w:val="13"/>
              </w:rPr>
              <w:t xml:space="preserve"> </w:t>
            </w:r>
            <w:r>
              <w:rPr>
                <w:sz w:val="13"/>
                <w:szCs w:val="13"/>
                <w:color w:val="212529"/>
                <w:spacing w:val="4"/>
              </w:rPr>
              <w:t>55</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401.69</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107.14</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294.55</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12.34</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12.34</w:t>
            </w:r>
          </w:p>
        </w:tc>
        <w:tc>
          <w:tcPr>
            <w:tcW w:w="1453" w:type="dxa"/>
            <w:vAlign w:val="top"/>
          </w:tcPr>
          <w:p>
            <w:pPr>
              <w:pStyle w:val="TableText"/>
              <w:rPr/>
            </w:pPr>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21" w:type="dxa"/>
            <w:vAlign w:val="top"/>
          </w:tcPr>
          <w:p>
            <w:pPr>
              <w:ind w:left="7"/>
              <w:spacing w:before="70"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8.54</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8.54</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121" w:type="dxa"/>
            <w:vAlign w:val="top"/>
          </w:tcPr>
          <w:p>
            <w:pPr>
              <w:ind w:left="6"/>
              <w:spacing w:before="7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389.35</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94.80</w:t>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294.55</w:t>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2081101</w:t>
            </w:r>
          </w:p>
        </w:tc>
        <w:tc>
          <w:tcPr>
            <w:tcW w:w="3121" w:type="dxa"/>
            <w:vAlign w:val="top"/>
          </w:tcPr>
          <w:p>
            <w:pPr>
              <w:ind w:left="7"/>
              <w:spacing w:before="72"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94.80</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94.80</w:t>
            </w:r>
          </w:p>
        </w:tc>
        <w:tc>
          <w:tcPr>
            <w:tcW w:w="1453" w:type="dxa"/>
            <w:vAlign w:val="top"/>
          </w:tcPr>
          <w:p>
            <w:pPr>
              <w:pStyle w:val="TableText"/>
              <w:rPr/>
            </w:pPr>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2081104</w:t>
            </w:r>
          </w:p>
        </w:tc>
        <w:tc>
          <w:tcPr>
            <w:tcW w:w="3121"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0"/>
              </w:rPr>
              <w:t>残疾人康复</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59.03</w:t>
            </w:r>
          </w:p>
        </w:tc>
        <w:tc>
          <w:tcPr>
            <w:tcW w:w="1393" w:type="dxa"/>
            <w:vAlign w:val="top"/>
          </w:tcPr>
          <w:p>
            <w:pPr>
              <w:pStyle w:val="TableText"/>
              <w:rPr/>
            </w:pPr>
            <w:r/>
          </w:p>
        </w:tc>
        <w:tc>
          <w:tcPr>
            <w:tcW w:w="145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59.03</w:t>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21" w:type="dxa"/>
            <w:vAlign w:val="top"/>
          </w:tcPr>
          <w:p>
            <w:pPr>
              <w:ind w:left="6"/>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其他残疾人事业支出</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235.52</w:t>
            </w:r>
          </w:p>
        </w:tc>
        <w:tc>
          <w:tcPr>
            <w:tcW w:w="1393" w:type="dxa"/>
            <w:vAlign w:val="top"/>
          </w:tcPr>
          <w:p>
            <w:pPr>
              <w:pStyle w:val="TableText"/>
              <w:rPr/>
            </w:pPr>
            <w:r/>
          </w:p>
        </w:tc>
        <w:tc>
          <w:tcPr>
            <w:tcW w:w="1453"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w:t>
            </w:r>
          </w:p>
        </w:tc>
      </w:tr>
      <w:tr>
        <w:trPr>
          <w:trHeight w:val="293" w:hRule="atLeast"/>
        </w:trPr>
        <w:tc>
          <w:tcPr>
            <w:tcW w:w="1658" w:type="dxa"/>
            <w:vAlign w:val="top"/>
          </w:tcPr>
          <w:p>
            <w:pPr>
              <w:pStyle w:val="TableText"/>
              <w:rPr/>
            </w:pPr>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6.70</w:t>
            </w:r>
          </w:p>
        </w:tc>
        <w:tc>
          <w:tcPr>
            <w:tcW w:w="1393" w:type="dxa"/>
            <w:vAlign w:val="top"/>
          </w:tcPr>
          <w:p>
            <w:pPr>
              <w:ind w:left="1051"/>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6.7</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6.70</w:t>
            </w:r>
          </w:p>
        </w:tc>
        <w:tc>
          <w:tcPr>
            <w:tcW w:w="1393" w:type="dxa"/>
            <w:vAlign w:val="top"/>
          </w:tcPr>
          <w:p>
            <w:pPr>
              <w:ind w:left="1135"/>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53" w:type="dxa"/>
            <w:vAlign w:val="top"/>
          </w:tcPr>
          <w:p>
            <w:pPr>
              <w:pStyle w:val="TableText"/>
              <w:rPr/>
            </w:pPr>
            <w:r/>
          </w:p>
        </w:tc>
      </w:tr>
      <w:tr>
        <w:trPr>
          <w:trHeight w:val="293"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21"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2.93</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.93</w:t>
            </w:r>
          </w:p>
        </w:tc>
        <w:tc>
          <w:tcPr>
            <w:tcW w:w="1453" w:type="dxa"/>
            <w:vAlign w:val="top"/>
          </w:tcPr>
          <w:p>
            <w:pPr>
              <w:pStyle w:val="TableText"/>
              <w:rPr/>
            </w:pPr>
            <w:r/>
          </w:p>
        </w:tc>
      </w:tr>
      <w:tr>
        <w:trPr>
          <w:trHeight w:val="292" w:hRule="atLeast"/>
        </w:trPr>
        <w:tc>
          <w:tcPr>
            <w:tcW w:w="1658"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21" w:type="dxa"/>
            <w:vAlign w:val="top"/>
          </w:tcPr>
          <w:p>
            <w:pPr>
              <w:ind w:left="12"/>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1.35</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1.35</w:t>
            </w:r>
          </w:p>
        </w:tc>
        <w:tc>
          <w:tcPr>
            <w:tcW w:w="1453" w:type="dxa"/>
            <w:vAlign w:val="top"/>
          </w:tcPr>
          <w:p>
            <w:pPr>
              <w:pStyle w:val="TableText"/>
              <w:rPr/>
            </w:pPr>
            <w:r/>
          </w:p>
        </w:tc>
      </w:tr>
      <w:tr>
        <w:trPr>
          <w:trHeight w:val="292"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21"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1.87</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1.87</w:t>
            </w:r>
          </w:p>
        </w:tc>
        <w:tc>
          <w:tcPr>
            <w:tcW w:w="1453" w:type="dxa"/>
            <w:vAlign w:val="top"/>
          </w:tcPr>
          <w:p>
            <w:pPr>
              <w:pStyle w:val="TableText"/>
              <w:rPr/>
            </w:pPr>
            <w:r/>
          </w:p>
        </w:tc>
      </w:tr>
      <w:tr>
        <w:trPr>
          <w:trHeight w:val="293"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2"/>
                <w:position w:val="1"/>
              </w:rPr>
              <w:t>213</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9"/>
              </w:rPr>
              <w:t>农林水支出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393" w:type="dxa"/>
            <w:vAlign w:val="top"/>
          </w:tcPr>
          <w:p>
            <w:pPr>
              <w:pStyle w:val="TableText"/>
              <w:rPr/>
            </w:pPr>
            <w:r/>
          </w:p>
        </w:tc>
        <w:tc>
          <w:tcPr>
            <w:tcW w:w="145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21301</w:t>
            </w:r>
          </w:p>
        </w:tc>
        <w:tc>
          <w:tcPr>
            <w:tcW w:w="3121" w:type="dxa"/>
            <w:vAlign w:val="top"/>
          </w:tcPr>
          <w:p>
            <w:pPr>
              <w:ind w:left="8"/>
              <w:spacing w:before="75" w:line="228" w:lineRule="auto"/>
              <w:rPr>
                <w:rFonts w:ascii="SimSun" w:hAnsi="SimSun" w:eastAsia="SimSun" w:cs="SimSun"/>
                <w:sz w:val="15"/>
                <w:szCs w:val="15"/>
              </w:rPr>
            </w:pPr>
            <w:r>
              <w:rPr>
                <w:rFonts w:ascii="SimSun" w:hAnsi="SimSun" w:eastAsia="SimSun" w:cs="SimSun"/>
                <w:sz w:val="15"/>
                <w:szCs w:val="15"/>
                <w:color w:val="212529"/>
                <w:spacing w:val="9"/>
              </w:rPr>
              <w:t>农业农村</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2130199</w:t>
            </w:r>
          </w:p>
        </w:tc>
        <w:tc>
          <w:tcPr>
            <w:tcW w:w="3121"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其他农业农村支出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393" w:type="dxa"/>
            <w:vAlign w:val="top"/>
          </w:tcPr>
          <w:p>
            <w:pPr>
              <w:pStyle w:val="TableText"/>
              <w:rPr/>
            </w:pPr>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r>
      <w:tr>
        <w:trPr>
          <w:trHeight w:val="292"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453" w:type="dxa"/>
            <w:vAlign w:val="top"/>
          </w:tcPr>
          <w:p>
            <w:pPr>
              <w:pStyle w:val="TableText"/>
              <w:rPr/>
            </w:pPr>
            <w:r/>
          </w:p>
        </w:tc>
      </w:tr>
      <w:tr>
        <w:trPr>
          <w:trHeight w:val="293" w:hRule="atLeast"/>
        </w:trPr>
        <w:tc>
          <w:tcPr>
            <w:tcW w:w="1658"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93" w:type="dxa"/>
            <w:vAlign w:val="top"/>
          </w:tcPr>
          <w:p>
            <w:pPr>
              <w:ind w:right="16"/>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453" w:type="dxa"/>
            <w:vAlign w:val="top"/>
          </w:tcPr>
          <w:p>
            <w:pPr>
              <w:pStyle w:val="TableText"/>
              <w:rPr/>
            </w:pPr>
            <w:r/>
          </w:p>
        </w:tc>
      </w:tr>
      <w:tr>
        <w:trPr>
          <w:trHeight w:val="298"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453"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23"/>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123"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ind w:left="227"/>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2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2"/>
              </w:rPr>
              <w:t>121.</w:t>
            </w:r>
            <w:r>
              <w:rPr>
                <w:sz w:val="13"/>
                <w:szCs w:val="13"/>
                <w:color w:val="212529"/>
                <w:spacing w:val="16"/>
                <w:w w:val="101"/>
              </w:rPr>
              <w:t xml:space="preserve"> </w:t>
            </w:r>
            <w:r>
              <w:rPr>
                <w:sz w:val="13"/>
                <w:szCs w:val="13"/>
                <w:color w:val="212529"/>
                <w:spacing w:val="2"/>
              </w:rPr>
              <w:t>13</w:t>
            </w:r>
          </w:p>
        </w:tc>
        <w:tc>
          <w:tcPr>
            <w:tcW w:w="1123" w:type="dxa"/>
            <w:vAlign w:val="top"/>
          </w:tcPr>
          <w:p>
            <w:pPr>
              <w:pStyle w:val="TableText"/>
              <w:ind w:left="691"/>
              <w:spacing w:before="87" w:line="186" w:lineRule="auto"/>
              <w:rPr>
                <w:sz w:val="13"/>
                <w:szCs w:val="13"/>
              </w:rPr>
            </w:pPr>
            <w:r>
              <w:rPr>
                <w:sz w:val="13"/>
                <w:szCs w:val="13"/>
                <w:color w:val="212529"/>
                <w:spacing w:val="4"/>
              </w:rPr>
              <w:t>97.</w:t>
            </w:r>
            <w:r>
              <w:rPr>
                <w:sz w:val="13"/>
                <w:szCs w:val="13"/>
                <w:color w:val="212529"/>
                <w:spacing w:val="12"/>
              </w:rPr>
              <w:t xml:space="preserve"> </w:t>
            </w:r>
            <w:r>
              <w:rPr>
                <w:sz w:val="13"/>
                <w:szCs w:val="13"/>
                <w:color w:val="212529"/>
                <w:spacing w:val="4"/>
              </w:rPr>
              <w:t>29</w:t>
            </w:r>
          </w:p>
        </w:tc>
        <w:tc>
          <w:tcPr>
            <w:tcW w:w="1118" w:type="dxa"/>
            <w:vAlign w:val="top"/>
          </w:tcPr>
          <w:p>
            <w:pPr>
              <w:pStyle w:val="TableText"/>
              <w:ind w:left="689"/>
              <w:spacing w:before="87" w:line="172" w:lineRule="auto"/>
              <w:rPr>
                <w:sz w:val="14"/>
                <w:szCs w:val="14"/>
              </w:rPr>
            </w:pPr>
            <w:r>
              <w:rPr>
                <w:sz w:val="14"/>
                <w:szCs w:val="14"/>
                <w:color w:val="212529"/>
              </w:rPr>
              <w:t>23.</w:t>
            </w:r>
            <w:r>
              <w:rPr>
                <w:sz w:val="14"/>
                <w:szCs w:val="14"/>
                <w:color w:val="212529"/>
                <w:spacing w:val="6"/>
              </w:rPr>
              <w:t xml:space="preserve"> </w:t>
            </w:r>
            <w:r>
              <w:rPr>
                <w:sz w:val="14"/>
                <w:szCs w:val="14"/>
                <w:color w:val="212529"/>
              </w:rPr>
              <w:t>84</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88.41</w:t>
            </w:r>
          </w:p>
        </w:tc>
        <w:tc>
          <w:tcPr>
            <w:tcW w:w="112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88.41</w:t>
            </w:r>
          </w:p>
        </w:tc>
        <w:tc>
          <w:tcPr>
            <w:tcW w:w="1118"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32.05</w:t>
            </w:r>
          </w:p>
        </w:tc>
        <w:tc>
          <w:tcPr>
            <w:tcW w:w="112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32.05</w:t>
            </w:r>
          </w:p>
        </w:tc>
        <w:tc>
          <w:tcPr>
            <w:tcW w:w="1118"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17.32</w:t>
            </w:r>
          </w:p>
        </w:tc>
        <w:tc>
          <w:tcPr>
            <w:tcW w:w="112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17.32</w:t>
            </w:r>
          </w:p>
        </w:tc>
        <w:tc>
          <w:tcPr>
            <w:tcW w:w="1118" w:type="dxa"/>
            <w:vAlign w:val="top"/>
          </w:tcPr>
          <w:p>
            <w:pPr>
              <w:pStyle w:val="TableText"/>
              <w:rPr/>
            </w:pPr>
            <w:r/>
          </w:p>
        </w:tc>
      </w:tr>
      <w:tr>
        <w:trPr>
          <w:trHeight w:val="292" w:hRule="atLeast"/>
        </w:trPr>
        <w:tc>
          <w:tcPr>
            <w:tcW w:w="3342"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300"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4.69</w:t>
            </w:r>
          </w:p>
        </w:tc>
        <w:tc>
          <w:tcPr>
            <w:tcW w:w="112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4.69</w:t>
            </w:r>
          </w:p>
        </w:tc>
        <w:tc>
          <w:tcPr>
            <w:tcW w:w="1118" w:type="dxa"/>
            <w:vAlign w:val="top"/>
          </w:tcPr>
          <w:p>
            <w:pPr>
              <w:pStyle w:val="TableText"/>
              <w:rPr/>
            </w:pPr>
            <w:r/>
          </w:p>
        </w:tc>
      </w:tr>
      <w:tr>
        <w:trPr>
          <w:trHeight w:val="292" w:hRule="atLeast"/>
        </w:trPr>
        <w:tc>
          <w:tcPr>
            <w:tcW w:w="3342"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w:t>
            </w:r>
          </w:p>
        </w:tc>
        <w:tc>
          <w:tcPr>
            <w:tcW w:w="112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3.19</w:t>
            </w:r>
          </w:p>
        </w:tc>
        <w:tc>
          <w:tcPr>
            <w:tcW w:w="1118"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8"/>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8.54</w:t>
            </w:r>
          </w:p>
        </w:tc>
        <w:tc>
          <w:tcPr>
            <w:tcW w:w="1123"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8.54</w:t>
            </w:r>
          </w:p>
        </w:tc>
        <w:tc>
          <w:tcPr>
            <w:tcW w:w="1118"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8"/>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3.47</w:t>
            </w:r>
          </w:p>
        </w:tc>
        <w:tc>
          <w:tcPr>
            <w:tcW w:w="112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3.47</w:t>
            </w:r>
          </w:p>
        </w:tc>
        <w:tc>
          <w:tcPr>
            <w:tcW w:w="1118" w:type="dxa"/>
            <w:vAlign w:val="top"/>
          </w:tcPr>
          <w:p>
            <w:pPr>
              <w:pStyle w:val="TableText"/>
              <w:rPr/>
            </w:pPr>
            <w:r/>
          </w:p>
        </w:tc>
      </w:tr>
      <w:tr>
        <w:trPr>
          <w:trHeight w:val="293" w:hRule="atLeast"/>
        </w:trPr>
        <w:tc>
          <w:tcPr>
            <w:tcW w:w="3342" w:type="dxa"/>
            <w:vAlign w:val="top"/>
          </w:tcPr>
          <w:p>
            <w:pPr>
              <w:ind w:left="661"/>
              <w:spacing w:before="74" w:line="229" w:lineRule="auto"/>
              <w:rPr>
                <w:rFonts w:ascii="SimSun" w:hAnsi="SimSun" w:eastAsia="SimSun" w:cs="SimSun"/>
                <w:sz w:val="15"/>
                <w:szCs w:val="15"/>
              </w:rPr>
            </w:pPr>
            <w:r>
              <w:rPr>
                <w:rFonts w:ascii="SimSun" w:hAnsi="SimSun" w:eastAsia="SimSun" w:cs="SimSun"/>
                <w:sz w:val="15"/>
                <w:szCs w:val="15"/>
                <w:color w:val="212529"/>
                <w:spacing w:val="9"/>
              </w:rPr>
              <w:t>员医疗补助缴费</w:t>
            </w:r>
          </w:p>
        </w:tc>
        <w:tc>
          <w:tcPr>
            <w:tcW w:w="2300" w:type="dxa"/>
            <w:vAlign w:val="top"/>
          </w:tcPr>
          <w:p>
            <w:pPr>
              <w:ind w:left="328"/>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1.35</w:t>
            </w:r>
          </w:p>
        </w:tc>
        <w:tc>
          <w:tcPr>
            <w:tcW w:w="1123"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1.35</w:t>
            </w:r>
          </w:p>
        </w:tc>
        <w:tc>
          <w:tcPr>
            <w:tcW w:w="1118" w:type="dxa"/>
            <w:vAlign w:val="top"/>
          </w:tcPr>
          <w:p>
            <w:pPr>
              <w:pStyle w:val="TableText"/>
              <w:rPr/>
            </w:pPr>
            <w:r/>
          </w:p>
        </w:tc>
      </w:tr>
      <w:tr>
        <w:trPr>
          <w:trHeight w:val="293" w:hRule="atLeast"/>
        </w:trPr>
        <w:tc>
          <w:tcPr>
            <w:tcW w:w="3342" w:type="dxa"/>
            <w:vAlign w:val="top"/>
          </w:tcPr>
          <w:p>
            <w:pPr>
              <w:ind w:left="330"/>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8"/>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2.03</w:t>
            </w:r>
          </w:p>
        </w:tc>
        <w:tc>
          <w:tcPr>
            <w:tcW w:w="1123" w:type="dxa"/>
            <w:vAlign w:val="top"/>
          </w:tcPr>
          <w:p>
            <w:pPr>
              <w:ind w:left="857"/>
              <w:spacing w:before="190"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42"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7.30</w:t>
            </w:r>
          </w:p>
        </w:tc>
        <w:tc>
          <w:tcPr>
            <w:tcW w:w="1123" w:type="dxa"/>
            <w:vAlign w:val="top"/>
          </w:tcPr>
          <w:p>
            <w:pPr>
              <w:ind w:left="857"/>
              <w:spacing w:before="189"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4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7"/>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99" w:type="dxa"/>
            <w:vAlign w:val="top"/>
          </w:tcPr>
          <w:p>
            <w:pPr>
              <w:ind w:left="851"/>
              <w:spacing w:before="73" w:line="202" w:lineRule="exact"/>
              <w:rPr>
                <w:rFonts w:ascii="SimSun" w:hAnsi="SimSun" w:eastAsia="SimSun" w:cs="SimSun"/>
                <w:sz w:val="15"/>
                <w:szCs w:val="15"/>
              </w:rPr>
            </w:pPr>
            <w:r>
              <w:rPr>
                <w:rFonts w:ascii="SimSun" w:hAnsi="SimSun" w:eastAsia="SimSun" w:cs="SimSun"/>
                <w:sz w:val="15"/>
                <w:szCs w:val="15"/>
                <w:color w:val="212529"/>
                <w:spacing w:val="1"/>
                <w:position w:val="1"/>
              </w:rPr>
              <w:t>8.</w:t>
            </w:r>
          </w:p>
        </w:tc>
        <w:tc>
          <w:tcPr>
            <w:tcW w:w="1123"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8.47</w:t>
            </w:r>
          </w:p>
        </w:tc>
        <w:tc>
          <w:tcPr>
            <w:tcW w:w="1118" w:type="dxa"/>
            <w:vAlign w:val="top"/>
          </w:tcPr>
          <w:p>
            <w:pPr>
              <w:pStyle w:val="TableText"/>
              <w:rPr/>
            </w:pPr>
            <w:r/>
          </w:p>
        </w:tc>
      </w:tr>
      <w:tr>
        <w:trPr>
          <w:trHeight w:val="292" w:hRule="atLeast"/>
        </w:trPr>
        <w:tc>
          <w:tcPr>
            <w:tcW w:w="3342" w:type="dxa"/>
            <w:vAlign w:val="top"/>
          </w:tcPr>
          <w:p>
            <w:pPr>
              <w:ind w:left="9"/>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left="771"/>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23.</w:t>
            </w:r>
          </w:p>
        </w:tc>
        <w:tc>
          <w:tcPr>
            <w:tcW w:w="1123"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23.84</w:t>
            </w:r>
          </w:p>
        </w:tc>
      </w:tr>
      <w:tr>
        <w:trPr>
          <w:trHeight w:val="293" w:hRule="atLeast"/>
        </w:trPr>
        <w:tc>
          <w:tcPr>
            <w:tcW w:w="3342" w:type="dxa"/>
            <w:vAlign w:val="top"/>
          </w:tcPr>
          <w:p>
            <w:pPr>
              <w:ind w:left="334"/>
              <w:spacing w:before="73"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1.38</w:t>
            </w:r>
          </w:p>
        </w:tc>
        <w:tc>
          <w:tcPr>
            <w:tcW w:w="1123"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1.38</w:t>
            </w:r>
          </w:p>
        </w:tc>
      </w:tr>
      <w:tr>
        <w:trPr>
          <w:trHeight w:val="292" w:hRule="atLeast"/>
        </w:trPr>
        <w:tc>
          <w:tcPr>
            <w:tcW w:w="3342"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15.13</w:t>
            </w:r>
          </w:p>
        </w:tc>
        <w:tc>
          <w:tcPr>
            <w:tcW w:w="1123"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15.13</w:t>
            </w:r>
          </w:p>
        </w:tc>
      </w:tr>
      <w:tr>
        <w:trPr>
          <w:trHeight w:val="293" w:hRule="atLeast"/>
        </w:trPr>
        <w:tc>
          <w:tcPr>
            <w:tcW w:w="3342" w:type="dxa"/>
            <w:vAlign w:val="top"/>
          </w:tcPr>
          <w:p>
            <w:pPr>
              <w:ind w:left="333"/>
              <w:spacing w:before="73"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c>
          <w:tcPr>
            <w:tcW w:w="1123"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0.20</w:t>
            </w:r>
          </w:p>
        </w:tc>
      </w:tr>
      <w:tr>
        <w:trPr>
          <w:trHeight w:val="293" w:hRule="atLeast"/>
        </w:trPr>
        <w:tc>
          <w:tcPr>
            <w:tcW w:w="3342" w:type="dxa"/>
            <w:vAlign w:val="top"/>
          </w:tcPr>
          <w:p>
            <w:pPr>
              <w:ind w:left="333"/>
              <w:spacing w:before="74"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1.07</w:t>
            </w:r>
          </w:p>
        </w:tc>
        <w:tc>
          <w:tcPr>
            <w:tcW w:w="1123"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1.07</w:t>
            </w:r>
          </w:p>
        </w:tc>
      </w:tr>
      <w:tr>
        <w:trPr>
          <w:trHeight w:val="292" w:hRule="atLeast"/>
        </w:trPr>
        <w:tc>
          <w:tcPr>
            <w:tcW w:w="334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1.87</w:t>
            </w:r>
          </w:p>
        </w:tc>
        <w:tc>
          <w:tcPr>
            <w:tcW w:w="1123"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1.87</w:t>
            </w:r>
          </w:p>
        </w:tc>
      </w:tr>
      <w:tr>
        <w:trPr>
          <w:trHeight w:val="292"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w:t>
            </w:r>
          </w:p>
        </w:tc>
        <w:tc>
          <w:tcPr>
            <w:tcW w:w="1123"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4.20</w:t>
            </w:r>
          </w:p>
        </w:tc>
      </w:tr>
      <w:tr>
        <w:trPr>
          <w:trHeight w:val="293" w:hRule="atLeast"/>
        </w:trPr>
        <w:tc>
          <w:tcPr>
            <w:tcW w:w="3342"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8.88</w:t>
            </w:r>
          </w:p>
        </w:tc>
        <w:tc>
          <w:tcPr>
            <w:tcW w:w="1123" w:type="dxa"/>
            <w:vAlign w:val="top"/>
          </w:tcPr>
          <w:p>
            <w:pPr>
              <w:ind w:right="24"/>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8.88</w:t>
            </w:r>
          </w:p>
        </w:tc>
        <w:tc>
          <w:tcPr>
            <w:tcW w:w="1118" w:type="dxa"/>
            <w:vAlign w:val="top"/>
          </w:tcPr>
          <w:p>
            <w:pPr>
              <w:pStyle w:val="TableText"/>
              <w:rPr/>
            </w:pPr>
            <w:r/>
          </w:p>
        </w:tc>
      </w:tr>
      <w:tr>
        <w:trPr>
          <w:trHeight w:val="292" w:hRule="atLeast"/>
        </w:trPr>
        <w:tc>
          <w:tcPr>
            <w:tcW w:w="3342"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12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118" w:type="dxa"/>
            <w:vAlign w:val="top"/>
          </w:tcPr>
          <w:p>
            <w:pPr>
              <w:pStyle w:val="TableText"/>
              <w:rPr/>
            </w:pPr>
            <w:r/>
          </w:p>
        </w:tc>
      </w:tr>
      <w:tr>
        <w:trPr>
          <w:trHeight w:val="298" w:hRule="atLeast"/>
        </w:trPr>
        <w:tc>
          <w:tcPr>
            <w:tcW w:w="3342"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2300" w:type="dxa"/>
            <w:vAlign w:val="top"/>
          </w:tcPr>
          <w:p>
            <w:pPr>
              <w:ind w:left="327"/>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5.08</w:t>
            </w:r>
          </w:p>
        </w:tc>
        <w:tc>
          <w:tcPr>
            <w:tcW w:w="1123"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5.08</w:t>
            </w:r>
          </w:p>
        </w:tc>
        <w:tc>
          <w:tcPr>
            <w:tcW w:w="1118" w:type="dxa"/>
            <w:vAlign w:val="top"/>
          </w:tcPr>
          <w:p>
            <w:pPr>
              <w:pStyle w:val="TableText"/>
              <w:rPr/>
            </w:pPr>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73"/>
        <w:gridCol w:w="3402"/>
        <w:gridCol w:w="1177"/>
        <w:gridCol w:w="1113"/>
        <w:gridCol w:w="1193"/>
      </w:tblGrid>
      <w:tr>
        <w:trPr>
          <w:trHeight w:val="383" w:hRule="atLeast"/>
        </w:trPr>
        <w:tc>
          <w:tcPr>
            <w:tcW w:w="227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0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7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1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177" w:type="dxa"/>
            <w:vAlign w:val="top"/>
            <w:tcBorders>
              <w:left w:val="single" w:color="FFFFFF" w:sz="2" w:space="0"/>
              <w:right w:val="single" w:color="FFFFFF" w:sz="2" w:space="0"/>
              <w:top w:val="single" w:color="FFFFFF" w:sz="4" w:space="0"/>
            </w:tcBorders>
          </w:tcPr>
          <w:p>
            <w:pPr>
              <w:pStyle w:val="TableText"/>
              <w:rPr/>
            </w:pPr>
            <w:r/>
          </w:p>
        </w:tc>
        <w:tc>
          <w:tcPr>
            <w:tcW w:w="1113"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left="585"/>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73" w:type="dxa"/>
            <w:vAlign w:val="top"/>
          </w:tcPr>
          <w:p>
            <w:pPr>
              <w:ind w:left="79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402" w:type="dxa"/>
            <w:vAlign w:val="top"/>
          </w:tcPr>
          <w:p>
            <w:pPr>
              <w:ind w:left="1361"/>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77" w:type="dxa"/>
            <w:vAlign w:val="top"/>
          </w:tcPr>
          <w:p>
            <w:pPr>
              <w:ind w:left="41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13" w:type="dxa"/>
            <w:vAlign w:val="top"/>
          </w:tcPr>
          <w:p>
            <w:pPr>
              <w:ind w:left="22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93" w:type="dxa"/>
            <w:vAlign w:val="top"/>
          </w:tcPr>
          <w:p>
            <w:pPr>
              <w:ind w:left="26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77" w:type="dxa"/>
            <w:vAlign w:val="top"/>
          </w:tcPr>
          <w:p>
            <w:pPr>
              <w:pStyle w:val="TableText"/>
              <w:ind w:left="837"/>
              <w:spacing w:before="132" w:line="186" w:lineRule="auto"/>
              <w:rPr>
                <w:sz w:val="13"/>
                <w:szCs w:val="13"/>
              </w:rPr>
            </w:pPr>
            <w:r>
              <w:rPr>
                <w:sz w:val="13"/>
                <w:szCs w:val="13"/>
                <w:color w:val="212529"/>
                <w:spacing w:val="3"/>
              </w:rPr>
              <w:t>5.</w:t>
            </w:r>
            <w:r>
              <w:rPr>
                <w:sz w:val="13"/>
                <w:szCs w:val="13"/>
                <w:color w:val="212529"/>
                <w:spacing w:val="9"/>
              </w:rPr>
              <w:t xml:space="preserve"> </w:t>
            </w:r>
            <w:r>
              <w:rPr>
                <w:sz w:val="13"/>
                <w:szCs w:val="13"/>
                <w:color w:val="212529"/>
                <w:spacing w:val="3"/>
              </w:rPr>
              <w:t>28</w:t>
            </w:r>
          </w:p>
        </w:tc>
        <w:tc>
          <w:tcPr>
            <w:tcW w:w="1113" w:type="dxa"/>
            <w:vAlign w:val="top"/>
          </w:tcPr>
          <w:p>
            <w:pPr>
              <w:pStyle w:val="TableText"/>
              <w:rPr/>
            </w:pPr>
            <w:r/>
          </w:p>
        </w:tc>
        <w:tc>
          <w:tcPr>
            <w:tcW w:w="1193" w:type="dxa"/>
            <w:vAlign w:val="top"/>
          </w:tcPr>
          <w:p>
            <w:pPr>
              <w:pStyle w:val="TableText"/>
              <w:ind w:left="845"/>
              <w:spacing w:before="132" w:line="186" w:lineRule="auto"/>
              <w:rPr>
                <w:sz w:val="13"/>
                <w:szCs w:val="13"/>
              </w:rPr>
            </w:pPr>
            <w:r>
              <w:rPr>
                <w:sz w:val="13"/>
                <w:szCs w:val="13"/>
                <w:color w:val="212529"/>
                <w:spacing w:val="1"/>
              </w:rPr>
              <w:t>5.</w:t>
            </w:r>
            <w:r>
              <w:rPr>
                <w:sz w:val="13"/>
                <w:szCs w:val="13"/>
                <w:color w:val="212529"/>
                <w:spacing w:val="16"/>
                <w:w w:val="101"/>
              </w:rPr>
              <w:t xml:space="preserve"> </w:t>
            </w:r>
            <w:r>
              <w:rPr>
                <w:sz w:val="13"/>
                <w:szCs w:val="13"/>
                <w:color w:val="212529"/>
                <w:spacing w:val="1"/>
              </w:rPr>
              <w:t>28</w:t>
            </w:r>
          </w:p>
        </w:tc>
      </w:tr>
      <w:tr>
        <w:trPr>
          <w:trHeight w:val="378" w:hRule="atLeast"/>
        </w:trPr>
        <w:tc>
          <w:tcPr>
            <w:tcW w:w="2273" w:type="dxa"/>
            <w:vAlign w:val="top"/>
          </w:tcPr>
          <w:p>
            <w:pPr>
              <w:ind w:left="8"/>
              <w:spacing w:before="115" w:line="202" w:lineRule="exact"/>
              <w:rPr>
                <w:rFonts w:ascii="SimSun" w:hAnsi="SimSun" w:eastAsia="SimSun" w:cs="SimSun"/>
                <w:sz w:val="15"/>
                <w:szCs w:val="15"/>
              </w:rPr>
            </w:pPr>
            <w:r>
              <w:rPr>
                <w:rFonts w:ascii="SimSun" w:hAnsi="SimSun" w:eastAsia="SimSun" w:cs="SimSun"/>
                <w:sz w:val="15"/>
                <w:szCs w:val="15"/>
                <w:color w:val="212529"/>
                <w:spacing w:val="2"/>
                <w:position w:val="1"/>
              </w:rPr>
              <w:t>229</w:t>
            </w:r>
          </w:p>
        </w:tc>
        <w:tc>
          <w:tcPr>
            <w:tcW w:w="3402" w:type="dxa"/>
            <w:vAlign w:val="top"/>
          </w:tcPr>
          <w:p>
            <w:pPr>
              <w:ind w:left="5"/>
              <w:spacing w:before="114" w:line="230" w:lineRule="auto"/>
              <w:rPr>
                <w:rFonts w:ascii="SimSun" w:hAnsi="SimSun" w:eastAsia="SimSun" w:cs="SimSun"/>
                <w:sz w:val="15"/>
                <w:szCs w:val="15"/>
              </w:rPr>
            </w:pPr>
            <w:r>
              <w:rPr>
                <w:rFonts w:ascii="SimSun" w:hAnsi="SimSun" w:eastAsia="SimSun" w:cs="SimSun"/>
                <w:sz w:val="15"/>
                <w:szCs w:val="15"/>
                <w:color w:val="212529"/>
                <w:spacing w:val="9"/>
              </w:rPr>
              <w:t>其他支出</w:t>
            </w:r>
          </w:p>
        </w:tc>
        <w:tc>
          <w:tcPr>
            <w:tcW w:w="1177" w:type="dxa"/>
            <w:vAlign w:val="top"/>
          </w:tcPr>
          <w:p>
            <w:pPr>
              <w:ind w:right="16"/>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113" w:type="dxa"/>
            <w:vAlign w:val="top"/>
          </w:tcPr>
          <w:p>
            <w:pPr>
              <w:pStyle w:val="TableText"/>
              <w:rPr/>
            </w:pPr>
            <w:r/>
          </w:p>
        </w:tc>
        <w:tc>
          <w:tcPr>
            <w:tcW w:w="1193" w:type="dxa"/>
            <w:vAlign w:val="top"/>
          </w:tcPr>
          <w:p>
            <w:pPr>
              <w:ind w:right="24"/>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r>
      <w:tr>
        <w:trPr>
          <w:trHeight w:val="378" w:hRule="atLeast"/>
        </w:trPr>
        <w:tc>
          <w:tcPr>
            <w:tcW w:w="2273" w:type="dxa"/>
            <w:vAlign w:val="top"/>
          </w:tcPr>
          <w:p>
            <w:pPr>
              <w:ind w:left="8"/>
              <w:spacing w:before="116" w:line="202" w:lineRule="exact"/>
              <w:rPr>
                <w:rFonts w:ascii="SimSun" w:hAnsi="SimSun" w:eastAsia="SimSun" w:cs="SimSun"/>
                <w:sz w:val="15"/>
                <w:szCs w:val="15"/>
              </w:rPr>
            </w:pPr>
            <w:r>
              <w:rPr>
                <w:rFonts w:ascii="SimSun" w:hAnsi="SimSun" w:eastAsia="SimSun" w:cs="SimSun"/>
                <w:sz w:val="15"/>
                <w:szCs w:val="15"/>
                <w:color w:val="212529"/>
                <w:spacing w:val="4"/>
                <w:position w:val="1"/>
              </w:rPr>
              <w:t>22960</w:t>
            </w:r>
          </w:p>
        </w:tc>
        <w:tc>
          <w:tcPr>
            <w:tcW w:w="3402" w:type="dxa"/>
            <w:vAlign w:val="top"/>
          </w:tcPr>
          <w:p>
            <w:pPr>
              <w:ind w:left="7"/>
              <w:spacing w:before="116" w:line="229" w:lineRule="auto"/>
              <w:rPr>
                <w:rFonts w:ascii="SimSun" w:hAnsi="SimSun" w:eastAsia="SimSun" w:cs="SimSun"/>
                <w:sz w:val="15"/>
                <w:szCs w:val="15"/>
              </w:rPr>
            </w:pPr>
            <w:r>
              <w:rPr>
                <w:rFonts w:ascii="SimSun" w:hAnsi="SimSun" w:eastAsia="SimSun" w:cs="SimSun"/>
                <w:sz w:val="15"/>
                <w:szCs w:val="15"/>
                <w:color w:val="212529"/>
                <w:spacing w:val="11"/>
              </w:rPr>
              <w:t>彩票公益金安排的支出</w:t>
            </w:r>
          </w:p>
        </w:tc>
        <w:tc>
          <w:tcPr>
            <w:tcW w:w="1177"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113" w:type="dxa"/>
            <w:vAlign w:val="top"/>
          </w:tcPr>
          <w:p>
            <w:pPr>
              <w:pStyle w:val="TableText"/>
              <w:rPr/>
            </w:pPr>
            <w:r/>
          </w:p>
        </w:tc>
        <w:tc>
          <w:tcPr>
            <w:tcW w:w="1193"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r>
      <w:tr>
        <w:trPr>
          <w:trHeight w:val="383" w:hRule="atLeast"/>
        </w:trPr>
        <w:tc>
          <w:tcPr>
            <w:tcW w:w="2273" w:type="dxa"/>
            <w:vAlign w:val="top"/>
          </w:tcPr>
          <w:p>
            <w:pPr>
              <w:ind w:left="8"/>
              <w:spacing w:before="117" w:line="202" w:lineRule="exact"/>
              <w:rPr>
                <w:rFonts w:ascii="SimSun" w:hAnsi="SimSun" w:eastAsia="SimSun" w:cs="SimSun"/>
                <w:sz w:val="15"/>
                <w:szCs w:val="15"/>
              </w:rPr>
            </w:pPr>
            <w:r>
              <w:rPr>
                <w:rFonts w:ascii="SimSun" w:hAnsi="SimSun" w:eastAsia="SimSun" w:cs="SimSun"/>
                <w:sz w:val="15"/>
                <w:szCs w:val="15"/>
                <w:color w:val="212529"/>
                <w:spacing w:val="4"/>
                <w:position w:val="1"/>
              </w:rPr>
              <w:t>2296006</w:t>
            </w:r>
          </w:p>
        </w:tc>
        <w:tc>
          <w:tcPr>
            <w:tcW w:w="3402" w:type="dxa"/>
            <w:vAlign w:val="top"/>
          </w:tcPr>
          <w:p>
            <w:pPr>
              <w:ind w:left="6"/>
              <w:spacing w:before="117" w:line="229" w:lineRule="auto"/>
              <w:rPr>
                <w:rFonts w:ascii="SimSun" w:hAnsi="SimSun" w:eastAsia="SimSun" w:cs="SimSun"/>
                <w:sz w:val="15"/>
                <w:szCs w:val="15"/>
              </w:rPr>
            </w:pPr>
            <w:r>
              <w:rPr>
                <w:rFonts w:ascii="SimSun" w:hAnsi="SimSun" w:eastAsia="SimSun" w:cs="SimSun"/>
                <w:sz w:val="15"/>
                <w:szCs w:val="15"/>
                <w:color w:val="212529"/>
                <w:spacing w:val="11"/>
              </w:rPr>
              <w:t>用于残疾人事业的彩票公益金支出</w:t>
            </w:r>
          </w:p>
        </w:tc>
        <w:tc>
          <w:tcPr>
            <w:tcW w:w="1177" w:type="dxa"/>
            <w:vAlign w:val="top"/>
          </w:tcPr>
          <w:p>
            <w:pPr>
              <w:ind w:right="1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113" w:type="dxa"/>
            <w:vAlign w:val="top"/>
          </w:tcPr>
          <w:p>
            <w:pPr>
              <w:pStyle w:val="TableText"/>
              <w:rPr/>
            </w:pPr>
            <w:r/>
          </w:p>
        </w:tc>
        <w:tc>
          <w:tcPr>
            <w:tcW w:w="1193"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23.84</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23.84</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0"/>
              </w:rPr>
              <w:t>兴县残疾人联合会</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23.84</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23.84</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30"/>
          <w:footerReference w:type="default" r:id="rId3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54"/>
        <w:gridCol w:w="1145"/>
        <w:gridCol w:w="1134"/>
        <w:gridCol w:w="821"/>
        <w:gridCol w:w="1220"/>
        <w:gridCol w:w="1047"/>
        <w:gridCol w:w="837"/>
      </w:tblGrid>
      <w:tr>
        <w:trPr>
          <w:trHeight w:val="384" w:hRule="atLeast"/>
        </w:trPr>
        <w:tc>
          <w:tcPr>
            <w:tcW w:w="295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4"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74"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884" w:type="dxa"/>
            <w:vAlign w:val="top"/>
            <w:gridSpan w:val="2"/>
            <w:tcBorders>
              <w:top w:val="single" w:color="FFFFFF" w:sz="4" w:space="0"/>
              <w:left w:val="single" w:color="FFFFFF" w:sz="2" w:space="0"/>
              <w:right w:val="single" w:color="FFFFFF" w:sz="2" w:space="0"/>
            </w:tcBorders>
          </w:tcPr>
          <w:p>
            <w:pPr>
              <w:ind w:left="1211"/>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54" w:type="dxa"/>
            <w:vAlign w:val="top"/>
            <w:vMerge w:val="restart"/>
            <w:tcBorders>
              <w:bottom w:val="nil"/>
            </w:tcBorders>
          </w:tcPr>
          <w:p>
            <w:pPr>
              <w:ind w:left="1141"/>
              <w:spacing w:before="302"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45" w:type="dxa"/>
            <w:vAlign w:val="top"/>
            <w:vMerge w:val="restart"/>
            <w:tcBorders>
              <w:bottom w:val="nil"/>
            </w:tcBorders>
          </w:tcPr>
          <w:p>
            <w:pPr>
              <w:ind w:left="399"/>
              <w:spacing w:before="30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75" w:type="dxa"/>
            <w:vAlign w:val="top"/>
            <w:gridSpan w:val="3"/>
          </w:tcPr>
          <w:p>
            <w:pPr>
              <w:ind w:left="1011"/>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47" w:type="dxa"/>
            <w:vAlign w:val="top"/>
            <w:vMerge w:val="restart"/>
            <w:tcBorders>
              <w:bottom w:val="nil"/>
            </w:tcBorders>
          </w:tcPr>
          <w:p>
            <w:pPr>
              <w:ind w:left="32"/>
              <w:spacing w:before="2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61"/>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37" w:type="dxa"/>
            <w:vAlign w:val="top"/>
            <w:vMerge w:val="restart"/>
            <w:tcBorders>
              <w:bottom w:val="nil"/>
            </w:tcBorders>
          </w:tcPr>
          <w:p>
            <w:pPr>
              <w:ind w:left="84"/>
              <w:spacing w:before="30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954" w:type="dxa"/>
            <w:vAlign w:val="top"/>
            <w:vMerge w:val="continue"/>
            <w:tcBorders>
              <w:top w:val="nil"/>
            </w:tcBorders>
          </w:tcPr>
          <w:p>
            <w:pPr>
              <w:pStyle w:val="TableText"/>
              <w:rPr/>
            </w:pPr>
            <w:r/>
          </w:p>
        </w:tc>
        <w:tc>
          <w:tcPr>
            <w:tcW w:w="1145" w:type="dxa"/>
            <w:vAlign w:val="top"/>
            <w:vMerge w:val="continue"/>
            <w:tcBorders>
              <w:top w:val="nil"/>
            </w:tcBorders>
          </w:tcPr>
          <w:p>
            <w:pPr>
              <w:pStyle w:val="TableText"/>
              <w:rPr/>
            </w:pPr>
            <w:r/>
          </w:p>
        </w:tc>
        <w:tc>
          <w:tcPr>
            <w:tcW w:w="1134" w:type="dxa"/>
            <w:vAlign w:val="top"/>
          </w:tcPr>
          <w:p>
            <w:pPr>
              <w:ind w:left="69"/>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21" w:type="dxa"/>
            <w:vAlign w:val="top"/>
          </w:tcPr>
          <w:p>
            <w:pPr>
              <w:ind w:left="156" w:right="90" w:hanging="79"/>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20" w:type="dxa"/>
            <w:vAlign w:val="top"/>
          </w:tcPr>
          <w:p>
            <w:pPr>
              <w:ind w:left="48"/>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14"/>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47" w:type="dxa"/>
            <w:vAlign w:val="top"/>
            <w:vMerge w:val="continue"/>
            <w:tcBorders>
              <w:top w:val="nil"/>
            </w:tcBorders>
          </w:tcPr>
          <w:p>
            <w:pPr>
              <w:pStyle w:val="TableText"/>
              <w:rPr/>
            </w:pPr>
            <w:r/>
          </w:p>
        </w:tc>
        <w:tc>
          <w:tcPr>
            <w:tcW w:w="837" w:type="dxa"/>
            <w:vAlign w:val="top"/>
            <w:vMerge w:val="continue"/>
            <w:tcBorders>
              <w:top w:val="nil"/>
            </w:tcBorders>
          </w:tcPr>
          <w:p>
            <w:pPr>
              <w:pStyle w:val="TableText"/>
              <w:rPr/>
            </w:pPr>
            <w:r/>
          </w:p>
        </w:tc>
      </w:tr>
      <w:tr>
        <w:trPr>
          <w:trHeight w:val="379" w:hRule="atLeast"/>
        </w:trPr>
        <w:tc>
          <w:tcPr>
            <w:tcW w:w="2954" w:type="dxa"/>
            <w:vAlign w:val="top"/>
          </w:tcPr>
          <w:p>
            <w:pPr>
              <w:ind w:left="1438"/>
              <w:spacing w:before="110"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45" w:type="dxa"/>
            <w:vAlign w:val="top"/>
          </w:tcPr>
          <w:p>
            <w:pPr>
              <w:ind w:left="522"/>
              <w:spacing w:before="110"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34" w:type="dxa"/>
            <w:vAlign w:val="top"/>
          </w:tcPr>
          <w:p>
            <w:pPr>
              <w:ind w:left="521"/>
              <w:spacing w:before="110"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21" w:type="dxa"/>
            <w:vAlign w:val="top"/>
          </w:tcPr>
          <w:p>
            <w:pPr>
              <w:ind w:left="361"/>
              <w:spacing w:before="110"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20" w:type="dxa"/>
            <w:vAlign w:val="top"/>
          </w:tcPr>
          <w:p>
            <w:pPr>
              <w:ind w:left="563"/>
              <w:spacing w:before="110"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47" w:type="dxa"/>
            <w:vAlign w:val="top"/>
          </w:tcPr>
          <w:p>
            <w:pPr>
              <w:ind w:left="479"/>
              <w:spacing w:before="110"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37" w:type="dxa"/>
            <w:vAlign w:val="top"/>
          </w:tcPr>
          <w:p>
            <w:pPr>
              <w:ind w:left="375"/>
              <w:spacing w:before="110"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954" w:type="dxa"/>
            <w:vAlign w:val="top"/>
          </w:tcPr>
          <w:p>
            <w:pPr>
              <w:ind w:left="10"/>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兴县残疾人联合会</w:t>
            </w:r>
          </w:p>
        </w:tc>
        <w:tc>
          <w:tcPr>
            <w:tcW w:w="1145"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323.83</w:t>
            </w:r>
          </w:p>
        </w:tc>
        <w:tc>
          <w:tcPr>
            <w:tcW w:w="1134"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318.55</w:t>
            </w:r>
          </w:p>
        </w:tc>
        <w:tc>
          <w:tcPr>
            <w:tcW w:w="82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91"/>
              <w:spacing w:before="110" w:line="228" w:lineRule="auto"/>
              <w:rPr>
                <w:rFonts w:ascii="SimSun" w:hAnsi="SimSun" w:eastAsia="SimSun" w:cs="SimSun"/>
                <w:sz w:val="15"/>
                <w:szCs w:val="15"/>
              </w:rPr>
            </w:pPr>
            <w:r>
              <w:rPr>
                <w:rFonts w:ascii="SimSun" w:hAnsi="SimSun" w:eastAsia="SimSun" w:cs="SimSun"/>
                <w:sz w:val="15"/>
                <w:szCs w:val="15"/>
                <w:color w:val="212529"/>
                <w:spacing w:val="10"/>
              </w:rPr>
              <w:t>兴县残疾人联合会</w:t>
            </w:r>
          </w:p>
        </w:tc>
        <w:tc>
          <w:tcPr>
            <w:tcW w:w="1145"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323.83</w:t>
            </w:r>
          </w:p>
        </w:tc>
        <w:tc>
          <w:tcPr>
            <w:tcW w:w="1134"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318.55</w:t>
            </w:r>
          </w:p>
        </w:tc>
        <w:tc>
          <w:tcPr>
            <w:tcW w:w="821" w:type="dxa"/>
            <w:vAlign w:val="top"/>
          </w:tcPr>
          <w:p>
            <w:pPr>
              <w:ind w:right="24"/>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5" w:right="189" w:firstLine="155"/>
              <w:spacing w:before="24" w:line="212" w:lineRule="auto"/>
              <w:rPr>
                <w:rFonts w:ascii="SimSun" w:hAnsi="SimSun" w:eastAsia="SimSun" w:cs="SimSun"/>
                <w:sz w:val="15"/>
                <w:szCs w:val="15"/>
              </w:rPr>
            </w:pPr>
            <w:r>
              <w:rPr>
                <w:rFonts w:ascii="SimSun" w:hAnsi="SimSun" w:eastAsia="SimSun" w:cs="SimSun"/>
                <w:sz w:val="15"/>
                <w:szCs w:val="15"/>
                <w:color w:val="212529"/>
                <w:spacing w:val="10"/>
              </w:rPr>
              <w:t>2025年残疾人事业发展省级补助资金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（晋财社[2024]203号）</w:t>
            </w:r>
          </w:p>
        </w:tc>
        <w:tc>
          <w:tcPr>
            <w:tcW w:w="1145"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35.23</w:t>
            </w:r>
          </w:p>
        </w:tc>
        <w:tc>
          <w:tcPr>
            <w:tcW w:w="1134"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35.23</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31" w:right="27" w:firstLine="139"/>
              <w:spacing w:before="24" w:line="212" w:lineRule="auto"/>
              <w:rPr>
                <w:rFonts w:ascii="SimSun" w:hAnsi="SimSun" w:eastAsia="SimSun" w:cs="SimSun"/>
                <w:sz w:val="15"/>
                <w:szCs w:val="15"/>
              </w:rPr>
            </w:pPr>
            <w:r>
              <w:rPr>
                <w:rFonts w:ascii="SimSun" w:hAnsi="SimSun" w:eastAsia="SimSun" w:cs="SimSun"/>
                <w:sz w:val="15"/>
                <w:szCs w:val="15"/>
                <w:color w:val="212529"/>
                <w:spacing w:val="10"/>
              </w:rPr>
              <w:t>2025年助残帮扶项目资金省级（晋财社</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2"/>
              </w:rPr>
              <w:t>[2024]204号）</w:t>
            </w:r>
          </w:p>
        </w:tc>
        <w:tc>
          <w:tcPr>
            <w:tcW w:w="1145" w:type="dxa"/>
            <w:vAlign w:val="top"/>
          </w:tcPr>
          <w:p>
            <w:pPr>
              <w:ind w:right="2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1134"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551" w:hRule="atLeast"/>
        </w:trPr>
        <w:tc>
          <w:tcPr>
            <w:tcW w:w="2954" w:type="dxa"/>
            <w:vAlign w:val="top"/>
          </w:tcPr>
          <w:p>
            <w:pPr>
              <w:ind w:left="655"/>
              <w:spacing w:before="13" w:line="226" w:lineRule="auto"/>
              <w:rPr>
                <w:rFonts w:ascii="SimSun" w:hAnsi="SimSun" w:eastAsia="SimSun" w:cs="SimSun"/>
                <w:sz w:val="15"/>
                <w:szCs w:val="15"/>
              </w:rPr>
            </w:pPr>
            <w:r>
              <w:rPr>
                <w:rFonts w:ascii="SimSun" w:hAnsi="SimSun" w:eastAsia="SimSun" w:cs="SimSun"/>
                <w:sz w:val="15"/>
                <w:szCs w:val="15"/>
                <w:color w:val="212529"/>
                <w:spacing w:val="11"/>
              </w:rPr>
              <w:t>残疾人事业发展中央补助资金残</w:t>
            </w:r>
          </w:p>
          <w:p>
            <w:pPr>
              <w:ind w:left="416" w:right="514" w:firstLine="238"/>
              <w:spacing w:line="211" w:lineRule="auto"/>
              <w:rPr>
                <w:rFonts w:ascii="SimSun" w:hAnsi="SimSun" w:eastAsia="SimSun" w:cs="SimSun"/>
                <w:sz w:val="15"/>
                <w:szCs w:val="15"/>
              </w:rPr>
            </w:pPr>
            <w:r>
              <w:rPr>
                <w:rFonts w:ascii="SimSun" w:hAnsi="SimSun" w:eastAsia="SimSun" w:cs="SimSun"/>
                <w:sz w:val="15"/>
                <w:szCs w:val="15"/>
                <w:color w:val="212529"/>
                <w:spacing w:val="11"/>
              </w:rPr>
              <w:t>轮椅车燃油补贴（晋财社</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3"/>
              </w:rPr>
              <w:t>]221号）</w:t>
            </w:r>
          </w:p>
        </w:tc>
        <w:tc>
          <w:tcPr>
            <w:tcW w:w="1145" w:type="dxa"/>
            <w:vAlign w:val="top"/>
          </w:tcPr>
          <w:p>
            <w:pPr>
              <w:ind w:right="26"/>
              <w:spacing w:before="19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1134" w:type="dxa"/>
            <w:vAlign w:val="top"/>
          </w:tcPr>
          <w:p>
            <w:pPr>
              <w:ind w:right="18"/>
              <w:spacing w:before="19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0.34</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5" w:right="189" w:firstLine="155"/>
              <w:spacing w:before="26" w:line="211" w:lineRule="auto"/>
              <w:rPr>
                <w:rFonts w:ascii="SimSun" w:hAnsi="SimSun" w:eastAsia="SimSun" w:cs="SimSun"/>
                <w:sz w:val="15"/>
                <w:szCs w:val="15"/>
              </w:rPr>
            </w:pPr>
            <w:r>
              <w:rPr>
                <w:rFonts w:ascii="SimSun" w:hAnsi="SimSun" w:eastAsia="SimSun" w:cs="SimSun"/>
                <w:sz w:val="15"/>
                <w:szCs w:val="15"/>
                <w:color w:val="212529"/>
                <w:spacing w:val="10"/>
              </w:rPr>
              <w:t>2025年残疾人事业发展中央补助资金</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（晋财社[2024]221号）</w:t>
            </w:r>
          </w:p>
        </w:tc>
        <w:tc>
          <w:tcPr>
            <w:tcW w:w="1145" w:type="dxa"/>
            <w:vAlign w:val="top"/>
          </w:tcPr>
          <w:p>
            <w:pPr>
              <w:ind w:right="2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16.85</w:t>
            </w:r>
          </w:p>
        </w:tc>
        <w:tc>
          <w:tcPr>
            <w:tcW w:w="1134"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16.85</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551" w:hRule="atLeast"/>
        </w:trPr>
        <w:tc>
          <w:tcPr>
            <w:tcW w:w="2954" w:type="dxa"/>
            <w:vAlign w:val="top"/>
          </w:tcPr>
          <w:p>
            <w:pPr>
              <w:ind w:left="8" w:right="27" w:firstLine="162"/>
              <w:spacing w:before="15" w:line="226" w:lineRule="auto"/>
              <w:rPr>
                <w:rFonts w:ascii="SimSun" w:hAnsi="SimSun" w:eastAsia="SimSun" w:cs="SimSun"/>
                <w:sz w:val="15"/>
                <w:szCs w:val="15"/>
              </w:rPr>
            </w:pPr>
            <w:r>
              <w:rPr>
                <w:rFonts w:ascii="SimSun" w:hAnsi="SimSun" w:eastAsia="SimSun" w:cs="SimSun"/>
                <w:sz w:val="15"/>
                <w:szCs w:val="15"/>
                <w:color w:val="212529"/>
                <w:spacing w:val="10"/>
              </w:rPr>
              <w:t>2025年中央专项彩票公益金支持残疾人</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9"/>
              </w:rPr>
              <w:t>事业发展补助资金（晋财社[2024]221</w:t>
            </w:r>
          </w:p>
          <w:p>
            <w:pPr>
              <w:ind w:left="10"/>
              <w:spacing w:line="194" w:lineRule="auto"/>
              <w:rPr>
                <w:rFonts w:ascii="SimSun" w:hAnsi="SimSun" w:eastAsia="SimSun" w:cs="SimSun"/>
                <w:sz w:val="15"/>
                <w:szCs w:val="15"/>
              </w:rPr>
            </w:pPr>
            <w:r>
              <w:rPr>
                <w:rFonts w:ascii="SimSun" w:hAnsi="SimSun" w:eastAsia="SimSun" w:cs="SimSun"/>
                <w:sz w:val="15"/>
                <w:szCs w:val="15"/>
                <w:color w:val="212529"/>
                <w:spacing w:val="-1"/>
              </w:rPr>
              <w:t>号）</w:t>
            </w:r>
          </w:p>
        </w:tc>
        <w:tc>
          <w:tcPr>
            <w:tcW w:w="1145" w:type="dxa"/>
            <w:vAlign w:val="top"/>
          </w:tcPr>
          <w:p>
            <w:pPr>
              <w:ind w:right="26"/>
              <w:spacing w:before="19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134" w:type="dxa"/>
            <w:vAlign w:val="top"/>
          </w:tcPr>
          <w:p>
            <w:pPr>
              <w:pStyle w:val="TableText"/>
              <w:rPr/>
            </w:pPr>
            <w:r/>
          </w:p>
        </w:tc>
        <w:tc>
          <w:tcPr>
            <w:tcW w:w="821" w:type="dxa"/>
            <w:vAlign w:val="top"/>
          </w:tcPr>
          <w:p>
            <w:pPr>
              <w:ind w:right="24"/>
              <w:spacing w:before="19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5.28</w:t>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551" w:hRule="atLeast"/>
        </w:trPr>
        <w:tc>
          <w:tcPr>
            <w:tcW w:w="2954" w:type="dxa"/>
            <w:vAlign w:val="top"/>
          </w:tcPr>
          <w:p>
            <w:pPr>
              <w:ind w:left="10" w:right="188" w:firstLine="160"/>
              <w:spacing w:before="16" w:line="215" w:lineRule="auto"/>
              <w:jc w:val="both"/>
              <w:rPr>
                <w:rFonts w:ascii="SimSun" w:hAnsi="SimSun" w:eastAsia="SimSun" w:cs="SimSun"/>
                <w:sz w:val="15"/>
                <w:szCs w:val="15"/>
              </w:rPr>
            </w:pPr>
            <w:r>
              <w:rPr>
                <w:rFonts w:ascii="SimSun" w:hAnsi="SimSun" w:eastAsia="SimSun" w:cs="SimSun"/>
                <w:sz w:val="15"/>
                <w:szCs w:val="15"/>
                <w:color w:val="212529"/>
                <w:spacing w:val="10"/>
              </w:rPr>
              <w:t>2025年省级残疾人事业发展扶残助学</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（大学生）</w:t>
            </w:r>
            <w:r>
              <w:rPr>
                <w:rFonts w:ascii="SimSun" w:hAnsi="SimSun" w:eastAsia="SimSun" w:cs="SimSun"/>
                <w:sz w:val="15"/>
                <w:szCs w:val="15"/>
                <w:color w:val="212529"/>
                <w:spacing w:val="-28"/>
              </w:rPr>
              <w:t xml:space="preserve"> </w:t>
            </w:r>
            <w:r>
              <w:rPr>
                <w:rFonts w:ascii="SimSun" w:hAnsi="SimSun" w:eastAsia="SimSun" w:cs="SimSun"/>
                <w:sz w:val="15"/>
                <w:szCs w:val="15"/>
                <w:color w:val="212529"/>
                <w:spacing w:val="7"/>
              </w:rPr>
              <w:t>圆梦工程（吕财社[2025]92</w:t>
            </w:r>
            <w:r>
              <w:rPr>
                <w:rFonts w:ascii="SimSun" w:hAnsi="SimSun" w:eastAsia="SimSun" w:cs="SimSun"/>
                <w:sz w:val="15"/>
                <w:szCs w:val="15"/>
                <w:color w:val="212529"/>
              </w:rPr>
              <w:t xml:space="preserve"> </w:t>
            </w:r>
            <w:r>
              <w:rPr>
                <w:rFonts w:ascii="SimSun" w:hAnsi="SimSun" w:eastAsia="SimSun" w:cs="SimSun"/>
                <w:sz w:val="15"/>
                <w:szCs w:val="15"/>
                <w:color w:val="212529"/>
                <w:spacing w:val="-1"/>
              </w:rPr>
              <w:t>号）</w:t>
            </w:r>
          </w:p>
        </w:tc>
        <w:tc>
          <w:tcPr>
            <w:tcW w:w="1145" w:type="dxa"/>
            <w:vAlign w:val="top"/>
          </w:tcPr>
          <w:p>
            <w:pPr>
              <w:ind w:right="26"/>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1134" w:type="dxa"/>
            <w:vAlign w:val="top"/>
          </w:tcPr>
          <w:p>
            <w:pPr>
              <w:ind w:right="18"/>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10.60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9" w:right="27" w:firstLine="162"/>
              <w:spacing w:before="27" w:line="210" w:lineRule="auto"/>
              <w:rPr>
                <w:rFonts w:ascii="SimSun" w:hAnsi="SimSun" w:eastAsia="SimSun" w:cs="SimSun"/>
                <w:sz w:val="15"/>
                <w:szCs w:val="15"/>
              </w:rPr>
            </w:pPr>
            <w:r>
              <w:rPr>
                <w:rFonts w:ascii="SimSun" w:hAnsi="SimSun" w:eastAsia="SimSun" w:cs="SimSun"/>
                <w:sz w:val="15"/>
                <w:szCs w:val="15"/>
                <w:color w:val="212529"/>
                <w:spacing w:val="11"/>
              </w:rPr>
              <w:t>兴县残疾人康复中心、综合服务中心建</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8"/>
              </w:rPr>
              <w:t>设项目</w:t>
            </w:r>
          </w:p>
        </w:tc>
        <w:tc>
          <w:tcPr>
            <w:tcW w:w="1145"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34"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37" w:right="27" w:firstLine="135"/>
              <w:spacing w:before="29" w:line="209" w:lineRule="auto"/>
              <w:rPr>
                <w:rFonts w:ascii="SimSun" w:hAnsi="SimSun" w:eastAsia="SimSun" w:cs="SimSun"/>
                <w:sz w:val="15"/>
                <w:szCs w:val="15"/>
              </w:rPr>
            </w:pPr>
            <w:r>
              <w:rPr>
                <w:rFonts w:ascii="SimSun" w:hAnsi="SimSun" w:eastAsia="SimSun" w:cs="SimSun"/>
                <w:sz w:val="15"/>
                <w:szCs w:val="15"/>
                <w:color w:val="212529"/>
                <w:spacing w:val="11"/>
              </w:rPr>
              <w:t>兴县残疾人康复中心、综合服务中心项</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7"/>
              </w:rPr>
              <w:t>目（人防工程易地建设）</w:t>
            </w:r>
          </w:p>
        </w:tc>
        <w:tc>
          <w:tcPr>
            <w:tcW w:w="1145"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13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68"/>
              <w:spacing w:before="115" w:line="229" w:lineRule="auto"/>
              <w:rPr>
                <w:rFonts w:ascii="SimSun" w:hAnsi="SimSun" w:eastAsia="SimSun" w:cs="SimSun"/>
                <w:sz w:val="15"/>
                <w:szCs w:val="15"/>
              </w:rPr>
            </w:pPr>
            <w:r>
              <w:rPr>
                <w:rFonts w:ascii="SimSun" w:hAnsi="SimSun" w:eastAsia="SimSun" w:cs="SimSun"/>
                <w:sz w:val="15"/>
                <w:szCs w:val="15"/>
                <w:color w:val="212529"/>
                <w:spacing w:val="11"/>
              </w:rPr>
              <w:t>残疾人就业保障金县级</w:t>
            </w:r>
          </w:p>
        </w:tc>
        <w:tc>
          <w:tcPr>
            <w:tcW w:w="1145"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3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9" w:right="27" w:firstLine="175"/>
              <w:spacing w:before="29" w:line="209" w:lineRule="auto"/>
              <w:rPr>
                <w:rFonts w:ascii="SimSun" w:hAnsi="SimSun" w:eastAsia="SimSun" w:cs="SimSun"/>
                <w:sz w:val="15"/>
                <w:szCs w:val="15"/>
              </w:rPr>
            </w:pPr>
            <w:r>
              <w:rPr>
                <w:rFonts w:ascii="SimSun" w:hAnsi="SimSun" w:eastAsia="SimSun" w:cs="SimSun"/>
                <w:sz w:val="15"/>
                <w:szCs w:val="15"/>
                <w:color w:val="212529"/>
                <w:spacing w:val="10"/>
              </w:rPr>
              <w:t>困难重度残疾人家庭无障碍改造项目县 </w:t>
            </w:r>
            <w:r>
              <w:rPr>
                <w:rFonts w:ascii="SimSun" w:hAnsi="SimSun" w:eastAsia="SimSun" w:cs="SimSun"/>
                <w:sz w:val="15"/>
                <w:szCs w:val="15"/>
                <w:color w:val="212529"/>
                <w:spacing w:val="8"/>
              </w:rPr>
              <w:t>级（政府采购）</w:t>
            </w:r>
          </w:p>
        </w:tc>
        <w:tc>
          <w:tcPr>
            <w:tcW w:w="1145"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3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8" w:hRule="atLeast"/>
        </w:trPr>
        <w:tc>
          <w:tcPr>
            <w:tcW w:w="2954" w:type="dxa"/>
            <w:vAlign w:val="top"/>
          </w:tcPr>
          <w:p>
            <w:pPr>
              <w:ind w:left="9" w:right="27" w:firstLine="159"/>
              <w:spacing w:before="29" w:line="208" w:lineRule="auto"/>
              <w:rPr>
                <w:rFonts w:ascii="SimSun" w:hAnsi="SimSun" w:eastAsia="SimSun" w:cs="SimSun"/>
                <w:sz w:val="15"/>
                <w:szCs w:val="15"/>
              </w:rPr>
            </w:pPr>
            <w:r>
              <w:rPr>
                <w:rFonts w:ascii="SimSun" w:hAnsi="SimSun" w:eastAsia="SimSun" w:cs="SimSun"/>
                <w:sz w:val="15"/>
                <w:szCs w:val="15"/>
                <w:color w:val="212529"/>
                <w:spacing w:val="11"/>
              </w:rPr>
              <w:t>残疾人人生意外伤害及疾病身故保险县</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8"/>
              </w:rPr>
              <w:t>级（政府采购）</w:t>
            </w:r>
          </w:p>
        </w:tc>
        <w:tc>
          <w:tcPr>
            <w:tcW w:w="1145"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w:t>
            </w:r>
          </w:p>
        </w:tc>
        <w:tc>
          <w:tcPr>
            <w:tcW w:w="1134"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28.50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9" w:right="27" w:firstLine="175"/>
              <w:spacing w:before="31" w:line="208" w:lineRule="auto"/>
              <w:rPr>
                <w:rFonts w:ascii="SimSun" w:hAnsi="SimSun" w:eastAsia="SimSun" w:cs="SimSun"/>
                <w:sz w:val="15"/>
                <w:szCs w:val="15"/>
              </w:rPr>
            </w:pPr>
            <w:r>
              <w:rPr>
                <w:rFonts w:ascii="SimSun" w:hAnsi="SimSun" w:eastAsia="SimSun" w:cs="SimSun"/>
                <w:sz w:val="15"/>
                <w:szCs w:val="15"/>
                <w:color w:val="212529"/>
                <w:spacing w:val="10"/>
              </w:rPr>
              <w:t>困难重度残疾人家庭无障碍改造项目县 </w:t>
            </w:r>
            <w:r>
              <w:rPr>
                <w:rFonts w:ascii="SimSun" w:hAnsi="SimSun" w:eastAsia="SimSun" w:cs="SimSun"/>
                <w:sz w:val="15"/>
                <w:szCs w:val="15"/>
                <w:color w:val="212529"/>
              </w:rPr>
              <w:t>级</w:t>
            </w:r>
          </w:p>
        </w:tc>
        <w:tc>
          <w:tcPr>
            <w:tcW w:w="1145"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134"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8" w:hRule="atLeast"/>
        </w:trPr>
        <w:tc>
          <w:tcPr>
            <w:tcW w:w="2954" w:type="dxa"/>
            <w:vAlign w:val="top"/>
          </w:tcPr>
          <w:p>
            <w:pPr>
              <w:ind w:left="168"/>
              <w:spacing w:before="116" w:line="230" w:lineRule="auto"/>
              <w:rPr>
                <w:rFonts w:ascii="SimSun" w:hAnsi="SimSun" w:eastAsia="SimSun" w:cs="SimSun"/>
                <w:sz w:val="15"/>
                <w:szCs w:val="15"/>
              </w:rPr>
            </w:pPr>
            <w:r>
              <w:rPr>
                <w:rFonts w:ascii="SimSun" w:hAnsi="SimSun" w:eastAsia="SimSun" w:cs="SimSun"/>
                <w:sz w:val="15"/>
                <w:szCs w:val="15"/>
                <w:color w:val="212529"/>
                <w:spacing w:val="11"/>
              </w:rPr>
              <w:t>残疾人职业技能培训</w:t>
            </w:r>
          </w:p>
        </w:tc>
        <w:tc>
          <w:tcPr>
            <w:tcW w:w="1145"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34"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74"/>
              <w:spacing w:before="118" w:line="229" w:lineRule="auto"/>
              <w:rPr>
                <w:rFonts w:ascii="SimSun" w:hAnsi="SimSun" w:eastAsia="SimSun" w:cs="SimSun"/>
                <w:sz w:val="15"/>
                <w:szCs w:val="15"/>
              </w:rPr>
            </w:pPr>
            <w:r>
              <w:rPr>
                <w:rFonts w:ascii="SimSun" w:hAnsi="SimSun" w:eastAsia="SimSun" w:cs="SimSun"/>
                <w:sz w:val="15"/>
                <w:szCs w:val="15"/>
                <w:color w:val="212529"/>
                <w:spacing w:val="10"/>
              </w:rPr>
              <w:t>尹左娥丧葬费抚恤金</w:t>
            </w:r>
          </w:p>
        </w:tc>
        <w:tc>
          <w:tcPr>
            <w:tcW w:w="1145"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3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79" w:hRule="atLeast"/>
        </w:trPr>
        <w:tc>
          <w:tcPr>
            <w:tcW w:w="2954" w:type="dxa"/>
            <w:vAlign w:val="top"/>
          </w:tcPr>
          <w:p>
            <w:pPr>
              <w:ind w:left="172"/>
              <w:spacing w:before="32" w:line="226" w:lineRule="auto"/>
              <w:rPr>
                <w:rFonts w:ascii="SimSun" w:hAnsi="SimSun" w:eastAsia="SimSun" w:cs="SimSun"/>
                <w:sz w:val="15"/>
                <w:szCs w:val="15"/>
              </w:rPr>
            </w:pPr>
            <w:r>
              <w:rPr>
                <w:rFonts w:ascii="SimSun" w:hAnsi="SimSun" w:eastAsia="SimSun" w:cs="SimSun"/>
                <w:sz w:val="15"/>
                <w:szCs w:val="15"/>
                <w:color w:val="212529"/>
                <w:spacing w:val="10"/>
              </w:rPr>
              <w:t>兴县残疾人康复服务</w:t>
            </w:r>
            <w:r>
              <w:rPr>
                <w:rFonts w:ascii="SimSun" w:hAnsi="SimSun" w:eastAsia="SimSun" w:cs="SimSun"/>
                <w:sz w:val="15"/>
                <w:szCs w:val="15"/>
                <w:color w:val="212529"/>
                <w:spacing w:val="7"/>
              </w:rPr>
              <w:t xml:space="preserve">          </w:t>
            </w:r>
            <w:r>
              <w:rPr>
                <w:rFonts w:ascii="SimSun" w:hAnsi="SimSun" w:eastAsia="SimSun" w:cs="SimSun"/>
                <w:sz w:val="15"/>
                <w:szCs w:val="15"/>
                <w:color w:val="212529"/>
                <w:spacing w:val="10"/>
              </w:rPr>
              <w:t>务中心</w:t>
            </w:r>
          </w:p>
          <w:p>
            <w:pPr>
              <w:ind w:left="8"/>
              <w:spacing w:line="188" w:lineRule="auto"/>
              <w:rPr>
                <w:rFonts w:ascii="SimSun" w:hAnsi="SimSun" w:eastAsia="SimSun" w:cs="SimSun"/>
                <w:sz w:val="15"/>
                <w:szCs w:val="15"/>
              </w:rPr>
            </w:pPr>
            <w:r>
              <w:rPr>
                <w:rFonts w:ascii="SimSun" w:hAnsi="SimSun" w:eastAsia="SimSun" w:cs="SimSun"/>
                <w:sz w:val="15"/>
                <w:szCs w:val="15"/>
                <w:color w:val="212529"/>
                <w:spacing w:val="10"/>
              </w:rPr>
              <w:t>建设项目预缴电费</w:t>
            </w:r>
          </w:p>
        </w:tc>
        <w:tc>
          <w:tcPr>
            <w:tcW w:w="1145"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3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r>
        <w:trPr>
          <w:trHeight w:val="384" w:hRule="atLeast"/>
        </w:trPr>
        <w:tc>
          <w:tcPr>
            <w:tcW w:w="2954" w:type="dxa"/>
            <w:vAlign w:val="top"/>
          </w:tcPr>
          <w:p>
            <w:pPr>
              <w:ind w:left="171"/>
              <w:spacing w:before="118" w:line="230" w:lineRule="auto"/>
              <w:rPr>
                <w:rFonts w:ascii="SimSun" w:hAnsi="SimSun" w:eastAsia="SimSun" w:cs="SimSun"/>
                <w:sz w:val="15"/>
                <w:szCs w:val="15"/>
              </w:rPr>
            </w:pPr>
            <w:r>
              <w:rPr>
                <w:rFonts w:ascii="SimSun" w:hAnsi="SimSun" w:eastAsia="SimSun" w:cs="SimSun"/>
                <w:sz w:val="15"/>
                <w:szCs w:val="15"/>
                <w:color w:val="212529"/>
                <w:spacing w:val="9"/>
              </w:rPr>
              <w:t>工作经费</w:t>
            </w:r>
          </w:p>
        </w:tc>
        <w:tc>
          <w:tcPr>
            <w:tcW w:w="1145"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27.00</w:t>
            </w:r>
          </w:p>
        </w:tc>
        <w:tc>
          <w:tcPr>
            <w:tcW w:w="1134"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27.00</w:t>
            </w:r>
          </w:p>
        </w:tc>
        <w:tc>
          <w:tcPr>
            <w:tcW w:w="821" w:type="dxa"/>
            <w:vAlign w:val="top"/>
          </w:tcPr>
          <w:p>
            <w:pPr>
              <w:pStyle w:val="TableText"/>
              <w:rPr/>
            </w:pPr>
            <w:r/>
          </w:p>
        </w:tc>
        <w:tc>
          <w:tcPr>
            <w:tcW w:w="1220" w:type="dxa"/>
            <w:vAlign w:val="top"/>
          </w:tcPr>
          <w:p>
            <w:pPr>
              <w:pStyle w:val="TableText"/>
              <w:rPr/>
            </w:pPr>
            <w:r/>
          </w:p>
        </w:tc>
        <w:tc>
          <w:tcPr>
            <w:tcW w:w="1047" w:type="dxa"/>
            <w:vAlign w:val="top"/>
          </w:tcPr>
          <w:p>
            <w:pPr>
              <w:pStyle w:val="TableText"/>
              <w:rPr/>
            </w:pPr>
            <w:r/>
          </w:p>
        </w:tc>
        <w:tc>
          <w:tcPr>
            <w:tcW w:w="837" w:type="dxa"/>
            <w:vAlign w:val="top"/>
          </w:tcPr>
          <w:p>
            <w:pPr>
              <w:pStyle w:val="TableText"/>
              <w:rPr/>
            </w:pPr>
            <w:r/>
          </w:p>
        </w:tc>
      </w:tr>
    </w:tbl>
    <w:p>
      <w:pPr>
        <w:pStyle w:val="BodyText"/>
        <w:rPr/>
      </w:pPr>
      <w:r/>
    </w:p>
    <w:p>
      <w:pPr>
        <w:sectPr>
          <w:headerReference w:type="default" r:id="rId32"/>
          <w:footerReference w:type="default" r:id="rId3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69"/>
        <w:gridCol w:w="1274"/>
        <w:gridCol w:w="1372"/>
        <w:gridCol w:w="1339"/>
        <w:gridCol w:w="1204"/>
      </w:tblGrid>
      <w:tr>
        <w:trPr>
          <w:trHeight w:val="384" w:hRule="atLeast"/>
        </w:trPr>
        <w:tc>
          <w:tcPr>
            <w:tcW w:w="39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部门名称：兴县残疾人联合会</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69" w:type="dxa"/>
            <w:vAlign w:val="top"/>
            <w:vMerge w:val="restart"/>
            <w:tcBorders>
              <w:bottom w:val="nil"/>
            </w:tcBorders>
          </w:tcPr>
          <w:p>
            <w:pPr>
              <w:ind w:left="1648"/>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15" w:type="dxa"/>
            <w:vAlign w:val="top"/>
            <w:gridSpan w:val="3"/>
          </w:tcPr>
          <w:p>
            <w:pPr>
              <w:ind w:left="137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9" w:hRule="atLeast"/>
        </w:trPr>
        <w:tc>
          <w:tcPr>
            <w:tcW w:w="3969"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372" w:type="dxa"/>
            <w:vAlign w:val="top"/>
          </w:tcPr>
          <w:p>
            <w:pPr>
              <w:ind w:left="18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39" w:type="dxa"/>
            <w:vAlign w:val="top"/>
          </w:tcPr>
          <w:p>
            <w:pPr>
              <w:ind w:left="2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9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5"/>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9" w:hRule="atLeast"/>
        </w:trPr>
        <w:tc>
          <w:tcPr>
            <w:tcW w:w="3969" w:type="dxa"/>
            <w:vAlign w:val="top"/>
          </w:tcPr>
          <w:p>
            <w:pPr>
              <w:ind w:left="1946"/>
              <w:spacing w:before="113"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6"/>
              <w:spacing w:before="11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9"/>
              <w:spacing w:before="113"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39" w:type="dxa"/>
            <w:vAlign w:val="top"/>
          </w:tcPr>
          <w:p>
            <w:pPr>
              <w:ind w:left="623"/>
              <w:spacing w:before="113"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7"/>
              <w:spacing w:before="113"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9" w:hRule="atLeast"/>
        </w:trPr>
        <w:tc>
          <w:tcPr>
            <w:tcW w:w="3969" w:type="dxa"/>
            <w:vAlign w:val="top"/>
          </w:tcPr>
          <w:p>
            <w:pPr>
              <w:ind w:left="10"/>
              <w:spacing w:before="113" w:line="228" w:lineRule="auto"/>
              <w:rPr>
                <w:rFonts w:ascii="SimSun" w:hAnsi="SimSun" w:eastAsia="SimSun" w:cs="SimSun"/>
                <w:sz w:val="15"/>
                <w:szCs w:val="15"/>
              </w:rPr>
            </w:pPr>
            <w:r>
              <w:rPr>
                <w:rFonts w:ascii="SimSun" w:hAnsi="SimSun" w:eastAsia="SimSun" w:cs="SimSun"/>
                <w:sz w:val="15"/>
                <w:szCs w:val="15"/>
                <w:color w:val="212529"/>
                <w:spacing w:val="10"/>
              </w:rPr>
              <w:t>兴县残疾人联合会</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28.45</w:t>
            </w:r>
          </w:p>
        </w:tc>
        <w:tc>
          <w:tcPr>
            <w:tcW w:w="1372"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11.95</w:t>
            </w:r>
          </w:p>
        </w:tc>
        <w:tc>
          <w:tcPr>
            <w:tcW w:w="133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16.50</w:t>
            </w:r>
          </w:p>
        </w:tc>
        <w:tc>
          <w:tcPr>
            <w:tcW w:w="1204" w:type="dxa"/>
            <w:vAlign w:val="top"/>
          </w:tcPr>
          <w:p>
            <w:pPr>
              <w:pStyle w:val="TableText"/>
              <w:rPr/>
            </w:pPr>
            <w:r/>
          </w:p>
        </w:tc>
      </w:tr>
      <w:tr>
        <w:trPr>
          <w:trHeight w:val="379" w:hRule="atLeast"/>
        </w:trPr>
        <w:tc>
          <w:tcPr>
            <w:tcW w:w="3969" w:type="dxa"/>
            <w:vAlign w:val="top"/>
          </w:tcPr>
          <w:p>
            <w:pPr>
              <w:ind w:left="91"/>
              <w:spacing w:before="113" w:line="228" w:lineRule="auto"/>
              <w:rPr>
                <w:rFonts w:ascii="SimSun" w:hAnsi="SimSun" w:eastAsia="SimSun" w:cs="SimSun"/>
                <w:sz w:val="15"/>
                <w:szCs w:val="15"/>
              </w:rPr>
            </w:pPr>
            <w:r>
              <w:rPr>
                <w:rFonts w:ascii="SimSun" w:hAnsi="SimSun" w:eastAsia="SimSun" w:cs="SimSun"/>
                <w:sz w:val="15"/>
                <w:szCs w:val="15"/>
                <w:color w:val="212529"/>
                <w:spacing w:val="10"/>
              </w:rPr>
              <w:t>兴县残疾人联合会</w:t>
            </w:r>
          </w:p>
        </w:tc>
        <w:tc>
          <w:tcPr>
            <w:tcW w:w="1274"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28.45</w:t>
            </w:r>
          </w:p>
        </w:tc>
        <w:tc>
          <w:tcPr>
            <w:tcW w:w="1372"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11.95</w:t>
            </w:r>
          </w:p>
        </w:tc>
        <w:tc>
          <w:tcPr>
            <w:tcW w:w="133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16.50</w:t>
            </w:r>
          </w:p>
        </w:tc>
        <w:tc>
          <w:tcPr>
            <w:tcW w:w="1204" w:type="dxa"/>
            <w:vAlign w:val="top"/>
          </w:tcPr>
          <w:p>
            <w:pPr>
              <w:pStyle w:val="TableText"/>
              <w:rPr/>
            </w:pPr>
            <w:r/>
          </w:p>
        </w:tc>
      </w:tr>
      <w:tr>
        <w:trPr>
          <w:trHeight w:val="551" w:hRule="atLeast"/>
        </w:trPr>
        <w:tc>
          <w:tcPr>
            <w:tcW w:w="3969" w:type="dxa"/>
            <w:vAlign w:val="top"/>
          </w:tcPr>
          <w:p>
            <w:pPr>
              <w:ind w:left="6" w:right="67" w:firstLine="171"/>
              <w:spacing w:before="16" w:line="215" w:lineRule="auto"/>
              <w:jc w:val="both"/>
              <w:rPr>
                <w:rFonts w:ascii="SimSun" w:hAnsi="SimSun" w:eastAsia="SimSun" w:cs="SimSun"/>
                <w:sz w:val="15"/>
                <w:szCs w:val="15"/>
              </w:rPr>
            </w:pPr>
            <w:r>
              <w:rPr>
                <w:rFonts w:ascii="SimSun" w:hAnsi="SimSun" w:eastAsia="SimSun" w:cs="SimSun"/>
                <w:sz w:val="15"/>
                <w:szCs w:val="15"/>
                <w:color w:val="212529"/>
                <w:spacing w:val="8"/>
              </w:rPr>
              <w:t>（兴财行〔2024〕</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1020号）2024年市级彩票</w:t>
            </w:r>
            <w:r>
              <w:rPr>
                <w:rFonts w:ascii="SimSun" w:hAnsi="SimSun" w:eastAsia="SimSun" w:cs="SimSun"/>
                <w:sz w:val="15"/>
                <w:szCs w:val="15"/>
                <w:color w:val="212529"/>
                <w:spacing w:val="7"/>
              </w:rPr>
              <w:t>公益金困</w:t>
            </w:r>
            <w:r>
              <w:rPr>
                <w:rFonts w:ascii="SimSun" w:hAnsi="SimSun" w:eastAsia="SimSun" w:cs="SimSun"/>
                <w:sz w:val="15"/>
                <w:szCs w:val="15"/>
                <w:color w:val="212529"/>
              </w:rPr>
              <w:t xml:space="preserve"> </w:t>
            </w:r>
            <w:r>
              <w:rPr>
                <w:rFonts w:ascii="SimSun" w:hAnsi="SimSun" w:eastAsia="SimSun" w:cs="SimSun"/>
                <w:sz w:val="15"/>
                <w:szCs w:val="15"/>
                <w:color w:val="212529"/>
                <w:spacing w:val="10"/>
              </w:rPr>
              <w:t>难重度残疾人家庭无障碍改造项目（吕财综〔2024〕37</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1"/>
              </w:rPr>
              <w:t>号）</w:t>
            </w:r>
          </w:p>
        </w:tc>
        <w:tc>
          <w:tcPr>
            <w:tcW w:w="1274" w:type="dxa"/>
            <w:vAlign w:val="top"/>
          </w:tcPr>
          <w:p>
            <w:pPr>
              <w:ind w:right="27"/>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11.37</w:t>
            </w:r>
          </w:p>
        </w:tc>
        <w:tc>
          <w:tcPr>
            <w:tcW w:w="1372" w:type="dxa"/>
            <w:vAlign w:val="top"/>
          </w:tcPr>
          <w:p>
            <w:pPr>
              <w:pStyle w:val="TableText"/>
              <w:rPr/>
            </w:pPr>
            <w:r/>
          </w:p>
        </w:tc>
        <w:tc>
          <w:tcPr>
            <w:tcW w:w="1339" w:type="dxa"/>
            <w:vAlign w:val="top"/>
          </w:tcPr>
          <w:p>
            <w:pPr>
              <w:ind w:right="18"/>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11.37</w:t>
            </w:r>
          </w:p>
        </w:tc>
        <w:tc>
          <w:tcPr>
            <w:tcW w:w="1204" w:type="dxa"/>
            <w:vAlign w:val="top"/>
          </w:tcPr>
          <w:p>
            <w:pPr>
              <w:pStyle w:val="TableText"/>
              <w:rPr/>
            </w:pPr>
            <w:r/>
          </w:p>
        </w:tc>
      </w:tr>
      <w:tr>
        <w:trPr>
          <w:trHeight w:val="551" w:hRule="atLeast"/>
        </w:trPr>
        <w:tc>
          <w:tcPr>
            <w:tcW w:w="3969" w:type="dxa"/>
            <w:vAlign w:val="top"/>
          </w:tcPr>
          <w:p>
            <w:pPr>
              <w:ind w:left="177"/>
              <w:spacing w:before="17" w:line="226" w:lineRule="auto"/>
              <w:rPr>
                <w:rFonts w:ascii="SimSun" w:hAnsi="SimSun" w:eastAsia="SimSun" w:cs="SimSun"/>
                <w:sz w:val="15"/>
                <w:szCs w:val="15"/>
              </w:rPr>
            </w:pPr>
            <w:r>
              <w:rPr>
                <w:rFonts w:ascii="SimSun" w:hAnsi="SimSun" w:eastAsia="SimSun" w:cs="SimSun"/>
                <w:sz w:val="15"/>
                <w:szCs w:val="15"/>
                <w:color w:val="212529"/>
                <w:spacing w:val="8"/>
              </w:rPr>
              <w:t>（兴财行〔2024〕</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1020号）2024年市级彩票</w:t>
            </w:r>
            <w:r>
              <w:rPr>
                <w:rFonts w:ascii="SimSun" w:hAnsi="SimSun" w:eastAsia="SimSun" w:cs="SimSun"/>
                <w:sz w:val="15"/>
                <w:szCs w:val="15"/>
                <w:color w:val="212529"/>
                <w:spacing w:val="7"/>
              </w:rPr>
              <w:t>公益金困</w:t>
            </w:r>
          </w:p>
          <w:p>
            <w:pPr>
              <w:ind w:left="6"/>
              <w:spacing w:line="229" w:lineRule="auto"/>
              <w:rPr>
                <w:rFonts w:ascii="SimSun" w:hAnsi="SimSun" w:eastAsia="SimSun" w:cs="SimSun"/>
                <w:sz w:val="15"/>
                <w:szCs w:val="15"/>
              </w:rPr>
            </w:pPr>
            <w:r>
              <w:rPr>
                <w:rFonts w:ascii="SimSun" w:hAnsi="SimSun" w:eastAsia="SimSun" w:cs="SimSun"/>
                <w:sz w:val="15"/>
                <w:szCs w:val="15"/>
                <w:color w:val="212529"/>
                <w:spacing w:val="9"/>
              </w:rPr>
              <w:t>难      疾人家庭无障碍改造项目（吕财综〔2024〕37</w:t>
            </w:r>
          </w:p>
        </w:tc>
        <w:tc>
          <w:tcPr>
            <w:tcW w:w="1274" w:type="dxa"/>
            <w:vAlign w:val="top"/>
          </w:tcPr>
          <w:p>
            <w:pPr>
              <w:ind w:right="27"/>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w:t>
            </w:r>
          </w:p>
        </w:tc>
        <w:tc>
          <w:tcPr>
            <w:tcW w:w="1372" w:type="dxa"/>
            <w:vAlign w:val="top"/>
          </w:tcPr>
          <w:p>
            <w:pPr>
              <w:pStyle w:val="TableText"/>
              <w:rPr/>
            </w:pPr>
            <w:r/>
          </w:p>
        </w:tc>
        <w:tc>
          <w:tcPr>
            <w:tcW w:w="1339"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w:t>
            </w:r>
          </w:p>
        </w:tc>
        <w:tc>
          <w:tcPr>
            <w:tcW w:w="1204" w:type="dxa"/>
            <w:vAlign w:val="top"/>
          </w:tcPr>
          <w:p>
            <w:pPr>
              <w:pStyle w:val="TableText"/>
              <w:rPr/>
            </w:pPr>
            <w:r/>
          </w:p>
        </w:tc>
      </w:tr>
      <w:tr>
        <w:trPr>
          <w:trHeight w:val="379" w:hRule="atLeast"/>
        </w:trPr>
        <w:tc>
          <w:tcPr>
            <w:tcW w:w="3969" w:type="dxa"/>
            <w:vAlign w:val="top"/>
          </w:tcPr>
          <w:p>
            <w:pPr>
              <w:ind w:left="170" w:right="312" w:firstLine="323"/>
              <w:spacing w:before="29" w:line="209" w:lineRule="auto"/>
              <w:rPr>
                <w:rFonts w:ascii="SimSun" w:hAnsi="SimSun" w:eastAsia="SimSun" w:cs="SimSun"/>
                <w:sz w:val="15"/>
                <w:szCs w:val="15"/>
              </w:rPr>
            </w:pPr>
            <w:r>
              <w:rPr>
                <w:rFonts w:ascii="SimSun" w:hAnsi="SimSun" w:eastAsia="SimSun" w:cs="SimSun"/>
                <w:sz w:val="15"/>
                <w:szCs w:val="15"/>
                <w:color w:val="212529"/>
                <w:spacing w:val="9"/>
              </w:rPr>
              <w:t>财社〔2024〕554号）残疾儿童康复救助资金</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辅助器具适配及其他</w:t>
            </w:r>
            <w:r>
              <w:rPr>
                <w:rFonts w:ascii="SimSun" w:hAnsi="SimSun" w:eastAsia="SimSun" w:cs="SimSun"/>
                <w:sz w:val="15"/>
                <w:szCs w:val="15"/>
                <w:color w:val="212529"/>
                <w:spacing w:val="-5"/>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5"/>
              </w:rPr>
              <w:t>（</w:t>
            </w:r>
            <w:r>
              <w:rPr>
                <w:rFonts w:ascii="SimSun" w:hAnsi="SimSun" w:eastAsia="SimSun" w:cs="SimSun"/>
                <w:sz w:val="15"/>
                <w:szCs w:val="15"/>
                <w:color w:val="212529"/>
                <w:spacing w:val="10"/>
              </w:rPr>
              <w:t>吕财社〔2024〕37号）</w:t>
            </w:r>
          </w:p>
        </w:tc>
        <w:tc>
          <w:tcPr>
            <w:tcW w:w="1274"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72"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39" w:type="dxa"/>
            <w:vAlign w:val="top"/>
          </w:tcPr>
          <w:p>
            <w:pPr>
              <w:pStyle w:val="TableText"/>
              <w:rPr/>
            </w:pPr>
            <w:r/>
          </w:p>
        </w:tc>
        <w:tc>
          <w:tcPr>
            <w:tcW w:w="1204" w:type="dxa"/>
            <w:vAlign w:val="top"/>
          </w:tcPr>
          <w:p>
            <w:pPr>
              <w:pStyle w:val="TableText"/>
              <w:rPr/>
            </w:pPr>
            <w:r/>
          </w:p>
        </w:tc>
      </w:tr>
      <w:tr>
        <w:trPr>
          <w:trHeight w:val="379" w:hRule="atLeast"/>
        </w:trPr>
        <w:tc>
          <w:tcPr>
            <w:tcW w:w="3969" w:type="dxa"/>
            <w:vAlign w:val="top"/>
          </w:tcPr>
          <w:p>
            <w:pPr>
              <w:ind w:left="177"/>
              <w:spacing w:before="29" w:line="226" w:lineRule="auto"/>
              <w:rPr>
                <w:rFonts w:ascii="SimSun" w:hAnsi="SimSun" w:eastAsia="SimSun" w:cs="SimSun"/>
                <w:sz w:val="15"/>
                <w:szCs w:val="15"/>
              </w:rPr>
            </w:pPr>
            <w:r>
              <w:rPr>
                <w:rFonts w:ascii="SimSun" w:hAnsi="SimSun" w:eastAsia="SimSun" w:cs="SimSun"/>
                <w:sz w:val="15"/>
                <w:szCs w:val="15"/>
                <w:color w:val="212529"/>
                <w:spacing w:val="10"/>
              </w:rPr>
              <w:t>（兴财社〔2024〕554号）号残疾儿童</w:t>
            </w:r>
            <w:r>
              <w:rPr>
                <w:rFonts w:ascii="SimSun" w:hAnsi="SimSun" w:eastAsia="SimSun" w:cs="SimSun"/>
                <w:sz w:val="15"/>
                <w:szCs w:val="15"/>
                <w:color w:val="212529"/>
                <w:spacing w:val="9"/>
              </w:rPr>
              <w:t>康复救助资金</w:t>
            </w:r>
          </w:p>
          <w:p>
            <w:pPr>
              <w:ind w:left="15"/>
              <w:spacing w:line="191" w:lineRule="auto"/>
              <w:rPr>
                <w:rFonts w:ascii="SimSun" w:hAnsi="SimSun" w:eastAsia="SimSun" w:cs="SimSun"/>
                <w:sz w:val="15"/>
                <w:szCs w:val="15"/>
              </w:rPr>
            </w:pPr>
            <w:r>
              <w:rPr>
                <w:rFonts w:ascii="SimSun" w:hAnsi="SimSun" w:eastAsia="SimSun" w:cs="SimSun"/>
                <w:sz w:val="15"/>
                <w:szCs w:val="15"/>
                <w:color w:val="212529"/>
                <w:spacing w:val="10"/>
              </w:rPr>
              <w:t>（残疾儿童康复救助资金</w:t>
            </w:r>
            <w:r>
              <w:rPr>
                <w:rFonts w:ascii="SimSun" w:hAnsi="SimSun" w:eastAsia="SimSun" w:cs="SimSun"/>
                <w:sz w:val="15"/>
                <w:szCs w:val="15"/>
                <w:color w:val="212529"/>
                <w:spacing w:val="-7"/>
              </w:rPr>
              <w:t>）</w:t>
            </w:r>
            <w:r>
              <w:rPr>
                <w:rFonts w:ascii="SimSun" w:hAnsi="SimSun" w:eastAsia="SimSun" w:cs="SimSun"/>
                <w:sz w:val="15"/>
                <w:szCs w:val="15"/>
                <w:color w:val="212529"/>
                <w:spacing w:val="-53"/>
              </w:rPr>
              <w:t xml:space="preserve"> </w:t>
            </w:r>
            <w:r>
              <w:rPr>
                <w:rFonts w:ascii="SimSun" w:hAnsi="SimSun" w:eastAsia="SimSun" w:cs="SimSun"/>
                <w:sz w:val="15"/>
                <w:szCs w:val="15"/>
                <w:color w:val="212529"/>
                <w:spacing w:val="-7"/>
              </w:rPr>
              <w:t>（</w:t>
            </w:r>
            <w:r>
              <w:rPr>
                <w:rFonts w:ascii="SimSun" w:hAnsi="SimSun" w:eastAsia="SimSun" w:cs="SimSun"/>
                <w:sz w:val="15"/>
                <w:szCs w:val="15"/>
                <w:color w:val="212529"/>
                <w:spacing w:val="10"/>
              </w:rPr>
              <w:t>吕财社〔2024〕37号）</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3.40</w:t>
            </w:r>
          </w:p>
        </w:tc>
        <w:tc>
          <w:tcPr>
            <w:tcW w:w="1372"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3.40</w:t>
            </w:r>
          </w:p>
        </w:tc>
        <w:tc>
          <w:tcPr>
            <w:tcW w:w="1339" w:type="dxa"/>
            <w:vAlign w:val="top"/>
          </w:tcPr>
          <w:p>
            <w:pPr>
              <w:pStyle w:val="TableText"/>
              <w:rPr/>
            </w:pPr>
            <w:r/>
          </w:p>
        </w:tc>
        <w:tc>
          <w:tcPr>
            <w:tcW w:w="1204" w:type="dxa"/>
            <w:vAlign w:val="top"/>
          </w:tcPr>
          <w:p>
            <w:pPr>
              <w:pStyle w:val="TableText"/>
              <w:rPr/>
            </w:pPr>
            <w:r/>
          </w:p>
        </w:tc>
      </w:tr>
      <w:tr>
        <w:trPr>
          <w:trHeight w:val="379" w:hRule="atLeast"/>
        </w:trPr>
        <w:tc>
          <w:tcPr>
            <w:tcW w:w="3969" w:type="dxa"/>
            <w:vAlign w:val="top"/>
          </w:tcPr>
          <w:p>
            <w:pPr>
              <w:ind w:left="7" w:right="69" w:firstLine="170"/>
              <w:spacing w:before="29" w:line="209" w:lineRule="auto"/>
              <w:rPr>
                <w:rFonts w:ascii="SimSun" w:hAnsi="SimSun" w:eastAsia="SimSun" w:cs="SimSun"/>
                <w:sz w:val="15"/>
                <w:szCs w:val="15"/>
              </w:rPr>
            </w:pPr>
            <w:r>
              <w:rPr>
                <w:rFonts w:ascii="SimSun" w:hAnsi="SimSun" w:eastAsia="SimSun" w:cs="SimSun"/>
                <w:sz w:val="15"/>
                <w:szCs w:val="15"/>
                <w:color w:val="212529"/>
                <w:spacing w:val="9"/>
              </w:rPr>
              <w:t>（兴财社〔2024〕51号）2024年省级财政残疾人事业</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10"/>
              </w:rPr>
              <w:t>转移支付残疾儿童康复救助（晋财社〔20</w:t>
            </w:r>
            <w:r>
              <w:rPr>
                <w:rFonts w:ascii="SimSun" w:hAnsi="SimSun" w:eastAsia="SimSun" w:cs="SimSun"/>
                <w:sz w:val="15"/>
                <w:szCs w:val="15"/>
                <w:color w:val="212529"/>
                <w:spacing w:val="9"/>
              </w:rPr>
              <w:t>23〕285号）</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0.08</w:t>
            </w:r>
          </w:p>
        </w:tc>
        <w:tc>
          <w:tcPr>
            <w:tcW w:w="1372" w:type="dxa"/>
            <w:vAlign w:val="top"/>
          </w:tcPr>
          <w:p>
            <w:pPr>
              <w:ind w:left="1027"/>
              <w:spacing w:before="116" w:line="202" w:lineRule="exact"/>
              <w:rPr>
                <w:rFonts w:ascii="SimSun" w:hAnsi="SimSun" w:eastAsia="SimSun" w:cs="SimSun"/>
                <w:sz w:val="15"/>
                <w:szCs w:val="15"/>
              </w:rPr>
            </w:pPr>
            <w:r>
              <w:rPr>
                <w:rFonts w:ascii="SimSun" w:hAnsi="SimSun" w:eastAsia="SimSun" w:cs="SimSun"/>
                <w:sz w:val="15"/>
                <w:szCs w:val="15"/>
                <w:color w:val="212529"/>
                <w:spacing w:val="2"/>
                <w:position w:val="1"/>
              </w:rPr>
              <w:t>0.0</w:t>
            </w:r>
          </w:p>
        </w:tc>
        <w:tc>
          <w:tcPr>
            <w:tcW w:w="1339" w:type="dxa"/>
            <w:vAlign w:val="top"/>
          </w:tcPr>
          <w:p>
            <w:pPr>
              <w:pStyle w:val="TableText"/>
              <w:rPr/>
            </w:pPr>
            <w:r/>
          </w:p>
        </w:tc>
        <w:tc>
          <w:tcPr>
            <w:tcW w:w="1204" w:type="dxa"/>
            <w:vAlign w:val="top"/>
          </w:tcPr>
          <w:p>
            <w:pPr>
              <w:pStyle w:val="TableText"/>
              <w:rPr/>
            </w:pPr>
            <w:r/>
          </w:p>
        </w:tc>
      </w:tr>
      <w:tr>
        <w:trPr>
          <w:trHeight w:val="379" w:hRule="atLeast"/>
        </w:trPr>
        <w:tc>
          <w:tcPr>
            <w:tcW w:w="3969" w:type="dxa"/>
            <w:vAlign w:val="top"/>
          </w:tcPr>
          <w:p>
            <w:pPr>
              <w:ind w:left="7" w:right="150" w:firstLine="170"/>
              <w:spacing w:before="31" w:line="208" w:lineRule="auto"/>
              <w:rPr>
                <w:rFonts w:ascii="SimSun" w:hAnsi="SimSun" w:eastAsia="SimSun" w:cs="SimSun"/>
                <w:sz w:val="15"/>
                <w:szCs w:val="15"/>
              </w:rPr>
            </w:pPr>
            <w:r>
              <w:rPr>
                <w:rFonts w:ascii="SimSun" w:hAnsi="SimSun" w:eastAsia="SimSun" w:cs="SimSun"/>
                <w:sz w:val="15"/>
                <w:szCs w:val="15"/>
                <w:color w:val="212529"/>
                <w:spacing w:val="9"/>
              </w:rPr>
              <w:t>（兴财预〔2024〕448号）2024年省级彩票公益金专</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9"/>
              </w:rPr>
              <w:t>项用于法律援助项目（晋财综〔2023〕73号）</w:t>
            </w:r>
          </w:p>
        </w:tc>
        <w:tc>
          <w:tcPr>
            <w:tcW w:w="1274"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1.50</w:t>
            </w:r>
          </w:p>
        </w:tc>
        <w:tc>
          <w:tcPr>
            <w:tcW w:w="1372" w:type="dxa"/>
            <w:vAlign w:val="top"/>
          </w:tcPr>
          <w:p>
            <w:pPr>
              <w:pStyle w:val="TableText"/>
              <w:rPr/>
            </w:pPr>
            <w:r/>
          </w:p>
        </w:tc>
        <w:tc>
          <w:tcPr>
            <w:tcW w:w="133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1.50</w:t>
            </w:r>
          </w:p>
        </w:tc>
        <w:tc>
          <w:tcPr>
            <w:tcW w:w="1204" w:type="dxa"/>
            <w:vAlign w:val="top"/>
          </w:tcPr>
          <w:p>
            <w:pPr>
              <w:pStyle w:val="TableText"/>
              <w:rPr/>
            </w:pPr>
            <w:r/>
          </w:p>
        </w:tc>
      </w:tr>
      <w:tr>
        <w:trPr>
          <w:trHeight w:val="551" w:hRule="atLeast"/>
        </w:trPr>
        <w:tc>
          <w:tcPr>
            <w:tcW w:w="3969" w:type="dxa"/>
            <w:vAlign w:val="top"/>
          </w:tcPr>
          <w:p>
            <w:pPr>
              <w:ind w:left="6" w:right="99" w:firstLine="171"/>
              <w:spacing w:before="19" w:line="214" w:lineRule="auto"/>
              <w:tabs>
                <w:tab w:val="left" w:pos="3857"/>
              </w:tabs>
              <w:jc w:val="both"/>
              <w:rPr>
                <w:rFonts w:ascii="SimSun" w:hAnsi="SimSun" w:eastAsia="SimSun" w:cs="SimSun"/>
                <w:sz w:val="15"/>
                <w:szCs w:val="15"/>
              </w:rPr>
            </w:pPr>
            <w:r>
              <w:rPr>
                <w:rFonts w:ascii="SimSun" w:hAnsi="SimSun" w:eastAsia="SimSun" w:cs="SimSun"/>
                <w:sz w:val="15"/>
                <w:szCs w:val="15"/>
                <w:color w:val="212529"/>
                <w:spacing w:val="9"/>
              </w:rPr>
              <w:t>（兴财社〔2024〕437号）惠残扶助圆梦省级资金</w:t>
            </w:r>
            <w:r>
              <w:rPr>
                <w:rFonts w:ascii="SimSun" w:hAnsi="SimSun" w:eastAsia="SimSun" w:cs="SimSun"/>
                <w:sz w:val="15"/>
                <w:szCs w:val="15"/>
              </w:rPr>
              <w:tab/>
            </w:r>
            <w:r>
              <w:rPr>
                <w:rFonts w:ascii="SimSun" w:hAnsi="SimSun" w:eastAsia="SimSun" w:cs="SimSun"/>
                <w:sz w:val="15"/>
                <w:szCs w:val="15"/>
                <w:color w:val="212529"/>
              </w:rPr>
              <w:t xml:space="preserve"> </w:t>
            </w:r>
            <w:r>
              <w:rPr>
                <w:rFonts w:ascii="SimSun" w:hAnsi="SimSun" w:eastAsia="SimSun" w:cs="SimSun"/>
                <w:sz w:val="15"/>
                <w:szCs w:val="15"/>
                <w:color w:val="212529"/>
                <w:spacing w:val="10"/>
              </w:rPr>
              <w:t>（残疾人基本型辅助器具适配补贴</w:t>
            </w:r>
            <w:r>
              <w:rPr>
                <w:rFonts w:ascii="SimSun" w:hAnsi="SimSun" w:eastAsia="SimSun" w:cs="SimSun"/>
                <w:sz w:val="15"/>
                <w:szCs w:val="15"/>
                <w:color w:val="212529"/>
                <w:spacing w:val="-5"/>
              </w:rPr>
              <w:t>）</w:t>
            </w:r>
            <w:r>
              <w:rPr>
                <w:rFonts w:ascii="SimSun" w:hAnsi="SimSun" w:eastAsia="SimSun" w:cs="SimSun"/>
                <w:sz w:val="15"/>
                <w:szCs w:val="15"/>
                <w:color w:val="212529"/>
                <w:spacing w:val="-54"/>
              </w:rPr>
              <w:t xml:space="preserve"> </w:t>
            </w:r>
            <w:r>
              <w:rPr>
                <w:rFonts w:ascii="SimSun" w:hAnsi="SimSun" w:eastAsia="SimSun" w:cs="SimSun"/>
                <w:sz w:val="15"/>
                <w:szCs w:val="15"/>
                <w:color w:val="212529"/>
                <w:spacing w:val="-5"/>
              </w:rPr>
              <w:t>（</w:t>
            </w:r>
            <w:r>
              <w:rPr>
                <w:rFonts w:ascii="SimSun" w:hAnsi="SimSun" w:eastAsia="SimSun" w:cs="SimSun"/>
                <w:sz w:val="15"/>
                <w:szCs w:val="15"/>
                <w:color w:val="212529"/>
                <w:spacing w:val="10"/>
              </w:rPr>
              <w:t>晋财社〔2024〕</w:t>
            </w:r>
            <w:r>
              <w:rPr>
                <w:rFonts w:ascii="SimSun" w:hAnsi="SimSun" w:eastAsia="SimSun" w:cs="SimSun"/>
                <w:sz w:val="15"/>
                <w:szCs w:val="15"/>
                <w:color w:val="212529"/>
              </w:rPr>
              <w:t xml:space="preserve"> </w:t>
            </w:r>
            <w:r>
              <w:rPr>
                <w:rFonts w:ascii="SimSun" w:hAnsi="SimSun" w:eastAsia="SimSun" w:cs="SimSun"/>
                <w:sz w:val="15"/>
                <w:szCs w:val="15"/>
                <w:color w:val="212529"/>
                <w:spacing w:val="3"/>
              </w:rPr>
              <w:t>47号）</w:t>
            </w:r>
          </w:p>
        </w:tc>
        <w:tc>
          <w:tcPr>
            <w:tcW w:w="1274" w:type="dxa"/>
            <w:vAlign w:val="top"/>
          </w:tcPr>
          <w:p>
            <w:pPr>
              <w:ind w:right="27"/>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6.39</w:t>
            </w:r>
          </w:p>
        </w:tc>
        <w:tc>
          <w:tcPr>
            <w:tcW w:w="1372"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6.39</w:t>
            </w:r>
          </w:p>
        </w:tc>
        <w:tc>
          <w:tcPr>
            <w:tcW w:w="1339" w:type="dxa"/>
            <w:vAlign w:val="top"/>
          </w:tcPr>
          <w:p>
            <w:pPr>
              <w:pStyle w:val="TableText"/>
              <w:rPr/>
            </w:pPr>
            <w:r/>
          </w:p>
        </w:tc>
        <w:tc>
          <w:tcPr>
            <w:tcW w:w="1204" w:type="dxa"/>
            <w:vAlign w:val="top"/>
          </w:tcPr>
          <w:p>
            <w:pPr>
              <w:pStyle w:val="TableText"/>
              <w:rPr/>
            </w:pPr>
            <w:r/>
          </w:p>
        </w:tc>
      </w:tr>
      <w:tr>
        <w:trPr>
          <w:trHeight w:val="384" w:hRule="atLeast"/>
        </w:trPr>
        <w:tc>
          <w:tcPr>
            <w:tcW w:w="3969" w:type="dxa"/>
            <w:vAlign w:val="top"/>
          </w:tcPr>
          <w:p>
            <w:pPr>
              <w:ind w:left="7" w:right="69" w:firstLine="170"/>
              <w:spacing w:before="31" w:line="211" w:lineRule="auto"/>
              <w:rPr>
                <w:rFonts w:ascii="SimSun" w:hAnsi="SimSun" w:eastAsia="SimSun" w:cs="SimSun"/>
                <w:sz w:val="15"/>
                <w:szCs w:val="15"/>
              </w:rPr>
            </w:pPr>
            <w:r>
              <w:rPr>
                <w:rFonts w:ascii="SimSun" w:hAnsi="SimSun" w:eastAsia="SimSun" w:cs="SimSun"/>
                <w:sz w:val="15"/>
                <w:szCs w:val="15"/>
                <w:color w:val="212529"/>
                <w:spacing w:val="9"/>
              </w:rPr>
              <w:t>（兴财社〔2024〕51号）2024年省级财政残疾人事业</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9"/>
              </w:rPr>
              <w:t>转移支付助残帮扶（晋财社〔2023〕285号）</w:t>
            </w:r>
          </w:p>
        </w:tc>
        <w:tc>
          <w:tcPr>
            <w:tcW w:w="1274"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0.08</w:t>
            </w:r>
          </w:p>
        </w:tc>
        <w:tc>
          <w:tcPr>
            <w:tcW w:w="1372"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0.08</w:t>
            </w:r>
          </w:p>
        </w:tc>
        <w:tc>
          <w:tcPr>
            <w:tcW w:w="1339"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34"/>
          <w:footerReference w:type="default" r:id="rId35"/>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3"/>
      <w:bookmarkEnd w:id="33"/>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55" w:right="1223" w:firstLine="464"/>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2025年度兴县残疾人联合会预算收入总计473.41万元，其</w:t>
      </w:r>
      <w:r>
        <w:rPr>
          <w:rFonts w:ascii="FangSong" w:hAnsi="FangSong" w:eastAsia="FangSong" w:cs="FangSong"/>
          <w:sz w:val="23"/>
          <w:szCs w:val="23"/>
          <w:spacing w:val="4"/>
        </w:rPr>
        <w:t>中：本年收入444.96万元，上</w:t>
      </w:r>
      <w:r>
        <w:rPr>
          <w:rFonts w:ascii="FangSong" w:hAnsi="FangSong" w:eastAsia="FangSong" w:cs="FangSong"/>
          <w:sz w:val="23"/>
          <w:szCs w:val="23"/>
        </w:rPr>
        <w:t xml:space="preserve"> </w:t>
      </w:r>
      <w:r>
        <w:rPr>
          <w:rFonts w:ascii="FangSong" w:hAnsi="FangSong" w:eastAsia="FangSong" w:cs="FangSong"/>
          <w:sz w:val="23"/>
          <w:szCs w:val="23"/>
          <w:spacing w:val="2"/>
        </w:rPr>
        <w:t>年结转28.45万元，比上年减少329.57万元，下降41.04%，主要原因是残疾人康复中心、综合</w:t>
      </w:r>
      <w:r>
        <w:rPr>
          <w:rFonts w:ascii="FangSong" w:hAnsi="FangSong" w:eastAsia="FangSong" w:cs="FangSong"/>
          <w:sz w:val="23"/>
          <w:szCs w:val="23"/>
          <w:spacing w:val="6"/>
        </w:rPr>
        <w:t xml:space="preserve"> </w:t>
      </w:r>
      <w:r>
        <w:rPr>
          <w:rFonts w:ascii="FangSong" w:hAnsi="FangSong" w:eastAsia="FangSong" w:cs="FangSong"/>
          <w:sz w:val="23"/>
          <w:szCs w:val="23"/>
          <w:spacing w:val="11"/>
        </w:rPr>
        <w:t>服务中心建设项目等款项减少；本年部门预算支出总计473.4</w:t>
      </w:r>
      <w:r>
        <w:rPr>
          <w:rFonts w:ascii="FangSong" w:hAnsi="FangSong" w:eastAsia="FangSong" w:cs="FangSong"/>
          <w:sz w:val="23"/>
          <w:szCs w:val="23"/>
          <w:spacing w:val="10"/>
        </w:rPr>
        <w:t>1万元，其中：本年预算安排</w:t>
      </w:r>
      <w:r>
        <w:rPr>
          <w:rFonts w:ascii="FangSong" w:hAnsi="FangSong" w:eastAsia="FangSong" w:cs="FangSong"/>
          <w:sz w:val="23"/>
          <w:szCs w:val="23"/>
        </w:rPr>
        <w:t xml:space="preserve"> </w:t>
      </w:r>
      <w:r>
        <w:rPr>
          <w:rFonts w:ascii="FangSong" w:hAnsi="FangSong" w:eastAsia="FangSong" w:cs="FangSong"/>
          <w:sz w:val="23"/>
          <w:szCs w:val="23"/>
          <w:spacing w:val="2"/>
        </w:rPr>
        <w:t>444.96万元，上年结转28.45万元，比上年减少329.57万元，下降41.04%，主要原因是残疾人</w:t>
      </w:r>
      <w:r>
        <w:rPr>
          <w:rFonts w:ascii="FangSong" w:hAnsi="FangSong" w:eastAsia="FangSong" w:cs="FangSong"/>
          <w:sz w:val="23"/>
          <w:szCs w:val="23"/>
        </w:rPr>
        <w:t xml:space="preserve"> </w:t>
      </w:r>
      <w:r>
        <w:rPr>
          <w:rFonts w:ascii="FangSong" w:hAnsi="FangSong" w:eastAsia="FangSong" w:cs="FangSong"/>
          <w:sz w:val="23"/>
          <w:szCs w:val="23"/>
        </w:rPr>
        <w:t>康复中心、综合服务中心建设项目等款项减少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spacing w:val="15"/>
        </w:rPr>
        <w:t>2025年度兴县残疾人联合会预算收入473.41万元</w:t>
      </w:r>
      <w:r>
        <w:rPr>
          <w:rFonts w:ascii="FangSong" w:hAnsi="FangSong" w:eastAsia="FangSong" w:cs="FangSong"/>
          <w:sz w:val="23"/>
          <w:szCs w:val="23"/>
          <w:spacing w:val="-56"/>
        </w:rPr>
        <w:t xml:space="preserve"> </w:t>
      </w:r>
      <w:r>
        <w:rPr>
          <w:rFonts w:ascii="FangSong" w:hAnsi="FangSong" w:eastAsia="FangSong" w:cs="FangSong"/>
          <w:sz w:val="23"/>
          <w:szCs w:val="23"/>
          <w:spacing w:val="15"/>
        </w:rPr>
        <w:t>，主要包括一般公共预算拨款收入</w:t>
      </w:r>
    </w:p>
    <w:p>
      <w:pPr>
        <w:ind w:left="1956" w:right="1223" w:hanging="701"/>
        <w:spacing w:before="124" w:line="270" w:lineRule="auto"/>
        <w:rPr>
          <w:rFonts w:ascii="FangSong" w:hAnsi="FangSong" w:eastAsia="FangSong" w:cs="FangSong"/>
          <w:sz w:val="23"/>
          <w:szCs w:val="23"/>
        </w:rPr>
      </w:pPr>
      <w:r>
        <w:rPr>
          <w:rFonts w:ascii="FangSong" w:hAnsi="FangSong" w:eastAsia="FangSong" w:cs="FangSong"/>
          <w:sz w:val="23"/>
          <w:szCs w:val="23"/>
        </w:rPr>
        <w:t>439.</w:t>
      </w:r>
      <w:r>
        <w:rPr>
          <w:rFonts w:ascii="FangSong" w:hAnsi="FangSong" w:eastAsia="FangSong" w:cs="FangSong"/>
          <w:sz w:val="23"/>
          <w:szCs w:val="23"/>
        </w:rPr>
        <w:t xml:space="preserve">  </w:t>
      </w:r>
      <w:r>
        <w:rPr>
          <w:rFonts w:ascii="FangSong" w:hAnsi="FangSong" w:eastAsia="FangSong" w:cs="FangSong"/>
          <w:sz w:val="23"/>
          <w:szCs w:val="23"/>
        </w:rPr>
        <w:t>万元，</w:t>
      </w:r>
      <w:r>
        <w:rPr>
          <w:rFonts w:ascii="FangSong" w:hAnsi="FangSong" w:eastAsia="FangSong" w:cs="FangSong"/>
          <w:sz w:val="23"/>
          <w:szCs w:val="23"/>
          <w:spacing w:val="-57"/>
        </w:rPr>
        <w:t xml:space="preserve"> </w:t>
      </w:r>
      <w:r>
        <w:rPr>
          <w:rFonts w:ascii="FangSong" w:hAnsi="FangSong" w:eastAsia="FangSong" w:cs="FangSong"/>
          <w:sz w:val="23"/>
          <w:szCs w:val="23"/>
        </w:rPr>
        <w:t>占92.88%；政府性基金预算拨款收入5.28万元，</w:t>
      </w:r>
      <w:r>
        <w:rPr>
          <w:rFonts w:ascii="FangSong" w:hAnsi="FangSong" w:eastAsia="FangSong" w:cs="FangSong"/>
          <w:sz w:val="23"/>
          <w:szCs w:val="23"/>
          <w:spacing w:val="-57"/>
        </w:rPr>
        <w:t xml:space="preserve"> </w:t>
      </w:r>
      <w:r>
        <w:rPr>
          <w:rFonts w:ascii="FangSong" w:hAnsi="FangSong" w:eastAsia="FangSong" w:cs="FangSong"/>
          <w:sz w:val="23"/>
          <w:szCs w:val="23"/>
        </w:rPr>
        <w:t>占1.12%</w:t>
      </w:r>
      <w:r>
        <w:rPr>
          <w:rFonts w:ascii="FangSong" w:hAnsi="FangSong" w:eastAsia="FangSong" w:cs="FangSong"/>
          <w:sz w:val="23"/>
          <w:szCs w:val="23"/>
          <w:spacing w:val="-1"/>
        </w:rPr>
        <w:t>；国有资本经</w:t>
      </w:r>
      <w:r>
        <w:rPr>
          <w:rFonts w:ascii="FangSong" w:hAnsi="FangSong" w:eastAsia="FangSong" w:cs="FangSong"/>
          <w:sz w:val="23"/>
          <w:szCs w:val="23"/>
          <w:spacing w:val="-1"/>
        </w:rPr>
        <w:t xml:space="preserve">    </w:t>
      </w:r>
      <w:r>
        <w:rPr>
          <w:rFonts w:ascii="FangSong" w:hAnsi="FangSong" w:eastAsia="FangSong" w:cs="FangSong"/>
          <w:sz w:val="23"/>
          <w:szCs w:val="23"/>
          <w:spacing w:val="-1"/>
        </w:rPr>
        <w:t>算拨</w:t>
      </w:r>
      <w:r>
        <w:rPr>
          <w:rFonts w:ascii="FangSong" w:hAnsi="FangSong" w:eastAsia="FangSong" w:cs="FangSong"/>
          <w:sz w:val="23"/>
          <w:szCs w:val="23"/>
        </w:rPr>
        <w:t xml:space="preserve"> </w:t>
      </w:r>
      <w:r>
        <w:rPr>
          <w:rFonts w:ascii="FangSong" w:hAnsi="FangSong" w:eastAsia="FangSong" w:cs="FangSong"/>
          <w:sz w:val="23"/>
          <w:szCs w:val="23"/>
        </w:rPr>
        <w:t>0万元，</w:t>
      </w:r>
      <w:r>
        <w:rPr>
          <w:rFonts w:ascii="FangSong" w:hAnsi="FangSong" w:eastAsia="FangSong" w:cs="FangSong"/>
          <w:sz w:val="23"/>
          <w:szCs w:val="23"/>
          <w:spacing w:val="-57"/>
        </w:rPr>
        <w:t xml:space="preserve"> </w:t>
      </w:r>
      <w:r>
        <w:rPr>
          <w:rFonts w:ascii="FangSong" w:hAnsi="FangSong" w:eastAsia="FangSong" w:cs="FangSong"/>
          <w:sz w:val="23"/>
          <w:szCs w:val="23"/>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单位资金0万元，</w:t>
      </w:r>
      <w:r>
        <w:rPr>
          <w:rFonts w:ascii="FangSong" w:hAnsi="FangSong" w:eastAsia="FangSong" w:cs="FangSong"/>
          <w:sz w:val="23"/>
          <w:szCs w:val="23"/>
          <w:spacing w:val="-1"/>
        </w:rPr>
        <w:t xml:space="preserve">      </w:t>
      </w:r>
      <w:r>
        <w:rPr>
          <w:rFonts w:ascii="FangSong" w:hAnsi="FangSong" w:eastAsia="FangSong" w:cs="FangSong"/>
          <w:sz w:val="23"/>
          <w:szCs w:val="23"/>
          <w:spacing w:val="-1"/>
        </w:rPr>
        <w:t>上年结转</w:t>
      </w:r>
    </w:p>
    <w:p>
      <w:pPr>
        <w:ind w:left="1259"/>
        <w:spacing w:before="138" w:line="226" w:lineRule="auto"/>
        <w:rPr>
          <w:rFonts w:ascii="FangSong" w:hAnsi="FangSong" w:eastAsia="FangSong" w:cs="FangSong"/>
          <w:sz w:val="23"/>
          <w:szCs w:val="23"/>
        </w:rPr>
      </w:pPr>
      <w:r>
        <w:rPr>
          <w:rFonts w:ascii="FangSong" w:hAnsi="FangSong" w:eastAsia="FangSong" w:cs="FangSong"/>
          <w:sz w:val="23"/>
          <w:szCs w:val="23"/>
          <w:spacing w:val="-5"/>
        </w:rPr>
        <w:t>28.45万元，</w:t>
      </w:r>
      <w:r>
        <w:rPr>
          <w:rFonts w:ascii="FangSong" w:hAnsi="FangSong" w:eastAsia="FangSong" w:cs="FangSong"/>
          <w:sz w:val="23"/>
          <w:szCs w:val="23"/>
          <w:spacing w:val="-47"/>
        </w:rPr>
        <w:t xml:space="preserve"> </w:t>
      </w:r>
      <w:r>
        <w:rPr>
          <w:rFonts w:ascii="FangSong" w:hAnsi="FangSong" w:eastAsia="FangSong" w:cs="FangSong"/>
          <w:sz w:val="23"/>
          <w:szCs w:val="23"/>
          <w:spacing w:val="-5"/>
        </w:rPr>
        <w:t>占6.01%。</w:t>
      </w:r>
    </w:p>
    <w:p>
      <w:pPr>
        <w:pStyle w:val="BodyText"/>
        <w:spacing w:line="431" w:lineRule="auto"/>
        <w:rPr/>
      </w:pPr>
      <w:r/>
    </w:p>
    <w:p>
      <w:pPr>
        <w:ind w:firstLine="3345"/>
        <w:spacing w:before="1" w:line="2914" w:lineRule="exact"/>
        <w:rPr/>
      </w:pPr>
      <w:r>
        <w:rPr>
          <w:position w:val="-58"/>
        </w:rPr>
        <w:drawing>
          <wp:inline distT="0" distB="0" distL="0" distR="0">
            <wp:extent cx="2714236" cy="1850461"/>
            <wp:effectExtent l="0" t="0" r="0" b="0"/>
            <wp:docPr id="4" name="IM 4"/>
            <wp:cNvGraphicFramePr/>
            <a:graphic>
              <a:graphicData uri="http://schemas.openxmlformats.org/drawingml/2006/picture">
                <pic:pic>
                  <pic:nvPicPr>
                    <pic:cNvPr id="4" name="IM 4"/>
                    <pic:cNvPicPr/>
                  </pic:nvPicPr>
                  <pic:blipFill>
                    <a:blip r:embed="rId38"/>
                    <a:stretch>
                      <a:fillRect/>
                    </a:stretch>
                  </pic:blipFill>
                  <pic:spPr>
                    <a:xfrm rot="0">
                      <a:off x="0" y="0"/>
                      <a:ext cx="2714236" cy="1850461"/>
                    </a:xfrm>
                    <a:prstGeom prst="rect">
                      <a:avLst/>
                    </a:prstGeom>
                  </pic:spPr>
                </pic:pic>
              </a:graphicData>
            </a:graphic>
          </wp:inline>
        </w:drawing>
      </w:r>
    </w:p>
    <w:p>
      <w:pPr>
        <w:pStyle w:val="BodyText"/>
        <w:spacing w:line="279" w:lineRule="auto"/>
        <w:rPr/>
      </w:pPr>
      <w:r/>
    </w:p>
    <w:p>
      <w:pPr>
        <w:pStyle w:val="BodyText"/>
        <w:spacing w:line="28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5"/>
        </w:rPr>
        <w:t>2025年度</w:t>
      </w:r>
      <w:r>
        <w:rPr>
          <w:rFonts w:ascii="FangSong" w:hAnsi="FangSong" w:eastAsia="FangSong" w:cs="FangSong"/>
          <w:sz w:val="23"/>
          <w:szCs w:val="23"/>
          <w:spacing w:val="18"/>
        </w:rPr>
        <w:t xml:space="preserve">      </w:t>
      </w:r>
      <w:r>
        <w:rPr>
          <w:rFonts w:ascii="FangSong" w:hAnsi="FangSong" w:eastAsia="FangSong" w:cs="FangSong"/>
          <w:sz w:val="23"/>
          <w:szCs w:val="23"/>
          <w:spacing w:val="5"/>
        </w:rPr>
        <w:t>疾人联合会支</w:t>
      </w:r>
      <w:r>
        <w:rPr>
          <w:rFonts w:ascii="FangSong" w:hAnsi="FangSong" w:eastAsia="FangSong" w:cs="FangSong"/>
          <w:sz w:val="23"/>
          <w:szCs w:val="23"/>
          <w:spacing w:val="-54"/>
        </w:rPr>
        <w:t xml:space="preserve"> </w:t>
      </w:r>
      <w:r>
        <w:rPr>
          <w:rFonts w:ascii="FangSong" w:hAnsi="FangSong" w:eastAsia="FangSong" w:cs="FangSong"/>
          <w:sz w:val="23"/>
          <w:szCs w:val="23"/>
          <w:spacing w:val="5"/>
        </w:rPr>
        <w:t>出预算473.41万</w:t>
      </w:r>
      <w:r>
        <w:rPr>
          <w:rFonts w:ascii="FangSong" w:hAnsi="FangSong" w:eastAsia="FangSong" w:cs="FangSong"/>
          <w:sz w:val="23"/>
          <w:szCs w:val="23"/>
          <w:spacing w:val="4"/>
        </w:rPr>
        <w:t>元</w:t>
      </w:r>
      <w:r>
        <w:rPr>
          <w:rFonts w:ascii="FangSong" w:hAnsi="FangSong" w:eastAsia="FangSong" w:cs="FangSong"/>
          <w:sz w:val="23"/>
          <w:szCs w:val="23"/>
          <w:spacing w:val="-61"/>
        </w:rPr>
        <w:t xml:space="preserve"> </w:t>
      </w:r>
      <w:r>
        <w:rPr>
          <w:rFonts w:ascii="FangSong" w:hAnsi="FangSong" w:eastAsia="FangSong" w:cs="FangSong"/>
          <w:sz w:val="23"/>
          <w:szCs w:val="23"/>
          <w:spacing w:val="4"/>
        </w:rPr>
        <w:t>，其</w:t>
      </w:r>
      <w:r>
        <w:rPr>
          <w:rFonts w:ascii="FangSong" w:hAnsi="FangSong" w:eastAsia="FangSong" w:cs="FangSong"/>
          <w:sz w:val="23"/>
          <w:szCs w:val="23"/>
          <w:spacing w:val="-48"/>
        </w:rPr>
        <w:t xml:space="preserve"> </w:t>
      </w:r>
      <w:r>
        <w:rPr>
          <w:rFonts w:ascii="FangSong" w:hAnsi="FangSong" w:eastAsia="FangSong" w:cs="FangSong"/>
          <w:sz w:val="23"/>
          <w:szCs w:val="23"/>
          <w:spacing w:val="4"/>
        </w:rPr>
        <w:t>中：</w:t>
      </w:r>
      <w:r>
        <w:rPr>
          <w:rFonts w:ascii="FangSong" w:hAnsi="FangSong" w:eastAsia="FangSong" w:cs="FangSong"/>
          <w:sz w:val="23"/>
          <w:szCs w:val="23"/>
          <w:spacing w:val="-55"/>
        </w:rPr>
        <w:t xml:space="preserve"> </w:t>
      </w:r>
      <w:r>
        <w:rPr>
          <w:rFonts w:ascii="FangSong" w:hAnsi="FangSong" w:eastAsia="FangSong" w:cs="FangSong"/>
          <w:sz w:val="23"/>
          <w:szCs w:val="23"/>
          <w:spacing w:val="4"/>
        </w:rPr>
        <w:t>基本支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出121.13万元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w:t>
      </w:r>
      <w:r>
        <w:rPr>
          <w:rFonts w:ascii="FangSong" w:hAnsi="FangSong" w:eastAsia="FangSong" w:cs="FangSong"/>
          <w:sz w:val="23"/>
          <w:szCs w:val="23"/>
          <w:spacing w:val="-37"/>
        </w:rPr>
        <w:t xml:space="preserve"> </w:t>
      </w:r>
      <w:r>
        <w:rPr>
          <w:rFonts w:ascii="FangSong" w:hAnsi="FangSong" w:eastAsia="FangSong" w:cs="FangSong"/>
          <w:sz w:val="23"/>
          <w:szCs w:val="23"/>
          <w:spacing w:val="4"/>
        </w:rPr>
        <w:t>占</w:t>
      </w:r>
    </w:p>
    <w:p>
      <w:pPr>
        <w:ind w:left="1259"/>
        <w:spacing w:before="135" w:line="226" w:lineRule="auto"/>
        <w:rPr>
          <w:rFonts w:ascii="FangSong" w:hAnsi="FangSong" w:eastAsia="FangSong" w:cs="FangSong"/>
          <w:sz w:val="23"/>
          <w:szCs w:val="23"/>
        </w:rPr>
      </w:pPr>
      <w:r>
        <w:rPr>
          <w:rFonts w:ascii="FangSong" w:hAnsi="FangSong" w:eastAsia="FangSong" w:cs="FangSong"/>
          <w:sz w:val="23"/>
          <w:szCs w:val="23"/>
          <w:spacing w:val="-6"/>
        </w:rPr>
        <w:t>25.59</w:t>
      </w:r>
      <w:r>
        <w:rPr>
          <w:rFonts w:ascii="FangSong" w:hAnsi="FangSong" w:eastAsia="FangSong" w:cs="FangSong"/>
          <w:sz w:val="23"/>
          <w:szCs w:val="23"/>
          <w:spacing w:val="6"/>
        </w:rPr>
        <w:t xml:space="preserve">         </w:t>
      </w:r>
      <w:r>
        <w:rPr>
          <w:rFonts w:ascii="FangSong" w:hAnsi="FangSong" w:eastAsia="FangSong" w:cs="FangSong"/>
          <w:sz w:val="23"/>
          <w:szCs w:val="23"/>
          <w:spacing w:val="-6"/>
        </w:rPr>
        <w:t>出352.28万元，</w:t>
      </w:r>
      <w:r>
        <w:rPr>
          <w:rFonts w:ascii="FangSong" w:hAnsi="FangSong" w:eastAsia="FangSong" w:cs="FangSong"/>
          <w:sz w:val="23"/>
          <w:szCs w:val="23"/>
          <w:spacing w:val="-58"/>
        </w:rPr>
        <w:t xml:space="preserve"> </w:t>
      </w:r>
      <w:r>
        <w:rPr>
          <w:rFonts w:ascii="FangSong" w:hAnsi="FangSong" w:eastAsia="FangSong" w:cs="FangSong"/>
          <w:sz w:val="23"/>
          <w:szCs w:val="23"/>
          <w:spacing w:val="-6"/>
        </w:rPr>
        <w:t>占0%。</w:t>
      </w:r>
    </w:p>
    <w:p>
      <w:pPr>
        <w:ind w:left="1271"/>
        <w:spacing w:before="114"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55" w:right="1223" w:firstLine="464"/>
        <w:spacing w:before="173" w:line="324" w:lineRule="auto"/>
        <w:rPr>
          <w:rFonts w:ascii="FangSong" w:hAnsi="FangSong" w:eastAsia="FangSong" w:cs="FangSong"/>
          <w:sz w:val="23"/>
          <w:szCs w:val="23"/>
        </w:rPr>
      </w:pPr>
      <w:r>
        <w:rPr>
          <w:rFonts w:ascii="FangSong" w:hAnsi="FangSong" w:eastAsia="FangSong" w:cs="FangSong"/>
          <w:sz w:val="23"/>
          <w:szCs w:val="23"/>
          <w:spacing w:val="5"/>
        </w:rPr>
        <w:t>2025年度兴县残疾人联合会财政拨款收支总预算473.41万元。其中：一般公共预算拨款</w:t>
      </w:r>
      <w:r>
        <w:rPr>
          <w:rFonts w:ascii="FangSong" w:hAnsi="FangSong" w:eastAsia="FangSong" w:cs="FangSong"/>
          <w:sz w:val="23"/>
          <w:szCs w:val="23"/>
        </w:rPr>
        <w:t xml:space="preserve"> </w:t>
      </w:r>
      <w:r>
        <w:rPr>
          <w:rFonts w:ascii="FangSong" w:hAnsi="FangSong" w:eastAsia="FangSong" w:cs="FangSong"/>
          <w:sz w:val="23"/>
          <w:szCs w:val="23"/>
          <w:spacing w:val="3"/>
        </w:rPr>
        <w:t>451.63万元，政府性基金预算拨款21.78万元，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w:t>
      </w:r>
      <w:r>
        <w:rPr>
          <w:rFonts w:ascii="FangSong" w:hAnsi="FangSong" w:eastAsia="FangSong" w:cs="FangSong"/>
          <w:sz w:val="23"/>
          <w:szCs w:val="23"/>
        </w:rPr>
        <w:t xml:space="preserve"> </w:t>
      </w:r>
      <w:r>
        <w:rPr>
          <w:rFonts w:ascii="FangSong" w:hAnsi="FangSong" w:eastAsia="FangSong" w:cs="FangSong"/>
          <w:sz w:val="23"/>
          <w:szCs w:val="23"/>
          <w:spacing w:val="2"/>
        </w:rPr>
        <w:t>款收入444.96万元，上年结转收入28.45万元。支出包括：社会保障和就业支出413.64万元、</w:t>
      </w:r>
      <w:r>
        <w:rPr>
          <w:rFonts w:ascii="FangSong" w:hAnsi="FangSong" w:eastAsia="FangSong" w:cs="FangSong"/>
          <w:sz w:val="23"/>
          <w:szCs w:val="23"/>
          <w:spacing w:val="6"/>
        </w:rPr>
        <w:t xml:space="preserve"> </w:t>
      </w:r>
      <w:r>
        <w:rPr>
          <w:rFonts w:ascii="FangSong" w:hAnsi="FangSong" w:eastAsia="FangSong" w:cs="FangSong"/>
          <w:sz w:val="23"/>
          <w:szCs w:val="23"/>
          <w:spacing w:val="5"/>
        </w:rPr>
        <w:t>卫生健康支出6.70万元、农林水支出24.00</w:t>
      </w:r>
      <w:r>
        <w:rPr>
          <w:rFonts w:ascii="FangSong" w:hAnsi="FangSong" w:eastAsia="FangSong" w:cs="FangSong"/>
          <w:sz w:val="23"/>
          <w:szCs w:val="23"/>
          <w:spacing w:val="4"/>
        </w:rPr>
        <w:t>万元、住房保障支出7.30万元、其他支出21.78万</w:t>
      </w:r>
      <w:r>
        <w:rPr>
          <w:rFonts w:ascii="FangSong" w:hAnsi="FangSong" w:eastAsia="FangSong" w:cs="FangSong"/>
          <w:sz w:val="23"/>
          <w:szCs w:val="23"/>
        </w:rPr>
        <w:t xml:space="preserve"> </w:t>
      </w:r>
      <w:r>
        <w:rPr>
          <w:rFonts w:ascii="FangSong" w:hAnsi="FangSong" w:eastAsia="FangSong" w:cs="FangSong"/>
          <w:sz w:val="23"/>
          <w:szCs w:val="23"/>
          <w:spacing w:val="-2"/>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720"/>
        <w:spacing w:before="135" w:line="222" w:lineRule="auto"/>
        <w:rPr>
          <w:rFonts w:ascii="FangSong" w:hAnsi="FangSong" w:eastAsia="FangSong" w:cs="FangSong"/>
          <w:sz w:val="23"/>
          <w:szCs w:val="23"/>
        </w:rPr>
      </w:pPr>
      <w:r>
        <w:rPr>
          <w:rFonts w:ascii="FangSong" w:hAnsi="FangSong" w:eastAsia="FangSong" w:cs="FangSong"/>
          <w:sz w:val="23"/>
          <w:szCs w:val="23"/>
          <w:spacing w:val="2"/>
        </w:rPr>
        <w:t>2025年度兴县残疾人联合会一般公共预算当年支出439.68万元,比上年减少309.90万元，</w:t>
      </w:r>
    </w:p>
    <w:p>
      <w:pPr>
        <w:ind w:left="1955"/>
        <w:spacing w:before="122" w:line="237" w:lineRule="auto"/>
        <w:rPr>
          <w:rFonts w:ascii="FangSong" w:hAnsi="FangSong" w:eastAsia="FangSong" w:cs="FangSong"/>
          <w:sz w:val="23"/>
          <w:szCs w:val="23"/>
        </w:rPr>
      </w:pPr>
      <w:r>
        <w:rPr>
          <w:rFonts w:ascii="FangSong" w:hAnsi="FangSong" w:eastAsia="FangSong" w:cs="FangSong"/>
          <w:sz w:val="23"/>
          <w:szCs w:val="23"/>
          <w:spacing w:val="-6"/>
        </w:rPr>
        <w:t>.</w:t>
      </w:r>
      <w:r>
        <w:rPr>
          <w:rFonts w:ascii="FangSong" w:hAnsi="FangSong" w:eastAsia="FangSong" w:cs="FangSong"/>
          <w:sz w:val="23"/>
          <w:szCs w:val="23"/>
          <w:spacing w:val="8"/>
        </w:rPr>
        <w:t xml:space="preserve"> </w:t>
      </w:r>
      <w:r>
        <w:rPr>
          <w:rFonts w:ascii="FangSong" w:hAnsi="FangSong" w:eastAsia="FangSong" w:cs="FangSong"/>
          <w:sz w:val="23"/>
          <w:szCs w:val="23"/>
          <w:spacing w:val="-6"/>
        </w:rPr>
        <w:t>4%。</w:t>
      </w:r>
    </w:p>
    <w:p>
      <w:pPr>
        <w:ind w:left="1725"/>
        <w:spacing w:before="106"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6"/>
          <w:footerReference w:type="default" r:id="rId37"/>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0"/>
        <w:spacing w:before="74" w:line="222" w:lineRule="auto"/>
        <w:rPr>
          <w:rFonts w:ascii="FangSong" w:hAnsi="FangSong" w:eastAsia="FangSong" w:cs="FangSong"/>
          <w:sz w:val="23"/>
          <w:szCs w:val="23"/>
        </w:rPr>
      </w:pPr>
      <w:r>
        <w:rPr>
          <w:rFonts w:ascii="FangSong" w:hAnsi="FangSong" w:eastAsia="FangSong" w:cs="FangSong"/>
          <w:sz w:val="23"/>
          <w:szCs w:val="23"/>
          <w:spacing w:val="2"/>
        </w:rPr>
        <w:t>2</w:t>
      </w:r>
      <w:r>
        <w:rPr>
          <w:rFonts w:ascii="FangSong" w:hAnsi="FangSong" w:eastAsia="FangSong" w:cs="FangSong"/>
          <w:sz w:val="23"/>
          <w:szCs w:val="23"/>
          <w:spacing w:val="2"/>
        </w:rPr>
        <w:t xml:space="preserve">       </w:t>
      </w:r>
      <w:r>
        <w:rPr>
          <w:rFonts w:ascii="FangSong" w:hAnsi="FangSong" w:eastAsia="FangSong" w:cs="FangSong"/>
          <w:sz w:val="23"/>
          <w:szCs w:val="23"/>
          <w:spacing w:val="2"/>
        </w:rPr>
        <w:t>兴县残疾人联合会一般公共预算当年支出439.68万元,主要用于以下方</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p>
    <w:p>
      <w:pPr>
        <w:ind w:left="1259" w:right="1223" w:firstLine="5"/>
        <w:spacing w:before="123" w:line="330" w:lineRule="auto"/>
        <w:rPr>
          <w:rFonts w:ascii="FangSong" w:hAnsi="FangSong" w:eastAsia="FangSong" w:cs="FangSong"/>
          <w:sz w:val="23"/>
          <w:szCs w:val="23"/>
        </w:rPr>
      </w:pPr>
      <w:r>
        <w:rPr>
          <w:rFonts w:ascii="FangSong" w:hAnsi="FangSong" w:eastAsia="FangSong" w:cs="FangSong"/>
          <w:sz w:val="23"/>
          <w:szCs w:val="23"/>
          <w:spacing w:val="6"/>
        </w:rPr>
        <w:t>保障和就业支出401.69万元</w:t>
      </w:r>
      <w:r>
        <w:rPr>
          <w:rFonts w:ascii="FangSong" w:hAnsi="FangSong" w:eastAsia="FangSong" w:cs="FangSong"/>
          <w:sz w:val="23"/>
          <w:szCs w:val="23"/>
          <w:spacing w:val="-53"/>
        </w:rPr>
        <w:t xml:space="preserve"> </w:t>
      </w:r>
      <w:r>
        <w:rPr>
          <w:rFonts w:ascii="FangSong" w:hAnsi="FangSong" w:eastAsia="FangSong" w:cs="FangSong"/>
          <w:sz w:val="23"/>
          <w:szCs w:val="23"/>
          <w:spacing w:val="6"/>
        </w:rPr>
        <w:t>，</w:t>
      </w:r>
      <w:r>
        <w:rPr>
          <w:rFonts w:ascii="FangSong" w:hAnsi="FangSong" w:eastAsia="FangSong" w:cs="FangSong"/>
          <w:sz w:val="23"/>
          <w:szCs w:val="23"/>
          <w:spacing w:val="-41"/>
        </w:rPr>
        <w:t xml:space="preserve"> </w:t>
      </w:r>
      <w:r>
        <w:rPr>
          <w:rFonts w:ascii="FangSong" w:hAnsi="FangSong" w:eastAsia="FangSong" w:cs="FangSong"/>
          <w:sz w:val="23"/>
          <w:szCs w:val="23"/>
          <w:spacing w:val="6"/>
        </w:rPr>
        <w:t>占91.36%；卫生健康支出6.70万元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w:t>
      </w:r>
      <w:r>
        <w:rPr>
          <w:rFonts w:ascii="FangSong" w:hAnsi="FangSong" w:eastAsia="FangSong" w:cs="FangSong"/>
          <w:sz w:val="23"/>
          <w:szCs w:val="23"/>
          <w:spacing w:val="-41"/>
        </w:rPr>
        <w:t xml:space="preserve"> </w:t>
      </w:r>
      <w:r>
        <w:rPr>
          <w:rFonts w:ascii="FangSong" w:hAnsi="FangSong" w:eastAsia="FangSong" w:cs="FangSong"/>
          <w:sz w:val="23"/>
          <w:szCs w:val="23"/>
          <w:spacing w:val="6"/>
        </w:rPr>
        <w:t>占1.52%；农林水支出</w:t>
      </w:r>
      <w:r>
        <w:rPr>
          <w:rFonts w:ascii="FangSong" w:hAnsi="FangSong" w:eastAsia="FangSong" w:cs="FangSong"/>
          <w:sz w:val="23"/>
          <w:szCs w:val="23"/>
        </w:rPr>
        <w:t xml:space="preserve"> </w:t>
      </w:r>
      <w:r>
        <w:rPr>
          <w:rFonts w:ascii="FangSong" w:hAnsi="FangSong" w:eastAsia="FangSong" w:cs="FangSong"/>
          <w:sz w:val="23"/>
          <w:szCs w:val="23"/>
          <w:spacing w:val="-3"/>
        </w:rPr>
        <w:t>24.00万元，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占5.46%；住房保障支出7.30万元，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占1.66%等。</w:t>
      </w:r>
    </w:p>
    <w:p>
      <w:pPr>
        <w:ind w:firstLine="4224"/>
        <w:spacing w:before="84" w:line="2507" w:lineRule="exact"/>
        <w:rPr/>
      </w:pPr>
      <w:r>
        <w:rPr>
          <w:position w:val="-50"/>
        </w:rPr>
        <w:drawing>
          <wp:inline distT="0" distB="0" distL="0" distR="0">
            <wp:extent cx="2206902" cy="1592074"/>
            <wp:effectExtent l="0" t="0" r="0" b="0"/>
            <wp:docPr id="6" name="IM 6"/>
            <wp:cNvGraphicFramePr/>
            <a:graphic>
              <a:graphicData uri="http://schemas.openxmlformats.org/drawingml/2006/picture">
                <pic:pic>
                  <pic:nvPicPr>
                    <pic:cNvPr id="6" name="IM 6"/>
                    <pic:cNvPicPr/>
                  </pic:nvPicPr>
                  <pic:blipFill>
                    <a:blip r:embed="rId41"/>
                    <a:stretch>
                      <a:fillRect/>
                    </a:stretch>
                  </pic:blipFill>
                  <pic:spPr>
                    <a:xfrm rot="0">
                      <a:off x="0" y="0"/>
                      <a:ext cx="2206902" cy="1592074"/>
                    </a:xfrm>
                    <a:prstGeom prst="rect">
                      <a:avLst/>
                    </a:prstGeom>
                  </pic:spPr>
                </pic:pic>
              </a:graphicData>
            </a:graphic>
          </wp:inline>
        </w:drawing>
      </w:r>
    </w:p>
    <w:p>
      <w:pPr>
        <w:pStyle w:val="BodyText"/>
        <w:spacing w:line="269" w:lineRule="auto"/>
        <w:rPr/>
      </w:pPr>
      <w:r/>
    </w:p>
    <w:p>
      <w:pPr>
        <w:pStyle w:val="BodyText"/>
        <w:spacing w:line="26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spacing w:val="1"/>
        </w:rPr>
        <w:t>2025年度兴县残疾人联合会一般公共预算安排基本支出121.13</w:t>
      </w:r>
      <w:r>
        <w:rPr>
          <w:rFonts w:ascii="FangSong" w:hAnsi="FangSong" w:eastAsia="FangSong" w:cs="FangSong"/>
          <w:sz w:val="23"/>
          <w:szCs w:val="23"/>
          <w:spacing w:val="1"/>
        </w:rPr>
        <w:t xml:space="preserve">    </w:t>
      </w:r>
      <w:r>
        <w:rPr>
          <w:rFonts w:ascii="FangSong" w:hAnsi="FangSong" w:eastAsia="FangSong" w:cs="FangSong"/>
          <w:sz w:val="23"/>
          <w:szCs w:val="23"/>
          <w:spacing w:val="-16"/>
        </w:rPr>
        <w:t>，</w:t>
      </w:r>
      <w:r>
        <w:rPr>
          <w:rFonts w:ascii="FangSong" w:hAnsi="FangSong" w:eastAsia="FangSong" w:cs="FangSong"/>
          <w:sz w:val="23"/>
          <w:szCs w:val="23"/>
        </w:rPr>
        <w:t xml:space="preserve">    </w:t>
      </w:r>
      <w:r>
        <w:rPr>
          <w:rFonts w:ascii="FangSong" w:hAnsi="FangSong" w:eastAsia="FangSong" w:cs="FangSong"/>
          <w:sz w:val="23"/>
          <w:szCs w:val="23"/>
          <w:spacing w:val="-16"/>
        </w:rPr>
        <w:t>：</w:t>
      </w:r>
    </w:p>
    <w:p>
      <w:pPr>
        <w:ind w:left="1268" w:right="1223" w:firstLine="460"/>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人员经费97.29万元，主要包括：其他对个人和家庭的补助、其他工资福利支出、公务员</w:t>
      </w:r>
      <w:r>
        <w:rPr>
          <w:rFonts w:ascii="FangSong" w:hAnsi="FangSong" w:eastAsia="FangSong" w:cs="FangSong"/>
          <w:sz w:val="23"/>
          <w:szCs w:val="23"/>
          <w:spacing w:val="9"/>
        </w:rPr>
        <w:t xml:space="preserve"> </w:t>
      </w:r>
      <w:r>
        <w:rPr>
          <w:rFonts w:ascii="FangSong" w:hAnsi="FangSong" w:eastAsia="FangSong" w:cs="FangSong"/>
          <w:sz w:val="23"/>
          <w:szCs w:val="23"/>
          <w:spacing w:val="5"/>
        </w:rPr>
        <w:t>医疗补助缴费、其他社会保障缴费、绩效工资、基本工资、退休费、住房公积金、机关事业</w:t>
      </w:r>
      <w:r>
        <w:rPr>
          <w:rFonts w:ascii="FangSong" w:hAnsi="FangSong" w:eastAsia="FangSong" w:cs="FangSong"/>
          <w:sz w:val="23"/>
          <w:szCs w:val="23"/>
          <w:spacing w:val="6"/>
        </w:rPr>
        <w:t xml:space="preserve"> </w:t>
      </w:r>
      <w:r>
        <w:rPr>
          <w:rFonts w:ascii="FangSong" w:hAnsi="FangSong" w:eastAsia="FangSong" w:cs="FangSong"/>
          <w:sz w:val="23"/>
          <w:szCs w:val="23"/>
        </w:rPr>
        <w:t>单位基本养老保险缴费、奖金、职工基本医疗保险缴费、津</w:t>
      </w:r>
      <w:r>
        <w:rPr>
          <w:rFonts w:ascii="FangSong" w:hAnsi="FangSong" w:eastAsia="FangSong" w:cs="FangSong"/>
          <w:sz w:val="23"/>
          <w:szCs w:val="23"/>
          <w:spacing w:val="-1"/>
        </w:rPr>
        <w:t>贴补贴等</w:t>
      </w:r>
    </w:p>
    <w:p>
      <w:pPr>
        <w:ind w:left="1264" w:right="1260" w:firstLine="464"/>
        <w:spacing w:before="9" w:line="320" w:lineRule="auto"/>
        <w:jc w:val="both"/>
        <w:rPr>
          <w:rFonts w:ascii="FangSong" w:hAnsi="FangSong" w:eastAsia="FangSong" w:cs="FangSong"/>
          <w:sz w:val="23"/>
          <w:szCs w:val="23"/>
        </w:rPr>
      </w:pPr>
      <w:r>
        <w:rPr>
          <w:rFonts w:ascii="FangSong" w:hAnsi="FangSong" w:eastAsia="FangSong" w:cs="FangSong"/>
          <w:sz w:val="23"/>
          <w:szCs w:val="23"/>
          <w:spacing w:val="1"/>
        </w:rPr>
        <w:t>公用经费23.84万元，主要包括：办公费、福利费、其他交通费用、工会经费、差旅费、</w:t>
      </w:r>
      <w:r>
        <w:rPr>
          <w:rFonts w:ascii="FangSong" w:hAnsi="FangSong" w:eastAsia="FangSong" w:cs="FangSong"/>
          <w:sz w:val="23"/>
          <w:szCs w:val="23"/>
          <w:spacing w:val="13"/>
        </w:rPr>
        <w:t xml:space="preserve"> </w:t>
      </w:r>
      <w:r>
        <w:rPr>
          <w:rFonts w:ascii="FangSong" w:hAnsi="FangSong" w:eastAsia="FangSong" w:cs="FangSong"/>
          <w:sz w:val="23"/>
          <w:szCs w:val="23"/>
          <w:spacing w:val="-3"/>
        </w:rPr>
        <w:t>取暖费等。</w:t>
      </w:r>
    </w:p>
    <w:p>
      <w:pPr>
        <w:ind w:left="1255"/>
        <w:spacing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6"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8"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273" w:right="1223" w:firstLine="452"/>
        <w:spacing w:before="175" w:line="324" w:lineRule="auto"/>
        <w:rPr>
          <w:rFonts w:ascii="FangSong" w:hAnsi="FangSong" w:eastAsia="FangSong" w:cs="FangSong"/>
          <w:sz w:val="23"/>
          <w:szCs w:val="23"/>
        </w:rPr>
      </w:pPr>
      <w:r>
        <w:rPr>
          <w:rFonts w:ascii="FangSong" w:hAnsi="FangSong" w:eastAsia="FangSong" w:cs="FangSong"/>
          <w:sz w:val="23"/>
          <w:szCs w:val="23"/>
          <w:spacing w:val="9"/>
        </w:rPr>
        <w:t>本部门2025年所属1家单位机关运行经费财政拨款预算23.84万</w:t>
      </w:r>
      <w:r>
        <w:rPr>
          <w:rFonts w:ascii="FangSong" w:hAnsi="FangSong" w:eastAsia="FangSong" w:cs="FangSong"/>
          <w:sz w:val="23"/>
          <w:szCs w:val="23"/>
          <w:spacing w:val="8"/>
        </w:rPr>
        <w:t>元，</w:t>
      </w:r>
      <w:r>
        <w:rPr>
          <w:rFonts w:ascii="FangSong" w:hAnsi="FangSong" w:eastAsia="FangSong" w:cs="FangSong"/>
          <w:sz w:val="23"/>
          <w:szCs w:val="23"/>
          <w:spacing w:val="-60"/>
        </w:rPr>
        <w:t xml:space="preserve"> </w:t>
      </w:r>
      <w:r>
        <w:rPr>
          <w:rFonts w:ascii="FangSong" w:hAnsi="FangSong" w:eastAsia="FangSong" w:cs="FangSong"/>
          <w:sz w:val="23"/>
          <w:szCs w:val="23"/>
          <w:spacing w:val="8"/>
        </w:rPr>
        <w:t>比2024年预算增加</w:t>
      </w:r>
      <w:r>
        <w:rPr>
          <w:rFonts w:ascii="FangSong" w:hAnsi="FangSong" w:eastAsia="FangSong" w:cs="FangSong"/>
          <w:sz w:val="23"/>
          <w:szCs w:val="23"/>
        </w:rPr>
        <w:t xml:space="preserve"> </w:t>
      </w:r>
      <w:r>
        <w:rPr>
          <w:rFonts w:ascii="FangSong" w:hAnsi="FangSong" w:eastAsia="FangSong" w:cs="FangSong"/>
          <w:sz w:val="23"/>
          <w:szCs w:val="23"/>
          <w:spacing w:val="-1"/>
        </w:rPr>
        <w:t>18.35万元，增长334.2</w:t>
      </w:r>
      <w:r>
        <w:rPr>
          <w:rFonts w:ascii="FangSong" w:hAnsi="FangSong" w:eastAsia="FangSong" w:cs="FangSong"/>
          <w:sz w:val="23"/>
          <w:szCs w:val="23"/>
          <w:spacing w:val="-1"/>
        </w:rPr>
        <w:t xml:space="preserve">  </w:t>
      </w:r>
      <w:r>
        <w:rPr>
          <w:rFonts w:ascii="FangSong" w:hAnsi="FangSong" w:eastAsia="FangSong" w:cs="FangSong"/>
          <w:sz w:val="23"/>
          <w:szCs w:val="23"/>
          <w:spacing w:val="-1"/>
        </w:rPr>
        <w:t>，原因是残疾人补助增加。</w:t>
      </w:r>
    </w:p>
    <w:p>
      <w:pPr>
        <w:ind w:left="1258"/>
        <w:spacing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838" w:firstLine="453"/>
        <w:spacing w:before="179" w:line="323" w:lineRule="auto"/>
        <w:rPr>
          <w:rFonts w:ascii="FangSong" w:hAnsi="FangSong" w:eastAsia="FangSong" w:cs="FangSong"/>
          <w:sz w:val="23"/>
          <w:szCs w:val="23"/>
        </w:rPr>
      </w:pPr>
      <w:r>
        <w:rPr>
          <w:rFonts w:ascii="FangSong" w:hAnsi="FangSong" w:eastAsia="FangSong" w:cs="FangSong"/>
          <w:sz w:val="23"/>
          <w:szCs w:val="23"/>
          <w:spacing w:val="10"/>
        </w:rPr>
        <w:t>20</w:t>
      </w:r>
      <w:r>
        <w:rPr>
          <w:rFonts w:ascii="FangSong" w:hAnsi="FangSong" w:eastAsia="FangSong" w:cs="FangSong"/>
          <w:sz w:val="23"/>
          <w:szCs w:val="23"/>
          <w:spacing w:val="10"/>
        </w:rPr>
        <w:t xml:space="preserve">        </w:t>
      </w:r>
      <w:r>
        <w:rPr>
          <w:rFonts w:ascii="FangSong" w:hAnsi="FangSong" w:eastAsia="FangSong" w:cs="FangSong"/>
          <w:sz w:val="23"/>
          <w:szCs w:val="23"/>
          <w:spacing w:val="10"/>
        </w:rPr>
        <w:t>残疾人联合会政府采购预算总额59</w:t>
      </w:r>
      <w:r>
        <w:rPr>
          <w:rFonts w:ascii="FangSong" w:hAnsi="FangSong" w:eastAsia="FangSong" w:cs="FangSong"/>
          <w:sz w:val="23"/>
          <w:szCs w:val="23"/>
          <w:spacing w:val="9"/>
        </w:rPr>
        <w:t>.00万元。其中：政府采购货物预</w:t>
      </w:r>
      <w:r>
        <w:rPr>
          <w:rFonts w:ascii="FangSong" w:hAnsi="FangSong" w:eastAsia="FangSong" w:cs="FangSong"/>
          <w:sz w:val="23"/>
          <w:szCs w:val="23"/>
        </w:rPr>
        <w:t xml:space="preserve"> </w:t>
      </w:r>
      <w:r>
        <w:rPr>
          <w:rFonts w:ascii="FangSong" w:hAnsi="FangSong" w:eastAsia="FangSong" w:cs="FangSong"/>
          <w:sz w:val="23"/>
          <w:szCs w:val="23"/>
        </w:rPr>
        <w:t>元、政</w:t>
      </w:r>
      <w:r>
        <w:rPr>
          <w:rFonts w:ascii="FangSong" w:hAnsi="FangSong" w:eastAsia="FangSong" w:cs="FangSong"/>
          <w:sz w:val="23"/>
          <w:szCs w:val="23"/>
        </w:rPr>
        <w:t xml:space="preserve">  </w:t>
      </w:r>
      <w:r>
        <w:rPr>
          <w:rFonts w:ascii="FangSong" w:hAnsi="FangSong" w:eastAsia="FangSong" w:cs="FangSong"/>
          <w:sz w:val="23"/>
          <w:szCs w:val="23"/>
        </w:rPr>
        <w:t>采购工程预算0万元、政府采购服务预算59.</w:t>
      </w:r>
      <w:r>
        <w:rPr>
          <w:rFonts w:ascii="FangSong" w:hAnsi="FangSong" w:eastAsia="FangSong" w:cs="FangSong"/>
          <w:sz w:val="23"/>
          <w:szCs w:val="23"/>
          <w:spacing w:val="-1"/>
        </w:rPr>
        <w:t>00万元。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7" w:right="1223" w:hanging="8"/>
        <w:spacing w:before="134" w:line="321" w:lineRule="auto"/>
        <w:rPr>
          <w:rFonts w:ascii="FangSong" w:hAnsi="FangSong" w:eastAsia="FangSong" w:cs="FangSong"/>
          <w:sz w:val="23"/>
          <w:szCs w:val="23"/>
        </w:rPr>
      </w:pPr>
      <w:r>
        <w:rPr>
          <w:rFonts w:ascii="FangSong" w:hAnsi="FangSong" w:eastAsia="FangSong" w:cs="FangSong"/>
          <w:sz w:val="23"/>
          <w:szCs w:val="23"/>
          <w:spacing w:val="5"/>
        </w:rPr>
        <w:t>2025年编报部门整体支出绩效目标，涉及部门预</w:t>
      </w:r>
      <w:r>
        <w:rPr>
          <w:rFonts w:ascii="FangSong" w:hAnsi="FangSong" w:eastAsia="FangSong" w:cs="FangSong"/>
          <w:sz w:val="23"/>
          <w:szCs w:val="23"/>
          <w:spacing w:val="4"/>
        </w:rPr>
        <w:t>算资金473.41万元，其中基本支出121.13万</w:t>
      </w:r>
      <w:r>
        <w:rPr>
          <w:rFonts w:ascii="FangSong" w:hAnsi="FangSong" w:eastAsia="FangSong" w:cs="FangSong"/>
          <w:sz w:val="23"/>
          <w:szCs w:val="23"/>
        </w:rPr>
        <w:t xml:space="preserve"> </w:t>
      </w:r>
      <w:r>
        <w:rPr>
          <w:rFonts w:ascii="FangSong" w:hAnsi="FangSong" w:eastAsia="FangSong" w:cs="FangSong"/>
          <w:sz w:val="23"/>
          <w:szCs w:val="23"/>
          <w:spacing w:val="-1"/>
        </w:rPr>
        <w:t>元，项目支出352.28万元；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93" w:right="1223" w:firstLine="427"/>
        <w:spacing w:before="134" w:line="320" w:lineRule="auto"/>
        <w:rPr>
          <w:rFonts w:ascii="FangSong" w:hAnsi="FangSong" w:eastAsia="FangSong" w:cs="FangSong"/>
          <w:sz w:val="23"/>
          <w:szCs w:val="23"/>
        </w:rPr>
      </w:pPr>
      <w:r>
        <w:rPr>
          <w:rFonts w:ascii="FangSong" w:hAnsi="FangSong" w:eastAsia="FangSong" w:cs="FangSong"/>
          <w:sz w:val="23"/>
          <w:szCs w:val="23"/>
          <w:spacing w:val="5"/>
        </w:rPr>
        <w:t>2025年兴县残疾人联合会纳入绩效目标管理的一级项目16个，共计金额352.</w:t>
      </w:r>
      <w:r>
        <w:rPr>
          <w:rFonts w:ascii="FangSong" w:hAnsi="FangSong" w:eastAsia="FangSong" w:cs="FangSong"/>
          <w:sz w:val="23"/>
          <w:szCs w:val="23"/>
          <w:spacing w:val="4"/>
        </w:rPr>
        <w:t>28万元。其</w:t>
      </w:r>
      <w:r>
        <w:rPr>
          <w:rFonts w:ascii="FangSong" w:hAnsi="FangSong" w:eastAsia="FangSong" w:cs="FangSong"/>
          <w:sz w:val="23"/>
          <w:szCs w:val="23"/>
        </w:rPr>
        <w:t xml:space="preserve"> </w:t>
      </w:r>
      <w:r>
        <w:rPr>
          <w:rFonts w:ascii="FangSong" w:hAnsi="FangSong" w:eastAsia="FangSong" w:cs="FangSong"/>
          <w:sz w:val="23"/>
          <w:szCs w:val="23"/>
          <w:spacing w:val="4"/>
        </w:rPr>
        <w:t>中：其他运转类项目0个，涉及金额0万元；特定目标类项目0个，涉及金额0万元。公开项目</w:t>
      </w:r>
    </w:p>
    <w:p>
      <w:pPr>
        <w:ind w:left="1267"/>
        <w:spacing w:before="2" w:line="221" w:lineRule="auto"/>
        <w:rPr>
          <w:rFonts w:ascii="FangSong" w:hAnsi="FangSong" w:eastAsia="FangSong" w:cs="FangSong"/>
          <w:sz w:val="23"/>
          <w:szCs w:val="23"/>
        </w:rPr>
      </w:pPr>
      <w:r>
        <w:rPr>
          <w:rFonts w:ascii="FangSong" w:hAnsi="FangSong" w:eastAsia="FangSong" w:cs="FangSong"/>
          <w:sz w:val="23"/>
          <w:szCs w:val="23"/>
          <w:spacing w:val="4"/>
        </w:rPr>
        <w:t>绩效目标16个，涉及项目金额352.28万元，</w:t>
      </w:r>
      <w:r>
        <w:rPr>
          <w:rFonts w:ascii="FangSong" w:hAnsi="FangSong" w:eastAsia="FangSong" w:cs="FangSong"/>
          <w:sz w:val="23"/>
          <w:szCs w:val="23"/>
          <w:spacing w:val="-54"/>
        </w:rPr>
        <w:t xml:space="preserve"> </w:t>
      </w:r>
      <w:r>
        <w:rPr>
          <w:rFonts w:ascii="FangSong" w:hAnsi="FangSong" w:eastAsia="FangSong" w:cs="FangSong"/>
          <w:sz w:val="23"/>
          <w:szCs w:val="23"/>
          <w:spacing w:val="4"/>
        </w:rPr>
        <w:t>占部</w:t>
      </w:r>
      <w:r>
        <w:rPr>
          <w:rFonts w:ascii="FangSong" w:hAnsi="FangSong" w:eastAsia="FangSong" w:cs="FangSong"/>
          <w:sz w:val="23"/>
          <w:szCs w:val="23"/>
          <w:spacing w:val="3"/>
        </w:rPr>
        <w:t>门（单位）项目支出总额的100%。其中：其</w:t>
      </w:r>
    </w:p>
    <w:p>
      <w:pPr>
        <w:ind w:left="2187"/>
        <w:spacing w:before="135" w:line="223" w:lineRule="auto"/>
        <w:rPr>
          <w:rFonts w:ascii="FangSong" w:hAnsi="FangSong" w:eastAsia="FangSong" w:cs="FangSong"/>
          <w:sz w:val="23"/>
          <w:szCs w:val="23"/>
        </w:rPr>
      </w:pPr>
      <w:r>
        <w:rPr>
          <w:rFonts w:ascii="FangSong" w:hAnsi="FangSong" w:eastAsia="FangSong" w:cs="FangSong"/>
          <w:sz w:val="23"/>
          <w:szCs w:val="23"/>
        </w:rPr>
        <w:t>项目0个，涉及项目金额0万元；特定目标类项目0个，涉及项目金额0万元。</w:t>
      </w:r>
    </w:p>
    <w:p>
      <w:pPr>
        <w:ind w:left="1495"/>
        <w:spacing w:before="122"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39"/>
          <w:footerReference w:type="default" r:id="rId40"/>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52"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82" w:lineRule="exact"/>
        <w:rPr/>
      </w:pPr>
      <w:r>
        <w:pict>
          <v:shape id="_x0000_s454"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58" style="position:absolute;margin-left:491.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460"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478507" cy="7798977"/>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5478507" cy="7798977"/>
                    </a:xfrm>
                    <a:prstGeom prst="rect">
                      <a:avLst/>
                    </a:prstGeom>
                  </pic:spPr>
                </pic:pic>
              </a:graphicData>
            </a:graphic>
          </wp:inline>
        </w:drawing>
      </w:r>
    </w:p>
    <w:p>
      <w:pPr>
        <w:spacing w:line="12282" w:lineRule="exact"/>
        <w:sectPr>
          <w:headerReference w:type="default" r:id="rId42"/>
          <w:footerReference w:type="default" r:id="rId43"/>
          <w:pgSz w:w="11900" w:h="16840"/>
          <w:pgMar w:top="642" w:right="0" w:bottom="340" w:left="0" w:header="326" w:footer="111" w:gutter="0"/>
        </w:sectPr>
        <w:rPr/>
      </w:pPr>
    </w:p>
    <w:p>
      <w:pPr>
        <w:pStyle w:val="BodyText"/>
        <w:spacing w:line="277" w:lineRule="auto"/>
        <w:rPr/>
      </w:pPr>
      <w:r>
        <w:pict>
          <v:shape id="_x0000_s462"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1774" w:lineRule="exact"/>
        <w:rPr/>
      </w:pPr>
      <w:r>
        <w:pict>
          <v:shape id="_x0000_s464"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466"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468"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70"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478507" cy="7476309"/>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5478507" cy="7476309"/>
                    </a:xfrm>
                    <a:prstGeom prst="rect">
                      <a:avLst/>
                    </a:prstGeom>
                  </pic:spPr>
                </pic:pic>
              </a:graphicData>
            </a:graphic>
          </wp:inline>
        </w:drawing>
      </w:r>
    </w:p>
    <w:p>
      <w:pPr>
        <w:spacing w:line="11774" w:lineRule="exact"/>
        <w:sectPr>
          <w:footerReference w:type="default" r:id="rId45"/>
          <w:pgSz w:w="11900" w:h="16840"/>
          <w:pgMar w:top="642" w:right="0" w:bottom="340" w:left="0" w:header="326" w:footer="111" w:gutter="0"/>
        </w:sectPr>
        <w:rPr/>
      </w:pPr>
    </w:p>
    <w:p>
      <w:pPr>
        <w:pStyle w:val="BodyText"/>
        <w:spacing w:line="277" w:lineRule="auto"/>
        <w:rPr/>
      </w:pPr>
      <w:r>
        <w:pict>
          <v:shape id="_x0000_s472"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82" w:lineRule="exact"/>
        <w:rPr/>
      </w:pPr>
      <w:r>
        <w:pict>
          <v:shape id="_x0000_s474" style="position:absolute;margin-left:-13.08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76" style="position:absolute;margin-left:491.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47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8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478507" cy="7798977"/>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5478507" cy="7798977"/>
                    </a:xfrm>
                    <a:prstGeom prst="rect">
                      <a:avLst/>
                    </a:prstGeom>
                  </pic:spPr>
                </pic:pic>
              </a:graphicData>
            </a:graphic>
          </wp:inline>
        </w:drawing>
      </w:r>
    </w:p>
    <w:p>
      <w:pPr>
        <w:spacing w:line="12282" w:lineRule="exact"/>
        <w:sectPr>
          <w:footerReference w:type="default" r:id="rId47"/>
          <w:pgSz w:w="11900" w:h="16840"/>
          <w:pgMar w:top="642" w:right="0" w:bottom="340" w:left="0" w:header="326" w:footer="110" w:gutter="0"/>
        </w:sectPr>
        <w:rPr/>
      </w:pPr>
    </w:p>
    <w:p>
      <w:pPr>
        <w:pStyle w:val="BodyText"/>
        <w:spacing w:line="277" w:lineRule="auto"/>
        <w:rPr/>
      </w:pPr>
      <w:r>
        <w:pict>
          <v:shape id="_x0000_s482"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390" w:lineRule="exact"/>
        <w:rPr/>
      </w:pPr>
      <w:r>
        <w:pict>
          <v:shape id="_x0000_s484" style="position:absolute;margin-left:-13.08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86"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88"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90"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5478507" cy="7867630"/>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5478507" cy="7867630"/>
                    </a:xfrm>
                    <a:prstGeom prst="rect">
                      <a:avLst/>
                    </a:prstGeom>
                  </pic:spPr>
                </pic:pic>
              </a:graphicData>
            </a:graphic>
          </wp:inline>
        </w:drawing>
      </w:r>
    </w:p>
    <w:p>
      <w:pPr>
        <w:spacing w:line="12390" w:lineRule="exact"/>
        <w:sectPr>
          <w:footerReference w:type="default" r:id="rId49"/>
          <w:pgSz w:w="11900" w:h="16840"/>
          <w:pgMar w:top="642" w:right="0" w:bottom="340" w:left="0" w:header="326" w:footer="110" w:gutter="0"/>
        </w:sectPr>
        <w:rPr/>
      </w:pPr>
    </w:p>
    <w:p>
      <w:pPr>
        <w:pStyle w:val="BodyText"/>
        <w:spacing w:line="277" w:lineRule="auto"/>
        <w:rPr/>
      </w:pPr>
      <w:r>
        <w:pict>
          <v:shape id="_x0000_s492"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174" w:lineRule="exact"/>
        <w:rPr/>
      </w:pPr>
      <w:r>
        <w:pict>
          <v:shape id="_x0000_s494"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96"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498"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500"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478507" cy="7730325"/>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5478507" cy="7730325"/>
                    </a:xfrm>
                    <a:prstGeom prst="rect">
                      <a:avLst/>
                    </a:prstGeom>
                  </pic:spPr>
                </pic:pic>
              </a:graphicData>
            </a:graphic>
          </wp:inline>
        </w:drawing>
      </w:r>
    </w:p>
    <w:p>
      <w:pPr>
        <w:spacing w:line="12174" w:lineRule="exact"/>
        <w:sectPr>
          <w:footerReference w:type="default" r:id="rId51"/>
          <w:pgSz w:w="11900" w:h="16840"/>
          <w:pgMar w:top="642" w:right="0" w:bottom="340" w:left="0" w:header="326" w:footer="111" w:gutter="0"/>
        </w:sectPr>
        <w:rPr/>
      </w:pPr>
    </w:p>
    <w:p>
      <w:pPr>
        <w:pStyle w:val="BodyText"/>
        <w:spacing w:line="277" w:lineRule="auto"/>
        <w:rPr/>
      </w:pPr>
      <w:r>
        <w:pict>
          <v:shape id="_x0000_s502"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17" w:lineRule="exact"/>
        <w:rPr/>
      </w:pPr>
      <w:r>
        <w:pict>
          <v:shape id="_x0000_s504"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06"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08"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10"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478507" cy="7757785"/>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5478507" cy="7757785"/>
                    </a:xfrm>
                    <a:prstGeom prst="rect">
                      <a:avLst/>
                    </a:prstGeom>
                  </pic:spPr>
                </pic:pic>
              </a:graphicData>
            </a:graphic>
          </wp:inline>
        </w:drawing>
      </w:r>
    </w:p>
    <w:p>
      <w:pPr>
        <w:spacing w:line="12217" w:lineRule="exact"/>
        <w:sectPr>
          <w:footerReference w:type="default" r:id="rId53"/>
          <w:pgSz w:w="11900" w:h="16840"/>
          <w:pgMar w:top="642" w:right="0" w:bottom="340" w:left="0" w:header="326" w:footer="110" w:gutter="0"/>
        </w:sectPr>
        <w:rPr/>
      </w:pPr>
    </w:p>
    <w:p>
      <w:pPr>
        <w:pStyle w:val="BodyText"/>
        <w:spacing w:line="277" w:lineRule="auto"/>
        <w:rPr/>
      </w:pPr>
      <w:r>
        <w:pict>
          <v:shape id="_x0000_s512"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390" w:lineRule="exact"/>
        <w:rPr/>
      </w:pPr>
      <w:r>
        <w:pict>
          <v:shape id="_x0000_s514"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18"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20" style="position:absolute;margin-left:-13.08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5478507" cy="7867630"/>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5478507" cy="7867630"/>
                    </a:xfrm>
                    <a:prstGeom prst="rect">
                      <a:avLst/>
                    </a:prstGeom>
                  </pic:spPr>
                </pic:pic>
              </a:graphicData>
            </a:graphic>
          </wp:inline>
        </w:drawing>
      </w:r>
    </w:p>
    <w:p>
      <w:pPr>
        <w:spacing w:line="12390" w:lineRule="exact"/>
        <w:sectPr>
          <w:footerReference w:type="default" r:id="rId55"/>
          <w:pgSz w:w="11900" w:h="16840"/>
          <w:pgMar w:top="642" w:right="0" w:bottom="340" w:left="0" w:header="326" w:footer="111" w:gutter="0"/>
        </w:sectPr>
        <w:rPr/>
      </w:pPr>
    </w:p>
    <w:p>
      <w:pPr>
        <w:pStyle w:val="BodyText"/>
        <w:spacing w:line="277" w:lineRule="auto"/>
        <w:rPr/>
      </w:pPr>
      <w:r>
        <w:pict>
          <v:shape id="_x0000_s522"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93" w:lineRule="exact"/>
        <w:rPr/>
      </w:pPr>
      <w:r>
        <w:pict>
          <v:shape id="_x0000_s524"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526"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30"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478507" cy="7805842"/>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5478507" cy="7805842"/>
                    </a:xfrm>
                    <a:prstGeom prst="rect">
                      <a:avLst/>
                    </a:prstGeom>
                  </pic:spPr>
                </pic:pic>
              </a:graphicData>
            </a:graphic>
          </wp:inline>
        </w:drawing>
      </w:r>
    </w:p>
    <w:p>
      <w:pPr>
        <w:spacing w:line="12293" w:lineRule="exact"/>
        <w:sectPr>
          <w:footerReference w:type="default" r:id="rId57"/>
          <w:pgSz w:w="11900" w:h="16840"/>
          <w:pgMar w:top="642" w:right="0" w:bottom="340" w:left="0" w:header="326" w:footer="111" w:gutter="0"/>
        </w:sectPr>
        <w:rPr/>
      </w:pPr>
    </w:p>
    <w:p>
      <w:pPr>
        <w:pStyle w:val="BodyText"/>
        <w:spacing w:line="277" w:lineRule="auto"/>
        <w:rPr/>
      </w:pPr>
      <w:r>
        <w:pict>
          <v:shape id="_x0000_s532"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1969" w:lineRule="exact"/>
        <w:rPr/>
      </w:pPr>
      <w:r>
        <w:pict>
          <v:shape id="_x0000_s534"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36"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40"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5478507" cy="7599884"/>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5478507" cy="7599884"/>
                    </a:xfrm>
                    <a:prstGeom prst="rect">
                      <a:avLst/>
                    </a:prstGeom>
                  </pic:spPr>
                </pic:pic>
              </a:graphicData>
            </a:graphic>
          </wp:inline>
        </w:drawing>
      </w:r>
    </w:p>
    <w:p>
      <w:pPr>
        <w:spacing w:line="11969" w:lineRule="exact"/>
        <w:sectPr>
          <w:footerReference w:type="default" r:id="rId59"/>
          <w:pgSz w:w="11900" w:h="16840"/>
          <w:pgMar w:top="642" w:right="0" w:bottom="340" w:left="0" w:header="326" w:footer="111" w:gutter="0"/>
        </w:sectPr>
        <w:rPr/>
      </w:pPr>
    </w:p>
    <w:p>
      <w:pPr>
        <w:pStyle w:val="BodyText"/>
        <w:spacing w:line="277" w:lineRule="auto"/>
        <w:rPr/>
      </w:pPr>
      <w:r>
        <w:pict>
          <v:shape id="_x0000_s542"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82" w:lineRule="exact"/>
        <w:rPr/>
      </w:pPr>
      <w:r>
        <w:pict>
          <v:shape id="_x0000_s544" style="position:absolute;margin-left:491.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46"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48" style="position:absolute;margin-left:86.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50" style="position:absolute;margin-left:-13.08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478507" cy="7798977"/>
            <wp:effectExtent l="0" t="0" r="0" b="0"/>
            <wp:docPr id="26" name="IM 26"/>
            <wp:cNvGraphicFramePr/>
            <a:graphic>
              <a:graphicData uri="http://schemas.openxmlformats.org/drawingml/2006/picture">
                <pic:pic>
                  <pic:nvPicPr>
                    <pic:cNvPr id="26" name="IM 26"/>
                    <pic:cNvPicPr/>
                  </pic:nvPicPr>
                  <pic:blipFill>
                    <a:blip r:embed="rId62"/>
                    <a:stretch>
                      <a:fillRect/>
                    </a:stretch>
                  </pic:blipFill>
                  <pic:spPr>
                    <a:xfrm rot="0">
                      <a:off x="0" y="0"/>
                      <a:ext cx="5478507" cy="7798977"/>
                    </a:xfrm>
                    <a:prstGeom prst="rect">
                      <a:avLst/>
                    </a:prstGeom>
                  </pic:spPr>
                </pic:pic>
              </a:graphicData>
            </a:graphic>
          </wp:inline>
        </w:drawing>
      </w:r>
    </w:p>
    <w:p>
      <w:pPr>
        <w:spacing w:line="12282" w:lineRule="exact"/>
        <w:sectPr>
          <w:footerReference w:type="default" r:id="rId61"/>
          <w:pgSz w:w="11900" w:h="16840"/>
          <w:pgMar w:top="642" w:right="0" w:bottom="340" w:left="0" w:header="326" w:footer="111" w:gutter="0"/>
        </w:sectPr>
        <w:rPr/>
      </w:pPr>
    </w:p>
    <w:p>
      <w:pPr>
        <w:pStyle w:val="BodyText"/>
        <w:spacing w:line="277" w:lineRule="auto"/>
        <w:rPr/>
      </w:pPr>
      <w:r>
        <w:pict>
          <v:shape id="_x0000_s552" style="position:absolute;margin-left:491.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17" w:lineRule="exact"/>
        <w:rPr/>
      </w:pPr>
      <w:r>
        <w:pict>
          <v:shape id="_x0000_s554"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56"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58"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560" style="position:absolute;margin-left:-13.08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478507" cy="7757785"/>
            <wp:effectExtent l="0" t="0" r="0" b="0"/>
            <wp:docPr id="28" name="IM 28"/>
            <wp:cNvGraphicFramePr/>
            <a:graphic>
              <a:graphicData uri="http://schemas.openxmlformats.org/drawingml/2006/picture">
                <pic:pic>
                  <pic:nvPicPr>
                    <pic:cNvPr id="28" name="IM 28"/>
                    <pic:cNvPicPr/>
                  </pic:nvPicPr>
                  <pic:blipFill>
                    <a:blip r:embed="rId64"/>
                    <a:stretch>
                      <a:fillRect/>
                    </a:stretch>
                  </pic:blipFill>
                  <pic:spPr>
                    <a:xfrm rot="0">
                      <a:off x="0" y="0"/>
                      <a:ext cx="5478507" cy="7757785"/>
                    </a:xfrm>
                    <a:prstGeom prst="rect">
                      <a:avLst/>
                    </a:prstGeom>
                  </pic:spPr>
                </pic:pic>
              </a:graphicData>
            </a:graphic>
          </wp:inline>
        </w:drawing>
      </w:r>
    </w:p>
    <w:p>
      <w:pPr>
        <w:spacing w:line="12217" w:lineRule="exact"/>
        <w:sectPr>
          <w:footerReference w:type="default" r:id="rId63"/>
          <w:pgSz w:w="11900" w:h="16840"/>
          <w:pgMar w:top="642" w:right="0" w:bottom="340" w:left="0" w:header="326" w:footer="111" w:gutter="0"/>
        </w:sectPr>
        <w:rPr/>
      </w:pPr>
    </w:p>
    <w:p>
      <w:pPr>
        <w:pStyle w:val="BodyText"/>
        <w:spacing w:line="277" w:lineRule="auto"/>
        <w:rPr/>
      </w:pPr>
      <w:r>
        <w:pict>
          <v:shape id="_x0000_s562"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477" w:lineRule="exact"/>
        <w:rPr/>
      </w:pPr>
      <w:r>
        <w:pict>
          <v:shape id="_x0000_s564"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66"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568"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570" style="position:absolute;margin-left:-13.08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478507" cy="7922553"/>
            <wp:effectExtent l="0" t="0" r="0" b="0"/>
            <wp:docPr id="30" name="IM 30"/>
            <wp:cNvGraphicFramePr/>
            <a:graphic>
              <a:graphicData uri="http://schemas.openxmlformats.org/drawingml/2006/picture">
                <pic:pic>
                  <pic:nvPicPr>
                    <pic:cNvPr id="30" name="IM 30"/>
                    <pic:cNvPicPr/>
                  </pic:nvPicPr>
                  <pic:blipFill>
                    <a:blip r:embed="rId66"/>
                    <a:stretch>
                      <a:fillRect/>
                    </a:stretch>
                  </pic:blipFill>
                  <pic:spPr>
                    <a:xfrm rot="0">
                      <a:off x="0" y="0"/>
                      <a:ext cx="5478507" cy="7922553"/>
                    </a:xfrm>
                    <a:prstGeom prst="rect">
                      <a:avLst/>
                    </a:prstGeom>
                  </pic:spPr>
                </pic:pic>
              </a:graphicData>
            </a:graphic>
          </wp:inline>
        </w:drawing>
      </w:r>
    </w:p>
    <w:p>
      <w:pPr>
        <w:spacing w:line="12477" w:lineRule="exact"/>
        <w:sectPr>
          <w:footerReference w:type="default" r:id="rId65"/>
          <w:pgSz w:w="11900" w:h="16840"/>
          <w:pgMar w:top="642" w:right="0" w:bottom="340" w:left="0" w:header="326" w:footer="111" w:gutter="0"/>
        </w:sectPr>
        <w:rPr/>
      </w:pPr>
    </w:p>
    <w:p>
      <w:pPr>
        <w:pStyle w:val="BodyText"/>
        <w:spacing w:line="277" w:lineRule="auto"/>
        <w:rPr/>
      </w:pPr>
      <w:r>
        <w:pict>
          <v:shape id="_x0000_s572" style="position:absolute;margin-left:491.92pt;margin-top:44.1055pt;mso-position-vertical-relative:page;mso-position-horizontal-relative:page;width:119.4pt;height:18.85pt;z-index:2517227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455" w:lineRule="exact"/>
        <w:rPr/>
      </w:pPr>
      <w:r>
        <w:pict>
          <v:shape id="_x0000_s574"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76" style="position:absolute;margin-left:491.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578"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580" style="position:absolute;margin-left:-13.08pt;margin-top:228.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478507" cy="7908822"/>
            <wp:effectExtent l="0" t="0" r="0" b="0"/>
            <wp:docPr id="32" name="IM 32"/>
            <wp:cNvGraphicFramePr/>
            <a:graphic>
              <a:graphicData uri="http://schemas.openxmlformats.org/drawingml/2006/picture">
                <pic:pic>
                  <pic:nvPicPr>
                    <pic:cNvPr id="32" name="IM 32"/>
                    <pic:cNvPicPr/>
                  </pic:nvPicPr>
                  <pic:blipFill>
                    <a:blip r:embed="rId68"/>
                    <a:stretch>
                      <a:fillRect/>
                    </a:stretch>
                  </pic:blipFill>
                  <pic:spPr>
                    <a:xfrm rot="0">
                      <a:off x="0" y="0"/>
                      <a:ext cx="5478507" cy="7908822"/>
                    </a:xfrm>
                    <a:prstGeom prst="rect">
                      <a:avLst/>
                    </a:prstGeom>
                  </pic:spPr>
                </pic:pic>
              </a:graphicData>
            </a:graphic>
          </wp:inline>
        </w:drawing>
      </w:r>
    </w:p>
    <w:p>
      <w:pPr>
        <w:spacing w:line="12455" w:lineRule="exact"/>
        <w:sectPr>
          <w:footerReference w:type="default" r:id="rId67"/>
          <w:pgSz w:w="11900" w:h="16840"/>
          <w:pgMar w:top="642" w:right="0" w:bottom="340" w:left="0" w:header="326" w:footer="111" w:gutter="0"/>
        </w:sectPr>
        <w:rPr/>
      </w:pPr>
    </w:p>
    <w:p>
      <w:pPr>
        <w:pStyle w:val="BodyText"/>
        <w:spacing w:line="277" w:lineRule="auto"/>
        <w:rPr/>
      </w:pPr>
      <w:r>
        <w:pict>
          <v:shape id="_x0000_s582" style="position:absolute;margin-left:491.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455" w:lineRule="exact"/>
        <w:rPr/>
      </w:pPr>
      <w:r>
        <w:pict>
          <v:shape id="_x0000_s584" style="position:absolute;margin-left:-13.08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586" style="position:absolute;margin-left:391.92pt;margin-top:228.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588" style="position:absolute;margin-left:86.92pt;margin-top:472.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_x0000_s590" style="position:absolute;margin-left:491.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5478507" cy="7908822"/>
            <wp:effectExtent l="0" t="0" r="0" b="0"/>
            <wp:docPr id="34" name="IM 34"/>
            <wp:cNvGraphicFramePr/>
            <a:graphic>
              <a:graphicData uri="http://schemas.openxmlformats.org/drawingml/2006/picture">
                <pic:pic>
                  <pic:nvPicPr>
                    <pic:cNvPr id="34" name="IM 34"/>
                    <pic:cNvPicPr/>
                  </pic:nvPicPr>
                  <pic:blipFill>
                    <a:blip r:embed="rId70"/>
                    <a:stretch>
                      <a:fillRect/>
                    </a:stretch>
                  </pic:blipFill>
                  <pic:spPr>
                    <a:xfrm rot="0">
                      <a:off x="0" y="0"/>
                      <a:ext cx="5478507" cy="7908822"/>
                    </a:xfrm>
                    <a:prstGeom prst="rect">
                      <a:avLst/>
                    </a:prstGeom>
                  </pic:spPr>
                </pic:pic>
              </a:graphicData>
            </a:graphic>
          </wp:inline>
        </w:drawing>
      </w:r>
    </w:p>
    <w:p>
      <w:pPr>
        <w:spacing w:line="12455" w:lineRule="exact"/>
        <w:sectPr>
          <w:footerReference w:type="default" r:id="rId69"/>
          <w:pgSz w:w="11900" w:h="16840"/>
          <w:pgMar w:top="642" w:right="0" w:bottom="340" w:left="0" w:header="326" w:footer="111" w:gutter="0"/>
        </w:sectPr>
        <w:rPr/>
      </w:pPr>
    </w:p>
    <w:p>
      <w:pPr>
        <w:pStyle w:val="BodyText"/>
        <w:spacing w:line="277" w:lineRule="auto"/>
        <w:rPr/>
      </w:pPr>
      <w:r>
        <w:pict>
          <v:shape id="_x0000_s592" style="position:absolute;margin-left:491.92pt;margin-top:44.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17" w:lineRule="exact"/>
        <w:rPr/>
      </w:pPr>
      <w:r>
        <w:pict>
          <v:shape id="_x0000_s594" style="position:absolute;margin-left:391.92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596" style="position:absolute;margin-left:491.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598" style="position:absolute;margin-left:-13.08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600" style="position:absolute;margin-left:86.92pt;margin-top:472.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478507" cy="7757785"/>
            <wp:effectExtent l="0" t="0" r="0" b="0"/>
            <wp:docPr id="36" name="IM 36"/>
            <wp:cNvGraphicFramePr/>
            <a:graphic>
              <a:graphicData uri="http://schemas.openxmlformats.org/drawingml/2006/picture">
                <pic:pic>
                  <pic:nvPicPr>
                    <pic:cNvPr id="36" name="IM 36"/>
                    <pic:cNvPicPr/>
                  </pic:nvPicPr>
                  <pic:blipFill>
                    <a:blip r:embed="rId72"/>
                    <a:stretch>
                      <a:fillRect/>
                    </a:stretch>
                  </pic:blipFill>
                  <pic:spPr>
                    <a:xfrm rot="0">
                      <a:off x="0" y="0"/>
                      <a:ext cx="5478507" cy="7757785"/>
                    </a:xfrm>
                    <a:prstGeom prst="rect">
                      <a:avLst/>
                    </a:prstGeom>
                  </pic:spPr>
                </pic:pic>
              </a:graphicData>
            </a:graphic>
          </wp:inline>
        </w:drawing>
      </w:r>
    </w:p>
    <w:p>
      <w:pPr>
        <w:spacing w:line="12217" w:lineRule="exact"/>
        <w:sectPr>
          <w:footerReference w:type="default" r:id="rId71"/>
          <w:pgSz w:w="11900" w:h="16840"/>
          <w:pgMar w:top="642" w:right="0" w:bottom="340" w:left="0" w:header="326" w:footer="111" w:gutter="0"/>
        </w:sectPr>
        <w:rPr/>
      </w:pPr>
    </w:p>
    <w:p>
      <w:pPr>
        <w:pStyle w:val="BodyText"/>
        <w:spacing w:line="277" w:lineRule="auto"/>
        <w:rPr/>
      </w:pPr>
      <w:r>
        <w:pict>
          <v:shape id="_x0000_s602" style="position:absolute;margin-left:491.92pt;margin-top:44.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1947" w:lineRule="exact"/>
        <w:rPr/>
      </w:pPr>
      <w:r>
        <w:pict>
          <v:shape id="_x0000_s604" style="position:absolute;margin-left:-13.08pt;margin-top:228.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606"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608" style="position:absolute;margin-left:491.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610" style="position:absolute;margin-left:86.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rPr>
          <w:position w:val="-238"/>
        </w:rPr>
        <w:drawing>
          <wp:inline distT="0" distB="0" distL="0" distR="0">
            <wp:extent cx="5478507" cy="7586153"/>
            <wp:effectExtent l="0" t="0" r="0" b="0"/>
            <wp:docPr id="38" name="IM 38"/>
            <wp:cNvGraphicFramePr/>
            <a:graphic>
              <a:graphicData uri="http://schemas.openxmlformats.org/drawingml/2006/picture">
                <pic:pic>
                  <pic:nvPicPr>
                    <pic:cNvPr id="38" name="IM 38"/>
                    <pic:cNvPicPr/>
                  </pic:nvPicPr>
                  <pic:blipFill>
                    <a:blip r:embed="rId74"/>
                    <a:stretch>
                      <a:fillRect/>
                    </a:stretch>
                  </pic:blipFill>
                  <pic:spPr>
                    <a:xfrm rot="0">
                      <a:off x="0" y="0"/>
                      <a:ext cx="5478507" cy="7586153"/>
                    </a:xfrm>
                    <a:prstGeom prst="rect">
                      <a:avLst/>
                    </a:prstGeom>
                  </pic:spPr>
                </pic:pic>
              </a:graphicData>
            </a:graphic>
          </wp:inline>
        </w:drawing>
      </w:r>
    </w:p>
    <w:p>
      <w:pPr>
        <w:spacing w:line="11947" w:lineRule="exact"/>
        <w:sectPr>
          <w:footerReference w:type="default" r:id="rId73"/>
          <w:pgSz w:w="11900" w:h="16840"/>
          <w:pgMar w:top="642" w:right="0" w:bottom="340" w:left="0" w:header="326" w:footer="111" w:gutter="0"/>
        </w:sectPr>
        <w:rPr/>
      </w:pPr>
    </w:p>
    <w:p>
      <w:pPr>
        <w:pStyle w:val="BodyText"/>
        <w:spacing w:line="277" w:lineRule="auto"/>
        <w:rPr/>
      </w:pPr>
      <w:r>
        <w:pict>
          <v:shape id="_x0000_s612" style="position:absolute;margin-left:491.92pt;margin-top:44.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17" w:lineRule="exact"/>
        <w:rPr/>
      </w:pPr>
      <w:r>
        <w:pict>
          <v:shape id="_x0000_s614" style="position:absolute;margin-left:86.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616"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618" style="position:absolute;margin-left:491.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620" style="position:absolute;margin-left:-13.08pt;margin-top:228.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478507" cy="7757785"/>
            <wp:effectExtent l="0" t="0" r="0" b="0"/>
            <wp:docPr id="40" name="IM 40"/>
            <wp:cNvGraphicFramePr/>
            <a:graphic>
              <a:graphicData uri="http://schemas.openxmlformats.org/drawingml/2006/picture">
                <pic:pic>
                  <pic:nvPicPr>
                    <pic:cNvPr id="40" name="IM 40"/>
                    <pic:cNvPicPr/>
                  </pic:nvPicPr>
                  <pic:blipFill>
                    <a:blip r:embed="rId76"/>
                    <a:stretch>
                      <a:fillRect/>
                    </a:stretch>
                  </pic:blipFill>
                  <pic:spPr>
                    <a:xfrm rot="0">
                      <a:off x="0" y="0"/>
                      <a:ext cx="5478507" cy="7757785"/>
                    </a:xfrm>
                    <a:prstGeom prst="rect">
                      <a:avLst/>
                    </a:prstGeom>
                  </pic:spPr>
                </pic:pic>
              </a:graphicData>
            </a:graphic>
          </wp:inline>
        </w:drawing>
      </w:r>
    </w:p>
    <w:p>
      <w:pPr>
        <w:spacing w:line="12217" w:lineRule="exact"/>
        <w:sectPr>
          <w:footerReference w:type="default" r:id="rId75"/>
          <w:pgSz w:w="11900" w:h="16840"/>
          <w:pgMar w:top="642" w:right="0" w:bottom="340" w:left="0" w:header="326" w:footer="111" w:gutter="0"/>
        </w:sectPr>
        <w:rPr/>
      </w:pPr>
    </w:p>
    <w:p>
      <w:pPr>
        <w:pStyle w:val="BodyText"/>
        <w:spacing w:line="277" w:lineRule="auto"/>
        <w:rPr/>
      </w:pPr>
      <w:r>
        <w:pict>
          <v:shape id="_x0000_s622" style="position:absolute;margin-left:491.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217" w:lineRule="exact"/>
        <w:rPr/>
      </w:pPr>
      <w:r>
        <w:pict>
          <v:shape id="_x0000_s624" style="position:absolute;margin-left:391.92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626" style="position:absolute;margin-left:86.92pt;margin-top:472.067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628" style="position:absolute;margin-left:491.92pt;margin-top:472.067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630" style="position:absolute;margin-left:-13.08pt;margin-top:228.067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478507" cy="7757785"/>
            <wp:effectExtent l="0" t="0" r="0" b="0"/>
            <wp:docPr id="42" name="IM 42"/>
            <wp:cNvGraphicFramePr/>
            <a:graphic>
              <a:graphicData uri="http://schemas.openxmlformats.org/drawingml/2006/picture">
                <pic:pic>
                  <pic:nvPicPr>
                    <pic:cNvPr id="42" name="IM 42"/>
                    <pic:cNvPicPr/>
                  </pic:nvPicPr>
                  <pic:blipFill>
                    <a:blip r:embed="rId78"/>
                    <a:stretch>
                      <a:fillRect/>
                    </a:stretch>
                  </pic:blipFill>
                  <pic:spPr>
                    <a:xfrm rot="0">
                      <a:off x="0" y="0"/>
                      <a:ext cx="5478507" cy="7757785"/>
                    </a:xfrm>
                    <a:prstGeom prst="rect">
                      <a:avLst/>
                    </a:prstGeom>
                  </pic:spPr>
                </pic:pic>
              </a:graphicData>
            </a:graphic>
          </wp:inline>
        </w:drawing>
      </w:r>
    </w:p>
    <w:p>
      <w:pPr>
        <w:spacing w:line="12217" w:lineRule="exact"/>
        <w:sectPr>
          <w:footerReference w:type="default" r:id="rId77"/>
          <w:pgSz w:w="11900" w:h="16840"/>
          <w:pgMar w:top="642" w:right="0" w:bottom="340" w:left="0" w:header="326" w:footer="111" w:gutter="0"/>
        </w:sectPr>
        <w:rPr/>
      </w:pPr>
    </w:p>
    <w:p>
      <w:pPr>
        <w:pStyle w:val="BodyText"/>
        <w:spacing w:line="277" w:lineRule="auto"/>
        <w:rPr/>
      </w:pPr>
      <w:r>
        <w:pict>
          <v:shape id="_x0000_s632" style="position:absolute;margin-left:491.92pt;margin-top:44.1055pt;mso-position-vertical-relative:page;mso-position-horizontal-relative:page;width:119.4pt;height:18.85pt;z-index:2517544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12315" w:lineRule="exact"/>
        <w:rPr/>
      </w:pPr>
      <w:r>
        <w:pict>
          <v:shape id="_x0000_s634" style="position:absolute;margin-left:391.92pt;margin-top:228.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636" style="position:absolute;margin-left:-13.08pt;margin-top:228.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638" style="position:absolute;margin-left:86.92pt;margin-top:472.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640" style="position:absolute;margin-left:491.92pt;margin-top:472.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478507" cy="7819573"/>
            <wp:effectExtent l="0" t="0" r="0" b="0"/>
            <wp:docPr id="44" name="IM 44"/>
            <wp:cNvGraphicFramePr/>
            <a:graphic>
              <a:graphicData uri="http://schemas.openxmlformats.org/drawingml/2006/picture">
                <pic:pic>
                  <pic:nvPicPr>
                    <pic:cNvPr id="44" name="IM 44"/>
                    <pic:cNvPicPr/>
                  </pic:nvPicPr>
                  <pic:blipFill>
                    <a:blip r:embed="rId80"/>
                    <a:stretch>
                      <a:fillRect/>
                    </a:stretch>
                  </pic:blipFill>
                  <pic:spPr>
                    <a:xfrm rot="0">
                      <a:off x="0" y="0"/>
                      <a:ext cx="5478507" cy="7819573"/>
                    </a:xfrm>
                    <a:prstGeom prst="rect">
                      <a:avLst/>
                    </a:prstGeom>
                  </pic:spPr>
                </pic:pic>
              </a:graphicData>
            </a:graphic>
          </wp:inline>
        </w:drawing>
      </w:r>
    </w:p>
    <w:p>
      <w:pPr>
        <w:spacing w:line="12315" w:lineRule="exact"/>
        <w:sectPr>
          <w:footerReference w:type="default" r:id="rId79"/>
          <w:pgSz w:w="11900" w:h="16840"/>
          <w:pgMar w:top="642" w:right="0" w:bottom="340" w:left="0" w:header="326" w:footer="111" w:gutter="0"/>
        </w:sectPr>
        <w:rPr/>
      </w:pPr>
    </w:p>
    <w:p>
      <w:pPr>
        <w:pStyle w:val="BodyText"/>
        <w:spacing w:line="277" w:lineRule="auto"/>
        <w:rPr/>
      </w:pPr>
      <w:r>
        <w:pict>
          <v:shape id="_x0000_s654" style="position:absolute;margin-left:491.92pt;margin-top:44.1055pt;mso-position-vertical-relative:page;mso-position-horizontal-relative:page;width:119.4pt;height:18.85pt;z-index:2517565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48"/>
        <w:spacing w:line="6833" w:lineRule="exact"/>
        <w:rPr/>
      </w:pPr>
      <w:r>
        <w:pict>
          <v:shape id="_x0000_s656" style="position:absolute;margin-left:-13.08pt;margin-top:228.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658" style="position:absolute;margin-left:391.92pt;margin-top:228.067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rPr>
          <w:position w:val="-136"/>
        </w:rPr>
        <w:drawing>
          <wp:inline distT="0" distB="0" distL="0" distR="0">
            <wp:extent cx="5478507" cy="4338868"/>
            <wp:effectExtent l="0" t="0" r="0" b="0"/>
            <wp:docPr id="46" name="IM 46"/>
            <wp:cNvGraphicFramePr/>
            <a:graphic>
              <a:graphicData uri="http://schemas.openxmlformats.org/drawingml/2006/picture">
                <pic:pic>
                  <pic:nvPicPr>
                    <pic:cNvPr id="46" name="IM 46"/>
                    <pic:cNvPicPr/>
                  </pic:nvPicPr>
                  <pic:blipFill>
                    <a:blip r:embed="rId83"/>
                    <a:stretch>
                      <a:fillRect/>
                    </a:stretch>
                  </pic:blipFill>
                  <pic:spPr>
                    <a:xfrm rot="0">
                      <a:off x="0" y="0"/>
                      <a:ext cx="5478507" cy="4338868"/>
                    </a:xfrm>
                    <a:prstGeom prst="rect">
                      <a:avLst/>
                    </a:prstGeom>
                  </pic:spPr>
                </pic:pic>
              </a:graphicData>
            </a:graphic>
          </wp:inline>
        </w:drawing>
      </w:r>
    </w:p>
    <w:p>
      <w:pPr>
        <w:spacing w:line="6833" w:lineRule="exact"/>
        <w:sectPr>
          <w:headerReference w:type="default" r:id="rId81"/>
          <w:footerReference w:type="default" r:id="rId82"/>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日，兴县残疾人联合会共有公务用车编制1辆，实有1辆，其中：领导用</w:t>
      </w:r>
      <w:r>
        <w:rPr>
          <w:rFonts w:ascii="FangSong" w:hAnsi="FangSong" w:eastAsia="FangSong" w:cs="FangSong"/>
          <w:sz w:val="23"/>
          <w:szCs w:val="23"/>
        </w:rPr>
        <w:t xml:space="preserve"> </w:t>
      </w:r>
      <w:r>
        <w:rPr>
          <w:rFonts w:ascii="FangSong" w:hAnsi="FangSong" w:eastAsia="FangSong" w:cs="FangSong"/>
          <w:sz w:val="23"/>
          <w:szCs w:val="23"/>
          <w:spacing w:val="2"/>
        </w:rPr>
        <w:t>车0辆，机要通信用车0辆，应急保障用车0辆，执法执勤用车0辆，特种专业技术用车0辆，事</w:t>
      </w:r>
      <w:r>
        <w:rPr>
          <w:rFonts w:ascii="FangSong" w:hAnsi="FangSong" w:eastAsia="FangSong" w:cs="FangSong"/>
          <w:sz w:val="23"/>
          <w:szCs w:val="23"/>
          <w:spacing w:val="10"/>
        </w:rPr>
        <w:t xml:space="preserve"> </w:t>
      </w:r>
      <w:r>
        <w:rPr>
          <w:rFonts w:ascii="FangSong" w:hAnsi="FangSong" w:eastAsia="FangSong" w:cs="FangSong"/>
          <w:sz w:val="23"/>
          <w:szCs w:val="23"/>
          <w:spacing w:val="-1"/>
        </w:rPr>
        <w:t>业单位业务用车0辆，其他公务用车1辆。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6"/>
        </w:rPr>
        <w:t xml:space="preserve"> </w:t>
      </w:r>
      <w:r>
        <w:rPr>
          <w:rFonts w:ascii="FangSong" w:hAnsi="FangSong" w:eastAsia="FangSong" w:cs="FangSong"/>
          <w:sz w:val="23"/>
          <w:szCs w:val="23"/>
          <w:spacing w:val="-2"/>
        </w:rPr>
        <w:t>日，兴县残疾人联合会使用的办公用房建筑总面积89平方米。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日，兴县残疾人联合会占有使用价值50万</w:t>
      </w:r>
      <w:r>
        <w:rPr>
          <w:rFonts w:ascii="FangSong" w:hAnsi="FangSong" w:eastAsia="FangSong" w:cs="FangSong"/>
          <w:sz w:val="23"/>
          <w:szCs w:val="23"/>
        </w:rPr>
        <w:t>元（原值）以上的通用设备0台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兴县残疾人联合会占有使用价值100万</w:t>
      </w:r>
      <w:r>
        <w:rPr>
          <w:rFonts w:ascii="FangSong" w:hAnsi="FangSong" w:eastAsia="FangSong" w:cs="FangSong"/>
          <w:sz w:val="23"/>
          <w:szCs w:val="23"/>
          <w:spacing w:val="-1"/>
        </w:rPr>
        <w:t>元（原值）以上的通用设备0台（套）。</w:t>
      </w:r>
    </w:p>
    <w:p>
      <w:pPr>
        <w:ind w:left="1260"/>
        <w:spacing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8"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84"/>
          <w:footerReference w:type="default" r:id="rId85"/>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678" style="position:absolute;margin-left:491.92pt;margin-top:44.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680" style="position:absolute;margin-left:86.92pt;margin-top:472.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682" style="position:absolute;margin-left:491.92pt;margin-top:472.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pict>
          <v:shape id="_x0000_s684" style="position:absolute;margin-left:391.92pt;margin-top:228.067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_x0000_s686" style="position:absolute;margin-left:-13.08pt;margin-top:228.067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48" name="IM 48"/>
            <wp:cNvGraphicFramePr/>
            <a:graphic>
              <a:graphicData uri="http://schemas.openxmlformats.org/drawingml/2006/picture">
                <pic:pic>
                  <pic:nvPicPr>
                    <pic:cNvPr id="48" name="IM 48"/>
                    <pic:cNvPicPr/>
                  </pic:nvPicPr>
                  <pic:blipFill>
                    <a:blip r:embed="rId87"/>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2"/>
          <w:footerReference w:type="default" r:id="rId86"/>
          <w:pgSz w:w="11900" w:h="16840"/>
          <w:pgMar w:top="642" w:right="0" w:bottom="340" w:left="0" w:header="326" w:footer="111" w:gutter="0"/>
        </w:sectPr>
        <w:rPr/>
      </w:pPr>
    </w:p>
    <w:p>
      <w:pPr>
        <w:pStyle w:val="BodyText"/>
        <w:spacing w:line="277" w:lineRule="auto"/>
        <w:rPr/>
      </w:pPr>
      <w:r>
        <w:pict>
          <v:shape id="_x0000_s688" style="position:absolute;margin-left:491.92pt;margin-top:44.1055pt;mso-position-vertical-relative:page;mso-position-horizontal-relative:page;width:119.4pt;height:18.85pt;z-index:2517739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690" style="position:absolute;margin-left:-13.08pt;margin-top:228.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692" style="position:absolute;margin-left:391.92pt;margin-top:228.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694" style="position:absolute;margin-left:86.92pt;margin-top:472.067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pict>
          <v:shape id="_x0000_s696" style="position:absolute;margin-left:491.92pt;margin-top:472.067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50" name="IM 50"/>
            <wp:cNvGraphicFramePr/>
            <a:graphic>
              <a:graphicData uri="http://schemas.openxmlformats.org/drawingml/2006/picture">
                <pic:pic>
                  <pic:nvPicPr>
                    <pic:cNvPr id="50" name="IM 50"/>
                    <pic:cNvPicPr/>
                  </pic:nvPicPr>
                  <pic:blipFill>
                    <a:blip r:embed="rId89"/>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88"/>
          <w:pgSz w:w="11900" w:h="16840"/>
          <w:pgMar w:top="642" w:right="0" w:bottom="340" w:left="0" w:header="326" w:footer="110" w:gutter="0"/>
        </w:sectPr>
        <w:rPr/>
      </w:pPr>
    </w:p>
    <w:p>
      <w:pPr>
        <w:pStyle w:val="BodyText"/>
        <w:spacing w:line="277" w:lineRule="auto"/>
        <w:rPr/>
      </w:pPr>
      <w:r>
        <w:pict>
          <v:shape id="_x0000_s698" style="position:absolute;margin-left:491.92pt;margin-top:44.1055pt;mso-position-vertical-relative:page;mso-position-horizontal-relative:page;width:119.4pt;height:18.85pt;z-index:2517800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700" style="position:absolute;margin-left:491.92pt;margin-top:472.067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_x0000_s702" style="position:absolute;margin-left:86.92pt;margin-top:472.067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pict>
          <v:shape id="_x0000_s704" style="position:absolute;margin-left:-13.08pt;margin-top:228.067pt;mso-position-vertical-relative:text;mso-position-horizontal-relative:text;width:119.4pt;height:18.85pt;z-index:251778048;rotation:330;" fillcolor="#404040" filled="true" stroked="false" type="#_x0000_t136">
            <v:fill opacity="0.400000"/>
            <v:textpath style="font-family:&quot;SimSun&quot;;font-size:20;v-text-kern:t;mso-text-shadow:auto" string="仅供内部审核"/>
          </v:shape>
        </w:pict>
      </w:r>
      <w:r>
        <w:pict>
          <v:shape id="_x0000_s706" style="position:absolute;margin-left:391.92pt;margin-top:228.067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52" name="IM 52"/>
            <wp:cNvGraphicFramePr/>
            <a:graphic>
              <a:graphicData uri="http://schemas.openxmlformats.org/drawingml/2006/picture">
                <pic:pic>
                  <pic:nvPicPr>
                    <pic:cNvPr id="52" name="IM 52"/>
                    <pic:cNvPicPr/>
                  </pic:nvPicPr>
                  <pic:blipFill>
                    <a:blip r:embed="rId91"/>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90"/>
          <w:pgSz w:w="11900" w:h="16840"/>
          <w:pgMar w:top="642" w:right="0" w:bottom="340" w:left="0" w:header="326" w:footer="110" w:gutter="0"/>
        </w:sectPr>
        <w:rPr/>
      </w:pPr>
    </w:p>
    <w:p>
      <w:pPr>
        <w:pStyle w:val="BodyText"/>
        <w:spacing w:line="277" w:lineRule="auto"/>
        <w:rPr/>
      </w:pPr>
      <w:r>
        <w:pict>
          <v:shape id="_x0000_s708" style="position:absolute;margin-left:491.92pt;margin-top:44.1055pt;mso-position-vertical-relative:page;mso-position-horizontal-relative:page;width:119.4pt;height:18.85pt;z-index:2517852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710" style="position:absolute;margin-left:-13.08pt;margin-top:228.067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712" style="position:absolute;margin-left:391.92pt;margin-top:228.067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pict>
          <v:shape id="_x0000_s714" style="position:absolute;margin-left:491.92pt;margin-top:472.067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pict>
          <v:shape id="_x0000_s716" style="position:absolute;margin-left:86.92pt;margin-top:472.067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54" name="IM 54"/>
            <wp:cNvGraphicFramePr/>
            <a:graphic>
              <a:graphicData uri="http://schemas.openxmlformats.org/drawingml/2006/picture">
                <pic:pic>
                  <pic:nvPicPr>
                    <pic:cNvPr id="54" name="IM 54"/>
                    <pic:cNvPicPr/>
                  </pic:nvPicPr>
                  <pic:blipFill>
                    <a:blip r:embed="rId9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92"/>
          <w:pgSz w:w="11900" w:h="16840"/>
          <w:pgMar w:top="642" w:right="0" w:bottom="340" w:left="0" w:header="326" w:footer="111" w:gutter="0"/>
        </w:sectPr>
        <w:rPr/>
      </w:pPr>
    </w:p>
    <w:p>
      <w:pPr>
        <w:pStyle w:val="BodyText"/>
        <w:spacing w:line="277" w:lineRule="auto"/>
        <w:rPr/>
      </w:pPr>
      <w:r>
        <w:pict>
          <v:shape id="_x0000_s718" style="position:absolute;margin-left:491.92pt;margin-top:44.1055pt;mso-position-vertical-relative:page;mso-position-horizontal-relative:page;width:119.4pt;height:18.85pt;z-index:2517872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720" style="position:absolute;margin-left:86.92pt;margin-top:472.067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pict>
          <v:shape id="_x0000_s722" style="position:absolute;margin-left:391.92pt;margin-top:228.067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pict>
          <v:shape id="_x0000_s724" style="position:absolute;margin-left:-13.08pt;margin-top:228.067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pict>
          <v:shape id="_x0000_s726" style="position:absolute;margin-left:491.92pt;margin-top:472.067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56" name="IM 56"/>
            <wp:cNvGraphicFramePr/>
            <a:graphic>
              <a:graphicData uri="http://schemas.openxmlformats.org/drawingml/2006/picture">
                <pic:pic>
                  <pic:nvPicPr>
                    <pic:cNvPr id="56" name="IM 56"/>
                    <pic:cNvPicPr/>
                  </pic:nvPicPr>
                  <pic:blipFill>
                    <a:blip r:embed="rId9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94"/>
          <w:pgSz w:w="11900" w:h="16840"/>
          <w:pgMar w:top="642" w:right="0" w:bottom="340" w:left="0" w:header="326" w:footer="110" w:gutter="0"/>
        </w:sectPr>
        <w:rPr/>
      </w:pPr>
    </w:p>
    <w:p>
      <w:pPr>
        <w:pStyle w:val="BodyText"/>
        <w:spacing w:line="277" w:lineRule="auto"/>
        <w:rPr/>
      </w:pPr>
      <w:r>
        <w:pict>
          <v:shape id="_x0000_s728" style="position:absolute;margin-left:491.92pt;margin-top:44.1055pt;mso-position-vertical-relative:page;mso-position-horizontal-relative:page;width:119.4pt;height:18.85pt;z-index:2517954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730" style="position:absolute;margin-left:491.92pt;margin-top:472.067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_x0000_s732" style="position:absolute;margin-left:391.92pt;margin-top:228.067pt;mso-position-vertical-relative:text;mso-position-horizontal-relative:text;width:119.4pt;height:18.85pt;z-index:251792384;rotation:330;" fillcolor="#404040" filled="true" stroked="false" type="#_x0000_t136">
            <v:fill opacity="0.400000"/>
            <v:textpath style="font-family:&quot;SimSun&quot;;font-size:20;v-text-kern:t;mso-text-shadow:auto" string="仅供内部审核"/>
          </v:shape>
        </w:pict>
      </w:r>
      <w:r>
        <w:pict>
          <v:shape id="_x0000_s734" style="position:absolute;margin-left:86.92pt;margin-top:472.067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pict>
          <v:shape id="_x0000_s736" style="position:absolute;margin-left:-13.08pt;margin-top:228.067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58" name="IM 58"/>
            <wp:cNvGraphicFramePr/>
            <a:graphic>
              <a:graphicData uri="http://schemas.openxmlformats.org/drawingml/2006/picture">
                <pic:pic>
                  <pic:nvPicPr>
                    <pic:cNvPr id="58" name="IM 58"/>
                    <pic:cNvPicPr/>
                  </pic:nvPicPr>
                  <pic:blipFill>
                    <a:blip r:embed="rId97"/>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96"/>
          <w:pgSz w:w="11900" w:h="16840"/>
          <w:pgMar w:top="642" w:right="0" w:bottom="340" w:left="0" w:header="326" w:footer="111" w:gutter="0"/>
        </w:sectPr>
        <w:rPr/>
      </w:pPr>
    </w:p>
    <w:p>
      <w:pPr>
        <w:pStyle w:val="BodyText"/>
        <w:spacing w:line="277" w:lineRule="auto"/>
        <w:rPr/>
      </w:pPr>
      <w:r>
        <w:pict>
          <v:shape id="_x0000_s738" style="position:absolute;margin-left:491.92pt;margin-top:44.1055pt;mso-position-vertical-relative:page;mso-position-horizontal-relative:page;width:119.4pt;height:18.85pt;z-index:25179955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740" style="position:absolute;margin-left:391.92pt;margin-top:228.067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_x0000_s742" style="position:absolute;margin-left:86.92pt;margin-top:472.067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744" style="position:absolute;margin-left:491.92pt;margin-top:472.067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pict>
          <v:shape id="_x0000_s746" style="position:absolute;margin-left:-13.08pt;margin-top:228.067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60" name="IM 60"/>
            <wp:cNvGraphicFramePr/>
            <a:graphic>
              <a:graphicData uri="http://schemas.openxmlformats.org/drawingml/2006/picture">
                <pic:pic>
                  <pic:nvPicPr>
                    <pic:cNvPr id="60" name="IM 60"/>
                    <pic:cNvPicPr/>
                  </pic:nvPicPr>
                  <pic:blipFill>
                    <a:blip r:embed="rId99"/>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98"/>
          <w:pgSz w:w="11900" w:h="16840"/>
          <w:pgMar w:top="642" w:right="0" w:bottom="340" w:left="0" w:header="326" w:footer="111" w:gutter="0"/>
        </w:sectPr>
        <w:rPr/>
      </w:pPr>
    </w:p>
    <w:p>
      <w:pPr>
        <w:pStyle w:val="BodyText"/>
        <w:spacing w:line="277" w:lineRule="auto"/>
        <w:rPr/>
      </w:pPr>
      <w:r>
        <w:pict>
          <v:shape id="_x0000_s748" style="position:absolute;margin-left:491.92pt;margin-top:44.1055pt;mso-position-vertical-relative:page;mso-position-horizontal-relative:page;width:119.4pt;height:18.85pt;z-index:2518026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750" style="position:absolute;margin-left:86.92pt;margin-top:472.067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752" style="position:absolute;margin-left:491.92pt;margin-top:472.067pt;mso-position-vertical-relative:text;mso-position-horizontal-relative:text;width:119.4pt;height:18.85pt;z-index:251803648;rotation:330;" fillcolor="#404040" filled="true" stroked="false" type="#_x0000_t136">
            <v:fill opacity="0.400000"/>
            <v:textpath style="font-family:&quot;SimSun&quot;;font-size:20;v-text-kern:t;mso-text-shadow:auto" string="仅供内部审核"/>
          </v:shape>
        </w:pict>
      </w:r>
      <w:r>
        <w:pict>
          <v:shape id="_x0000_s754" style="position:absolute;margin-left:-13.08pt;margin-top:228.067pt;mso-position-vertical-relative:text;mso-position-horizontal-relative:text;width:119.4pt;height:18.85pt;z-index:251804672;rotation:330;" fillcolor="#404040" filled="true" stroked="false" type="#_x0000_t136">
            <v:fill opacity="0.400000"/>
            <v:textpath style="font-family:&quot;SimSun&quot;;font-size:20;v-text-kern:t;mso-text-shadow:auto" string="仅供内部审核"/>
          </v:shape>
        </w:pict>
      </w:r>
      <w:r>
        <w:pict>
          <v:shape id="_x0000_s756" style="position:absolute;margin-left:391.92pt;margin-top:228.067pt;mso-position-vertical-relative:text;mso-position-horizontal-relative:text;width:119.4pt;height:18.85pt;z-index:2518056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62" name="IM 62"/>
            <wp:cNvGraphicFramePr/>
            <a:graphic>
              <a:graphicData uri="http://schemas.openxmlformats.org/drawingml/2006/picture">
                <pic:pic>
                  <pic:nvPicPr>
                    <pic:cNvPr id="62" name="IM 62"/>
                    <pic:cNvPicPr/>
                  </pic:nvPicPr>
                  <pic:blipFill>
                    <a:blip r:embed="rId10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100"/>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102"/>
      <w:footerReference w:type="default" r:id="rId103"/>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8" style="position:absolute;margin-left:94.1286pt;margin-top:66.2782pt;mso-position-vertical-relative:page;mso-position-horizontal-relative:page;width:40.05pt;height:7.9pt;z-index:-251572224;" o:allowincell="f" fillcolor="#212529" filled="true" stroked="false" type="#_x0000_t136">
          <v:textpath style="font-family:&quot;SimSun&quot;;font-size:7.5;v-text-kern:t;mso-text-shadow:auto" string="政拨款结转"/>
        </v:shape>
      </w:pict>
    </w:r>
    <w:r>
      <w:pict>
        <v:shape id="PowerPlusWaterMarkObject160" style="position:absolute;margin-left:86.92pt;margin-top:27.7633pt;mso-position-vertical-relative:text;mso-position-horizontal-relative:text;width:119.4pt;height:18.85pt;z-index:-251569152;rotation:330;" fillcolor="#404040" filled="true" stroked="false" type="#_x0000_t136">
          <v:fill opacity="0.400000"/>
          <v:textpath style="font-family:&quot;SimSun&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8"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2"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73.8887pt;margin-top:267.372pt;mso-position-vertical-relative:page;mso-position-horizontal-relative:page;width:23.9pt;height:7.9pt;z-index:-251567104;" o:allowincell="f" fillcolor="#212529" filled="true" stroked="false" type="#_x0000_t136">
          <v:textpath style="font-family:&quot;SimSun&quot;;font-size:7.5;v-text-kern:t;mso-text-shadow:auto" string="081199"/>
        </v:shape>
      </w:pict>
    </w:r>
    <w:r>
      <w:pict>
        <v:shape id="PowerPlusWaterMarkObject186" style="position:absolute;margin-left:69.8661pt;margin-top:282.508pt;mso-position-vertical-relative:page;mso-position-horizontal-relative:page;width:11.7pt;height:7.9pt;z-index:-251566080;" o:allowincell="f" fillcolor="#212529" filled="true" stroked="false" type="#_x0000_t136">
          <v:textpath style="font-family:&quot;SimSun&quot;;font-size:7.5;v-text-kern:t;mso-text-shadow:auto" string="210"/>
        </v:shape>
      </w:pict>
    </w:r>
    <w:r>
      <w:pict>
        <v:shape id="PowerPlusWaterMarkObject188"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501.785pt;margin-top:267.372pt;mso-position-vertical-relative:page;mso-position-horizontal-relative:page;width:7.65pt;height:7.9pt;z-index:-251564032;" o:allowincell="f" fillcolor="#212529" filled="true" stroked="false" type="#_x0000_t136">
          <v:textpath style="font-family:&quot;SimSun&quot;;font-size:7.5;v-text-kern:t;mso-text-shadow:auto" string="23"/>
        </v:shape>
      </w:pict>
    </w:r>
    <w:r>
      <w:pict>
        <v:shape id="PowerPlusWaterMarkObject192" style="position:absolute;margin-left:449.749pt;margin-top:282.508pt;mso-position-vertical-relative:page;mso-position-horizontal-relative:page;width:3.6pt;height:7.9pt;z-index:-251563008;" o:allowincell="f" fillcolor="#212529" filled="true" stroked="false" type="#_x0000_t136">
          <v:textpath style="font-family:&quot;SimSun&quot;;font-size:7.5;v-text-kern:t;mso-text-shadow:auto" string="0"/>
        </v:shape>
      </w:pict>
    </w:r>
    <w:r>
      <w:pict>
        <v:shape id="PowerPlusWaterMarkObject194" style="position:absolute;margin-left:437.586pt;margin-top:297.644pt;mso-position-vertical-relative:page;mso-position-horizontal-relative:page;width:15.8pt;height:7.9pt;z-index:-251561984;" o:allowincell="f" fillcolor="#212529" filled="true" stroked="false" type="#_x0000_t136">
          <v:textpath style="font-family:&quot;SimSun&quot;;font-size:7.5;v-text-kern:t;mso-text-shadow:auto" string="6 70"/>
        </v:shape>
      </w:pict>
    </w:r>
    <w:r>
      <w:pict>
        <v:shape id="PowerPlusWaterMarkObject196" style="position:absolute;margin-left:437.617pt;margin-top:312.78pt;mso-position-vertical-relative:page;mso-position-horizontal-relative:page;width:3.6pt;height:7.9pt;z-index:-251560960;" o:allowincell="f" fillcolor="#212529" filled="true" stroked="false" type="#_x0000_t136">
          <v:textpath style="font-family:&quot;SimSun&quot;;font-size:7.5;v-text-kern:t;mso-text-shadow:auto" string="2"/>
        </v:shape>
      </w:pict>
    </w:r>
    <w:r>
      <w:pict>
        <v:shape id="PowerPlusWaterMarkObject198"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0" style="position:absolute;margin-left:86.2339pt;margin-top:267.372pt;mso-position-vertical-relative:page;mso-position-horizontal-relative:page;width:15.5pt;height:7.9pt;z-index:-251550720;" o:allowincell="f" fillcolor="#212529" filled="true" stroked="false" type="#_x0000_t136">
          <v:textpath style="font-family:&quot;SimSun&quot;;font-size:7.5;v-text-kern:t;mso-text-shadow:auto" string="公务"/>
        </v:shape>
      </w:pict>
    </w:r>
    <w:r>
      <w:pict>
        <v:shape id="PowerPlusWaterMarkObject212"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2" style="position:absolute;margin-left:450.16pt;margin-top:282.508pt;mso-position-vertical-relative:page;mso-position-horizontal-relative:page;width:15.75pt;height:7.9pt;z-index:-251548672;" o:allowincell="f" fillcolor="#212529" filled="true" stroked="false" type="#_x0000_t136">
          <v:textpath style="font-family:&quot;SimSun&quot;;font-size:7.5;v-text-kern:t;mso-text-shadow:auto" string="2 03"/>
        </v:shape>
      </w:pict>
    </w:r>
    <w:r>
      <w:pict>
        <v:shape id="PowerPlusWaterMarkObject224" style="position:absolute;margin-left:450.255pt;margin-top:297.644pt;mso-position-vertical-relative:page;mso-position-horizontal-relative:page;width:15.65pt;height:7.9pt;z-index:-251547648;" o:allowincell="f" fillcolor="#212529" filled="true" stroked="false" type="#_x0000_t136">
          <v:textpath style="font-family:&quot;SimSun&quot;;font-size:7.5;v-text-kern:t;mso-text-shadow:auto" string="7 30"/>
        </v:shape>
      </w:pict>
    </w:r>
    <w:r>
      <w:pict>
        <v:shape id="PowerPlusWaterMarkObject226" style="position:absolute;margin-left:402.15pt;margin-top:312.78pt;mso-position-vertical-relative:page;mso-position-horizontal-relative:page;width:7.75pt;height:7.9pt;z-index:-251546624;" o:allowincell="f" fillcolor="#212529" filled="true" stroked="false" type="#_x0000_t136">
          <v:textpath style="font-family:&quot;SimSun&quot;;font-size:7.5;v-text-kern:t;mso-text-shadow:auto" string="47"/>
        </v:shape>
      </w:pict>
    </w:r>
    <w:r>
      <w:pict>
        <v:shape id="PowerPlusWaterMarkObject228" style="position:absolute;margin-left:402.214pt;margin-top:327.916pt;mso-position-vertical-relative:page;mso-position-horizontal-relative:page;width:7.7pt;height:7.9pt;z-index:-251545600;" o:allowincell="f" fillcolor="#212529" filled="true" stroked="false" type="#_x0000_t136">
          <v:textpath style="font-family:&quot;SimSun&quot;;font-size:7.5;v-text-kern:t;mso-text-shadow:auto" string="84"/>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0" style="position:absolute;margin-left:86.92pt;margin-top:27.7633pt;mso-position-vertical-relative:text;mso-position-horizontal-relative:text;width:119.4pt;height:18.85pt;z-index:-251496448;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0" style="position:absolute;margin-left:77.9747pt;margin-top:262.507pt;mso-position-vertical-relative:page;mso-position-horizontal-relative:page;width:23.75pt;height:7.9pt;z-index:-251493376;" o:allowincell="f" fillcolor="#212529" filled="true" stroked="false" type="#_x0000_t136">
          <v:textpath style="font-family:&quot;SimSun&quot;;font-size:7.5;v-text-kern:t;mso-text-shadow:auto" string="2025年"/>
        </v:shape>
      </w:pict>
    </w:r>
    <w:r>
      <w:pict>
        <v:shape id="PowerPlusWaterMarkObject322" style="position:absolute;margin-left:69.7393pt;margin-top:271.696pt;mso-position-vertical-relative:page;mso-position-horizontal-relative:page;width:32pt;height:7.9pt;z-index:-251494400;" o:allowincell="f" fillcolor="#212529" filled="true" stroked="false" type="#_x0000_t136">
          <v:textpath style="font-family:&quot;SimSun&quot;;font-size:7.5;v-text-kern:t;mso-text-shadow:auto" string="疾人机动"/>
        </v:shape>
      </w:pict>
    </w:r>
    <w:r>
      <w:pict>
        <v:shape id="PowerPlusWaterMarkObject324" style="position:absolute;margin-left:71.0073pt;margin-top:280.886pt;mso-position-vertical-relative:page;mso-position-horizontal-relative:page;width:18.65pt;height:7.9pt;z-index:-251492352;" o:allowincell="f" fillcolor="#212529" filled="true" stroked="false" type="#_x0000_t136">
          <v:textpath style="font-family:&quot;SimSun&quot;;font-size:7.5;v-text-kern:t;mso-text-shadow:auto" string="[2024"/>
        </v:shape>
      </w:pict>
    </w:r>
    <w:r>
      <w:pict>
        <v:shape id="PowerPlusWaterMarkObject326" style="position:absolute;margin-left:151.539pt;margin-top:522.523pt;mso-position-vertical-relative:page;mso-position-horizontal-relative:page;width:39.4pt;height:7.9pt;z-index:-251490304;" o:allowincell="f" fillcolor="#212529" filled="true" stroked="false" type="#_x0000_t136">
          <v:textpath style="font-family:&quot;SimSun&quot;;font-size:7.5;v-text-kern:t;mso-text-shadow:auto" string="中心综合服"/>
        </v:shape>
      </w:pict>
    </w: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2"/>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8" style="position:absolute;margin-left:77.9747pt;margin-top:260.885pt;mso-position-vertical-relative:page;mso-position-horizontal-relative:page;width:23.75pt;height:7.9pt;z-index:-251479040;" o:allowincell="f" fillcolor="#212529" filled="true" stroked="false" type="#_x0000_t136">
          <v:textpath style="font-family:&quot;SimSun&quot;;font-size:7.5;v-text-kern:t;mso-text-shadow:auto" string="重度残"/>
        </v:shape>
      </w:pict>
    </w:r>
    <w:r>
      <w:pict>
        <v:shape id="PowerPlusWaterMarkObject350" style="position:absolute;margin-left:69.9612pt;margin-top:270.075pt;mso-position-vertical-relative:page;mso-position-horizontal-relative:page;width:14.8pt;height:7.9pt;z-index:-251480064;" o:allowincell="f" fillcolor="#212529" filled="true" stroked="false" type="#_x0000_t136">
          <v:textpath style="font-family:&quot;SimSun&quot;;font-size:7.5;v-text-kern:t;mso-text-shadow:auto" string="号）"/>
        </v:shape>
      </w:pict>
    </w:r>
    <w:r>
      <w:pict>
        <v:shape id="PowerPlusWaterMarkObject352" style="position:absolute;margin-left:78.306pt;margin-top:280.346pt;mso-position-vertical-relative:page;mso-position-horizontal-relative:page;width:15.3pt;height:7.9pt;z-index:-251478016;" o:allowincell="f" fillcolor="#212529" filled="true" stroked="false" type="#_x0000_t136">
          <v:textpath style="font-family:&quot;SimSun&quot;;font-size:7.5;v-text-kern:t;mso-text-shadow:auto" string="（兴"/>
        </v:shape>
      </w:pict>
    </w:r>
    <w:r>
      <w:pict>
        <v:shape id="PowerPlusWaterMarkObject354" style="position:absolute;margin-left:73.9474pt;margin-top:289.535pt;mso-position-vertical-relative:page;mso-position-horizontal-relative:page;width:2.3pt;height:7.9pt;z-index:-251476992;" o:allowincell="f" fillcolor="#212529" filled="true" stroked="false" type="#_x0000_t136">
          <v:textpath style="font-family:&quot;SimSun&quot;;font-size:7.5;v-text-kern:t;mso-text-shadow:auto" string="("/>
        </v:shape>
      </w:pict>
    </w:r>
    <w:r>
      <w:pict>
        <v:shape id="PowerPlusWaterMarkObject356" style="position:absolute;margin-left:86.92pt;margin-top:27.7633pt;mso-position-vertical-relative:text;mso-position-horizontal-relative:text;width:119.4pt;height:18.85pt;z-index:-251466752;rotation:330;" fillcolor="#404040" filled="true" stroked="false" type="#_x0000_t136">
          <v:fill opacity="0.400000"/>
          <v:textpath style="font-family:&quot;SimSun&quot;;font-size:20;v-text-kern:t;mso-text-shadow:auto" string="仅供内部审核"/>
        </v:shape>
      </w:pict>
    </w:r>
    <w:r>
      <w:pict>
        <v:shape id="PowerPlusWaterMarkObject358" style="position:absolute;margin-left:-13.08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86.92pt;margin-top:532.106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13.08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487.09pt;margin-top:73.4279pt;mso-position-vertical-relative:page;mso-position-horizontal-relative:page;width:38.65pt;height:6.5pt;z-index:-251467776;" o:allowincell="f" fillcolor="#212529" filled="true" stroked="false" type="#_x0000_t136">
          <v:textpath style="font-family:&quot;SimSun&quot;;font-size:6;v-text-kern:t;mso-text-shadow:auto" string="预算公开表13"/>
        </v:shape>
      </w:pict>
    </w:r>
    <w:r>
      <w:pict>
        <v:shape id="PowerPlusWaterMarkObject366" style="position:absolute;margin-left:395.068pt;margin-top:323.592pt;mso-position-vertical-relative:page;mso-position-horizontal-relative:page;width:3.65pt;height:7.9pt;z-index:-251474944;" o:allowincell="f" fillcolor="#212529" filled="true" stroked="false" type="#_x0000_t136">
          <v:textpath style="font-family:&quot;SimSun&quot;;font-size:7.5;v-text-kern:t;mso-text-shadow:auto" string="8"/>
        </v:shape>
      </w:pict>
    </w:r>
    <w:r>
      <w:pict>
        <v:shape id="PowerPlusWaterMarkObject368" style="position:absolute;margin-left:491.92pt;margin-top:44.1055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391.92pt;margin-top:288.10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491.92pt;margin-top:532.106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391.92pt;margin-top:776.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_x0000_s376" style="position:absolute;margin-left:30pt;margin-top:29.5pt;mso-position-vertical-relative:page;mso-position-horizontal-relative:page;width:535pt;height:1pt;z-index:-2514698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78" style="position:absolute;margin-left:86.92pt;margin-top:27.7633pt;mso-position-vertical-relative:text;mso-position-horizontal-relative:text;width:119.4pt;height:18.85pt;z-index:-251452416;rotation:330;" fillcolor="#404040" filled="true" stroked="false" type="#_x0000_t136">
          <v:fill opacity="0.400000"/>
          <v:textpath style="font-family:&quot;SimSun&quot;;font-size:20;v-text-kern:t;mso-text-shadow:auto" string="仅供内部审核"/>
        </v:shape>
      </w:pict>
    </w:r>
    <w:r>
      <w:pict>
        <v:shape id="PowerPlusWaterMarkObject380" style="position:absolute;margin-left:491.92pt;margin-top:44.105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85.9892pt;margin-top:258.837pt;mso-position-vertical-relative:page;mso-position-horizontal-relative:page;width:424.5pt;height:11.8pt;z-index:-251463680;" o:allowincell="f" fillcolor="#000000" filled="true" stroked="false" type="#_x0000_t136">
          <v:textpath style="font-family:&quot;FangSong&quot;;font-size:11.5;v-text-kern:t;mso-text-shadow:auto" string="68                                                                    营预"/>
        </v:shape>
      </w:pict>
    </w:r>
    <w:r>
      <w:pict>
        <v:shape id="PowerPlusWaterMarkObject384" style="position:absolute;margin-left:63.1609pt;margin-top:278.838pt;mso-position-vertical-relative:page;mso-position-horizontal-relative:page;width:421.55pt;height:11.8pt;z-index:-251462656;" o:allowincell="f" fillcolor="#000000" filled="true" stroked="false" type="#_x0000_t136">
          <v:textpath style="font-family:&quot;FangSong&quot;;font-size:11.5;v-text-kern:t;mso-text-shadow:auto" string="款收入                                            ；                 占0%；"/>
        </v:shape>
      </w:pict>
    </w:r>
    <w:r>
      <w:pict>
        <v:shape id="PowerPlusWaterMarkObject386" style="position:absolute;margin-left:-13.08pt;margin-top:288.105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391.92pt;margin-top:288.105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PowerPlusWaterMarkObject390" style="position:absolute;margin-left:135.975pt;margin-top:533.99pt;mso-position-vertical-relative:page;mso-position-horizontal-relative:page;width:35.8pt;height:11.8pt;z-index:-251460608;" o:allowincell="f" fillcolor="#000000" filled="true" stroked="false" type="#_x0000_t136">
          <v:textpath style="font-family:&quot;FangSong&quot;;font-size:11.5;v-text-kern:t;mso-text-shadow:auto" string="兴县残"/>
        </v:shape>
      </w:pict>
    </w:r>
    <w:r>
      <w:pict>
        <v:shape id="PowerPlusWaterMarkObject392" style="position:absolute;margin-left:91.3503pt;margin-top:554.532pt;mso-position-vertical-relative:page;mso-position-horizontal-relative:page;width:51.8pt;height:11.8pt;z-index:-251459584;" o:allowincell="f" fillcolor="#000000" filled="true" stroked="false" type="#_x0000_t136">
          <v:textpath style="font-family:&quot;FangSong&quot;;font-size:11.5;v-text-kern:t;mso-text-shadow:auto" string="%； 项目支"/>
        </v:shape>
      </w:pict>
    </w:r>
    <w:r>
      <w:pict>
        <v:shape id="PowerPlusWaterMarkObject394" style="position:absolute;margin-left:86.92pt;margin-top:532.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396" style="position:absolute;margin-left:491.92pt;margin-top:532.106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63.4261pt;margin-top:756.166pt;mso-position-vertical-relative:page;mso-position-horizontal-relative:page;width:45.15pt;height:11.8pt;z-index:-251456512;" o:allowincell="f" fillcolor="#000000" filled="true" stroked="false" type="#_x0000_t136">
          <v:textpath style="font-family:&quot;FangSong&quot;;font-size:11.5;v-text-kern:t;mso-text-shadow:auto" string="下降41 3"/>
        </v:shape>
      </w:pict>
    </w:r>
    <w:r>
      <w:pict>
        <v:shape id="PowerPlusWaterMarkObject400" style="position:absolute;margin-left:-13.08pt;margin-top:776.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391.92pt;margin-top:776.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_x0000_s404" style="position:absolute;margin-left:30pt;margin-top:29.5pt;mso-position-vertical-relative:page;mso-position-horizontal-relative:page;width:535pt;height:1pt;z-index:-251454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06" style="position:absolute;margin-left:91.7539pt;margin-top:64.2303pt;mso-position-vertical-relative:page;mso-position-horizontal-relative:page;width:40.15pt;height:11.8pt;z-index:-251437056;" o:allowincell="f" fillcolor="#000000" filled="true" stroked="false" type="#_x0000_t136">
          <v:textpath style="font-family:&quot;FangSong&quot;;font-size:11.5;v-text-kern:t;mso-text-shadow:auto" string="025年度"/>
        </v:shape>
      </w:pict>
    </w:r>
    <w:r>
      <w:pict>
        <v:shape id="PowerPlusWaterMarkObject408" style="position:absolute;margin-left:86.92pt;margin-top:27.7633pt;mso-position-vertical-relative:text;mso-position-horizontal-relative:text;width:119.4pt;height:18.85pt;z-index:-251432960;rotation:330;" fillcolor="#404040" filled="true" stroked="false" type="#_x0000_t136">
          <v:fill opacity="0.400000"/>
          <v:textpath style="font-family:&quot;SimSun&quot;;font-size:20;v-text-kern:t;mso-text-shadow:auto" string="仅供内部审核"/>
        </v:shape>
      </w:pict>
    </w:r>
    <w:r>
      <w:pict>
        <v:shape id="PowerPlusWaterMarkObject410" style="position:absolute;margin-left:-13.08pt;margin-top:288.105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488.305pt;margin-top:64.2303pt;mso-position-vertical-relative:page;mso-position-horizontal-relative:page;width:45.55pt;height:11.8pt;z-index:-251433984;" o:allowincell="f" fillcolor="#000000" filled="true" stroked="false" type="#_x0000_t136">
          <v:textpath style="font-family:&quot;FangSong&quot;;font-size:11.5;v-text-kern:t;mso-text-shadow:auto" string="面  社会"/>
        </v:shape>
      </w:pict>
    </w:r>
    <w:r>
      <w:pict>
        <v:shape id="PowerPlusWaterMarkObject414" style="position:absolute;margin-left:491.92pt;margin-top:44.1055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397.642pt;margin-top:306.948pt;mso-position-vertical-relative:page;mso-position-horizontal-relative:page;width:56.8pt;height:11.8pt;z-index:-251449344;" o:allowincell="f" fillcolor="#000000" filled="true" stroked="false" type="#_x0000_t136">
          <v:textpath style="font-family:&quot;FangSong&quot;;font-size:11.5;v-text-kern:t;mso-text-shadow:auto" string="万元  其中"/>
        </v:shape>
      </w:pict>
    </w:r>
    <w:r>
      <w:pict>
        <v:shape id="PowerPlusWaterMarkObject418" style="position:absolute;margin-left:391.92pt;margin-top:288.105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409.897pt;margin-top:373.062pt;mso-position-vertical-relative:page;mso-position-horizontal-relative:page;width:1.7pt;height:5.6pt;z-index:-251438080;" o:allowincell="f" fillcolor="#000000" filled="true" stroked="false" type="#_x0000_t136">
          <v:textpath style="font-family:&quot;FangSong&quot;;font-size:11.5;v-text-kern:t;mso-text-shadow:auto" string=";"/>
        </v:shape>
      </w:pict>
    </w:r>
    <w:r>
      <w:pict>
        <v:shape id="PowerPlusWaterMarkObject422" style="position:absolute;margin-left:178.086pt;margin-top:509.123pt;mso-position-vertical-relative:page;mso-position-horizontal-relative:page;width:11.2pt;height:11.8pt;z-index:-251447296;" o:allowincell="f" fillcolor="#000000" filled="true" stroked="false" type="#_x0000_t136">
          <v:textpath style="font-family:&quot;FangSong&quot;;font-size:11.5;v-text-kern:t;mso-text-shadow:auto" string="4%"/>
        </v:shape>
      </w:pict>
    </w:r>
    <w:r>
      <w:pict>
        <v:shape id="PowerPlusWaterMarkObject424" style="position:absolute;margin-left:97.5647pt;margin-top:549.126pt;mso-position-vertical-relative:page;mso-position-horizontal-relative:page;width:47.5pt;height:11.8pt;z-index:-251445248;" o:allowincell="f" fillcolor="#000000" filled="true" stroked="false" type="#_x0000_t136">
          <v:textpath style="font-family:&quot;FangSong&quot;;font-size:11.5;v-text-kern:t;mso-text-shadow:auto" string="25年兴县"/>
        </v:shape>
      </w:pict>
    </w:r>
    <w:r>
      <w:pict>
        <v:shape id="PowerPlusWaterMarkObject426" style="position:absolute;margin-left:97.8299pt;margin-top:569.668pt;mso-position-vertical-relative:page;mso-position-horizontal-relative:page;width:10.75pt;height:11.8pt;z-index:-251446272;" o:allowincell="f" fillcolor="#000000" filled="true" stroked="false" type="#_x0000_t136">
          <v:textpath style="font-family:&quot;FangSong&quot;;font-size:11.5;v-text-kern:t;mso-text-shadow:auto" string="府"/>
        </v:shape>
      </w:pict>
    </w:r>
    <w:r>
      <w:pict>
        <v:shape id="PowerPlusWaterMarkObject428" style="position:absolute;margin-left:86.92pt;margin-top:532.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504.474pt;margin-top:549.126pt;mso-position-vertical-relative:page;mso-position-horizontal-relative:page;width:29.35pt;height:11.8pt;z-index:-251443200;" o:allowincell="f" fillcolor="#000000" filled="true" stroked="false" type="#_x0000_t136">
          <v:textpath style="font-family:&quot;FangSong&quot;;font-size:11.5;v-text-kern:t;mso-text-shadow:auto" string="算0万"/>
        </v:shape>
      </w:pict>
    </w:r>
    <w:r>
      <w:pict>
        <v:shape id="PowerPlusWaterMarkObject432" style="position:absolute;margin-left:491.92pt;margin-top:532.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PowerPlusWaterMarkObject434" style="position:absolute;margin-left:63.2416pt;margin-top:751.301pt;mso-position-vertical-relative:page;mso-position-horizontal-relative:page;width:45.35pt;height:11.8pt;z-index:-251440128;" o:allowincell="f" fillcolor="#000000" filled="true" stroked="false" type="#_x0000_t136">
          <v:textpath style="font-family:&quot;FangSong&quot;;font-size:11.5;v-text-kern:t;mso-text-shadow:auto" string="他运转类"/>
        </v:shape>
      </w:pict>
    </w:r>
    <w:r>
      <w:pict>
        <v:shape id="PowerPlusWaterMarkObject436" style="position:absolute;margin-left:68.9607pt;margin-top:771.302pt;mso-position-vertical-relative:page;mso-position-horizontal-relative:page;width:3.35pt;height:11.8pt;z-index:-251439104;" o:allowincell="f" fillcolor="#000000" filled="true" stroked="false" type="#_x0000_t136">
          <v:textpath style="font-family:&quot;FangSong&quot;;font-size:11.5;v-text-kern:t;mso-text-shadow:auto" string="("/>
        </v:shape>
      </w:pict>
    </w:r>
    <w:r>
      <w:pict>
        <v:shape id="PowerPlusWaterMarkObject438" style="position:absolute;margin-left:-13.08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391.92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_x0000_s442" style="position:absolute;margin-left:30pt;margin-top:29.5pt;mso-position-vertical-relative:page;mso-position-horizontal-relative:page;width:535pt;height:1pt;z-index:-251436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4" style="position:absolute;margin-left:86.92pt;margin-top:27.7633pt;mso-position-vertical-relative:text;mso-position-horizontal-relative:text;width:119.4pt;height:18.85pt;z-index:-251428864;rotation:330;" fillcolor="#404040" filled="true" stroked="false" type="#_x0000_t136">
          <v:fill opacity="0.400000"/>
          <v:textpath style="font-family:&quot;SimSun&quot;;font-size:20;v-text-kern:t;mso-text-shadow:auto" string="仅供内部审核"/>
        </v:shape>
      </w:pict>
    </w:r>
    <w:r>
      <w:pict>
        <v:shape id="PowerPlusWaterMarkObject446" style="position:absolute;margin-left:-13.08pt;margin-top:776.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391.92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_x0000_s450" style="position:absolute;margin-left:30pt;margin-top:29.5pt;mso-position-vertical-relative:page;mso-position-horizontal-relative:page;width:535pt;height:1pt;z-index:-2514298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42" style="position:absolute;margin-left:86.92pt;margin-top:27.7633pt;mso-position-vertical-relative:text;mso-position-horizontal-relative:text;width:119.4pt;height:18.85pt;z-index:-251422720;rotation:330;" fillcolor="#404040" filled="true" stroked="false" type="#_x0000_t136">
          <v:fill opacity="0.400000"/>
          <v:textpath style="font-family:&quot;SimSun&quot;;font-size:20;v-text-kern:t;mso-text-shadow:auto" string="仅供内部审核"/>
        </v:shape>
      </w:pict>
    </w:r>
    <w:r>
      <w:pict>
        <v:shape id="PowerPlusWaterMarkObject644" style="position:absolute;margin-left:86.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646" style="position:absolute;margin-left:-13.08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648" style="position:absolute;margin-left:491.92pt;margin-top:532.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650"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_x0000_s652"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60" style="position:absolute;margin-left:86.92pt;margin-top:27.7633pt;mso-position-vertical-relative:text;mso-position-horizontal-relative:text;width:119.4pt;height:18.85pt;z-index:-251413504;rotation:330;" fillcolor="#404040" filled="true" stroked="false" type="#_x0000_t136">
          <v:fill opacity="0.400000"/>
          <v:textpath style="font-family:&quot;SimSun&quot;;font-size:20;v-text-kern:t;mso-text-shadow:auto" string="仅供内部审核"/>
        </v:shape>
      </w:pict>
    </w:r>
    <w:r>
      <w:pict>
        <v:shape id="PowerPlusWaterMarkObject662" style="position:absolute;margin-left:-13.08pt;margin-top:288.105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664" style="position:absolute;margin-left:491.92pt;margin-top:44.1055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666" style="position:absolute;margin-left:391.92pt;margin-top:288.10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668" style="position:absolute;margin-left:86.92pt;margin-top:532.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670" style="position:absolute;margin-left:-13.08pt;margin-top:776.106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672" style="position:absolute;margin-left:491.92pt;margin-top:532.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674" style="position:absolute;margin-left:391.92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_x0000_s676" style="position:absolute;margin-left:30pt;margin-top:29.5pt;mso-position-vertical-relative:page;mso-position-horizontal-relative:page;width:535pt;height:1pt;z-index:-2514155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58" style="position:absolute;margin-left:86.92pt;margin-top:27.7633pt;mso-position-vertical-relative:text;mso-position-horizontal-relative:text;width:119.4pt;height:18.85pt;z-index:-251404288;rotation:330;" fillcolor="#404040" filled="true" stroked="false" type="#_x0000_t136">
          <v:fill opacity="0.400000"/>
          <v:textpath style="font-family:&quot;SimSun&quot;;font-size:20;v-text-kern:t;mso-text-shadow:auto" string="仅供内部审核"/>
        </v:shape>
      </w:pict>
    </w:r>
    <w:r>
      <w:pict>
        <v:shape id="PowerPlusWaterMarkObject760" style="position:absolute;margin-left:-13.08pt;margin-top:288.105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762" style="position:absolute;margin-left:491.92pt;margin-top:44.1055pt;mso-position-vertical-relative:page;mso-position-horizontal-relative:page;width:119.4pt;height:18.85pt;z-index:-251405312;rotation:330;" o:allowincell="f" fillcolor="#404040" filled="true" stroked="false" type="#_x0000_t136">
          <v:fill opacity="0.400000"/>
          <v:textpath style="font-family:&quot;SimSun&quot;;font-size:20;v-text-kern:t;mso-text-shadow:auto" string="仅供内部审核"/>
        </v:shape>
      </w:pict>
    </w:r>
    <w:r>
      <w:pict>
        <v:shape id="PowerPlusWaterMarkObject764" style="position:absolute;margin-left:391.92pt;margin-top:288.105pt;mso-position-vertical-relative:page;mso-position-horizontal-relative:page;width:119.4pt;height:18.85pt;z-index:-251411456;rotation:330;" o:allowincell="f" fillcolor="#404040" filled="true" stroked="false" type="#_x0000_t136">
          <v:fill opacity="0.400000"/>
          <v:textpath style="font-family:&quot;SimSun&quot;;font-size:20;v-text-kern:t;mso-text-shadow:auto" string="仅供内部审核"/>
        </v:shape>
      </w:pict>
    </w:r>
    <w:r>
      <w:pict>
        <v:shape id="PowerPlusWaterMarkObject766" style="position:absolute;margin-left:86.92pt;margin-top:532.106pt;mso-position-vertical-relative:page;mso-position-horizontal-relative:page;width:119.4pt;height:18.85pt;z-index:-251409408;rotation:330;" o:allowincell="f" fillcolor="#404040" filled="true" stroked="false" type="#_x0000_t136">
          <v:fill opacity="0.400000"/>
          <v:textpath style="font-family:&quot;SimSun&quot;;font-size:20;v-text-kern:t;mso-text-shadow:auto" string="仅供内部审核"/>
        </v:shape>
      </w:pict>
    </w:r>
    <w:r>
      <w:pict>
        <v:shape id="PowerPlusWaterMarkObject768" style="position:absolute;margin-left:-13.08pt;margin-top:776.106pt;mso-position-vertical-relative:page;mso-position-horizontal-relative:page;width:119.4pt;height:18.85pt;z-index:-251407360;rotation:330;" o:allowincell="f" fillcolor="#404040" filled="true" stroked="false" type="#_x0000_t136">
          <v:fill opacity="0.400000"/>
          <v:textpath style="font-family:&quot;SimSun&quot;;font-size:20;v-text-kern:t;mso-text-shadow:auto" string="仅供内部审核"/>
        </v:shape>
      </w:pict>
    </w:r>
    <w:r>
      <w:pict>
        <v:shape id="PowerPlusWaterMarkObject770" style="position:absolute;margin-left:491.92pt;margin-top:532.106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772" style="position:absolute;margin-left:391.92pt;margin-top:776.106pt;mso-position-vertical-relative:page;mso-position-horizontal-relative:page;width:119.4pt;height:18.85pt;z-index:-251408384;rotation:330;" o:allowincell="f" fillcolor="#404040" filled="true" stroked="false" type="#_x0000_t136">
          <v:fill opacity="0.400000"/>
          <v:textpath style="font-family:&quot;SimSun&quot;;font-size:20;v-text-kern:t;mso-text-shadow:auto" string="仅供内部审核"/>
        </v:shape>
      </w:pict>
    </w:r>
    <w:r>
      <w:pict>
        <v:shape id="_x0000_s774" style="position:absolute;margin-left:30pt;margin-top:29.5pt;mso-position-vertical-relative:page;mso-position-horizontal-relative:page;width:535pt;height:1pt;z-index:-2514063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31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2" style="position:absolute;margin-left:-13.08pt;margin-top:28.7633pt;mso-position-vertical-relative:text;mso-position-horizontal-relative:text;width:119.4pt;height:18.85pt;z-index:-251599872;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312.92pt;margin-top:45.105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86.92pt;margin-top:287.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2"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638.92pt;margin-top:529.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_x0000_s116" style="position:absolute;margin-left:30pt;margin-top:29.5pt;mso-position-vertical-relative:page;mso-position-horizontal-relative:page;width:782pt;height:1pt;z-index:-25160294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18" style="position:absolute;margin-left:86.92pt;margin-top:27.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0" style="position:absolute;margin-left:491.92pt;margin-top:44.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WordPictureWatermark124" style="position:absolute;margin-left:395.367pt;margin-top:259.52pt;mso-position-vertical-relative:page;mso-position-horizontal-relative:page;width:112.65pt;height:75.9pt;z-index:-251597824;" o:allowincell="f" filled="false" stroked="false" type="#_x0000_t75">
          <v:imagedata o:title="" r:id="rId1"/>
        </v:shape>
      </w:pict>
    </w:r>
    <w:r>
      <w:pict>
        <v:shape id="PowerPlusWaterMarkObject126" style="position:absolute;margin-left:86.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535pt;height:1pt;z-index:-2515927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6" style="position:absolute;margin-left:86.92pt;margin-top:27.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493.62pt;margin-top:72.8103pt;mso-position-vertical-relative:page;mso-position-horizontal-relative:page;width:32.1pt;height:7.2pt;z-index:-251580416;" o:allowincell="f" fillcolor="#212529" filled="true" stroked="false" type="#_x0000_t136">
          <v:textpath style="font-family:&quot;SimSun&quot;;font-size:7;v-text-kern:t;mso-text-shadow:auto" string="算公开表4"/>
        </v:shape>
      </w:pict>
    </w:r>
    <w:r>
      <w:pict>
        <v:shape id="PowerPlusWaterMarkObject140"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399.821pt;margin-top:325.754pt;mso-position-vertical-relative:page;mso-position-horizontal-relative:page;width:19.3pt;height:7.9pt;z-index:-251587584;" o:allowincell="f" fillcolor="#212529" filled="true" stroked="false" type="#_x0000_t136">
          <v:textpath style="font-family:&quot;SimSun&quot;;font-size:7.5;v-text-kern:t;mso-text-shadow:auto" string="13 64"/>
        </v:shape>
      </w:pict>
    </w:r>
    <w:r>
      <w:pict>
        <v:shape id="PowerPlusWaterMarkObject144"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WordPictureWatermark154" style="position:absolute;margin-left:395.367pt;margin-top:747.52pt;mso-position-vertical-relative:page;mso-position-horizontal-relative:page;width:112.65pt;height:75.9pt;z-index:-251583488;" o:allowincell="f" filled="false" stroked="false" type="#_x0000_t75">
          <v:imagedata o:title="" r:id="rId1"/>
        </v:shape>
      </w:pict>
    </w:r>
    <w:r>
      <w:pict>
        <v:shape id="_x0000_s156"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兴县残疾人联合会2025年部门预算公开报告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2.png"/><Relationship Id="rId98" Type="http://schemas.openxmlformats.org/officeDocument/2006/relationships/footer" Target="footer46.xml"/><Relationship Id="rId97" Type="http://schemas.openxmlformats.org/officeDocument/2006/relationships/image" Target="media/image31.png"/><Relationship Id="rId96" Type="http://schemas.openxmlformats.org/officeDocument/2006/relationships/footer" Target="footer45.xml"/><Relationship Id="rId95" Type="http://schemas.openxmlformats.org/officeDocument/2006/relationships/image" Target="media/image30.png"/><Relationship Id="rId94" Type="http://schemas.openxmlformats.org/officeDocument/2006/relationships/footer" Target="footer44.xml"/><Relationship Id="rId93" Type="http://schemas.openxmlformats.org/officeDocument/2006/relationships/image" Target="media/image29.png"/><Relationship Id="rId92" Type="http://schemas.openxmlformats.org/officeDocument/2006/relationships/footer" Target="footer43.xml"/><Relationship Id="rId91" Type="http://schemas.openxmlformats.org/officeDocument/2006/relationships/image" Target="media/image28.png"/><Relationship Id="rId90" Type="http://schemas.openxmlformats.org/officeDocument/2006/relationships/footer" Target="footer42.xml"/><Relationship Id="rId9" Type="http://schemas.openxmlformats.org/officeDocument/2006/relationships/footer" Target="footer3.xml"/><Relationship Id="rId89" Type="http://schemas.openxmlformats.org/officeDocument/2006/relationships/image" Target="media/image27.png"/><Relationship Id="rId88" Type="http://schemas.openxmlformats.org/officeDocument/2006/relationships/footer" Target="footer41.xml"/><Relationship Id="rId87" Type="http://schemas.openxmlformats.org/officeDocument/2006/relationships/image" Target="media/image26.png"/><Relationship Id="rId86" Type="http://schemas.openxmlformats.org/officeDocument/2006/relationships/footer" Target="footer40.xml"/><Relationship Id="rId85" Type="http://schemas.openxmlformats.org/officeDocument/2006/relationships/footer" Target="footer39.xml"/><Relationship Id="rId84" Type="http://schemas.openxmlformats.org/officeDocument/2006/relationships/header" Target="header23.xml"/><Relationship Id="rId83" Type="http://schemas.openxmlformats.org/officeDocument/2006/relationships/image" Target="media/image25.png"/><Relationship Id="rId82" Type="http://schemas.openxmlformats.org/officeDocument/2006/relationships/footer" Target="footer38.xml"/><Relationship Id="rId81" Type="http://schemas.openxmlformats.org/officeDocument/2006/relationships/header" Target="header22.xml"/><Relationship Id="rId80" Type="http://schemas.openxmlformats.org/officeDocument/2006/relationships/image" Target="media/image24.png"/><Relationship Id="rId8" Type="http://schemas.openxmlformats.org/officeDocument/2006/relationships/footer" Target="footer2.xml"/><Relationship Id="rId79" Type="http://schemas.openxmlformats.org/officeDocument/2006/relationships/footer" Target="footer37.xml"/><Relationship Id="rId78" Type="http://schemas.openxmlformats.org/officeDocument/2006/relationships/image" Target="media/image23.png"/><Relationship Id="rId77" Type="http://schemas.openxmlformats.org/officeDocument/2006/relationships/footer" Target="footer36.xml"/><Relationship Id="rId76" Type="http://schemas.openxmlformats.org/officeDocument/2006/relationships/image" Target="media/image22.png"/><Relationship Id="rId75" Type="http://schemas.openxmlformats.org/officeDocument/2006/relationships/footer" Target="footer35.xml"/><Relationship Id="rId74" Type="http://schemas.openxmlformats.org/officeDocument/2006/relationships/image" Target="media/image21.png"/><Relationship Id="rId73" Type="http://schemas.openxmlformats.org/officeDocument/2006/relationships/footer" Target="footer34.xml"/><Relationship Id="rId72" Type="http://schemas.openxmlformats.org/officeDocument/2006/relationships/image" Target="media/image20.png"/><Relationship Id="rId71" Type="http://schemas.openxmlformats.org/officeDocument/2006/relationships/footer" Target="footer33.xml"/><Relationship Id="rId70" Type="http://schemas.openxmlformats.org/officeDocument/2006/relationships/image" Target="media/image19.png"/><Relationship Id="rId7" Type="http://schemas.openxmlformats.org/officeDocument/2006/relationships/header" Target="header5.xml"/><Relationship Id="rId69" Type="http://schemas.openxmlformats.org/officeDocument/2006/relationships/footer" Target="footer32.xml"/><Relationship Id="rId68" Type="http://schemas.openxmlformats.org/officeDocument/2006/relationships/image" Target="media/image18.png"/><Relationship Id="rId67" Type="http://schemas.openxmlformats.org/officeDocument/2006/relationships/footer" Target="footer31.xml"/><Relationship Id="rId66" Type="http://schemas.openxmlformats.org/officeDocument/2006/relationships/image" Target="media/image17.png"/><Relationship Id="rId65" Type="http://schemas.openxmlformats.org/officeDocument/2006/relationships/footer" Target="footer30.xml"/><Relationship Id="rId64" Type="http://schemas.openxmlformats.org/officeDocument/2006/relationships/image" Target="media/image16.png"/><Relationship Id="rId63" Type="http://schemas.openxmlformats.org/officeDocument/2006/relationships/footer" Target="footer29.xml"/><Relationship Id="rId62" Type="http://schemas.openxmlformats.org/officeDocument/2006/relationships/image" Target="media/image15.png"/><Relationship Id="rId61" Type="http://schemas.openxmlformats.org/officeDocument/2006/relationships/footer" Target="footer28.xml"/><Relationship Id="rId60" Type="http://schemas.openxmlformats.org/officeDocument/2006/relationships/image" Target="media/image14.png"/><Relationship Id="rId6" Type="http://schemas.openxmlformats.org/officeDocument/2006/relationships/footer" Target="footer1.xml"/><Relationship Id="rId59" Type="http://schemas.openxmlformats.org/officeDocument/2006/relationships/footer" Target="footer27.xml"/><Relationship Id="rId58" Type="http://schemas.openxmlformats.org/officeDocument/2006/relationships/image" Target="media/image13.png"/><Relationship Id="rId57" Type="http://schemas.openxmlformats.org/officeDocument/2006/relationships/footer" Target="footer26.xml"/><Relationship Id="rId56" Type="http://schemas.openxmlformats.org/officeDocument/2006/relationships/image" Target="media/image12.png"/><Relationship Id="rId55" Type="http://schemas.openxmlformats.org/officeDocument/2006/relationships/footer" Target="footer25.xml"/><Relationship Id="rId54" Type="http://schemas.openxmlformats.org/officeDocument/2006/relationships/image" Target="media/image11.png"/><Relationship Id="rId53" Type="http://schemas.openxmlformats.org/officeDocument/2006/relationships/footer" Target="footer24.xml"/><Relationship Id="rId52" Type="http://schemas.openxmlformats.org/officeDocument/2006/relationships/image" Target="media/image10.png"/><Relationship Id="rId51" Type="http://schemas.openxmlformats.org/officeDocument/2006/relationships/footer" Target="footer23.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2.xml"/><Relationship Id="rId48" Type="http://schemas.openxmlformats.org/officeDocument/2006/relationships/image" Target="media/image8.png"/><Relationship Id="rId47" Type="http://schemas.openxmlformats.org/officeDocument/2006/relationships/footer" Target="footer21.xml"/><Relationship Id="rId46" Type="http://schemas.openxmlformats.org/officeDocument/2006/relationships/image" Target="media/image7.png"/><Relationship Id="rId45" Type="http://schemas.openxmlformats.org/officeDocument/2006/relationships/footer" Target="footer20.xml"/><Relationship Id="rId44" Type="http://schemas.openxmlformats.org/officeDocument/2006/relationships/image" Target="media/image6.png"/><Relationship Id="rId43" Type="http://schemas.openxmlformats.org/officeDocument/2006/relationships/footer" Target="footer19.xml"/><Relationship Id="rId42" Type="http://schemas.openxmlformats.org/officeDocument/2006/relationships/header" Target="header21.xml"/><Relationship Id="rId41" Type="http://schemas.openxmlformats.org/officeDocument/2006/relationships/image" Target="media/image5.png"/><Relationship Id="rId40" Type="http://schemas.openxmlformats.org/officeDocument/2006/relationships/footer" Target="footer18.xml"/><Relationship Id="rId4" Type="http://schemas.openxmlformats.org/officeDocument/2006/relationships/header" Target="header3.xml"/><Relationship Id="rId39" Type="http://schemas.openxmlformats.org/officeDocument/2006/relationships/header" Target="header20.xml"/><Relationship Id="rId38" Type="http://schemas.openxmlformats.org/officeDocument/2006/relationships/image" Target="media/image4.png"/><Relationship Id="rId37" Type="http://schemas.openxmlformats.org/officeDocument/2006/relationships/footer" Target="footer17.xml"/><Relationship Id="rId36" Type="http://schemas.openxmlformats.org/officeDocument/2006/relationships/header" Target="header19.xml"/><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6" Type="http://schemas.openxmlformats.org/officeDocument/2006/relationships/fontTable" Target="fontTable.xml"/><Relationship Id="rId105" Type="http://schemas.openxmlformats.org/officeDocument/2006/relationships/styles" Target="styles.xml"/><Relationship Id="rId104" Type="http://schemas.openxmlformats.org/officeDocument/2006/relationships/settings" Target="settings.xml"/><Relationship Id="rId103" Type="http://schemas.openxmlformats.org/officeDocument/2006/relationships/footer" Target="footer48.xml"/><Relationship Id="rId102" Type="http://schemas.openxmlformats.org/officeDocument/2006/relationships/header" Target="header24.xml"/><Relationship Id="rId101" Type="http://schemas.openxmlformats.org/officeDocument/2006/relationships/image" Target="media/image33.png"/><Relationship Id="rId100" Type="http://schemas.openxmlformats.org/officeDocument/2006/relationships/footer" Target="footer47.xml"/><Relationship Id="rId10" Type="http://schemas.openxmlformats.org/officeDocument/2006/relationships/header" Target="header6.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2025-09-25T18:48:18Z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2025-09-26T09:35:10</vt:filetime>
  </property>
</Properties>
</file>