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986"/>
        <w:spacing w:before="110" w:line="216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6"/>
        </w:rPr>
        <w:t>兴 县 蔚 汾</w:t>
      </w:r>
      <w:r>
        <w:rPr>
          <w:rFonts w:ascii="SimSun" w:hAnsi="SimSun" w:eastAsia="SimSun" w:cs="SimSun"/>
          <w:sz w:val="34"/>
          <w:szCs w:val="34"/>
          <w:spacing w:val="-1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6"/>
        </w:rPr>
        <w:t>镇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6"/>
        </w:rPr>
        <w:t>卫 生 院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3276"/>
        <w:spacing w:before="111" w:line="461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  <w:position w:val="2"/>
        </w:rPr>
        <w:t>2 0 2 3</w:t>
      </w:r>
      <w:r>
        <w:rPr>
          <w:rFonts w:ascii="SimSun" w:hAnsi="SimSun" w:eastAsia="SimSun" w:cs="SimSun"/>
          <w:sz w:val="34"/>
          <w:szCs w:val="3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年 度</w:t>
      </w:r>
      <w:r>
        <w:rPr>
          <w:rFonts w:ascii="SimSun" w:hAnsi="SimSun" w:eastAsia="SimSun" w:cs="SimSun"/>
          <w:sz w:val="34"/>
          <w:szCs w:val="34"/>
          <w:spacing w:val="-8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单</w:t>
      </w:r>
      <w:r>
        <w:rPr>
          <w:rFonts w:ascii="SimSun" w:hAnsi="SimSun" w:eastAsia="SimSun" w:cs="SimSun"/>
          <w:sz w:val="34"/>
          <w:szCs w:val="34"/>
          <w:spacing w:val="-14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位</w:t>
      </w:r>
      <w:r>
        <w:rPr>
          <w:rFonts w:ascii="SimSun" w:hAnsi="SimSun" w:eastAsia="SimSun" w:cs="SimSun"/>
          <w:sz w:val="34"/>
          <w:szCs w:val="34"/>
          <w:spacing w:val="-12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决</w:t>
      </w:r>
      <w:r>
        <w:rPr>
          <w:rFonts w:ascii="SimSun" w:hAnsi="SimSun" w:eastAsia="SimSun" w:cs="SimSun"/>
          <w:sz w:val="34"/>
          <w:szCs w:val="3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算</w:t>
      </w:r>
      <w:r>
        <w:rPr>
          <w:rFonts w:ascii="SimSun" w:hAnsi="SimSun" w:eastAsia="SimSun" w:cs="SimSun"/>
          <w:sz w:val="34"/>
          <w:szCs w:val="34"/>
          <w:spacing w:val="-15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公</w:t>
      </w:r>
      <w:r>
        <w:rPr>
          <w:rFonts w:ascii="SimSun" w:hAnsi="SimSun" w:eastAsia="SimSun" w:cs="SimSun"/>
          <w:sz w:val="34"/>
          <w:szCs w:val="34"/>
          <w:spacing w:val="-9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开</w:t>
      </w:r>
    </w:p>
    <w:p>
      <w:pPr>
        <w:spacing w:line="461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pStyle w:val="BodyText"/>
        <w:spacing w:line="456" w:lineRule="auto"/>
        <w:rPr/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2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1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1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6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18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6"/>
              </w:rPr>
              <w:t>20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6"/>
              </w:rPr>
              <w:t>20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06" w:right="1411" w:firstLine="10"/>
        <w:spacing w:before="274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1、提供基本医疗服务，正确处理常见病、多发病，对疑难重症进行恰当的处理并转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诊。承担现场应急救护、转诊服务和康复服务。</w:t>
      </w:r>
    </w:p>
    <w:p>
      <w:pPr>
        <w:ind w:left="1302"/>
        <w:spacing w:before="133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2、提供13项基本公共卫生服务</w:t>
      </w:r>
    </w:p>
    <w:p>
      <w:pPr>
        <w:ind w:left="1304"/>
        <w:spacing w:before="128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3、执行新型农村合作医疗制度，推行乡村一体化管理，履行定点医疗机构职责。</w:t>
      </w:r>
    </w:p>
    <w:p>
      <w:pPr>
        <w:ind w:left="1298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4、执行国家基本药物制度，药品集中采购、零利润销售</w:t>
      </w:r>
    </w:p>
    <w:p>
      <w:pPr>
        <w:ind w:left="1808"/>
        <w:spacing w:before="275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07"/>
        <w:spacing w:before="130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本单位有编制人数57人，实有在职人员55人</w:t>
      </w:r>
      <w:r>
        <w:rPr>
          <w:rFonts w:ascii="FangSong" w:hAnsi="FangSong" w:eastAsia="FangSong" w:cs="FangSong"/>
          <w:sz w:val="25"/>
          <w:szCs w:val="25"/>
          <w:spacing w:val="51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，其中专业技术43人，管理人员1人，</w:t>
      </w:r>
    </w:p>
    <w:p>
      <w:pPr>
        <w:ind w:left="1324" w:right="1411" w:hanging="12"/>
        <w:spacing w:before="133" w:line="3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工人11人。为全额事业拨款单位。内设科室有内科、儿科、</w:t>
      </w:r>
      <w:r>
        <w:rPr>
          <w:rFonts w:ascii="FangSong" w:hAnsi="FangSong" w:eastAsia="FangSong" w:cs="FangSong"/>
          <w:sz w:val="25"/>
          <w:szCs w:val="25"/>
          <w:spacing w:val="-7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中医科、防保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科、化验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室、放射室、心电图室、B超室、护理站、药房、收费室、财务室、</w:t>
      </w:r>
      <w:r>
        <w:rPr>
          <w:rFonts w:ascii="FangSong" w:hAnsi="FangSong" w:eastAsia="FangSong" w:cs="FangSong"/>
          <w:sz w:val="25"/>
          <w:szCs w:val="25"/>
        </w:rPr>
        <w:t>农合办等</w:t>
      </w:r>
    </w:p>
    <w:p>
      <w:pPr>
        <w:spacing w:line="320" w:lineRule="auto"/>
        <w:sectPr>
          <w:headerReference w:type="default" r:id="rId3"/>
          <w:footerReference w:type="default" r:id="rId4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5"/>
      <w:bookmarkEnd w:id="5"/>
      <w:bookmarkStart w:name="bookmark5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96"/>
        <w:gridCol w:w="539"/>
        <w:gridCol w:w="1691"/>
        <w:gridCol w:w="2302"/>
        <w:gridCol w:w="551"/>
        <w:gridCol w:w="1637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26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部门名称：兴县蔚汾镇卫生院</w:t>
            </w:r>
          </w:p>
        </w:tc>
        <w:tc>
          <w:tcPr>
            <w:tcW w:w="230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7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26" w:type="dxa"/>
            <w:vAlign w:val="top"/>
            <w:gridSpan w:val="3"/>
          </w:tcPr>
          <w:p>
            <w:pPr>
              <w:pStyle w:val="TableText"/>
              <w:ind w:left="2073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90" w:type="dxa"/>
            <w:vAlign w:val="top"/>
            <w:gridSpan w:val="3"/>
          </w:tcPr>
          <w:p>
            <w:pPr>
              <w:pStyle w:val="TableText"/>
              <w:ind w:left="2049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5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74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65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5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625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5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1" w:type="dxa"/>
            <w:vAlign w:val="top"/>
          </w:tcPr>
          <w:p>
            <w:pPr>
              <w:pStyle w:val="TableText"/>
              <w:ind w:left="79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5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7" w:type="dxa"/>
            <w:vAlign w:val="top"/>
          </w:tcPr>
          <w:p>
            <w:pPr>
              <w:pStyle w:val="TableText"/>
              <w:ind w:left="758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4" w:right="12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23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917.22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" w:right="12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1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0" w:right="12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3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09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3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right="25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133.12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1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4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23" w:right="13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0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215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72.70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210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887.86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 w:right="13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 w:right="13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81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212"/>
              <w:spacing w:before="134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60.99</w:t>
            </w:r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 w:right="13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0" w:right="13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22" w:right="13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1900" w:h="16840"/>
          <w:pgMar w:top="642" w:right="0" w:bottom="340" w:left="0" w:header="326" w:footer="110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96"/>
        <w:gridCol w:w="539"/>
        <w:gridCol w:w="1691"/>
        <w:gridCol w:w="2302"/>
        <w:gridCol w:w="551"/>
        <w:gridCol w:w="1637"/>
      </w:tblGrid>
      <w:tr>
        <w:trPr>
          <w:trHeight w:val="426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591"/>
              <w:spacing w:before="111" w:line="219" w:lineRule="auto"/>
              <w:rPr/>
            </w:pPr>
            <w:bookmarkStart w:name="bookmark29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right="31"/>
              <w:spacing w:before="11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1050.34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59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right="32"/>
              <w:spacing w:before="11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1021.54</w:t>
            </w:r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12" w:right="12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69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left="1268"/>
              <w:spacing w:before="129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22.22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1214"/>
              <w:spacing w:before="129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51.01</w:t>
            </w:r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6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296" w:type="dxa"/>
            <w:vAlign w:val="top"/>
          </w:tcPr>
          <w:p>
            <w:pPr>
              <w:pStyle w:val="TableText"/>
              <w:ind w:left="95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71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91" w:type="dxa"/>
            <w:vAlign w:val="top"/>
          </w:tcPr>
          <w:p>
            <w:pPr>
              <w:pStyle w:val="TableText"/>
              <w:ind w:right="31"/>
              <w:spacing w:before="11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1072.56</w:t>
            </w:r>
          </w:p>
        </w:tc>
        <w:tc>
          <w:tcPr>
            <w:tcW w:w="2302" w:type="dxa"/>
            <w:vAlign w:val="top"/>
          </w:tcPr>
          <w:p>
            <w:pPr>
              <w:pStyle w:val="TableText"/>
              <w:ind w:left="96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right="32"/>
              <w:spacing w:before="11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1072.56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8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9"/>
        <w:gridCol w:w="1307"/>
        <w:gridCol w:w="1211"/>
        <w:gridCol w:w="1079"/>
        <w:gridCol w:w="743"/>
        <w:gridCol w:w="1103"/>
        <w:gridCol w:w="887"/>
        <w:gridCol w:w="708"/>
        <w:gridCol w:w="749"/>
      </w:tblGrid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0" w:id="9"/>
            <w:bookmarkEnd w:id="9"/>
            <w:bookmarkStart w:name="bookmark7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2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49"/>
              <w:spacing w:before="76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747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</w:t>
            </w:r>
          </w:p>
        </w:tc>
        <w:tc>
          <w:tcPr>
            <w:tcW w:w="1822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590"/>
              <w:spacing w:before="7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1103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419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536" w:type="dxa"/>
            <w:vAlign w:val="top"/>
            <w:gridSpan w:val="2"/>
          </w:tcPr>
          <w:p>
            <w:pPr>
              <w:pStyle w:val="TableText"/>
              <w:ind w:left="1074"/>
              <w:spacing w:before="5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"/>
              <w:spacing w:before="297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"/>
              <w:spacing w:before="202" w:line="209" w:lineRule="auto"/>
              <w:rPr/>
            </w:pPr>
            <w:r>
              <w:rPr>
                <w:color w:val="212529"/>
                <w:spacing w:val="-2"/>
              </w:rPr>
              <w:t>财政拨款收</w:t>
            </w:r>
          </w:p>
          <w:p>
            <w:pPr>
              <w:pStyle w:val="TableText"/>
              <w:ind w:left="432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7"/>
              <w:spacing w:before="202" w:line="209" w:lineRule="auto"/>
              <w:rPr/>
            </w:pPr>
            <w:r>
              <w:rPr>
                <w:color w:val="212529"/>
                <w:spacing w:val="-4"/>
              </w:rPr>
              <w:t>上级补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1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7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0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6"/>
              <w:spacing w:line="206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52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73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51"/>
              <w:spacing w:line="202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"/>
              <w:spacing w:before="202" w:line="209" w:lineRule="auto"/>
              <w:rPr/>
            </w:pPr>
            <w:r>
              <w:rPr>
                <w:color w:val="212529"/>
                <w:spacing w:val="-4"/>
              </w:rPr>
              <w:t>其他收</w:t>
            </w:r>
          </w:p>
          <w:p>
            <w:pPr>
              <w:pStyle w:val="TableText"/>
              <w:ind w:left="269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</w:tr>
      <w:tr>
        <w:trPr>
          <w:trHeight w:val="481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237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274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536" w:type="dxa"/>
            <w:vAlign w:val="top"/>
            <w:gridSpan w:val="2"/>
          </w:tcPr>
          <w:p>
            <w:pPr>
              <w:ind w:left="1063"/>
              <w:spacing w:before="6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211" w:type="dxa"/>
            <w:vAlign w:val="top"/>
          </w:tcPr>
          <w:p>
            <w:pPr>
              <w:ind w:left="551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079" w:type="dxa"/>
            <w:vAlign w:val="top"/>
          </w:tcPr>
          <w:p>
            <w:pPr>
              <w:ind w:left="479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43" w:type="dxa"/>
            <w:vAlign w:val="top"/>
          </w:tcPr>
          <w:p>
            <w:pPr>
              <w:ind w:left="312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1103" w:type="dxa"/>
            <w:vAlign w:val="top"/>
          </w:tcPr>
          <w:p>
            <w:pPr>
              <w:ind w:left="493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887" w:type="dxa"/>
            <w:vAlign w:val="top"/>
          </w:tcPr>
          <w:p>
            <w:pPr>
              <w:ind w:left="386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08" w:type="dxa"/>
            <w:vAlign w:val="top"/>
          </w:tcPr>
          <w:p>
            <w:pPr>
              <w:ind w:left="298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749" w:type="dxa"/>
            <w:vAlign w:val="top"/>
          </w:tcPr>
          <w:p>
            <w:pPr>
              <w:ind w:left="316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536" w:type="dxa"/>
            <w:vAlign w:val="top"/>
            <w:gridSpan w:val="2"/>
          </w:tcPr>
          <w:p>
            <w:pPr>
              <w:ind w:left="1067"/>
              <w:spacing w:before="63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5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1050.34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5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2"/>
              <w:spacing w:before="5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133.12</w:t>
            </w: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5" w:right="40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9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9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5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7" w:right="40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9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96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204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40"/>
              <w:spacing w:before="1" w:line="203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20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72.55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20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72.55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3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7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3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5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916.65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6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783.53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2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133.12</w:t>
            </w: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6" w:right="40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687.41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554.29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2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133.12</w:t>
            </w: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12"/>
              <w:spacing w:before="65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6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657.38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6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524.26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pStyle w:val="TableText"/>
              <w:ind w:right="22"/>
              <w:spacing w:before="6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133.12</w:t>
            </w:r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5" w:right="40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30.03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30.03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5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9"/>
              <w:spacing w:before="66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6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199.66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6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199.66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5" w:right="40" w:hanging="1"/>
              <w:spacing w:before="7" w:line="201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194.07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194.07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3" w:right="40" w:firstLine="7"/>
              <w:spacing w:before="8" w:line="201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5.59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5.59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3" w:right="40" w:firstLine="3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28.07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28.07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4"/>
              <w:spacing w:before="67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27.86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27.86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4" w:right="40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19" w:right="40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19" w:right="40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7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29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3"/>
              <w:spacing w:before="68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9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9"/>
          <w:footerReference w:type="default" r:id="rId10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13"/>
        <w:gridCol w:w="1391"/>
        <w:gridCol w:w="1379"/>
        <w:gridCol w:w="1271"/>
        <w:gridCol w:w="1271"/>
        <w:gridCol w:w="539"/>
        <w:gridCol w:w="923"/>
        <w:gridCol w:w="929"/>
      </w:tblGrid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4" w:line="221" w:lineRule="auto"/>
              <w:outlineLvl w:val="1"/>
              <w:rPr>
                <w:sz w:val="22"/>
                <w:szCs w:val="22"/>
              </w:rPr>
            </w:pPr>
            <w:bookmarkStart w:name="bookmark8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2" w:hRule="atLeast"/>
        </w:trPr>
        <w:tc>
          <w:tcPr>
            <w:tcW w:w="131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29"/>
              <w:spacing w:before="64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83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6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部门名称：兴县蔚汾镇卫生院</w:t>
            </w:r>
          </w:p>
        </w:tc>
        <w:tc>
          <w:tcPr>
            <w:tcW w:w="2542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39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814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04" w:type="dxa"/>
            <w:vAlign w:val="top"/>
            <w:gridSpan w:val="2"/>
          </w:tcPr>
          <w:p>
            <w:pPr>
              <w:ind w:left="1149"/>
              <w:spacing w:before="62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20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201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3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/>
              <w:spacing w:line="206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77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76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9"/>
              <w:spacing w:line="206" w:lineRule="auto"/>
              <w:rPr/>
            </w:pPr>
            <w:r>
              <w:rPr>
                <w:color w:val="212529"/>
                <w:spacing w:val="-2"/>
              </w:rPr>
              <w:t>对附属单</w:t>
            </w:r>
          </w:p>
          <w:p>
            <w:pPr>
              <w:pStyle w:val="TableText"/>
              <w:ind w:left="180"/>
              <w:spacing w:line="209" w:lineRule="auto"/>
              <w:rPr/>
            </w:pPr>
            <w:r>
              <w:rPr>
                <w:color w:val="212529"/>
                <w:spacing w:val="-3"/>
              </w:rPr>
              <w:t>位补助</w:t>
            </w:r>
          </w:p>
          <w:p>
            <w:pPr>
              <w:pStyle w:val="TableText"/>
              <w:ind w:left="271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279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16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04" w:type="dxa"/>
            <w:vAlign w:val="top"/>
            <w:gridSpan w:val="2"/>
          </w:tcPr>
          <w:p>
            <w:pPr>
              <w:pStyle w:val="TableText"/>
              <w:ind w:left="1155"/>
              <w:spacing w:before="46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79" w:type="dxa"/>
            <w:vAlign w:val="top"/>
          </w:tcPr>
          <w:p>
            <w:pPr>
              <w:ind w:left="635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71" w:type="dxa"/>
            <w:vAlign w:val="top"/>
          </w:tcPr>
          <w:p>
            <w:pPr>
              <w:ind w:left="575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71" w:type="dxa"/>
            <w:vAlign w:val="top"/>
          </w:tcPr>
          <w:p>
            <w:pPr>
              <w:ind w:left="576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39" w:type="dxa"/>
            <w:vAlign w:val="top"/>
          </w:tcPr>
          <w:p>
            <w:pPr>
              <w:ind w:left="211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ind w:left="404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29" w:type="dxa"/>
            <w:vAlign w:val="top"/>
          </w:tcPr>
          <w:p>
            <w:pPr>
              <w:ind w:left="40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04" w:type="dxa"/>
            <w:vAlign w:val="top"/>
            <w:gridSpan w:val="2"/>
          </w:tcPr>
          <w:p>
            <w:pPr>
              <w:pStyle w:val="TableText"/>
              <w:ind w:left="1156"/>
              <w:spacing w:before="45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4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1021.54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757.72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263.82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5" w:right="12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9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31"/>
              <w:spacing w:before="9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7" w:right="12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31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203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24"/>
              <w:spacing w:line="204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20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72.55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31"/>
              <w:spacing w:before="20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72.55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机关事业单位职</w:t>
            </w:r>
          </w:p>
          <w:p>
            <w:pPr>
              <w:pStyle w:val="TableText"/>
              <w:ind w:left="3"/>
              <w:spacing w:line="198" w:lineRule="auto"/>
              <w:rPr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887.86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624.04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263.82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6" w:right="124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658.62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595.97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62.65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12"/>
              <w:spacing w:before="52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628.59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595.97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9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32.62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5" w:right="124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30.03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9"/>
              <w:spacing w:before="9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30.03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9"/>
              <w:spacing w:before="53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199.66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199.66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5" w:right="124" w:hanging="1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10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194.07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10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194.07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 w:right="124" w:firstLine="7"/>
              <w:spacing w:before="7" w:line="201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5.59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5.59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 w:right="124" w:firstLine="3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28.07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31"/>
              <w:spacing w:before="10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28.07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27.86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27.86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" w:right="12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19" w:right="124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19" w:right="124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55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13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"/>
              <w:spacing w:before="56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6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11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1" w:id="12"/>
            <w:bookmarkEnd w:id="12"/>
            <w:bookmarkStart w:name="bookmark9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783.53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783.53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footerReference w:type="default" r:id="rId13"/>
          <w:pgSz w:w="11900" w:h="1684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2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14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04"/>
        <w:gridCol w:w="2650"/>
        <w:gridCol w:w="1594"/>
        <w:gridCol w:w="1451"/>
        <w:gridCol w:w="1517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0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917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454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</w:t>
            </w:r>
          </w:p>
        </w:tc>
        <w:tc>
          <w:tcPr>
            <w:tcW w:w="1594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500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51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482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454" w:type="dxa"/>
            <w:vAlign w:val="top"/>
            <w:gridSpan w:val="2"/>
          </w:tcPr>
          <w:p>
            <w:pPr>
              <w:ind w:left="2025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562" w:type="dxa"/>
            <w:vAlign w:val="top"/>
            <w:gridSpan w:val="3"/>
          </w:tcPr>
          <w:p>
            <w:pPr>
              <w:ind w:left="1899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ind w:left="519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50" w:type="dxa"/>
            <w:vAlign w:val="top"/>
          </w:tcPr>
          <w:p>
            <w:pPr>
              <w:ind w:left="941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594" w:type="dxa"/>
            <w:vAlign w:val="top"/>
          </w:tcPr>
          <w:p>
            <w:pPr>
              <w:ind w:left="597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51" w:type="dxa"/>
            <w:vAlign w:val="top"/>
          </w:tcPr>
          <w:p>
            <w:pPr>
              <w:ind w:left="350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517" w:type="dxa"/>
            <w:vAlign w:val="top"/>
          </w:tcPr>
          <w:p>
            <w:pPr>
              <w:ind w:left="378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454" w:type="dxa"/>
            <w:vAlign w:val="top"/>
            <w:gridSpan w:val="2"/>
          </w:tcPr>
          <w:p>
            <w:pPr>
              <w:ind w:left="2023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left="747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7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left="699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454" w:type="dxa"/>
            <w:vAlign w:val="top"/>
            <w:gridSpan w:val="2"/>
          </w:tcPr>
          <w:p>
            <w:pPr>
              <w:pStyle w:val="TableText"/>
              <w:ind w:left="2032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917.22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653.40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263.82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72.70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5" w:right="122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72.55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72.55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4"/>
              <w:spacing w:before="50" w:line="219" w:lineRule="auto"/>
              <w:rPr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783.53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519.71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263.82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5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554.29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491.64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62.65</w:t>
            </w:r>
          </w:p>
        </w:tc>
      </w:tr>
      <w:tr>
        <w:trPr>
          <w:trHeight w:val="301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13"/>
              <w:spacing w:before="51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524.26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491.64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32.62</w:t>
            </w:r>
          </w:p>
        </w:tc>
      </w:tr>
      <w:tr>
        <w:trPr>
          <w:trHeight w:val="301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2" w:line="219" w:lineRule="auto"/>
              <w:rPr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30.03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32"/>
              <w:spacing w:before="5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30.03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199.66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199.66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194.07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194.07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5.59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5.59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28.07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28.07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5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27.86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27.86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6"/>
              </w:rPr>
              <w:t>1.51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60.99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16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3" w:id="16"/>
            <w:bookmarkEnd w:id="16"/>
            <w:bookmarkStart w:name="bookmark11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825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93" w:type="dxa"/>
            <w:vAlign w:val="top"/>
            <w:gridSpan w:val="3"/>
          </w:tcPr>
          <w:p>
            <w:pPr>
              <w:ind w:left="1415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373" w:type="dxa"/>
            <w:vAlign w:val="top"/>
            <w:gridSpan w:val="9"/>
          </w:tcPr>
          <w:p>
            <w:pPr>
              <w:ind w:left="4803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6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07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9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7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646.55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6.41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269.91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70.28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143.24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3" w:right="103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0" w:right="52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72.55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0.15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27.86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3.11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1.57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60.99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0.43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7"/>
          <w:footerReference w:type="default" r:id="rId18"/>
          <w:pgSz w:w="16840" w:h="1190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4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8" w:right="81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1.65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2" w:right="81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1.65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0.43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88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646.98</w:t>
            </w:r>
          </w:p>
        </w:tc>
        <w:tc>
          <w:tcPr>
            <w:tcW w:w="9287" w:type="dxa"/>
            <w:vAlign w:val="top"/>
            <w:gridSpan w:val="8"/>
          </w:tcPr>
          <w:p>
            <w:pPr>
              <w:pStyle w:val="TableText"/>
              <w:ind w:left="4199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6.41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9"/>
          <w:footerReference w:type="default" r:id="rId20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5" w:id="19"/>
            <w:bookmarkEnd w:id="19"/>
            <w:bookmarkStart w:name="bookmark12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21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21"/>
            <w:bookmarkEnd w:id="21"/>
            <w:bookmarkStart w:name="bookmark13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14" w:id="23"/>
            <w:bookmarkEnd w:id="23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部门名称：兴县蔚汾镇卫生院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 w:right="15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3"/>
          <w:footerReference w:type="default" r:id="rId24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7" w:id="24"/>
            <w:bookmarkEnd w:id="24"/>
            <w:bookmarkStart w:name="bookmark15" w:id="25"/>
            <w:bookmarkEnd w:id="25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单位名称：兴县蔚汾镇卫生院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5"/>
          <w:footerReference w:type="default" r:id="rId25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rPr/>
      </w:pPr>
      <w:r/>
    </w:p>
    <w:p>
      <w:pPr>
        <w:sectPr>
          <w:headerReference w:type="default" r:id="rId7"/>
          <w:footerReference w:type="default" r:id="rId26"/>
          <w:pgSz w:w="11900" w:h="16840"/>
          <w:pgMar w:top="642" w:right="0" w:bottom="340" w:left="0" w:header="326" w:footer="111" w:gutter="0"/>
        </w:sectPr>
        <w:rPr/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9" w:id="27"/>
      <w:bookmarkEnd w:id="27"/>
      <w:bookmarkStart w:name="bookmark16" w:id="28"/>
      <w:bookmarkEnd w:id="28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pStyle w:val="BodyText"/>
        <w:spacing w:line="335" w:lineRule="auto"/>
        <w:rPr/>
      </w:pPr>
      <w:r/>
    </w:p>
    <w:p>
      <w:pPr>
        <w:ind w:left="1802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29"/>
      <w:bookmarkEnd w:id="29"/>
      <w:bookmarkStart w:name="bookmark18" w:id="30"/>
      <w:bookmarkEnd w:id="30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7" w:right="1513" w:firstLine="498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2023年度收入总计1,072.56万元，支出总计1,072.56万元。与上年相比，收入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总计增加22.70万元，增长2.16%，支出总计增加22.70</w:t>
      </w:r>
      <w:r>
        <w:rPr>
          <w:rFonts w:ascii="FangSong" w:hAnsi="FangSong" w:eastAsia="FangSong" w:cs="FangSong"/>
          <w:sz w:val="25"/>
          <w:szCs w:val="25"/>
          <w:spacing w:val="1"/>
        </w:rPr>
        <w:t>万元，增长2.16%。主要原因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是基本支出人员工资增加，项目支出公共卫生补助标准提高。</w:t>
      </w:r>
    </w:p>
    <w:p>
      <w:pPr>
        <w:ind w:left="1802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7" w:right="1513" w:firstLine="498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2023年度收入总计1,072.56万元，支出总计1,072.56万元。与上年相比，收入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总计增加22.70万元，增长2.16%，支出总计增加22.70</w:t>
      </w:r>
      <w:r>
        <w:rPr>
          <w:rFonts w:ascii="FangSong" w:hAnsi="FangSong" w:eastAsia="FangSong" w:cs="FangSong"/>
          <w:sz w:val="25"/>
          <w:szCs w:val="25"/>
          <w:spacing w:val="1"/>
        </w:rPr>
        <w:t>万元，增长2.16%。主要原因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是基本支出人员工资增加，项目支出公共卫生补助标准提高。</w:t>
      </w:r>
    </w:p>
    <w:p>
      <w:pPr>
        <w:ind w:left="1813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1"/>
      <w:bookmarkEnd w:id="31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6" w:right="1537" w:firstLine="500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2023年度财政拨款收入总计917.22万元，支出总计917.22万元。与上年相比，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财政拨款收入总计增加120.58万元，增长15.14%；财政拨款支出总计增加120.58万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元，增长15.14%。主要原因是基本支出人员工资增加，项目支出基本公共卫生补助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标准提高。</w:t>
      </w:r>
    </w:p>
    <w:p>
      <w:pPr>
        <w:ind w:left="1804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2"/>
      <w:bookmarkEnd w:id="32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2023年一般公共预算财政拨款决算支出917.</w:t>
      </w:r>
      <w:r>
        <w:rPr>
          <w:rFonts w:ascii="FangSong" w:hAnsi="FangSong" w:eastAsia="FangSong" w:cs="FangSong"/>
          <w:sz w:val="25"/>
          <w:szCs w:val="25"/>
          <w:spacing w:val="-1"/>
        </w:rPr>
        <w:t>22万元，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1300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89.79%。与上年相比，一般公共预算财政拨款支出增加120.58万元，增长</w:t>
      </w:r>
    </w:p>
    <w:p>
      <w:pPr>
        <w:ind w:left="1314" w:right="1789" w:firstLine="2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15.14%。主要原因是基本支出人员工资增加，项目支出基本公共卫生补助标准提</w:t>
      </w:r>
      <w:r>
        <w:rPr>
          <w:rFonts w:ascii="FangSong" w:hAnsi="FangSong" w:eastAsia="FangSong" w:cs="FangSong"/>
          <w:sz w:val="25"/>
          <w:szCs w:val="25"/>
          <w:spacing w:val="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3"/>
        </w:rPr>
        <w:t>高。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06"/>
        <w:spacing w:before="13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2023年度一般公共预算财政拨款支出917.22万元，主要用于以下方面：</w:t>
      </w:r>
    </w:p>
    <w:p>
      <w:pPr>
        <w:ind w:left="1810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社会保障和就业支出(类)72.70万元</w:t>
      </w:r>
      <w:r>
        <w:rPr>
          <w:rFonts w:ascii="FangSong" w:hAnsi="FangSong" w:eastAsia="FangSong" w:cs="FangSong"/>
          <w:sz w:val="25"/>
          <w:szCs w:val="25"/>
          <w:spacing w:val="-2"/>
        </w:rPr>
        <w:t>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占比7.93%；</w:t>
      </w:r>
    </w:p>
    <w:p>
      <w:pPr>
        <w:ind w:left="1815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卫生健康支出(类)783.53万元，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占比85.42%；</w:t>
      </w:r>
    </w:p>
    <w:p>
      <w:pPr>
        <w:ind w:left="1810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住房保障支出(类)60.99万元，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占比6.65%。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5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2023年度一般公共预算财政拨款支出年初预算966.82万元，支出决算917.22万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元，完成年初预算的94.87%。其中：</w:t>
      </w:r>
    </w:p>
    <w:p>
      <w:pPr>
        <w:ind w:left="1307" w:right="1411" w:firstLine="507"/>
        <w:spacing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一般公共服务支出年初预算966.82万元，支出决算917.22万元，完成年初预算</w:t>
      </w:r>
      <w:r>
        <w:rPr>
          <w:rFonts w:ascii="FangSong" w:hAnsi="FangSong" w:eastAsia="FangSong" w:cs="FangSong"/>
          <w:sz w:val="25"/>
          <w:szCs w:val="25"/>
          <w:spacing w:val="3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的94.87%，用于单位在职人员基本支出合项目支出。其中社会保障合就业支出年初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预算88.03万元，支出决算72.70万元，完成年初预算的82.59%，用于在职人员养老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保险缴费支出，较2022年决算数79.66万元减少6.96万元，减少原因主要是有2人退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休.卫生健康支出基本支出为年初预算数为805.22万元，支出决算数783.53万元，完</w:t>
      </w:r>
    </w:p>
    <w:p>
      <w:pPr>
        <w:spacing w:line="319" w:lineRule="auto"/>
        <w:sectPr>
          <w:headerReference w:type="default" r:id="rId27"/>
          <w:footerReference w:type="default" r:id="rId28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06" w:right="1411" w:firstLine="4"/>
        <w:spacing w:before="43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成年初预算的97.31%，用于单位在职人员医疗保险缴费及日常公用支出；较2022年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决算数675.17万元增加108.36万元，主要原</w:t>
      </w:r>
      <w:r>
        <w:rPr>
          <w:rFonts w:ascii="FangSong" w:hAnsi="FangSong" w:eastAsia="FangSong" w:cs="FangSong"/>
          <w:sz w:val="25"/>
          <w:szCs w:val="25"/>
          <w:spacing w:val="-1"/>
        </w:rPr>
        <w:t>因是在职人员医保缴费基数增加，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日常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支出加大，基本公卫项目补助标准提高；住房保障支出年初预算73.56万元，决算支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出60.99万元，完成年初预算的82.91%，用于单位在职人员公积金缴费；较2022年决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算支出54.9万元增加6.09万元，主要原因是在职人员公积金缴费基数增加。</w:t>
      </w:r>
    </w:p>
    <w:p>
      <w:pPr>
        <w:ind w:left="1805"/>
        <w:spacing w:before="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3"/>
      <w:bookmarkEnd w:id="33"/>
      <w:bookmarkStart w:name="bookmark22" w:id="34"/>
      <w:bookmarkEnd w:id="34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2023年度财政拨款基本支出653.39万元，其中：</w:t>
      </w:r>
    </w:p>
    <w:p>
      <w:pPr>
        <w:ind w:left="1301" w:right="1410" w:firstLine="513"/>
        <w:spacing w:before="129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人员经费646.98万元，主要包括基本工资269.91万元，津贴补贴70.28万元，绩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效工资143.24万元，机关事业单位基本养老保险缴费72.55万元，职业年金缴费0.15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万元，职工基本医疗保险缴费27.86万元</w:t>
      </w:r>
      <w:r>
        <w:rPr>
          <w:rFonts w:ascii="FangSong" w:hAnsi="FangSong" w:eastAsia="FangSong" w:cs="FangSong"/>
          <w:sz w:val="25"/>
          <w:szCs w:val="25"/>
          <w:spacing w:val="1"/>
        </w:rPr>
        <w:t>，其他社会保障缴费1.57万元，住房公积金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60.99万元；</w:t>
      </w:r>
    </w:p>
    <w:p>
      <w:pPr>
        <w:ind w:left="1317" w:right="1789" w:firstLine="49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公用经费6.41万元，主要包括取暖费3.11万元，工会经费1.65万元，福利费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1.65万元。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5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2023年度一般公共预算财政拨款支出年初预算966.82万元，支出决算917.22万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元，完成年初预算的94.87%。其中：</w:t>
      </w:r>
    </w:p>
    <w:p>
      <w:pPr>
        <w:ind w:left="1306" w:right="1411" w:firstLine="508"/>
        <w:spacing w:before="14" w:line="318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一般公共服务支出年初预算966.82万元，支出决算917.22万元，完成年初预算</w:t>
      </w:r>
      <w:r>
        <w:rPr>
          <w:rFonts w:ascii="FangSong" w:hAnsi="FangSong" w:eastAsia="FangSong" w:cs="FangSong"/>
          <w:sz w:val="25"/>
          <w:szCs w:val="25"/>
          <w:spacing w:val="3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的94.87%，用于单位在职人员基本支出合项目支出。其中社会保障合就业支出年初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预算88.03万元，支出决算72.70万元，完成年初预算的82.59%，用于在职人员养老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保险缴费支出，较2022年决算数79.66万元减少6.96万元，减少原因主要是有2人退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休.卫生健康支出基本支出为年初预算数为805.22万元，支出决算数783.53万元，完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成年初预算的97.31%，用于单位在职人员医疗保险缴费及日常公用支出；较2022年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决算数675.17万元增加108.36万元，主要原</w:t>
      </w:r>
      <w:r>
        <w:rPr>
          <w:rFonts w:ascii="FangSong" w:hAnsi="FangSong" w:eastAsia="FangSong" w:cs="FangSong"/>
          <w:sz w:val="25"/>
          <w:szCs w:val="25"/>
          <w:spacing w:val="-1"/>
        </w:rPr>
        <w:t>因是在职人员医保缴费基数增加，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日常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支出加大，基本公卫项目补助标准提高；住房保障支出年初预算73.56万元，决算支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出60.99万元，完成年初预算的82.91%，用于单位在职人员公积金缴费；较2022年决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算支出54.9万元增加6.09万元，主要原因是在职人员公积金缴费基数增加。</w:t>
      </w:r>
    </w:p>
    <w:p>
      <w:pPr>
        <w:ind w:left="1805"/>
        <w:spacing w:before="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2023年度财政拨款基本支出653.39万元，其中：</w:t>
      </w:r>
    </w:p>
    <w:p>
      <w:pPr>
        <w:ind w:left="1301" w:right="1410" w:firstLine="513"/>
        <w:spacing w:before="129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人员经费646.98万元，主要包括基本工资269.91万元，津贴补贴70.28万元，绩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效工资143.24万元，机关事业单位基本养老保险缴费72.55万元，职业年金缴费0.15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万元，职工基本医疗保险缴费27.86万元</w:t>
      </w:r>
      <w:r>
        <w:rPr>
          <w:rFonts w:ascii="FangSong" w:hAnsi="FangSong" w:eastAsia="FangSong" w:cs="FangSong"/>
          <w:sz w:val="25"/>
          <w:szCs w:val="25"/>
          <w:spacing w:val="1"/>
        </w:rPr>
        <w:t>，其他社会保障缴费1.57万元，住房公积金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60.99万元；</w:t>
      </w:r>
    </w:p>
    <w:p>
      <w:pPr>
        <w:ind w:left="1317" w:right="1789" w:firstLine="49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222" style="position:absolute;margin-left:-13.08pt;margin-top:50.4001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4" style="position:absolute;margin-left:391.92pt;margin-top:50.4001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公用经费6.41万元，主要包括取暖费3.11万元，工会经费1.65万元，福利费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1.65万元。</w:t>
      </w:r>
    </w:p>
    <w:p>
      <w:pPr>
        <w:ind w:left="1804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5"/>
      <w:bookmarkEnd w:id="35"/>
      <w:bookmarkStart w:name="bookmark24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firstLine="1290"/>
        <w:spacing w:before="36" w:line="24" w:lineRule="exact"/>
        <w:rPr/>
      </w:pPr>
      <w:r>
        <w:rPr/>
        <w:drawing>
          <wp:inline distT="0" distB="0" distL="0" distR="0">
            <wp:extent cx="5914769" cy="1524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" w:lineRule="exact"/>
        <w:sectPr>
          <w:headerReference w:type="default" r:id="rId29"/>
          <w:footerReference w:type="default" r:id="rId30"/>
          <w:pgSz w:w="11900" w:h="16840"/>
          <w:pgMar w:top="642" w:right="0" w:bottom="340" w:left="0" w:header="326" w:footer="111" w:gutter="0"/>
        </w:sectPr>
        <w:rPr/>
      </w:pPr>
    </w:p>
    <w:p>
      <w:pPr>
        <w:ind w:left="1311" w:right="1525" w:firstLine="494"/>
        <w:spacing w:before="104" w:line="319" w:lineRule="auto"/>
        <w:rPr>
          <w:rFonts w:ascii="FangSong" w:hAnsi="FangSong" w:eastAsia="FangSong" w:cs="FangSong"/>
          <w:sz w:val="25"/>
          <w:szCs w:val="25"/>
        </w:rPr>
      </w:pPr>
      <w:bookmarkStart w:name="bookmark40" w:id="37"/>
      <w:bookmarkEnd w:id="37"/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1307" w:right="1909" w:firstLine="52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是：本单位为全额财政拨款事业单位，无“三公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”经费；</w:t>
      </w:r>
    </w:p>
    <w:p>
      <w:pPr>
        <w:ind w:left="1311" w:right="1405" w:firstLine="504"/>
        <w:spacing w:before="1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单位为全额财政拨款事业单位，无公务用车；</w:t>
      </w:r>
    </w:p>
    <w:p>
      <w:pPr>
        <w:ind w:left="1307" w:right="1657" w:firstLine="50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是：本单位为全额财政拨款事业单位，无公务用车维护费；</w:t>
      </w:r>
    </w:p>
    <w:p>
      <w:pPr>
        <w:ind w:left="1315" w:right="1405" w:firstLine="500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为全额财政拨款事业单位，无公务接待费。</w:t>
      </w:r>
    </w:p>
    <w:p>
      <w:pPr>
        <w:ind w:left="1804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311" w:right="1525" w:firstLine="49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1307" w:right="1909" w:firstLine="52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是：本单位为全额财政拨款事业单位，无“三公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”经费；</w:t>
      </w:r>
    </w:p>
    <w:p>
      <w:pPr>
        <w:ind w:left="1311" w:right="1405" w:firstLine="504"/>
        <w:spacing w:before="2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单位为全额财政拨款事业单位，无公务用车；</w:t>
      </w:r>
    </w:p>
    <w:p>
      <w:pPr>
        <w:ind w:left="1307" w:right="1657" w:firstLine="50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是：本单位为全额财政拨款事业单位，无公务用车维护费；</w:t>
      </w:r>
    </w:p>
    <w:p>
      <w:pPr>
        <w:ind w:left="1315" w:right="1405" w:firstLine="500"/>
        <w:spacing w:before="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为全额财政拨款事业单位，无公务接待费。</w:t>
      </w:r>
    </w:p>
    <w:p>
      <w:pPr>
        <w:ind w:left="1801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8"/>
      <w:bookmarkEnd w:id="38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81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405" w:firstLine="500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他用车主要是无；单价100万元（含）以上设备（不含车辆）0台（套）。</w:t>
      </w:r>
    </w:p>
    <w:p>
      <w:pPr>
        <w:ind w:left="1821"/>
        <w:spacing w:before="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spacing w:line="222" w:lineRule="auto"/>
        <w:sectPr>
          <w:headerReference w:type="default" r:id="rId32"/>
          <w:footerReference w:type="default" r:id="rId33"/>
          <w:pgSz w:w="11900" w:h="16840"/>
          <w:pgMar w:top="642" w:right="0" w:bottom="340" w:left="0" w:header="326" w:footer="11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left="1821"/>
        <w:spacing w:before="163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1315" w:right="2293" w:hanging="13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2023年二级项目绩效自评个数2个，涉及资金146.31万元，1个项目自评等级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为“优</w:t>
      </w:r>
      <w:r>
        <w:rPr>
          <w:rFonts w:ascii="FangSong" w:hAnsi="FangSong" w:eastAsia="FangSong" w:cs="FangSong"/>
          <w:sz w:val="25"/>
          <w:szCs w:val="25"/>
          <w:spacing w:val="-8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”，1个项目自评等级为“</w:t>
      </w:r>
      <w:r>
        <w:rPr>
          <w:rFonts w:ascii="FangSong" w:hAnsi="FangSong" w:eastAsia="FangSong" w:cs="FangSong"/>
          <w:sz w:val="25"/>
          <w:szCs w:val="25"/>
          <w:spacing w:val="-6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良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</w:t>
      </w:r>
    </w:p>
    <w:p>
      <w:pPr>
        <w:ind w:left="1309" w:right="7460" w:firstLine="496"/>
        <w:spacing w:before="1" w:line="3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321" w:lineRule="auto"/>
        <w:sectPr>
          <w:headerReference w:type="default" r:id="rId7"/>
          <w:footerReference w:type="default" r:id="rId34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9"/>
        <w:spacing w:before="165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headerReference w:type="default" r:id="rId9"/>
          <w:footerReference w:type="default" r:id="rId35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4877"/>
        <w:spacing w:before="8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9"/>
        <w:spacing w:before="165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headerReference w:type="default" r:id="rId36"/>
          <w:footerReference w:type="default" r:id="rId37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firstLine="1170"/>
        <w:spacing w:before="152" w:line="13456" w:lineRule="exact"/>
        <w:rPr/>
      </w:pPr>
      <w:r>
        <w:pict>
          <v:shape id="_x0000_s270" style="position:absolute;margin-left:-13.08pt;margin-top:255.988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2" style="position:absolute;margin-left:491.92pt;margin-top:44.1055pt;mso-position-vertical-relative:page;mso-position-horizontal-relative:page;width:119.4pt;height:18.85pt;z-index:25166950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4" style="position:absolute;margin-left:86.92pt;margin-top:499.988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6" style="position:absolute;margin-left:391.92pt;margin-top:255.988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8" style="position:absolute;margin-left:491.92pt;margin-top:499.988pt;mso-position-vertical-relative:text;mso-position-horizontal-relative:text;width:119.4pt;height:18.85pt;z-index:2516725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headerReference w:type="default" r:id="rId38"/>
          <w:footerReference w:type="default" r:id="rId39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80" style="position:absolute;margin-left:-13.08pt;margin-top:255.988pt;mso-position-vertical-relative:text;mso-position-horizontal-relative:text;width:119.4pt;height:18.85pt;z-index:2516736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2" style="position:absolute;margin-left:491.92pt;margin-top:499.988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4" style="position:absolute;margin-left:491.92pt;margin-top:44.1055pt;mso-position-vertical-relative:page;mso-position-horizontal-relative:page;width:119.4pt;height:18.85pt;z-index:25167564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6" style="position:absolute;margin-left:86.92pt;margin-top:499.988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8" style="position:absolute;margin-left:391.92pt;margin-top:255.988pt;mso-position-vertical-relative:text;mso-position-horizontal-relative:text;width:119.4pt;height:18.85pt;z-index:25167769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1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90" style="position:absolute;margin-left:86.92pt;margin-top:499.988pt;mso-position-vertical-relative:text;mso-position-horizontal-relative:text;width:119.4pt;height:18.85pt;z-index:2516787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2" style="position:absolute;margin-left:-13.08pt;margin-top:255.988pt;mso-position-vertical-relative:text;mso-position-horizontal-relative:text;width:119.4pt;height:18.85pt;z-index:25167974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4" style="position:absolute;margin-left:391.92pt;margin-top:255.988pt;mso-position-vertical-relative:text;mso-position-horizontal-relative:text;width:119.4pt;height:18.85pt;z-index:25168076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6" style="position:absolute;margin-left:491.92pt;margin-top:499.988pt;mso-position-vertical-relative:text;mso-position-horizontal-relative:text;width:119.4pt;height:18.85pt;z-index:2516817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8" style="position:absolute;margin-left:491.92pt;margin-top:44.1055pt;mso-position-vertical-relative:page;mso-position-horizontal-relative:page;width:119.4pt;height:18.85pt;z-index:25168281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3"/>
      <w:pgSz w:w="11900" w:h="16840"/>
      <w:pgMar w:top="642" w:right="0" w:bottom="340" w:left="0" w:header="326" w:footer="1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bookmarkStart w:name="bookmark38" w:id="26"/>
    <w:bookmarkEnd w:id="26"/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-24-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-13.08pt;margin-top:288.10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86.92pt;margin-top:44.105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58" style="position:absolute;margin-left:-13.08pt;margin-top:28.7633pt;mso-position-vertical-relative:text;mso-position-horizontal-relative:text;width:119.4pt;height:18.85pt;z-index:-2515712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312.92pt;margin-top:45.1055pt;mso-position-vertical-relative:page;mso-position-horizontal-relative:page;width:119.4pt;height:18.85pt;z-index:-2515732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86.92pt;margin-top:287.106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638.92pt;margin-top:45.105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-45.0434pt;margin-top:406.395pt;mso-position-vertical-relative:page;mso-position-horizontal-relative:page;width:609.35pt;height:22.2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68" style="position:absolute;margin-left:280.957pt;margin-top:406.395pt;mso-position-vertical-relative:page;mso-position-horizontal-relative:page;width:609.35pt;height:22.2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70" style="position:absolute;margin-left:638.92pt;margin-top:529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72" style="position:absolute;margin-left:30pt;margin-top:29.5pt;mso-position-vertical-relative:page;mso-position-horizontal-relative:page;width:782pt;height:1pt;z-index:-251574272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4" style="position:absolute;margin-left:-13.08pt;margin-top:28.7633pt;mso-position-vertical-relative:text;mso-position-horizontal-relative:text;width:119.4pt;height:18.85pt;z-index:-2515630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6" style="position:absolute;margin-left:312.92pt;margin-top:45.1055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86.92pt;margin-top:287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638.92pt;margin-top:45.1055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-45.0434pt;margin-top:406.395pt;mso-position-vertical-relative:page;mso-position-horizontal-relative:page;width:609.35pt;height:22.2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84" style="position:absolute;margin-left:280.957pt;margin-top:406.395pt;mso-position-vertical-relative:page;mso-position-horizontal-relative:page;width:609.35pt;height:22.2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86" style="position:absolute;margin-left:638.92pt;margin-top:529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88" style="position:absolute;margin-left:30pt;margin-top:29.5pt;mso-position-vertical-relative:page;mso-position-horizontal-relative:page;width:782pt;height:1pt;z-index:-251566080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0" style="position:absolute;margin-left:86.92pt;margin-top:27.7633pt;mso-position-vertical-relative:text;mso-position-horizontal-relative:text;width:119.4pt;height:18.85pt;z-index:-2515537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2" style="position:absolute;margin-left:-13.08pt;margin-top:288.105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4" style="position:absolute;margin-left:491.92pt;margin-top:44.1055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391.92pt;margin-top:288.105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86.92pt;margin-top:532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-13.08pt;margin-top:776.106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491.92pt;margin-top:532.106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391.92pt;margin-top:776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06" style="position:absolute;margin-left:30pt;margin-top:29.5pt;mso-position-vertical-relative:page;mso-position-horizontal-relative:page;width:535pt;height:1pt;z-index:-2515558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08" style="position:absolute;margin-left:86.92pt;margin-top:27.7633pt;mso-position-vertical-relative:text;mso-position-horizontal-relative:text;width:119.4pt;height:18.85pt;z-index:-2515466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0" style="position:absolute;margin-left:-13.08pt;margin-top:288.105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2" style="position:absolute;margin-left:491.92pt;margin-top:44.1055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391.92pt;margin-top:288.105pt;mso-position-vertical-relative:page;mso-position-horizontal-relative:page;width:119.4pt;height:18.85pt;z-index:-2515517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6" style="position:absolute;margin-left:86.92pt;margin-top:532.106pt;mso-position-vertical-relative:page;mso-position-horizontal-relative:page;width:119.4pt;height:18.85pt;z-index:-2515507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8" style="position:absolute;margin-left:491.92pt;margin-top:532.106pt;mso-position-vertical-relative:page;mso-position-horizontal-relative:page;width:119.4pt;height:18.85pt;z-index:-2515496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20" style="position:absolute;margin-left:30pt;margin-top:29.5pt;mso-position-vertical-relative:page;mso-position-horizontal-relative:page;width:535pt;height:1pt;z-index:-2515486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26" style="position:absolute;margin-left:86.92pt;margin-top:27.7633pt;mso-position-vertical-relative:text;mso-position-horizontal-relative:text;width:119.4pt;height:18.85pt;z-index:-2515374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8" style="position:absolute;margin-left:-13.08pt;margin-top:288.105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0" style="position:absolute;margin-left:491.92pt;margin-top:44.1055pt;mso-position-vertical-relative:page;mso-position-horizontal-relative:page;width:119.4pt;height:18.85pt;z-index:-2515384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2" style="position:absolute;margin-left:391.92pt;margin-top:288.105pt;mso-position-vertical-relative:page;mso-position-horizontal-relative:page;width:119.4pt;height:18.85pt;z-index:-2515445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4" style="position:absolute;margin-left:86.92pt;margin-top:532.106pt;mso-position-vertical-relative:page;mso-position-horizontal-relative:page;width:119.4pt;height:18.85pt;z-index:-2515435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6" style="position:absolute;margin-left:-13.08pt;margin-top:776.106pt;mso-position-vertical-relative:page;mso-position-horizontal-relative:page;width:119.4pt;height:18.85pt;z-index:-2515425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38" style="position:absolute;margin-left:491.92pt;margin-top:532.106pt;mso-position-vertical-relative:page;mso-position-horizontal-relative:page;width:119.4pt;height:18.85pt;z-index:-2515404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0" style="position:absolute;margin-left:391.92pt;margin-top:776.106pt;mso-position-vertical-relative:page;mso-position-horizontal-relative:page;width:119.4pt;height:18.85pt;z-index:-2515415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42" style="position:absolute;margin-left:30pt;margin-top:29.5pt;mso-position-vertical-relative:page;mso-position-horizontal-relative:page;width:535pt;height:1pt;z-index:-25153945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44" style="position:absolute;margin-left:86.92pt;margin-top:27.7633pt;mso-position-vertical-relative:text;mso-position-horizontal-relative:text;width:119.4pt;height:18.85pt;z-index:-2515281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6" style="position:absolute;margin-left:-13.08pt;margin-top:288.105pt;mso-position-vertical-relative:page;mso-position-horizontal-relative:page;width:119.4pt;height:18.85pt;z-index:-2515363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8" style="position:absolute;margin-left:491.92pt;margin-top:44.1055pt;mso-position-vertical-relative:page;mso-position-horizontal-relative:page;width:119.4pt;height:18.85pt;z-index:-251529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0" style="position:absolute;margin-left:391.92pt;margin-top:288.105pt;mso-position-vertical-relative:page;mso-position-horizontal-relative:page;width:119.4pt;height:18.85pt;z-index:-2515333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2" style="position:absolute;margin-left:86.92pt;margin-top:532.106pt;mso-position-vertical-relative:page;mso-position-horizontal-relative:page;width:119.4pt;height:18.85pt;z-index:-2515343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4" style="position:absolute;margin-left:-13.08pt;margin-top:776.106pt;mso-position-vertical-relative:page;mso-position-horizontal-relative:page;width:119.4pt;height:18.85pt;z-index:-2515312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6" style="position:absolute;margin-left:491.92pt;margin-top:532.106pt;mso-position-vertical-relative:page;mso-position-horizontal-relative:page;width:119.4pt;height:18.85pt;z-index:-2515353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58" style="position:absolute;margin-left:391.92pt;margin-top:776.106pt;mso-position-vertical-relative:page;mso-position-horizontal-relative:page;width:119.4pt;height:18.85pt;z-index:-2515322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60" style="position:absolute;margin-left:30pt;margin-top:29.5pt;mso-position-vertical-relative:page;mso-position-horizontal-relative:page;width:535pt;height:1pt;z-index:-2515302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62" style="position:absolute;margin-left:86.92pt;margin-top:27.7633pt;mso-position-vertical-relative:text;mso-position-horizontal-relative:text;width:119.4pt;height:18.85pt;z-index:-25152409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4" style="position:absolute;margin-left:-13.08pt;margin-top:776.106pt;mso-position-vertical-relative:page;mso-position-horizontal-relative:page;width:119.4pt;height:18.85pt;z-index:-251526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6" style="position:absolute;margin-left:391.92pt;margin-top:776.106pt;mso-position-vertical-relative:page;mso-position-horizontal-relative:page;width:119.4pt;height:18.85pt;z-index:-251527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68" style="position:absolute;margin-left:30pt;margin-top:29.5pt;mso-position-vertical-relative:page;mso-position-horizontal-relative:page;width:535pt;height:1pt;z-index:-25152512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491.92pt;margin-top:532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86.92pt;margin-top:44.1055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491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-13.08pt;margin-top:776.106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34" style="position:absolute;margin-left:86.92pt;margin-top:27.7633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-13.08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491.92pt;margin-top:44.1055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86.92pt;margin-top:532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491.92pt;margin-top:532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0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52" style="position:absolute;margin-left:86.92pt;margin-top:27.7633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-13.08pt;margin-top:288.105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491.92pt;margin-top:44.1055pt;mso-position-vertical-relative:page;mso-position-horizontal-relative:page;width:119.4pt;height:18.8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391.92pt;margin-top:288.105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-13.08pt;margin-top:776.106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1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391.92pt;margin-top:776.106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8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70" style="position:absolute;margin-left:86.92pt;margin-top:27.7633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-13.08pt;margin-top:288.105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491.92pt;margin-top:44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391.92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86.92pt;margin-top:532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-13.08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491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391.92pt;margin-top:776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8" style="position:absolute;margin-left:86.92pt;margin-top:27.7633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-13.08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491.92pt;margin-top:44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391.92pt;margin-top:288.105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491.92pt;margin-top:532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4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06" style="position:absolute;margin-left:86.92pt;margin-top:27.7633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-13.08pt;margin-top:288.105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491.92pt;margin-top:44.105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491.92pt;margin-top:532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0" style="position:absolute;margin-left:391.92pt;margin-top:776.106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2" style="position:absolute;margin-left:30pt;margin-top:29.5pt;mso-position-vertical-relative:page;mso-position-horizontal-relative:page;width:535pt;height:1pt;z-index:-2515988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24" style="position:absolute;margin-left:86.92pt;margin-top:27.7633pt;mso-position-vertical-relative:text;mso-position-horizontal-relative:text;width:119.4pt;height:18.85pt;z-index:-25158758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-13.08pt;margin-top:288.105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491.92pt;margin-top:44.1055pt;mso-position-vertical-relative:page;mso-position-horizontal-relative:page;width:119.4pt;height:18.85pt;z-index:-2515886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391.92pt;margin-top:288.105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86.92pt;margin-top:532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4" style="position:absolute;margin-left:-13.08pt;margin-top:776.106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6" style="position:absolute;margin-left:491.92pt;margin-top:532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8" style="position:absolute;margin-left:391.92pt;margin-top:776.106pt;mso-position-vertical-relative:page;mso-position-horizontal-relative:page;width:119.4pt;height:18.85pt;z-index:-2515916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40" style="position:absolute;margin-left:30pt;margin-top:29.5pt;mso-position-vertical-relative:page;mso-position-horizontal-relative:page;width:535pt;height:1pt;z-index:-25158963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42" style="position:absolute;margin-left:-13.08pt;margin-top:28.7633pt;mso-position-vertical-relative:text;mso-position-horizontal-relative:text;width:119.4pt;height:18.85pt;z-index:-25157939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312.92pt;margin-top:45.1055pt;mso-position-vertical-relative:page;mso-position-horizontal-relative:page;width:119.4pt;height:18.85pt;z-index:-2515804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86.92pt;margin-top:287.106pt;mso-position-vertical-relative:page;mso-position-horizontal-relative:page;width:119.4pt;height:18.8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638.92pt;margin-top:45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-45.0434pt;margin-top:406.395pt;mso-position-vertical-relative:page;mso-position-horizontal-relative:page;width:609.35pt;height:22.2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2" style="position:absolute;margin-left:280.957pt;margin-top:406.395pt;mso-position-vertical-relative:page;mso-position-horizontal-relative:page;width:609.35pt;height:22.2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4" style="position:absolute;margin-left:638.92pt;margin-top:529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6" style="position:absolute;margin-left:30pt;margin-top:29.5pt;mso-position-vertical-relative:page;mso-position-horizontal-relative:page;width:782pt;height:1pt;z-index:-251582464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兴县蔚汾镇卫生院2023年单位决算公开报告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" Type="http://schemas.openxmlformats.org/officeDocument/2006/relationships/header" Target="header4.xml"/><Relationship Id="rId47" Type="http://schemas.openxmlformats.org/officeDocument/2006/relationships/fontTable" Target="fontTable.xml"/><Relationship Id="rId46" Type="http://schemas.openxmlformats.org/officeDocument/2006/relationships/styles" Target="styles.xml"/><Relationship Id="rId45" Type="http://schemas.openxmlformats.org/officeDocument/2006/relationships/settings" Target="settings.xml"/><Relationship Id="rId44" Type="http://schemas.openxmlformats.org/officeDocument/2006/relationships/image" Target="media/image4.jpeg"/><Relationship Id="rId43" Type="http://schemas.openxmlformats.org/officeDocument/2006/relationships/footer" Target="footer24.xml"/><Relationship Id="rId42" Type="http://schemas.openxmlformats.org/officeDocument/2006/relationships/image" Target="media/image3.jpeg"/><Relationship Id="rId41" Type="http://schemas.openxmlformats.org/officeDocument/2006/relationships/footer" Target="footer23.xml"/><Relationship Id="rId40" Type="http://schemas.openxmlformats.org/officeDocument/2006/relationships/image" Target="media/image2.jpeg"/><Relationship Id="rId4" Type="http://schemas.openxmlformats.org/officeDocument/2006/relationships/footer" Target="footer1.xml"/><Relationship Id="rId39" Type="http://schemas.openxmlformats.org/officeDocument/2006/relationships/footer" Target="footer22.xml"/><Relationship Id="rId38" Type="http://schemas.openxmlformats.org/officeDocument/2006/relationships/header" Target="header16.xml"/><Relationship Id="rId37" Type="http://schemas.openxmlformats.org/officeDocument/2006/relationships/footer" Target="footer21.xml"/><Relationship Id="rId36" Type="http://schemas.openxmlformats.org/officeDocument/2006/relationships/header" Target="header15.xml"/><Relationship Id="rId35" Type="http://schemas.openxmlformats.org/officeDocument/2006/relationships/footer" Target="footer20.xml"/><Relationship Id="rId34" Type="http://schemas.openxmlformats.org/officeDocument/2006/relationships/footer" Target="footer19.xml"/><Relationship Id="rId33" Type="http://schemas.openxmlformats.org/officeDocument/2006/relationships/footer" Target="footer18.xml"/><Relationship Id="rId32" Type="http://schemas.openxmlformats.org/officeDocument/2006/relationships/header" Target="header14.xml"/><Relationship Id="rId31" Type="http://schemas.openxmlformats.org/officeDocument/2006/relationships/image" Target="media/image1.jpeg"/><Relationship Id="rId30" Type="http://schemas.openxmlformats.org/officeDocument/2006/relationships/footer" Target="footer17.xml"/><Relationship Id="rId3" Type="http://schemas.openxmlformats.org/officeDocument/2006/relationships/header" Target="header3.xml"/><Relationship Id="rId29" Type="http://schemas.openxmlformats.org/officeDocument/2006/relationships/header" Target="header13.xml"/><Relationship Id="rId28" Type="http://schemas.openxmlformats.org/officeDocument/2006/relationships/footer" Target="footer16.xml"/><Relationship Id="rId27" Type="http://schemas.openxmlformats.org/officeDocument/2006/relationships/header" Target="header12.xml"/><Relationship Id="rId26" Type="http://schemas.openxmlformats.org/officeDocument/2006/relationships/footer" Target="footer15.xml"/><Relationship Id="rId25" Type="http://schemas.openxmlformats.org/officeDocument/2006/relationships/footer" Target="footer14.xml"/><Relationship Id="rId24" Type="http://schemas.openxmlformats.org/officeDocument/2006/relationships/footer" Target="footer13.xml"/><Relationship Id="rId23" Type="http://schemas.openxmlformats.org/officeDocument/2006/relationships/header" Target="header11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header" Target="header2.xml"/><Relationship Id="rId19" Type="http://schemas.openxmlformats.org/officeDocument/2006/relationships/header" Target="header10.xml"/><Relationship Id="rId18" Type="http://schemas.openxmlformats.org/officeDocument/2006/relationships/footer" Target="footer9.xml"/><Relationship Id="rId17" Type="http://schemas.openxmlformats.org/officeDocument/2006/relationships/header" Target="header9.xml"/><Relationship Id="rId16" Type="http://schemas.openxmlformats.org/officeDocument/2006/relationships/footer" Target="footer8.xml"/><Relationship Id="rId15" Type="http://schemas.openxmlformats.org/officeDocument/2006/relationships/header" Target="head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7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2025-09-25T18:26:53Z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2025-09-29T11:41:58</vt:filetime>
  </property>
</Properties>
</file>