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pStyle w:val="BodyText"/>
        <w:ind w:left="1217"/>
        <w:spacing w:before="125" w:line="198" w:lineRule="auto"/>
        <w:rPr/>
      </w:pPr>
      <w:r>
        <w:rPr>
          <w:spacing w:val="-7"/>
        </w:rPr>
        <w:t>兴</w:t>
      </w:r>
      <w:r>
        <w:rPr>
          <w:spacing w:val="51"/>
        </w:rPr>
        <w:t xml:space="preserve"> </w:t>
      </w:r>
      <w:r>
        <w:rPr>
          <w:spacing w:val="-7"/>
        </w:rPr>
        <w:t>县</w:t>
      </w:r>
      <w:r>
        <w:rPr>
          <w:spacing w:val="50"/>
        </w:rPr>
        <w:t xml:space="preserve"> </w:t>
      </w:r>
      <w:r>
        <w:rPr>
          <w:spacing w:val="-7"/>
        </w:rPr>
        <w:t>人</w:t>
      </w:r>
      <w:r>
        <w:rPr>
          <w:spacing w:val="52"/>
        </w:rPr>
        <w:t xml:space="preserve"> </w:t>
      </w:r>
      <w:r>
        <w:rPr>
          <w:spacing w:val="-7"/>
        </w:rPr>
        <w:t>力</w:t>
      </w:r>
      <w:r>
        <w:rPr>
          <w:spacing w:val="54"/>
        </w:rPr>
        <w:t xml:space="preserve"> </w:t>
      </w:r>
      <w:r>
        <w:rPr>
          <w:spacing w:val="-7"/>
        </w:rPr>
        <w:t>资</w:t>
      </w:r>
      <w:r>
        <w:rPr>
          <w:spacing w:val="47"/>
        </w:rPr>
        <w:t xml:space="preserve"> </w:t>
      </w:r>
      <w:r>
        <w:rPr>
          <w:spacing w:val="-7"/>
        </w:rPr>
        <w:t>源</w:t>
      </w:r>
      <w:r>
        <w:rPr>
          <w:spacing w:val="52"/>
        </w:rPr>
        <w:t xml:space="preserve"> </w:t>
      </w:r>
      <w:r>
        <w:rPr>
          <w:spacing w:val="-7"/>
        </w:rPr>
        <w:t>和</w:t>
      </w:r>
      <w:r>
        <w:rPr>
          <w:spacing w:val="46"/>
        </w:rPr>
        <w:t xml:space="preserve"> </w:t>
      </w:r>
      <w:r>
        <w:rPr>
          <w:spacing w:val="-7"/>
        </w:rPr>
        <w:t>社</w:t>
      </w:r>
      <w:r>
        <w:rPr>
          <w:spacing w:val="44"/>
        </w:rPr>
        <w:t xml:space="preserve"> </w:t>
      </w:r>
      <w:r>
        <w:rPr>
          <w:spacing w:val="-7"/>
        </w:rPr>
        <w:t>会</w:t>
      </w:r>
      <w:r>
        <w:rPr>
          <w:spacing w:val="49"/>
        </w:rPr>
        <w:t xml:space="preserve"> </w:t>
      </w:r>
      <w:r>
        <w:rPr>
          <w:spacing w:val="-7"/>
        </w:rPr>
        <w:t>保</w:t>
      </w:r>
      <w:r>
        <w:rPr>
          <w:spacing w:val="68"/>
        </w:rPr>
        <w:t xml:space="preserve"> </w:t>
      </w:r>
      <w:r>
        <w:rPr>
          <w:spacing w:val="-7"/>
        </w:rPr>
        <w:t>障</w:t>
      </w:r>
      <w:r>
        <w:rPr>
          <w:spacing w:val="58"/>
        </w:rPr>
        <w:t xml:space="preserve"> </w:t>
      </w:r>
      <w:r>
        <w:rPr>
          <w:spacing w:val="-7"/>
        </w:rPr>
        <w:t>局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1491"/>
        <w:spacing w:before="125" w:line="536" w:lineRule="exact"/>
        <w:rPr/>
      </w:pPr>
      <w:r>
        <w:rPr>
          <w:spacing w:val="-13"/>
          <w:position w:val="6"/>
        </w:rPr>
        <w:t>2</w:t>
      </w:r>
      <w:r>
        <w:rPr>
          <w:spacing w:val="63"/>
          <w:position w:val="6"/>
        </w:rPr>
        <w:t xml:space="preserve"> </w:t>
      </w:r>
      <w:r>
        <w:rPr>
          <w:spacing w:val="-13"/>
          <w:position w:val="6"/>
        </w:rPr>
        <w:t>0</w:t>
      </w:r>
      <w:r>
        <w:rPr>
          <w:spacing w:val="54"/>
          <w:position w:val="6"/>
        </w:rPr>
        <w:t xml:space="preserve"> </w:t>
      </w:r>
      <w:r>
        <w:rPr>
          <w:spacing w:val="-13"/>
          <w:position w:val="6"/>
        </w:rPr>
        <w:t>2</w:t>
      </w:r>
      <w:r>
        <w:rPr>
          <w:spacing w:val="67"/>
          <w:position w:val="6"/>
        </w:rPr>
        <w:t xml:space="preserve"> </w:t>
      </w:r>
      <w:r>
        <w:rPr>
          <w:spacing w:val="-13"/>
          <w:position w:val="6"/>
        </w:rPr>
        <w:t>4</w:t>
      </w:r>
      <w:r>
        <w:rPr>
          <w:spacing w:val="50"/>
          <w:position w:val="6"/>
        </w:rPr>
        <w:t xml:space="preserve"> </w:t>
      </w:r>
      <w:r>
        <w:rPr>
          <w:spacing w:val="-13"/>
          <w:position w:val="6"/>
        </w:rPr>
        <w:t>年</w:t>
      </w:r>
      <w:r>
        <w:rPr>
          <w:spacing w:val="53"/>
          <w:position w:val="6"/>
        </w:rPr>
        <w:t xml:space="preserve"> </w:t>
      </w:r>
      <w:r>
        <w:rPr>
          <w:spacing w:val="-13"/>
          <w:position w:val="6"/>
        </w:rPr>
        <w:t>度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部</w:t>
      </w:r>
      <w:r>
        <w:rPr>
          <w:spacing w:val="79"/>
          <w:position w:val="6"/>
        </w:rPr>
        <w:t xml:space="preserve"> </w:t>
      </w:r>
      <w:r>
        <w:rPr>
          <w:spacing w:val="-13"/>
          <w:position w:val="6"/>
        </w:rPr>
        <w:t>门</w:t>
      </w:r>
      <w:r>
        <w:rPr>
          <w:spacing w:val="44"/>
          <w:position w:val="6"/>
        </w:rPr>
        <w:t xml:space="preserve"> </w:t>
      </w:r>
      <w:r>
        <w:rPr>
          <w:spacing w:val="-13"/>
          <w:position w:val="6"/>
        </w:rPr>
        <w:t>预</w:t>
      </w:r>
      <w:r>
        <w:rPr>
          <w:spacing w:val="55"/>
          <w:position w:val="6"/>
        </w:rPr>
        <w:t xml:space="preserve"> </w:t>
      </w:r>
      <w:r>
        <w:rPr>
          <w:spacing w:val="-13"/>
          <w:position w:val="6"/>
        </w:rPr>
        <w:t>算</w:t>
      </w:r>
      <w:r>
        <w:rPr>
          <w:spacing w:val="46"/>
          <w:position w:val="6"/>
        </w:rPr>
        <w:t xml:space="preserve"> </w:t>
      </w:r>
      <w:r>
        <w:rPr>
          <w:spacing w:val="-13"/>
          <w:position w:val="6"/>
        </w:rPr>
        <w:t>公</w:t>
      </w:r>
      <w:r>
        <w:rPr>
          <w:spacing w:val="52"/>
          <w:position w:val="6"/>
        </w:rPr>
        <w:t xml:space="preserve"> </w:t>
      </w:r>
      <w:r>
        <w:rPr>
          <w:spacing w:val="-13"/>
          <w:position w:val="6"/>
        </w:rPr>
        <w:t>开</w:t>
      </w:r>
    </w:p>
    <w:p>
      <w:pPr>
        <w:spacing w:line="536" w:lineRule="exact"/>
        <w:sectPr>
          <w:pgSz w:w="11900" w:h="16840"/>
          <w:pgMar w:top="1431" w:right="1785" w:bottom="0" w:left="1785" w:header="0" w:footer="0" w:gutter="0"/>
        </w:sectPr>
        <w:rPr/>
      </w:pPr>
    </w:p>
    <w:p>
      <w:pPr>
        <w:ind w:left="4048"/>
        <w:spacing w:before="90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2"/>
              </w:rPr>
              <w:t>1</w:t>
            </w:r>
          </w:hyperlink>
        </w:p>
        <w:p>
          <w:pPr>
            <w:ind w:left="512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29"/>
              </w:rPr>
              <w:t>1</w:t>
            </w:r>
          </w:hyperlink>
        </w:p>
        <w:p>
          <w:pPr>
            <w:ind w:left="517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3"/>
              </w:rPr>
              <w:t>2</w:t>
            </w:r>
          </w:hyperlink>
        </w:p>
        <w:p>
          <w:pPr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8"/>
              </w:rPr>
              <w:t>3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3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5</w:t>
            </w:r>
          </w:hyperlink>
        </w:p>
        <w:p>
          <w:pPr>
            <w:ind w:left="510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6"/>
              </w:rPr>
              <w:t>7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8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10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11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12</w:t>
            </w:r>
          </w:hyperlink>
        </w:p>
        <w:p>
          <w:pPr>
            <w:ind w:left="510"/>
            <w:spacing w:before="191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13</w:t>
            </w:r>
          </w:hyperlink>
        </w:p>
        <w:p>
          <w:pPr>
            <w:ind w:left="510"/>
            <w:spacing w:before="192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0"/>
            <w:spacing w:before="191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9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spacing w:val="-11"/>
              </w:rPr>
              <w:t>4</w:t>
            </w:r>
          </w:hyperlink>
        </w:p>
        <w:p>
          <w:pPr>
            <w:ind w:left="510"/>
            <w:spacing w:before="188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15</w:t>
            </w:r>
          </w:hyperlink>
        </w:p>
        <w:p>
          <w:pPr>
            <w:ind w:left="510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16</w:t>
            </w:r>
          </w:hyperlink>
        </w:p>
        <w:p>
          <w:pPr>
            <w:ind w:left="510"/>
            <w:spacing w:before="187" w:line="219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18</w:t>
            </w:r>
          </w:hyperlink>
        </w:p>
        <w:p>
          <w:pPr>
            <w:spacing w:before="192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8"/>
              </w:rPr>
              <w:t>1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6"/>
              </w:rPr>
              <w:t>9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7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6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39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2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15"/>
              </w:rPr>
              <w:t>19</w:t>
            </w:r>
          </w:hyperlink>
        </w:p>
        <w:p>
          <w:pPr>
            <w:ind w:left="510"/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20</w:t>
            </w:r>
          </w:hyperlink>
        </w:p>
        <w:p>
          <w:pPr>
            <w:ind w:left="514"/>
            <w:spacing w:before="188" w:line="223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20</w:t>
            </w:r>
          </w:hyperlink>
        </w:p>
        <w:p>
          <w:pPr>
            <w:ind w:left="508"/>
            <w:spacing w:before="185" w:line="221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8"/>
            <w:spacing w:before="190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  <w:p>
          <w:pPr>
            <w:ind w:left="516"/>
            <w:spacing w:before="187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21</w:t>
            </w:r>
          </w:hyperlink>
        </w:p>
      </w:sdtContent>
    </w:sdt>
    <w:p>
      <w:pPr>
        <w:spacing w:line="222" w:lineRule="auto"/>
        <w:sectPr>
          <w:pgSz w:w="11900" w:h="16840"/>
          <w:pgMar w:top="912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516"/>
            <w:spacing w:before="53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bookmarkStart w:name="bookmark29" w:id="2"/>
          <w:bookmarkEnd w:id="2"/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49</w:t>
            </w:r>
          </w:hyperlink>
        </w:p>
        <w:p>
          <w:pPr>
            <w:ind w:left="516"/>
            <w:spacing w:before="186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49</w:t>
            </w:r>
          </w:hyperlink>
        </w:p>
        <w:p>
          <w:pPr>
            <w:ind w:left="1028"/>
            <w:spacing w:before="188" w:line="220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49</w:t>
            </w:r>
          </w:hyperlink>
        </w:p>
        <w:p>
          <w:pPr>
            <w:ind w:left="1028"/>
            <w:spacing w:before="189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5"/>
              </w:rPr>
              <w:t>49</w:t>
            </w:r>
          </w:hyperlink>
        </w:p>
        <w:p>
          <w:pPr>
            <w:spacing w:before="188" w:line="222" w:lineRule="auto"/>
            <w:tabs>
              <w:tab w:val="right" w:leader="dot" w:pos="9230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8"/>
              </w:rPr>
              <w:t>99</w:t>
            </w:r>
          </w:hyperlink>
        </w:p>
      </w:sdtContent>
    </w:sdt>
    <w:p>
      <w:pPr>
        <w:spacing w:line="222" w:lineRule="auto"/>
        <w:sectPr>
          <w:pgSz w:w="11900" w:h="16840"/>
          <w:pgMar w:top="943" w:right="1320" w:bottom="0" w:left="1348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5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7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712" w:right="937" w:hanging="5"/>
        <w:spacing w:before="27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（一）贯彻执行国家、省、市人力资源和社会保障事业发展规划和政策法规，拟订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全县人力资源和社会保障事业发展规划和政策，并组织实施和监督检查。</w:t>
      </w:r>
    </w:p>
    <w:p>
      <w:pPr>
        <w:ind w:left="707" w:right="937"/>
        <w:spacing w:before="132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（二）拟订全县人力资源市场发展规划和人力资源流动政策，指导全县人力资源市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场建设，促进人力资源合理流动、有效配置。</w:t>
      </w:r>
    </w:p>
    <w:p>
      <w:pPr>
        <w:ind w:left="706" w:right="937" w:firstLine="1"/>
        <w:spacing w:before="129" w:line="29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（三）负责全县促进就业工作，拟订统筹城乡的就业发展规划和政策，完善公共就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业服务体系，拟订就业援助制度，完善职业</w:t>
      </w:r>
      <w:r>
        <w:rPr>
          <w:rFonts w:ascii="FangSong" w:hAnsi="FangSong" w:eastAsia="FangSong" w:cs="FangSong"/>
          <w:sz w:val="25"/>
          <w:szCs w:val="25"/>
          <w:spacing w:val="1"/>
        </w:rPr>
        <w:t>资格制度，统筹建立面向城乡劳动者的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职业培训制度，会同有关部门拟订高技能人</w:t>
      </w:r>
      <w:r>
        <w:rPr>
          <w:rFonts w:ascii="FangSong" w:hAnsi="FangSong" w:eastAsia="FangSong" w:cs="FangSong"/>
          <w:sz w:val="25"/>
          <w:szCs w:val="25"/>
          <w:spacing w:val="1"/>
        </w:rPr>
        <w:t>才、农村实用人才培养和激励政策。会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同有关部门拟订高校毕业生就业政策，负责高校毕业生的就业指导和服务。</w:t>
      </w:r>
    </w:p>
    <w:p>
      <w:pPr>
        <w:ind w:left="706" w:right="937" w:firstLine="1"/>
        <w:spacing w:before="130" w:line="30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（四）统筹建立覆盖城乡的社会保障体系，拟订并组织实施城乡相关社会保险及其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补充保险政策和标准，组织拟订全县统一的相关社会保险关系转移接续办法，统筹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拟订机关企事业单位基本养老保险政策并逐步提高基金统筹层次，会同有关部门拟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订相关社会保险及其补充保险基金管理和监督办法，编制全县相关社会保险基金预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决算草案。</w:t>
      </w:r>
    </w:p>
    <w:p>
      <w:pPr>
        <w:ind w:left="707" w:right="937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（五）负责全县就业、失业和相关社会保险基金预测预警和信息引导，拟订应对预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案，实施预防、调节和控制，保持就业形势稳定和相关社会保险基金总体收支平</w:t>
      </w:r>
    </w:p>
    <w:p>
      <w:pPr>
        <w:ind w:left="704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7"/>
        </w:rPr>
        <w:t>衡。</w:t>
      </w:r>
    </w:p>
    <w:p>
      <w:pPr>
        <w:ind w:left="706" w:right="937" w:firstLine="1"/>
        <w:spacing w:before="132" w:line="29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（六）负责统筹全县企事业单位人员管理工作，会同有关部门拟订企业、事业单位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工作人员(含特殊贡献人员)和机关工勤人员工资收入分配政策，建立工资正常增长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和支付保障机制，拟订福利和离退休政策，指导和监督国有企业工资总额管理和企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业负责人工资收入分配。</w:t>
      </w:r>
    </w:p>
    <w:p>
      <w:pPr>
        <w:ind w:left="707" w:right="937"/>
        <w:spacing w:before="127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（七）会同有关部门指导事业单位人事制度改革，拟订事业单位人员和机关工勤人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员管理政策，参与人才管理工作，制定专业技术人员管理和继续教育政策，牵头推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进深化职称制度改革工作，负责高层次专业技术人才选拔和培养工作。</w:t>
      </w:r>
    </w:p>
    <w:p>
      <w:pPr>
        <w:ind w:left="70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（八）会同有关部门组织实施国家、省荣誉制度、政府奖励制度。</w:t>
      </w:r>
    </w:p>
    <w:p>
      <w:pPr>
        <w:ind w:left="711" w:right="937" w:hanging="4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（九）会同有关部门拟订农民工工作综合性政策和规划，推动农民工相关政策的落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实，协调解决重点难点问题，维护农民工合法</w:t>
      </w:r>
      <w:r>
        <w:rPr>
          <w:rFonts w:ascii="FangSong" w:hAnsi="FangSong" w:eastAsia="FangSong" w:cs="FangSong"/>
          <w:sz w:val="25"/>
          <w:szCs w:val="25"/>
        </w:rPr>
        <w:t>权益。</w:t>
      </w:r>
    </w:p>
    <w:p>
      <w:pPr>
        <w:ind w:left="707" w:right="937"/>
        <w:spacing w:before="128" w:line="28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（十）统筹拟订劳动人事争议调解仲裁制度和劳动关系政策，完善劳动关系协调机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制，监督落实消除非法使用童工政策和女工、未成年工的特殊劳动保护政策，组织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实施劳动监察，协调劳动者维权工作，依法查处重大案件，受理劳动人事信访事</w:t>
      </w:r>
    </w:p>
    <w:p>
      <w:pPr>
        <w:ind w:left="7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项，会同有关部门协调处理人社领域有关重大信访事件和突发事件。</w:t>
      </w:r>
    </w:p>
    <w:p>
      <w:pPr>
        <w:ind w:left="7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（十一）所属事业单位承担的行政职能全部划归行政机关。</w:t>
      </w:r>
    </w:p>
    <w:p>
      <w:pPr>
        <w:ind w:left="707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（十二）承担法律法规规定的其他职责。完成县委县政府交办的其他任务。</w:t>
      </w:r>
    </w:p>
    <w:p>
      <w:pPr>
        <w:spacing w:line="223" w:lineRule="auto"/>
        <w:sectPr>
          <w:headerReference w:type="default" r:id="rId1"/>
          <w:footerReference w:type="default" r:id="rId2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89" w:lineRule="auto"/>
        <w:rPr>
          <w:rFonts w:ascii="Arial"/>
          <w:sz w:val="21"/>
        </w:rPr>
      </w:pPr>
      <w:r/>
    </w:p>
    <w:p>
      <w:pPr>
        <w:ind w:left="707"/>
        <w:spacing w:before="82" w:line="220" w:lineRule="auto"/>
        <w:rPr>
          <w:rFonts w:ascii="FangSong" w:hAnsi="FangSong" w:eastAsia="FangSong" w:cs="FangSong"/>
          <w:sz w:val="25"/>
          <w:szCs w:val="25"/>
        </w:rPr>
      </w:pPr>
      <w:bookmarkStart w:name="bookmark35" w:id="5"/>
      <w:bookmarkEnd w:id="5"/>
      <w:r>
        <w:rPr>
          <w:rFonts w:ascii="FangSong" w:hAnsi="FangSong" w:eastAsia="FangSong" w:cs="FangSong"/>
          <w:sz w:val="25"/>
          <w:szCs w:val="25"/>
          <w:spacing w:val="2"/>
        </w:rPr>
        <w:t>（十三）职能转变。大力精简行政审批事项，压缩涉民涉企审批和服务时限，实</w:t>
      </w:r>
    </w:p>
    <w:p>
      <w:pPr>
        <w:ind w:left="713" w:right="811" w:hanging="7"/>
        <w:spacing w:before="134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施“互联网+人社</w:t>
      </w:r>
      <w:r>
        <w:rPr>
          <w:rFonts w:ascii="FangSong" w:hAnsi="FangSong" w:eastAsia="FangSong" w:cs="FangSong"/>
          <w:sz w:val="25"/>
          <w:szCs w:val="25"/>
          <w:spacing w:val="-7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”工程，提高事项“</w:t>
      </w:r>
      <w:r>
        <w:rPr>
          <w:rFonts w:ascii="FangSong" w:hAnsi="FangSong" w:eastAsia="FangSong" w:cs="FangSong"/>
          <w:sz w:val="25"/>
          <w:szCs w:val="25"/>
          <w:spacing w:val="-7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网上办理</w:t>
      </w:r>
      <w:r>
        <w:rPr>
          <w:rFonts w:ascii="FangSong" w:hAnsi="FangSong" w:eastAsia="FangSong" w:cs="FangSong"/>
          <w:sz w:val="25"/>
          <w:szCs w:val="25"/>
          <w:spacing w:val="-9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”比例，促进人力资源和社会保障公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共服务便民化，切实保障和改善民生。</w:t>
      </w:r>
    </w:p>
    <w:p>
      <w:pPr>
        <w:ind w:left="704"/>
        <w:spacing w:before="143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6"/>
      <w:bookmarkEnd w:id="6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711" w:right="811" w:firstLine="5"/>
        <w:spacing w:before="128" w:line="28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1.机构设置。兴县人力资源和社会保障局下设4个经办单位。包括：兴县人事考试中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心、兴县创业就业服务中心、兴县社会保险中心、兴县劳动保障监察综合行政执法</w:t>
      </w:r>
      <w:r>
        <w:rPr>
          <w:rFonts w:ascii="FangSong" w:hAnsi="FangSong" w:eastAsia="FangSong" w:cs="FangSong"/>
          <w:sz w:val="25"/>
          <w:szCs w:val="25"/>
          <w:spacing w:val="6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11"/>
        </w:rPr>
        <w:t>队。</w:t>
      </w:r>
    </w:p>
    <w:p>
      <w:pPr>
        <w:ind w:left="706" w:right="862" w:hanging="4"/>
        <w:spacing w:before="128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2.人员情况。本我单位目前共有在职在编干部职工104人。其中：公务员编制11人，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事业编制93人。</w:t>
      </w:r>
    </w:p>
    <w:p>
      <w:pPr>
        <w:spacing w:line="271" w:lineRule="auto"/>
        <w:sectPr>
          <w:footerReference w:type="default" r:id="rId3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7" w:lineRule="auto"/>
        <w:rPr>
          <w:rFonts w:ascii="Arial"/>
          <w:sz w:val="21"/>
        </w:rPr>
      </w:pPr>
      <w:r/>
    </w:p>
    <w:p>
      <w:pPr>
        <w:ind w:left="36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08"/>
        <w:gridCol w:w="1271"/>
        <w:gridCol w:w="2098"/>
        <w:gridCol w:w="1295"/>
        <w:gridCol w:w="1283"/>
        <w:gridCol w:w="1061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7955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061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279" w:type="dxa"/>
            <w:vAlign w:val="top"/>
            <w:gridSpan w:val="2"/>
          </w:tcPr>
          <w:p>
            <w:pPr>
              <w:ind w:left="146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737" w:type="dxa"/>
            <w:vAlign w:val="top"/>
            <w:gridSpan w:val="4"/>
          </w:tcPr>
          <w:p>
            <w:pPr>
              <w:ind w:left="2684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82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71" w:type="dxa"/>
            <w:vAlign w:val="top"/>
          </w:tcPr>
          <w:p>
            <w:pPr>
              <w:ind w:left="36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098" w:type="dxa"/>
            <w:vAlign w:val="top"/>
          </w:tcPr>
          <w:p>
            <w:pPr>
              <w:ind w:left="868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95" w:type="dxa"/>
            <w:vAlign w:val="top"/>
          </w:tcPr>
          <w:p>
            <w:pPr>
              <w:ind w:left="19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283" w:type="dxa"/>
            <w:vAlign w:val="top"/>
          </w:tcPr>
          <w:p>
            <w:pPr>
              <w:ind w:left="11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1061" w:type="dxa"/>
            <w:vAlign w:val="top"/>
          </w:tcPr>
          <w:p>
            <w:pPr>
              <w:ind w:left="7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438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209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 w:right="108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29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33839.13</w:t>
            </w:r>
          </w:p>
        </w:tc>
        <w:tc>
          <w:tcPr>
            <w:tcW w:w="128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33735.34</w:t>
            </w:r>
          </w:p>
        </w:tc>
        <w:tc>
          <w:tcPr>
            <w:tcW w:w="106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103.80</w:t>
            </w:r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 w:right="10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7" w:right="10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283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21" w:right="108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8" w:right="108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算支出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</w:p>
          <w:p>
            <w:pPr>
              <w:ind w:left="11"/>
              <w:spacing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管理支出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08"/>
        <w:gridCol w:w="1271"/>
        <w:gridCol w:w="2098"/>
        <w:gridCol w:w="1295"/>
        <w:gridCol w:w="1283"/>
        <w:gridCol w:w="1061"/>
      </w:tblGrid>
      <w:tr>
        <w:trPr>
          <w:trHeight w:val="426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6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21" w:right="108" w:hanging="1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ind w:left="20" w:right="108" w:hanging="1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的支出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9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008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2098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1061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</w:tr>
      <w:tr>
        <w:trPr>
          <w:trHeight w:val="421" w:hRule="atLeast"/>
        </w:trPr>
        <w:tc>
          <w:tcPr>
            <w:tcW w:w="2008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271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  <w:tc>
          <w:tcPr>
            <w:tcW w:w="2098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00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7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2098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9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1283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1061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78"/>
        <w:gridCol w:w="3107"/>
        <w:gridCol w:w="1715"/>
        <w:gridCol w:w="1512"/>
        <w:gridCol w:w="1044"/>
        <w:gridCol w:w="1284"/>
        <w:gridCol w:w="1272"/>
        <w:gridCol w:w="1020"/>
        <w:gridCol w:w="1434"/>
      </w:tblGrid>
      <w:tr>
        <w:trPr>
          <w:trHeight w:val="332" w:hRule="atLeast"/>
        </w:trPr>
        <w:tc>
          <w:tcPr>
            <w:tcW w:w="157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10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45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6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1" w:line="211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7" w:id="10"/>
            <w:bookmarkEnd w:id="10"/>
            <w:bookmarkStart w:name="bookmark7" w:id="11"/>
            <w:bookmarkEnd w:id="1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6" w:hRule="atLeast"/>
        </w:trPr>
        <w:tc>
          <w:tcPr>
            <w:tcW w:w="4685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7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715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454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78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685" w:type="dxa"/>
            <w:vAlign w:val="top"/>
            <w:gridSpan w:val="2"/>
          </w:tcPr>
          <w:p>
            <w:pPr>
              <w:ind w:left="216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47" w:type="dxa"/>
            <w:vAlign w:val="top"/>
            <w:gridSpan w:val="6"/>
          </w:tcPr>
          <w:p>
            <w:pPr>
              <w:ind w:left="3561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434" w:type="dxa"/>
            <w:vAlign w:val="top"/>
            <w:vMerge w:val="restart"/>
            <w:tcBorders>
              <w:bottom w:val="nil"/>
            </w:tcBorders>
          </w:tcPr>
          <w:p>
            <w:pPr>
              <w:ind w:left="355"/>
              <w:spacing w:before="2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578" w:type="dxa"/>
            <w:vAlign w:val="top"/>
          </w:tcPr>
          <w:p>
            <w:pPr>
              <w:ind w:left="423"/>
              <w:spacing w:before="9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107" w:type="dxa"/>
            <w:vAlign w:val="top"/>
          </w:tcPr>
          <w:p>
            <w:pPr>
              <w:ind w:left="1186"/>
              <w:spacing w:before="9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715" w:type="dxa"/>
            <w:vAlign w:val="top"/>
          </w:tcPr>
          <w:p>
            <w:pPr>
              <w:ind w:left="673"/>
              <w:spacing w:before="9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12" w:type="dxa"/>
            <w:vAlign w:val="top"/>
          </w:tcPr>
          <w:p>
            <w:pPr>
              <w:ind w:left="215"/>
              <w:spacing w:before="9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44" w:type="dxa"/>
            <w:vAlign w:val="top"/>
          </w:tcPr>
          <w:p>
            <w:pPr>
              <w:ind w:left="68"/>
              <w:spacing w:before="9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284" w:type="dxa"/>
            <w:vAlign w:val="top"/>
          </w:tcPr>
          <w:p>
            <w:pPr>
              <w:ind w:left="27"/>
              <w:spacing w:line="20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51"/>
              <w:spacing w:line="20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72" w:type="dxa"/>
            <w:vAlign w:val="top"/>
          </w:tcPr>
          <w:p>
            <w:pPr>
              <w:ind w:left="5"/>
              <w:spacing w:line="20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46"/>
              <w:spacing w:line="20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20" w:type="dxa"/>
            <w:vAlign w:val="top"/>
          </w:tcPr>
          <w:p>
            <w:pPr>
              <w:ind w:left="151"/>
              <w:spacing w:before="9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43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685" w:type="dxa"/>
            <w:vAlign w:val="top"/>
            <w:gridSpan w:val="2"/>
          </w:tcPr>
          <w:p>
            <w:pPr>
              <w:ind w:left="2158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8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107" w:type="dxa"/>
            <w:vAlign w:val="top"/>
          </w:tcPr>
          <w:p>
            <w:pPr>
              <w:ind w:left="5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33735.34</w:t>
            </w:r>
          </w:p>
        </w:tc>
        <w:tc>
          <w:tcPr>
            <w:tcW w:w="1512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33735.34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2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103.80</w:t>
            </w:r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</w:t>
            </w:r>
          </w:p>
        </w:tc>
        <w:tc>
          <w:tcPr>
            <w:tcW w:w="3107" w:type="dxa"/>
            <w:vAlign w:val="top"/>
          </w:tcPr>
          <w:p>
            <w:pPr>
              <w:ind w:left="5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人力资源和社会保障管理事务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4035.77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4035.77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2080101</w:t>
            </w:r>
          </w:p>
        </w:tc>
        <w:tc>
          <w:tcPr>
            <w:tcW w:w="3107" w:type="dxa"/>
            <w:vAlign w:val="top"/>
          </w:tcPr>
          <w:p>
            <w:pPr>
              <w:ind w:left="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229.68</w:t>
            </w:r>
          </w:p>
        </w:tc>
        <w:tc>
          <w:tcPr>
            <w:tcW w:w="1512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229.68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2080150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741.65</w:t>
            </w:r>
          </w:p>
        </w:tc>
        <w:tc>
          <w:tcPr>
            <w:tcW w:w="1512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741.65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2080199</w:t>
            </w:r>
          </w:p>
        </w:tc>
        <w:tc>
          <w:tcPr>
            <w:tcW w:w="3107" w:type="dxa"/>
            <w:vAlign w:val="top"/>
          </w:tcPr>
          <w:p>
            <w:pPr>
              <w:ind w:left="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其他人力资源和社会保障管理事务支出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3064.44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3064.44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07" w:type="dxa"/>
            <w:vAlign w:val="top"/>
          </w:tcPr>
          <w:p>
            <w:pPr>
              <w:ind w:left="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18013.99</w:t>
            </w:r>
          </w:p>
        </w:tc>
        <w:tc>
          <w:tcPr>
            <w:tcW w:w="1512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18013.99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3107" w:type="dxa"/>
            <w:vAlign w:val="top"/>
          </w:tcPr>
          <w:p>
            <w:pPr>
              <w:ind w:left="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28.50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28.50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120.49</w:t>
            </w:r>
          </w:p>
        </w:tc>
        <w:tc>
          <w:tcPr>
            <w:tcW w:w="1512" w:type="dxa"/>
            <w:vAlign w:val="top"/>
          </w:tcPr>
          <w:p>
            <w:pPr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120.49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9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2080507</w:t>
            </w:r>
          </w:p>
        </w:tc>
        <w:tc>
          <w:tcPr>
            <w:tcW w:w="3107" w:type="dxa"/>
            <w:vAlign w:val="top"/>
          </w:tcPr>
          <w:p>
            <w:pPr>
              <w:ind w:left="3" w:right="39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对机关事业单位基本养老保险基金的补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助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9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17833.00</w:t>
            </w:r>
          </w:p>
        </w:tc>
        <w:tc>
          <w:tcPr>
            <w:tcW w:w="1512" w:type="dxa"/>
            <w:vAlign w:val="top"/>
          </w:tcPr>
          <w:p>
            <w:pPr>
              <w:spacing w:before="9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17833.00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</w:t>
            </w:r>
          </w:p>
        </w:tc>
        <w:tc>
          <w:tcPr>
            <w:tcW w:w="3107" w:type="dxa"/>
            <w:vAlign w:val="top"/>
          </w:tcPr>
          <w:p>
            <w:pPr>
              <w:ind w:left="5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就业补助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847.56</w:t>
            </w:r>
          </w:p>
        </w:tc>
        <w:tc>
          <w:tcPr>
            <w:tcW w:w="1512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847.56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103.80</w:t>
            </w:r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2080704</w:t>
            </w:r>
          </w:p>
        </w:tc>
        <w:tc>
          <w:tcPr>
            <w:tcW w:w="3107" w:type="dxa"/>
            <w:vAlign w:val="top"/>
          </w:tcPr>
          <w:p>
            <w:pPr>
              <w:ind w:left="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社会保险补贴</w:t>
            </w:r>
          </w:p>
        </w:tc>
        <w:tc>
          <w:tcPr>
            <w:tcW w:w="17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2080711</w:t>
            </w:r>
          </w:p>
        </w:tc>
        <w:tc>
          <w:tcPr>
            <w:tcW w:w="3107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就业见习补贴</w:t>
            </w:r>
          </w:p>
        </w:tc>
        <w:tc>
          <w:tcPr>
            <w:tcW w:w="17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2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3.73</w:t>
            </w:r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2080799</w:t>
            </w:r>
          </w:p>
        </w:tc>
        <w:tc>
          <w:tcPr>
            <w:tcW w:w="3107" w:type="dxa"/>
            <w:vAlign w:val="top"/>
          </w:tcPr>
          <w:p>
            <w:pPr>
              <w:ind w:left="4"/>
              <w:spacing w:before="6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其他就业补助支出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847.56</w:t>
            </w:r>
          </w:p>
        </w:tc>
        <w:tc>
          <w:tcPr>
            <w:tcW w:w="1512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847.56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</w:t>
            </w:r>
          </w:p>
        </w:tc>
        <w:tc>
          <w:tcPr>
            <w:tcW w:w="3107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财政对基本养老保险基金的补助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9793.26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9793.26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9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2082601</w:t>
            </w:r>
          </w:p>
        </w:tc>
        <w:tc>
          <w:tcPr>
            <w:tcW w:w="3107" w:type="dxa"/>
            <w:vAlign w:val="top"/>
          </w:tcPr>
          <w:p>
            <w:pPr>
              <w:ind w:left="3" w:right="39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财政对企业职工基本养老保险基金的补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助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512" w:type="dxa"/>
            <w:vAlign w:val="top"/>
          </w:tcPr>
          <w:p>
            <w:pPr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10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2082602</w:t>
            </w:r>
          </w:p>
        </w:tc>
        <w:tc>
          <w:tcPr>
            <w:tcW w:w="3107" w:type="dxa"/>
            <w:vAlign w:val="top"/>
          </w:tcPr>
          <w:p>
            <w:pPr>
              <w:ind w:left="3" w:right="39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财政对城乡居民基本养老保险基金的补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助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9673.26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9673.26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</w:t>
            </w:r>
          </w:p>
        </w:tc>
        <w:tc>
          <w:tcPr>
            <w:tcW w:w="3107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财政对其他社会保险基金的补助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51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10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2082790</w:t>
            </w:r>
          </w:p>
        </w:tc>
        <w:tc>
          <w:tcPr>
            <w:tcW w:w="3107" w:type="dxa"/>
            <w:vAlign w:val="top"/>
          </w:tcPr>
          <w:p>
            <w:pPr>
              <w:ind w:left="3" w:right="39"/>
              <w:spacing w:before="7" w:line="20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财政对城乡居民补充养老保险基金的补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助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10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512" w:type="dxa"/>
            <w:vAlign w:val="top"/>
          </w:tcPr>
          <w:p>
            <w:pPr>
              <w:spacing w:before="10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</w:t>
            </w:r>
          </w:p>
        </w:tc>
        <w:tc>
          <w:tcPr>
            <w:tcW w:w="3107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512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2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2089999</w:t>
            </w:r>
          </w:p>
        </w:tc>
        <w:tc>
          <w:tcPr>
            <w:tcW w:w="3107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512" w:type="dxa"/>
            <w:vAlign w:val="top"/>
          </w:tcPr>
          <w:p>
            <w:pPr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6"/>
          <w:footerReference w:type="default" r:id="rId7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1396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78"/>
        <w:gridCol w:w="3107"/>
        <w:gridCol w:w="1715"/>
        <w:gridCol w:w="1512"/>
        <w:gridCol w:w="1044"/>
        <w:gridCol w:w="1284"/>
        <w:gridCol w:w="1272"/>
        <w:gridCol w:w="1020"/>
        <w:gridCol w:w="1434"/>
      </w:tblGrid>
      <w:tr>
        <w:trPr>
          <w:trHeight w:val="331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107" w:type="dxa"/>
            <w:vAlign w:val="top"/>
          </w:tcPr>
          <w:p>
            <w:pPr>
              <w:ind w:left="5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5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07" w:type="dxa"/>
            <w:vAlign w:val="top"/>
          </w:tcPr>
          <w:p>
            <w:pPr>
              <w:ind w:left="6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107" w:type="dxa"/>
            <w:vAlign w:val="top"/>
          </w:tcPr>
          <w:p>
            <w:pPr>
              <w:ind w:left="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7.67</w:t>
            </w:r>
          </w:p>
        </w:tc>
        <w:tc>
          <w:tcPr>
            <w:tcW w:w="1512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7.67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715" w:type="dxa"/>
            <w:vAlign w:val="top"/>
          </w:tcPr>
          <w:p>
            <w:pPr>
              <w:ind w:right="7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41.28</w:t>
            </w:r>
          </w:p>
        </w:tc>
        <w:tc>
          <w:tcPr>
            <w:tcW w:w="1512" w:type="dxa"/>
            <w:vAlign w:val="top"/>
          </w:tcPr>
          <w:p>
            <w:pPr>
              <w:ind w:right="6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41.28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107" w:type="dxa"/>
            <w:vAlign w:val="top"/>
          </w:tcPr>
          <w:p>
            <w:pPr>
              <w:ind w:left="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3.54</w:t>
            </w:r>
          </w:p>
        </w:tc>
        <w:tc>
          <w:tcPr>
            <w:tcW w:w="1512" w:type="dxa"/>
            <w:vAlign w:val="top"/>
          </w:tcPr>
          <w:p>
            <w:pPr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3.54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7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</w:tr>
      <w:tr>
        <w:trPr>
          <w:trHeight w:val="325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普惠金融发展支出</w:t>
            </w:r>
          </w:p>
        </w:tc>
        <w:tc>
          <w:tcPr>
            <w:tcW w:w="17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2130804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创业担保贷款贴息及奖补</w:t>
            </w:r>
          </w:p>
        </w:tc>
        <w:tc>
          <w:tcPr>
            <w:tcW w:w="17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12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1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7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107" w:type="dxa"/>
            <w:vAlign w:val="top"/>
          </w:tcPr>
          <w:p>
            <w:pPr>
              <w:ind w:left="3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715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12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04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8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4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"/>
          <w:pgSz w:w="16840" w:h="1190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0"/>
        <w:gridCol w:w="2829"/>
        <w:gridCol w:w="1547"/>
        <w:gridCol w:w="1415"/>
        <w:gridCol w:w="1505"/>
      </w:tblGrid>
      <w:tr>
        <w:trPr>
          <w:trHeight w:val="356" w:hRule="atLeast"/>
        </w:trPr>
        <w:tc>
          <w:tcPr>
            <w:tcW w:w="17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8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50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4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2"/>
            <w:bookmarkEnd w:id="12"/>
            <w:bookmarkStart w:name="bookmark8" w:id="13"/>
            <w:bookmarkEnd w:id="1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50" w:hRule="atLeast"/>
        </w:trPr>
        <w:tc>
          <w:tcPr>
            <w:tcW w:w="6096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50" w:hRule="atLeast"/>
        </w:trPr>
        <w:tc>
          <w:tcPr>
            <w:tcW w:w="4549" w:type="dxa"/>
            <w:vAlign w:val="top"/>
            <w:gridSpan w:val="2"/>
          </w:tcPr>
          <w:p>
            <w:pPr>
              <w:ind w:left="2094"/>
              <w:spacing w:before="6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467" w:type="dxa"/>
            <w:vAlign w:val="top"/>
            <w:gridSpan w:val="3"/>
          </w:tcPr>
          <w:p>
            <w:pPr>
              <w:ind w:left="1691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495"/>
              <w:spacing w:before="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829" w:type="dxa"/>
            <w:vAlign w:val="top"/>
          </w:tcPr>
          <w:p>
            <w:pPr>
              <w:ind w:left="1049"/>
              <w:spacing w:before="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47" w:type="dxa"/>
            <w:vAlign w:val="top"/>
          </w:tcPr>
          <w:p>
            <w:pPr>
              <w:ind w:left="592"/>
              <w:spacing w:before="6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05" w:type="dxa"/>
            <w:vAlign w:val="top"/>
          </w:tcPr>
          <w:p>
            <w:pPr>
              <w:ind w:left="393"/>
              <w:spacing w:before="6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549" w:type="dxa"/>
            <w:vAlign w:val="top"/>
            <w:gridSpan w:val="2"/>
          </w:tcPr>
          <w:p>
            <w:pPr>
              <w:ind w:left="2092"/>
              <w:spacing w:before="6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1312.48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32695.80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6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47" w:type="dxa"/>
            <w:vAlign w:val="top"/>
          </w:tcPr>
          <w:p>
            <w:pPr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33839.13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1152.31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32686.82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6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6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人力资源和社会保障管理事务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4035.77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971.32</w:t>
            </w:r>
          </w:p>
        </w:tc>
        <w:tc>
          <w:tcPr>
            <w:tcW w:w="1505" w:type="dxa"/>
            <w:vAlign w:val="top"/>
          </w:tcPr>
          <w:p>
            <w:pPr>
              <w:ind w:right="14"/>
              <w:spacing w:before="6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3064.44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6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47" w:type="dxa"/>
            <w:vAlign w:val="top"/>
          </w:tcPr>
          <w:p>
            <w:pPr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229.68</w:t>
            </w:r>
          </w:p>
        </w:tc>
        <w:tc>
          <w:tcPr>
            <w:tcW w:w="1415" w:type="dxa"/>
            <w:vAlign w:val="top"/>
          </w:tcPr>
          <w:p>
            <w:pPr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229.68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6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2080150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47" w:type="dxa"/>
            <w:vAlign w:val="top"/>
          </w:tcPr>
          <w:p>
            <w:pPr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741.65</w:t>
            </w:r>
          </w:p>
        </w:tc>
        <w:tc>
          <w:tcPr>
            <w:tcW w:w="1415" w:type="dxa"/>
            <w:vAlign w:val="top"/>
          </w:tcPr>
          <w:p>
            <w:pPr>
              <w:spacing w:before="7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741.65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9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2080199</w:t>
            </w:r>
          </w:p>
        </w:tc>
        <w:tc>
          <w:tcPr>
            <w:tcW w:w="2829" w:type="dxa"/>
            <w:vAlign w:val="top"/>
          </w:tcPr>
          <w:p>
            <w:pPr>
              <w:ind w:left="6" w:right="121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其他人力资源和社会保障管理事务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9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3064.44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9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3064.44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47" w:type="dxa"/>
            <w:vAlign w:val="top"/>
          </w:tcPr>
          <w:p>
            <w:pPr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18013.99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180.99</w:t>
            </w:r>
          </w:p>
        </w:tc>
        <w:tc>
          <w:tcPr>
            <w:tcW w:w="1505" w:type="dxa"/>
            <w:vAlign w:val="top"/>
          </w:tcPr>
          <w:p>
            <w:pPr>
              <w:ind w:right="8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17833.00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28.50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9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829" w:type="dxa"/>
            <w:vAlign w:val="top"/>
          </w:tcPr>
          <w:p>
            <w:pPr>
              <w:ind w:left="20" w:right="121" w:hanging="16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547" w:type="dxa"/>
            <w:vAlign w:val="top"/>
          </w:tcPr>
          <w:p>
            <w:pPr>
              <w:spacing w:before="9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120.49</w:t>
            </w:r>
          </w:p>
        </w:tc>
        <w:tc>
          <w:tcPr>
            <w:tcW w:w="1415" w:type="dxa"/>
            <w:vAlign w:val="top"/>
          </w:tcPr>
          <w:p>
            <w:pPr>
              <w:spacing w:before="9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120.49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2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9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2080507</w:t>
            </w:r>
          </w:p>
        </w:tc>
        <w:tc>
          <w:tcPr>
            <w:tcW w:w="2829" w:type="dxa"/>
            <w:vAlign w:val="top"/>
          </w:tcPr>
          <w:p>
            <w:pPr>
              <w:ind w:left="19" w:right="121" w:hanging="15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对机关事业单位基本养老保险基金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的补助</w:t>
            </w:r>
          </w:p>
        </w:tc>
        <w:tc>
          <w:tcPr>
            <w:tcW w:w="1547" w:type="dxa"/>
            <w:vAlign w:val="top"/>
          </w:tcPr>
          <w:p>
            <w:pPr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17833.00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17833.00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就业补助</w:t>
            </w:r>
          </w:p>
        </w:tc>
        <w:tc>
          <w:tcPr>
            <w:tcW w:w="1547" w:type="dxa"/>
            <w:vAlign w:val="top"/>
          </w:tcPr>
          <w:p>
            <w:pPr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951.36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951.36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2080704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社会保险补贴</w:t>
            </w:r>
          </w:p>
        </w:tc>
        <w:tc>
          <w:tcPr>
            <w:tcW w:w="1547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2080711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就业见习补贴</w:t>
            </w:r>
          </w:p>
        </w:tc>
        <w:tc>
          <w:tcPr>
            <w:tcW w:w="1547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3.73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其他就业补助支出</w:t>
            </w:r>
          </w:p>
        </w:tc>
        <w:tc>
          <w:tcPr>
            <w:tcW w:w="1547" w:type="dxa"/>
            <w:vAlign w:val="top"/>
          </w:tcPr>
          <w:p>
            <w:pPr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947.56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947.56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财政对基本养老保险基金的补助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9793.26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9793.26</w:t>
            </w:r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2082601</w:t>
            </w:r>
          </w:p>
        </w:tc>
        <w:tc>
          <w:tcPr>
            <w:tcW w:w="2829" w:type="dxa"/>
            <w:vAlign w:val="top"/>
          </w:tcPr>
          <w:p>
            <w:pPr>
              <w:ind w:left="20" w:right="121" w:hanging="14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财政对企业职工基本养老保险基金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的补助</w:t>
            </w:r>
          </w:p>
        </w:tc>
        <w:tc>
          <w:tcPr>
            <w:tcW w:w="1547" w:type="dxa"/>
            <w:vAlign w:val="top"/>
          </w:tcPr>
          <w:p>
            <w:pPr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9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2082602</w:t>
            </w:r>
          </w:p>
        </w:tc>
        <w:tc>
          <w:tcPr>
            <w:tcW w:w="2829" w:type="dxa"/>
            <w:vAlign w:val="top"/>
          </w:tcPr>
          <w:p>
            <w:pPr>
              <w:ind w:left="20" w:right="121" w:hanging="14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财政对城乡居民基本养老保险基金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的补助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9673.26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9673.26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财政对其他社会保险基金的补助</w:t>
            </w:r>
          </w:p>
        </w:tc>
        <w:tc>
          <w:tcPr>
            <w:tcW w:w="1547" w:type="dxa"/>
            <w:vAlign w:val="top"/>
          </w:tcPr>
          <w:p>
            <w:pPr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</w:tr>
      <w:tr>
        <w:trPr>
          <w:trHeight w:val="409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10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2082790</w:t>
            </w:r>
          </w:p>
        </w:tc>
        <w:tc>
          <w:tcPr>
            <w:tcW w:w="2829" w:type="dxa"/>
            <w:vAlign w:val="top"/>
          </w:tcPr>
          <w:p>
            <w:pPr>
              <w:ind w:left="20" w:right="121" w:hanging="14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财政对城乡居民补充养老保险基金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的补助</w:t>
            </w:r>
          </w:p>
        </w:tc>
        <w:tc>
          <w:tcPr>
            <w:tcW w:w="1547" w:type="dxa"/>
            <w:vAlign w:val="top"/>
          </w:tcPr>
          <w:p>
            <w:pPr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2089999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547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829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415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829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7.67</w:t>
            </w:r>
          </w:p>
        </w:tc>
        <w:tc>
          <w:tcPr>
            <w:tcW w:w="1415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7.67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47" w:type="dxa"/>
            <w:vAlign w:val="top"/>
          </w:tcPr>
          <w:p>
            <w:pPr>
              <w:ind w:right="5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41.28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41.28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829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3.54</w:t>
            </w:r>
          </w:p>
        </w:tc>
        <w:tc>
          <w:tcPr>
            <w:tcW w:w="1415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3.54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213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农林水支出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普惠金融发展支出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8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2130804</w:t>
            </w:r>
          </w:p>
        </w:tc>
        <w:tc>
          <w:tcPr>
            <w:tcW w:w="2829" w:type="dxa"/>
            <w:vAlign w:val="top"/>
          </w:tcPr>
          <w:p>
            <w:pPr>
              <w:ind w:left="5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创业担保贷款贴息及奖补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05" w:type="dxa"/>
            <w:vAlign w:val="top"/>
          </w:tcPr>
          <w:p>
            <w:pPr>
              <w:ind w:right="2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47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72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829" w:type="dxa"/>
            <w:vAlign w:val="top"/>
          </w:tcPr>
          <w:p>
            <w:pPr>
              <w:ind w:left="4"/>
              <w:spacing w:before="7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47" w:type="dxa"/>
            <w:vAlign w:val="top"/>
          </w:tcPr>
          <w:p>
            <w:pPr>
              <w:spacing w:before="7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415" w:type="dxa"/>
            <w:vAlign w:val="top"/>
          </w:tcPr>
          <w:p>
            <w:pPr>
              <w:spacing w:before="7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headerReference w:type="default" r:id="rId1"/>
          <w:footerReference w:type="default" r:id="rId9"/>
          <w:pgSz w:w="11900" w:h="16840"/>
          <w:pgMar w:top="642" w:right="600" w:bottom="340" w:left="600" w:header="326" w:footer="90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>
        <w:trPr>
          <w:trHeight w:val="427" w:hRule="atLeast"/>
        </w:trPr>
        <w:tc>
          <w:tcPr>
            <w:tcW w:w="172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5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6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04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32" w:type="dxa"/>
            <w:vAlign w:val="top"/>
            <w:gridSpan w:val="2"/>
          </w:tcPr>
          <w:p>
            <w:pPr>
              <w:ind w:left="128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84" w:type="dxa"/>
            <w:vAlign w:val="top"/>
            <w:gridSpan w:val="5"/>
          </w:tcPr>
          <w:p>
            <w:pPr>
              <w:ind w:left="2857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7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67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21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20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78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1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98" w:type="dxa"/>
            <w:vAlign w:val="top"/>
            <w:gridSpan w:val="4"/>
          </w:tcPr>
          <w:p>
            <w:pPr>
              <w:ind w:left="196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72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ind w:left="427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235" w:type="dxa"/>
            <w:vAlign w:val="top"/>
          </w:tcPr>
          <w:p>
            <w:pPr>
              <w:ind w:left="7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03" w:type="dxa"/>
            <w:vAlign w:val="top"/>
          </w:tcPr>
          <w:p>
            <w:pPr>
              <w:ind w:left="4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3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049" w:type="dxa"/>
            <w:vAlign w:val="top"/>
          </w:tcPr>
          <w:p>
            <w:pPr>
              <w:ind w:left="8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7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0" w:right="89" w:hanging="1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4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传媒支出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 w:firstLine="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33839.13</w:t>
            </w:r>
          </w:p>
        </w:tc>
        <w:tc>
          <w:tcPr>
            <w:tcW w:w="123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33839.13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1" w:right="158" w:hanging="1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211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235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21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  <w:tc>
          <w:tcPr>
            <w:tcW w:w="123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8.98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信息等支出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6" w:right="1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自然资源海洋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气象等支出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21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23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 w:right="15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备支出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10" w:right="158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营预算支出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5" w:right="158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应急管理支出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20" w:right="158" w:hanging="1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721"/>
        <w:gridCol w:w="1211"/>
        <w:gridCol w:w="1786"/>
        <w:gridCol w:w="1211"/>
        <w:gridCol w:w="1235"/>
        <w:gridCol w:w="803"/>
        <w:gridCol w:w="1049"/>
      </w:tblGrid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7" w:right="158" w:firstLine="1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用支出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ind w:left="8" w:right="158" w:hanging="3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安排的支出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3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9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211" w:type="dxa"/>
            <w:vAlign w:val="top"/>
          </w:tcPr>
          <w:p>
            <w:pPr>
              <w:ind w:left="242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1786" w:type="dxa"/>
            <w:vAlign w:val="top"/>
          </w:tcPr>
          <w:p>
            <w:pPr>
              <w:ind w:left="34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211" w:type="dxa"/>
            <w:vAlign w:val="top"/>
          </w:tcPr>
          <w:p>
            <w:pPr>
              <w:ind w:left="246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1235" w:type="dxa"/>
            <w:vAlign w:val="top"/>
          </w:tcPr>
          <w:p>
            <w:pPr>
              <w:ind w:left="25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  <w:tc>
          <w:tcPr>
            <w:tcW w:w="1786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211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721" w:type="dxa"/>
            <w:vAlign w:val="top"/>
          </w:tcPr>
          <w:p>
            <w:pPr>
              <w:ind w:left="10" w:right="89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72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8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721" w:type="dxa"/>
            <w:vAlign w:val="top"/>
          </w:tcPr>
          <w:p>
            <w:pPr>
              <w:ind w:left="50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211" w:type="dxa"/>
            <w:vAlign w:val="top"/>
          </w:tcPr>
          <w:p>
            <w:pPr>
              <w:ind w:left="242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1786" w:type="dxa"/>
            <w:vAlign w:val="top"/>
          </w:tcPr>
          <w:p>
            <w:pPr>
              <w:ind w:left="52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211" w:type="dxa"/>
            <w:vAlign w:val="top"/>
          </w:tcPr>
          <w:p>
            <w:pPr>
              <w:ind w:left="246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1235" w:type="dxa"/>
            <w:vAlign w:val="top"/>
          </w:tcPr>
          <w:p>
            <w:pPr>
              <w:ind w:left="25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34008.28</w:t>
            </w:r>
          </w:p>
        </w:tc>
        <w:tc>
          <w:tcPr>
            <w:tcW w:w="80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588"/>
        <w:gridCol w:w="2794"/>
        <w:gridCol w:w="1630"/>
        <w:gridCol w:w="1439"/>
        <w:gridCol w:w="1565"/>
      </w:tblGrid>
      <w:tr>
        <w:trPr>
          <w:trHeight w:val="33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1" w:line="211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0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6" w:hRule="atLeast"/>
        </w:trPr>
        <w:tc>
          <w:tcPr>
            <w:tcW w:w="7451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7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56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7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6" w:hRule="atLeast"/>
        </w:trPr>
        <w:tc>
          <w:tcPr>
            <w:tcW w:w="4382" w:type="dxa"/>
            <w:vAlign w:val="top"/>
            <w:gridSpan w:val="2"/>
          </w:tcPr>
          <w:p>
            <w:pPr>
              <w:ind w:left="2010"/>
              <w:spacing w:before="5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634" w:type="dxa"/>
            <w:vAlign w:val="top"/>
            <w:gridSpan w:val="3"/>
          </w:tcPr>
          <w:p>
            <w:pPr>
              <w:ind w:left="177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429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2794" w:type="dxa"/>
            <w:vAlign w:val="top"/>
          </w:tcPr>
          <w:p>
            <w:pPr>
              <w:ind w:left="1031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630" w:type="dxa"/>
            <w:vAlign w:val="top"/>
          </w:tcPr>
          <w:p>
            <w:pPr>
              <w:ind w:left="633"/>
              <w:spacing w:before="5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left="358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565" w:type="dxa"/>
            <w:vAlign w:val="top"/>
          </w:tcPr>
          <w:p>
            <w:pPr>
              <w:ind w:left="423"/>
              <w:spacing w:before="5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6" w:hRule="atLeast"/>
        </w:trPr>
        <w:tc>
          <w:tcPr>
            <w:tcW w:w="4382" w:type="dxa"/>
            <w:vAlign w:val="top"/>
            <w:gridSpan w:val="2"/>
          </w:tcPr>
          <w:p>
            <w:pPr>
              <w:ind w:left="2008"/>
              <w:spacing w:before="5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33895.50</w:t>
            </w:r>
          </w:p>
        </w:tc>
        <w:tc>
          <w:tcPr>
            <w:tcW w:w="1439" w:type="dxa"/>
            <w:vAlign w:val="top"/>
          </w:tcPr>
          <w:p>
            <w:pPr>
              <w:ind w:right="9"/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1312.48</w:t>
            </w:r>
          </w:p>
        </w:tc>
        <w:tc>
          <w:tcPr>
            <w:tcW w:w="1565" w:type="dxa"/>
            <w:vAlign w:val="top"/>
          </w:tcPr>
          <w:p>
            <w:pPr>
              <w:ind w:right="8"/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32583.02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5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630" w:type="dxa"/>
            <w:vAlign w:val="top"/>
          </w:tcPr>
          <w:p>
            <w:pPr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33735.34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1152.31</w:t>
            </w:r>
          </w:p>
        </w:tc>
        <w:tc>
          <w:tcPr>
            <w:tcW w:w="1565" w:type="dxa"/>
            <w:vAlign w:val="top"/>
          </w:tcPr>
          <w:p>
            <w:pPr>
              <w:ind w:right="2"/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32583.02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5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5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人力资源和社会保障管理事务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4035.77</w:t>
            </w:r>
          </w:p>
        </w:tc>
        <w:tc>
          <w:tcPr>
            <w:tcW w:w="1439" w:type="dxa"/>
            <w:vAlign w:val="top"/>
          </w:tcPr>
          <w:p>
            <w:pPr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971.32</w:t>
            </w:r>
          </w:p>
        </w:tc>
        <w:tc>
          <w:tcPr>
            <w:tcW w:w="1565" w:type="dxa"/>
            <w:vAlign w:val="top"/>
          </w:tcPr>
          <w:p>
            <w:pPr>
              <w:ind w:right="8"/>
              <w:spacing w:before="5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3064.44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5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2080101</w:t>
            </w:r>
          </w:p>
        </w:tc>
        <w:tc>
          <w:tcPr>
            <w:tcW w:w="2794" w:type="dxa"/>
            <w:vAlign w:val="top"/>
          </w:tcPr>
          <w:p>
            <w:pPr>
              <w:ind w:left="8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630" w:type="dxa"/>
            <w:vAlign w:val="top"/>
          </w:tcPr>
          <w:p>
            <w:pPr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229.68</w:t>
            </w:r>
          </w:p>
        </w:tc>
        <w:tc>
          <w:tcPr>
            <w:tcW w:w="1439" w:type="dxa"/>
            <w:vAlign w:val="top"/>
          </w:tcPr>
          <w:p>
            <w:pPr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229.68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5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2080150</w:t>
            </w:r>
          </w:p>
        </w:tc>
        <w:tc>
          <w:tcPr>
            <w:tcW w:w="2794" w:type="dxa"/>
            <w:vAlign w:val="top"/>
          </w:tcPr>
          <w:p>
            <w:pPr>
              <w:ind w:left="5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630" w:type="dxa"/>
            <w:vAlign w:val="top"/>
          </w:tcPr>
          <w:p>
            <w:pPr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741.65</w:t>
            </w:r>
          </w:p>
        </w:tc>
        <w:tc>
          <w:tcPr>
            <w:tcW w:w="1439" w:type="dxa"/>
            <w:vAlign w:val="top"/>
          </w:tcPr>
          <w:p>
            <w:pPr>
              <w:spacing w:before="5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741.65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9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2080199</w:t>
            </w:r>
          </w:p>
        </w:tc>
        <w:tc>
          <w:tcPr>
            <w:tcW w:w="2794" w:type="dxa"/>
            <w:vAlign w:val="top"/>
          </w:tcPr>
          <w:p>
            <w:pPr>
              <w:ind w:left="6" w:right="86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其他人力资源和社会保障管理事务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9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3064.44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9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3064.44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2794" w:type="dxa"/>
            <w:vAlign w:val="top"/>
          </w:tcPr>
          <w:p>
            <w:pPr>
              <w:ind w:left="8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630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18013.99</w:t>
            </w:r>
          </w:p>
        </w:tc>
        <w:tc>
          <w:tcPr>
            <w:tcW w:w="1439" w:type="dxa"/>
            <w:vAlign w:val="top"/>
          </w:tcPr>
          <w:p>
            <w:pPr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180.99</w:t>
            </w:r>
          </w:p>
        </w:tc>
        <w:tc>
          <w:tcPr>
            <w:tcW w:w="1565" w:type="dxa"/>
            <w:vAlign w:val="top"/>
          </w:tcPr>
          <w:p>
            <w:pPr>
              <w:ind w:right="2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17833.00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5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2080501</w:t>
            </w:r>
          </w:p>
        </w:tc>
        <w:tc>
          <w:tcPr>
            <w:tcW w:w="2794" w:type="dxa"/>
            <w:vAlign w:val="top"/>
          </w:tcPr>
          <w:p>
            <w:pPr>
              <w:ind w:left="8"/>
              <w:spacing w:before="5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行政单位离退休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28.50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5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9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2794" w:type="dxa"/>
            <w:vAlign w:val="top"/>
          </w:tcPr>
          <w:p>
            <w:pPr>
              <w:ind w:left="20" w:right="86" w:hanging="16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630" w:type="dxa"/>
            <w:vAlign w:val="top"/>
          </w:tcPr>
          <w:p>
            <w:pPr>
              <w:spacing w:before="9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120.49</w:t>
            </w:r>
          </w:p>
        </w:tc>
        <w:tc>
          <w:tcPr>
            <w:tcW w:w="1439" w:type="dxa"/>
            <w:vAlign w:val="top"/>
          </w:tcPr>
          <w:p>
            <w:pPr>
              <w:spacing w:before="9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120.49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2794" w:type="dxa"/>
            <w:vAlign w:val="top"/>
          </w:tcPr>
          <w:p>
            <w:pPr>
              <w:ind w:left="4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09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9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2080507</w:t>
            </w:r>
          </w:p>
        </w:tc>
        <w:tc>
          <w:tcPr>
            <w:tcW w:w="2794" w:type="dxa"/>
            <w:vAlign w:val="top"/>
          </w:tcPr>
          <w:p>
            <w:pPr>
              <w:ind w:left="19" w:right="86" w:hanging="15"/>
              <w:spacing w:before="1" w:line="20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对机关事业单位基本养老保险基金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的补助</w:t>
            </w:r>
          </w:p>
        </w:tc>
        <w:tc>
          <w:tcPr>
            <w:tcW w:w="1630" w:type="dxa"/>
            <w:vAlign w:val="top"/>
          </w:tcPr>
          <w:p>
            <w:pPr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17833.00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9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17833.00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就业补助</w:t>
            </w:r>
          </w:p>
        </w:tc>
        <w:tc>
          <w:tcPr>
            <w:tcW w:w="1630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847.56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847.56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2080799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其他就业补助支出</w:t>
            </w:r>
          </w:p>
        </w:tc>
        <w:tc>
          <w:tcPr>
            <w:tcW w:w="1630" w:type="dxa"/>
            <w:vAlign w:val="top"/>
          </w:tcPr>
          <w:p>
            <w:pPr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847.56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847.56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财政对基本养老保险基金的补助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9793.26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9793.26</w:t>
            </w:r>
          </w:p>
        </w:tc>
      </w:tr>
      <w:tr>
        <w:trPr>
          <w:trHeight w:val="409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9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2082601</w:t>
            </w:r>
          </w:p>
        </w:tc>
        <w:tc>
          <w:tcPr>
            <w:tcW w:w="2794" w:type="dxa"/>
            <w:vAlign w:val="top"/>
          </w:tcPr>
          <w:p>
            <w:pPr>
              <w:ind w:left="20" w:right="86" w:hanging="14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财政对企业职工基本养老保险基金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的补助</w:t>
            </w:r>
          </w:p>
        </w:tc>
        <w:tc>
          <w:tcPr>
            <w:tcW w:w="1630" w:type="dxa"/>
            <w:vAlign w:val="top"/>
          </w:tcPr>
          <w:p>
            <w:pPr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9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120.00</w:t>
            </w:r>
          </w:p>
        </w:tc>
      </w:tr>
      <w:tr>
        <w:trPr>
          <w:trHeight w:val="409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9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2082602</w:t>
            </w:r>
          </w:p>
        </w:tc>
        <w:tc>
          <w:tcPr>
            <w:tcW w:w="2794" w:type="dxa"/>
            <w:vAlign w:val="top"/>
          </w:tcPr>
          <w:p>
            <w:pPr>
              <w:ind w:left="20" w:right="86" w:hanging="14"/>
              <w:spacing w:before="3" w:line="20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财政对城乡居民基本养老保险基金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的补助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9673.26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8"/>
              <w:spacing w:before="9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9673.26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财政对其他社会保险基金的补助</w:t>
            </w:r>
          </w:p>
        </w:tc>
        <w:tc>
          <w:tcPr>
            <w:tcW w:w="163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</w:tr>
      <w:tr>
        <w:trPr>
          <w:trHeight w:val="409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10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2082790</w:t>
            </w:r>
          </w:p>
        </w:tc>
        <w:tc>
          <w:tcPr>
            <w:tcW w:w="2794" w:type="dxa"/>
            <w:vAlign w:val="top"/>
          </w:tcPr>
          <w:p>
            <w:pPr>
              <w:ind w:left="20" w:right="86" w:hanging="14"/>
              <w:spacing w:before="5" w:line="20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财政对城乡居民补充养老保险基金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的补助</w:t>
            </w:r>
          </w:p>
        </w:tc>
        <w:tc>
          <w:tcPr>
            <w:tcW w:w="1630" w:type="dxa"/>
            <w:vAlign w:val="top"/>
          </w:tcPr>
          <w:p>
            <w:pPr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10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63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2089999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其他社会保障和就业支出</w:t>
            </w:r>
          </w:p>
        </w:tc>
        <w:tc>
          <w:tcPr>
            <w:tcW w:w="163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  <w:tc>
          <w:tcPr>
            <w:tcW w:w="14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65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400.00</w:t>
            </w:r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279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2794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52.49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2794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63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7.67</w:t>
            </w:r>
          </w:p>
        </w:tc>
        <w:tc>
          <w:tcPr>
            <w:tcW w:w="1439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7.67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2794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630" w:type="dxa"/>
            <w:vAlign w:val="top"/>
          </w:tcPr>
          <w:p>
            <w:pPr>
              <w:ind w:right="5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41.28</w:t>
            </w:r>
          </w:p>
        </w:tc>
        <w:tc>
          <w:tcPr>
            <w:tcW w:w="1439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41.28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2794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63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3.54</w:t>
            </w:r>
          </w:p>
        </w:tc>
        <w:tc>
          <w:tcPr>
            <w:tcW w:w="143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3.54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2794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63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43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2794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63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43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588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2794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63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439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56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8968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59"/>
        <w:gridCol w:w="2074"/>
        <w:gridCol w:w="1439"/>
        <w:gridCol w:w="1379"/>
        <w:gridCol w:w="121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8"/>
            <w:bookmarkEnd w:id="1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37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restart"/>
            <w:tcBorders>
              <w:bottom w:val="nil"/>
            </w:tcBorders>
          </w:tcPr>
          <w:p>
            <w:pPr>
              <w:ind w:left="34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074" w:type="dxa"/>
            <w:vAlign w:val="top"/>
            <w:vMerge w:val="restart"/>
            <w:tcBorders>
              <w:bottom w:val="nil"/>
            </w:tcBorders>
          </w:tcPr>
          <w:p>
            <w:pPr>
              <w:ind w:left="43"/>
              <w:spacing w:before="12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</w:t>
            </w:r>
          </w:p>
          <w:p>
            <w:pPr>
              <w:ind w:left="942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称</w:t>
            </w:r>
          </w:p>
        </w:tc>
        <w:tc>
          <w:tcPr>
            <w:tcW w:w="4035" w:type="dxa"/>
            <w:vAlign w:val="top"/>
            <w:gridSpan w:val="3"/>
          </w:tcPr>
          <w:p>
            <w:pPr>
              <w:ind w:left="147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285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7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left="53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left="32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217" w:type="dxa"/>
            <w:vAlign w:val="top"/>
          </w:tcPr>
          <w:p>
            <w:pPr>
              <w:ind w:left="25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6" w:hRule="atLeast"/>
        </w:trPr>
        <w:tc>
          <w:tcPr>
            <w:tcW w:w="4933" w:type="dxa"/>
            <w:vAlign w:val="top"/>
            <w:gridSpan w:val="2"/>
          </w:tcPr>
          <w:p>
            <w:pPr>
              <w:ind w:left="227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10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1312.48</w:t>
            </w:r>
          </w:p>
        </w:tc>
        <w:tc>
          <w:tcPr>
            <w:tcW w:w="1379" w:type="dxa"/>
            <w:vAlign w:val="top"/>
          </w:tcPr>
          <w:p>
            <w:pPr>
              <w:ind w:right="9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1199.27</w:t>
            </w:r>
          </w:p>
        </w:tc>
        <w:tc>
          <w:tcPr>
            <w:tcW w:w="1217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113.21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1169.71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1169.71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3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450.72</w:t>
            </w:r>
          </w:p>
        </w:tc>
        <w:tc>
          <w:tcPr>
            <w:tcW w:w="137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450.72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111.46</w:t>
            </w:r>
          </w:p>
        </w:tc>
        <w:tc>
          <w:tcPr>
            <w:tcW w:w="1379" w:type="dxa"/>
            <w:vAlign w:val="top"/>
          </w:tcPr>
          <w:p>
            <w:pPr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111.46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0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11.79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11.79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241.78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241.78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120.49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120.49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32.00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7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48.95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48.95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3.54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3.54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074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5.38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5.38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074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107.68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35.93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35.93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113.21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113.21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6.46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水费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2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5"/>
              </w:rPr>
              <w:t>电费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2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邮电费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18.58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18.58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物业管理费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13.38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差旅费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3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劳务费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委托业务费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15.06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26.36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26.36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2074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公务用车运行维护费</w:t>
            </w:r>
          </w:p>
        </w:tc>
        <w:tc>
          <w:tcPr>
            <w:tcW w:w="143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074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15.38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8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15.38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其他商品和服务支出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其他商品和服务支出</w:t>
            </w:r>
          </w:p>
        </w:tc>
        <w:tc>
          <w:tcPr>
            <w:tcW w:w="143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0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29.55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29.55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2859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074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28.50</w:t>
            </w:r>
          </w:p>
        </w:tc>
        <w:tc>
          <w:tcPr>
            <w:tcW w:w="1379" w:type="dxa"/>
            <w:vAlign w:val="top"/>
          </w:tcPr>
          <w:p>
            <w:pPr>
              <w:ind w:right="3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28.50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2859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074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43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1.05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1.05</w:t>
            </w:r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9"/>
            <w:bookmarkEnd w:id="19"/>
            <w:bookmarkStart w:name="bookmark11" w:id="20"/>
            <w:bookmarkEnd w:id="2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1"/>
            <w:bookmarkEnd w:id="21"/>
            <w:bookmarkStart w:name="bookmark12" w:id="22"/>
            <w:bookmarkEnd w:id="2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471"/>
        <w:gridCol w:w="1474"/>
        <w:gridCol w:w="1391"/>
        <w:gridCol w:w="1295"/>
        <w:gridCol w:w="1385"/>
      </w:tblGrid>
      <w:tr>
        <w:trPr>
          <w:trHeight w:val="427" w:hRule="atLeast"/>
        </w:trPr>
        <w:tc>
          <w:tcPr>
            <w:tcW w:w="34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4" w:id="24"/>
            <w:bookmarkEnd w:id="2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33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55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545" w:type="dxa"/>
            <w:vAlign w:val="top"/>
            <w:gridSpan w:val="4"/>
          </w:tcPr>
          <w:p>
            <w:pPr>
              <w:ind w:left="222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74" w:type="dxa"/>
            <w:vAlign w:val="top"/>
          </w:tcPr>
          <w:p>
            <w:pPr>
              <w:ind w:left="553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15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95" w:type="dxa"/>
            <w:vAlign w:val="top"/>
          </w:tcPr>
          <w:p>
            <w:pPr>
              <w:ind w:left="1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385" w:type="dxa"/>
            <w:vAlign w:val="top"/>
          </w:tcPr>
          <w:p>
            <w:pPr>
              <w:ind w:left="77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01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31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2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471" w:type="dxa"/>
            <w:vAlign w:val="top"/>
          </w:tcPr>
          <w:p>
            <w:pPr>
              <w:ind w:left="84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474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9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1016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47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471" w:type="dxa"/>
            <w:vAlign w:val="top"/>
          </w:tcPr>
          <w:p>
            <w:pPr>
              <w:ind w:left="835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474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9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471" w:type="dxa"/>
            <w:vAlign w:val="top"/>
          </w:tcPr>
          <w:p>
            <w:pPr>
              <w:ind w:left="1552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4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391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29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967"/>
        <w:gridCol w:w="1523"/>
        <w:gridCol w:w="1618"/>
        <w:gridCol w:w="1367"/>
        <w:gridCol w:w="1541"/>
      </w:tblGrid>
      <w:tr>
        <w:trPr>
          <w:trHeight w:val="426" w:hRule="atLeast"/>
        </w:trPr>
        <w:tc>
          <w:tcPr>
            <w:tcW w:w="29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1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5"/>
            <w:bookmarkEnd w:id="25"/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0" w:hRule="atLeast"/>
        </w:trPr>
        <w:tc>
          <w:tcPr>
            <w:tcW w:w="29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52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1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6" w:lineRule="auto"/>
              <w:rPr/>
            </w:pPr>
            <w:r/>
          </w:p>
          <w:p>
            <w:pPr>
              <w:ind w:left="1120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6049" w:type="dxa"/>
            <w:vAlign w:val="top"/>
            <w:gridSpan w:val="4"/>
          </w:tcPr>
          <w:p>
            <w:pPr>
              <w:ind w:left="257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23" w:type="dxa"/>
            <w:vAlign w:val="top"/>
          </w:tcPr>
          <w:p>
            <w:pPr>
              <w:ind w:left="577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618" w:type="dxa"/>
            <w:vAlign w:val="top"/>
          </w:tcPr>
          <w:p>
            <w:pPr>
              <w:ind w:left="26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67" w:type="dxa"/>
            <w:vAlign w:val="top"/>
          </w:tcPr>
          <w:p>
            <w:pPr>
              <w:ind w:left="5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541" w:type="dxa"/>
            <w:vAlign w:val="top"/>
          </w:tcPr>
          <w:p>
            <w:pPr>
              <w:ind w:left="6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2967" w:type="dxa"/>
            <w:vAlign w:val="top"/>
          </w:tcPr>
          <w:p>
            <w:pPr>
              <w:ind w:left="1121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523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113.21</w:t>
            </w:r>
          </w:p>
        </w:tc>
        <w:tc>
          <w:tcPr>
            <w:tcW w:w="1618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113.21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967" w:type="dxa"/>
            <w:vAlign w:val="top"/>
          </w:tcPr>
          <w:p>
            <w:pPr>
              <w:ind w:left="1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兴县人力资源和社会保障局</w:t>
            </w:r>
          </w:p>
        </w:tc>
        <w:tc>
          <w:tcPr>
            <w:tcW w:w="152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113.21</w:t>
            </w:r>
          </w:p>
        </w:tc>
        <w:tc>
          <w:tcPr>
            <w:tcW w:w="1618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113.21</w:t>
            </w:r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541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4"/>
        <w:gridCol w:w="1379"/>
        <w:gridCol w:w="1379"/>
        <w:gridCol w:w="611"/>
        <w:gridCol w:w="1031"/>
        <w:gridCol w:w="1007"/>
        <w:gridCol w:w="785"/>
      </w:tblGrid>
      <w:tr>
        <w:trPr>
          <w:trHeight w:val="427" w:hRule="atLeast"/>
        </w:trPr>
        <w:tc>
          <w:tcPr>
            <w:tcW w:w="2824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92" w:type="dxa"/>
            <w:vAlign w:val="top"/>
            <w:gridSpan w:val="2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bottom w:val="single" w:color="FFFFFF" w:sz="4" w:space="0"/>
              <w:top w:val="single" w:color="FFFFFF" w:sz="4" w:space="0"/>
              <w:left w:val="single" w:color="FFFFFF" w:sz="2" w:space="0"/>
              <w:right w:val="single" w:color="FFFFFF" w:sz="2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24" w:type="dxa"/>
            <w:vAlign w:val="top"/>
            <w:gridSpan w:val="5"/>
            <w:tcBorders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792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82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5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5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021" w:type="dxa"/>
            <w:vAlign w:val="top"/>
            <w:gridSpan w:val="3"/>
          </w:tcPr>
          <w:p>
            <w:pPr>
              <w:ind w:left="87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0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3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35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824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148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1" w:type="dxa"/>
            <w:vAlign w:val="top"/>
          </w:tcPr>
          <w:p>
            <w:pPr>
              <w:ind w:left="31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4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31" w:type="dxa"/>
            <w:vAlign w:val="top"/>
          </w:tcPr>
          <w:p>
            <w:pPr>
              <w:ind w:left="81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49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0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137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79" w:type="dxa"/>
            <w:vAlign w:val="top"/>
          </w:tcPr>
          <w:p>
            <w:pPr>
              <w:ind w:left="64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379" w:type="dxa"/>
            <w:vAlign w:val="top"/>
          </w:tcPr>
          <w:p>
            <w:pPr>
              <w:ind w:left="64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1" w:type="dxa"/>
            <w:vAlign w:val="top"/>
          </w:tcPr>
          <w:p>
            <w:pPr>
              <w:ind w:left="25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31" w:type="dxa"/>
            <w:vAlign w:val="top"/>
          </w:tcPr>
          <w:p>
            <w:pPr>
              <w:ind w:left="475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07" w:type="dxa"/>
            <w:vAlign w:val="top"/>
          </w:tcPr>
          <w:p>
            <w:pPr>
              <w:ind w:left="46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兴县人力资源和社会保障局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32583.02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32583.02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兴县人力资源和社会保障局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32583.02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32583.02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H兴县欠薪监管综合平台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2022年购买传染病防控服务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H2022年采购档案整理服务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22" w:firstLine="354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H兴县第四届职业技能大赛专项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经费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H培训人员体检费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H实训基地建设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1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H培训过程监管及结果评估费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H2023年回引大学生人员补助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157.03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157.03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112" w:firstLine="355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H2023年办公设备购置(档案室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密集柜)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15.94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15.94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2024年中央财政就业补助资金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844.00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844.00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2024年中央财政机关事业单位</w:t>
            </w:r>
          </w:p>
          <w:p>
            <w:pPr>
              <w:ind w:left="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养老保险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2933.00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2933.00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25" w:right="112" w:firstLine="34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2024年城乡居民基本养老保险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中央财政补助资金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4762.08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4762.08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2024年城乡居民基本养老保险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省级财政补助资金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132.88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132.88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2022年档案整理服务项目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40.60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40.60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824" w:type="dxa"/>
            <w:vAlign w:val="top"/>
          </w:tcPr>
          <w:p>
            <w:pPr>
              <w:ind w:left="10" w:right="22" w:firstLine="360"/>
              <w:spacing w:before="3" w:line="20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2024年省级财政就业补助资金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(调查失业率补助、农村劳动力转移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就业监测补助)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2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3.56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2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3.56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1" w:right="112" w:firstLine="359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2024年城乡居民补充养老保险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省级财政补助资金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644.76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H政府购买基层社会保障服务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22" w:firstLine="355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H政府购买人员工资、保险、派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遣费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175.37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175.37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3" w:right="112" w:firstLine="35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H2022-2023年职业技能培训绩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效评价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6.09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6.09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40" w:right="202" w:firstLine="32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H2023年企业退休人员烤火费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(2022年后退休人员)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53.52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53.52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112" w:firstLine="35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H2021年-2022年引进优秀人才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生活补贴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65.82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65.82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22" w:firstLine="36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2022-2023年大数据扶贫车间租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赁费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284.24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284.24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22" w:firstLine="36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2023-2024年大数据扶贫车间租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赁费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兴县欠薪监管综合平台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30.20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24" w:type="dxa"/>
            <w:vAlign w:val="top"/>
          </w:tcPr>
          <w:p>
            <w:pPr>
              <w:ind w:left="11" w:right="22" w:firstLine="359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2023年-2024年引进优秀人才生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活补贴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67.50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67.50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76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24"/>
        <w:gridCol w:w="1379"/>
        <w:gridCol w:w="1379"/>
        <w:gridCol w:w="611"/>
        <w:gridCol w:w="1031"/>
        <w:gridCol w:w="1007"/>
        <w:gridCol w:w="785"/>
      </w:tblGrid>
      <w:tr>
        <w:trPr>
          <w:trHeight w:val="427" w:hRule="atLeast"/>
        </w:trPr>
        <w:tc>
          <w:tcPr>
            <w:tcW w:w="2824" w:type="dxa"/>
            <w:vAlign w:val="top"/>
          </w:tcPr>
          <w:p>
            <w:pPr>
              <w:ind w:left="36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6" w:id="29"/>
            <w:bookmarkEnd w:id="2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培训人员体检费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9.00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43" w:right="112" w:firstLine="327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核査欠缴企业职工社会保险项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目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0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人事考试中心办公楼维修费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2024年创业就业基地专项经费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9" w:right="112" w:firstLine="361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2021年度各责任区创卫项目尾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欠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136.95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136.95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43" w:right="112" w:firstLine="329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兴县创业就业服务基地建设项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目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350.00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36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城乡居民养老保险(补充险)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820.00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820.00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城乡居民养老保险(基本险)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2814.00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2814.00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企业养老保险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机关事业单位养老保险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12400.00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12400.00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2021年前企业退休人员烤火费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2021年后企业退休人员烤火费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112" w:firstLine="36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提前下达2024年城乡居民基本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养老保险市级“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出口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”补助资金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217.32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217.32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</w:tcPr>
          <w:p>
            <w:pPr>
              <w:ind w:left="37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人社会议系统网络租赁费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政府购买服务费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112" w:firstLine="360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提前下达2024年城乡居民基本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养老保险市级“入口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”补助资金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64.69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64.69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613" w:hRule="atLeast"/>
        </w:trPr>
        <w:tc>
          <w:tcPr>
            <w:tcW w:w="2824" w:type="dxa"/>
            <w:vAlign w:val="top"/>
          </w:tcPr>
          <w:p>
            <w:pPr>
              <w:ind w:left="9" w:right="112" w:firstLine="360"/>
              <w:spacing w:before="3" w:line="205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提前下达2024年城乡居民基本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养老保险农村建档立卡贫困人口市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级“代缴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”补助资金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2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97.29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2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97.29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112" w:firstLine="357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机关事业单位养老保险补助资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22" w:right="21" w:firstLine="3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2024年创业就业基地专项经费-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10" w:right="112" w:firstLine="360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2024年城乡居民基本养老保险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待遇提标补助资金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765.00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765.00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兴县扶贫志专项经费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4.10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9" w:right="22" w:firstLine="36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2024年创业就业服务基地(包含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零工市场)孵化基地费用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100.00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2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企业养老保险-1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53.00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64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H2023年专项业务工作经费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89.44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89.44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right="21"/>
              <w:spacing w:before="114" w:line="21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H2023年办公设备购置(执法仪)</w:t>
            </w:r>
          </w:p>
        </w:tc>
        <w:tc>
          <w:tcPr>
            <w:tcW w:w="137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2.44</w:t>
            </w:r>
          </w:p>
        </w:tc>
        <w:tc>
          <w:tcPr>
            <w:tcW w:w="137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2.44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24" w:type="dxa"/>
            <w:vAlign w:val="top"/>
          </w:tcPr>
          <w:p>
            <w:pPr>
              <w:ind w:left="37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2024年人社部门业务运行经费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24" w:type="dxa"/>
            <w:vAlign w:val="top"/>
          </w:tcPr>
          <w:p>
            <w:pPr>
              <w:ind w:left="22" w:right="21" w:firstLine="348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2024年人社部门业务运行经费-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79" w:type="dxa"/>
            <w:vAlign w:val="top"/>
          </w:tcPr>
          <w:p>
            <w:pPr>
              <w:ind w:right="8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1379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80.00</w:t>
            </w:r>
          </w:p>
        </w:tc>
        <w:tc>
          <w:tcPr>
            <w:tcW w:w="6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0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9"/>
          <w:pgSz w:w="11900" w:h="16840"/>
          <w:pgMar w:top="642" w:right="600" w:bottom="340" w:left="600" w:header="326" w:footer="9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232"/>
        <w:rPr/>
      </w:pPr>
      <w:r/>
    </w:p>
    <w:tbl>
      <w:tblPr>
        <w:tblStyle w:val="TableNormal"/>
        <w:tblW w:w="9016" w:type="dxa"/>
        <w:tblInd w:w="8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950"/>
        <w:gridCol w:w="1343"/>
        <w:gridCol w:w="1451"/>
        <w:gridCol w:w="1067"/>
        <w:gridCol w:w="1205"/>
      </w:tblGrid>
      <w:tr>
        <w:trPr>
          <w:trHeight w:val="427" w:hRule="atLeast"/>
        </w:trPr>
        <w:tc>
          <w:tcPr>
            <w:tcW w:w="395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30"/>
            <w:bookmarkEnd w:id="30"/>
            <w:bookmarkStart w:name="bookmark17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811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部门名称：兴县人力资源和社会保障局</w:t>
            </w:r>
          </w:p>
        </w:tc>
        <w:tc>
          <w:tcPr>
            <w:tcW w:w="120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9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1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34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488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723" w:type="dxa"/>
            <w:vAlign w:val="top"/>
            <w:gridSpan w:val="3"/>
          </w:tcPr>
          <w:p>
            <w:pPr>
              <w:ind w:left="123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2" w:hRule="atLeast"/>
        </w:trPr>
        <w:tc>
          <w:tcPr>
            <w:tcW w:w="395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51" w:type="dxa"/>
            <w:vAlign w:val="top"/>
          </w:tcPr>
          <w:p>
            <w:pPr>
              <w:ind w:left="186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67" w:type="dxa"/>
            <w:vAlign w:val="top"/>
          </w:tcPr>
          <w:p>
            <w:pPr>
              <w:ind w:left="8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54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05" w:type="dxa"/>
            <w:vAlign w:val="top"/>
          </w:tcPr>
          <w:p>
            <w:pPr>
              <w:ind w:left="25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41"/>
              <w:spacing w:line="21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3950" w:type="dxa"/>
            <w:vAlign w:val="top"/>
          </w:tcPr>
          <w:p>
            <w:pPr>
              <w:ind w:left="1942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343" w:type="dxa"/>
            <w:vAlign w:val="top"/>
          </w:tcPr>
          <w:p>
            <w:pPr>
              <w:ind w:left="628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451" w:type="dxa"/>
            <w:vAlign w:val="top"/>
          </w:tcPr>
          <w:p>
            <w:pPr>
              <w:ind w:left="685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67" w:type="dxa"/>
            <w:vAlign w:val="top"/>
          </w:tcPr>
          <w:p>
            <w:pPr>
              <w:ind w:left="490"/>
              <w:spacing w:before="10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05" w:type="dxa"/>
            <w:vAlign w:val="top"/>
          </w:tcPr>
          <w:p>
            <w:pPr>
              <w:ind w:left="561"/>
              <w:spacing w:before="10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3950" w:type="dxa"/>
            <w:vAlign w:val="top"/>
          </w:tcPr>
          <w:p>
            <w:pPr>
              <w:ind w:left="1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兴县人力资源和社会保障局</w:t>
            </w:r>
          </w:p>
        </w:tc>
        <w:tc>
          <w:tcPr>
            <w:tcW w:w="1343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  <w:tc>
          <w:tcPr>
            <w:tcW w:w="1451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50" w:type="dxa"/>
            <w:vAlign w:val="top"/>
          </w:tcPr>
          <w:p>
            <w:pPr>
              <w:ind w:left="1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兴县人力资源和社会保障局</w:t>
            </w:r>
          </w:p>
        </w:tc>
        <w:tc>
          <w:tcPr>
            <w:tcW w:w="1343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  <w:tc>
          <w:tcPr>
            <w:tcW w:w="1451" w:type="dxa"/>
            <w:vAlign w:val="top"/>
          </w:tcPr>
          <w:p>
            <w:pPr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112.78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950" w:type="dxa"/>
            <w:vAlign w:val="top"/>
          </w:tcPr>
          <w:p>
            <w:pPr>
              <w:ind w:left="10" w:right="158" w:firstLine="360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2023年度普惠金融发展专项资金(省级)兴财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金[2023]271号</w:t>
            </w:r>
          </w:p>
        </w:tc>
        <w:tc>
          <w:tcPr>
            <w:tcW w:w="1343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3.64</w:t>
            </w:r>
          </w:p>
        </w:tc>
        <w:tc>
          <w:tcPr>
            <w:tcW w:w="1451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3.64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50" w:type="dxa"/>
            <w:vAlign w:val="top"/>
          </w:tcPr>
          <w:p>
            <w:pPr>
              <w:ind w:left="8" w:right="248" w:firstLine="36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2023年度普惠金融发展专项资金(中央非直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达)兴财金[2023]271号</w:t>
            </w:r>
          </w:p>
        </w:tc>
        <w:tc>
          <w:tcPr>
            <w:tcW w:w="1343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451" w:type="dxa"/>
            <w:vAlign w:val="top"/>
          </w:tcPr>
          <w:p>
            <w:pPr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1.31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950" w:type="dxa"/>
            <w:vAlign w:val="top"/>
          </w:tcPr>
          <w:p>
            <w:pPr>
              <w:ind w:left="12" w:right="157" w:firstLine="358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2023年度普惠金融发展专项资金(中央直达)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兴财金[2023]271号</w:t>
            </w:r>
          </w:p>
        </w:tc>
        <w:tc>
          <w:tcPr>
            <w:tcW w:w="1343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0.24</w:t>
            </w:r>
          </w:p>
        </w:tc>
        <w:tc>
          <w:tcPr>
            <w:tcW w:w="145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0.24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50" w:type="dxa"/>
            <w:vAlign w:val="top"/>
          </w:tcPr>
          <w:p>
            <w:pPr>
              <w:ind w:left="11" w:right="338" w:firstLine="35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2023年度市级普惠金融发展专项资金（市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级）兴财金[2023]915号</w:t>
            </w:r>
          </w:p>
        </w:tc>
        <w:tc>
          <w:tcPr>
            <w:tcW w:w="1343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3.79</w:t>
            </w:r>
          </w:p>
        </w:tc>
        <w:tc>
          <w:tcPr>
            <w:tcW w:w="1451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3.79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950" w:type="dxa"/>
            <w:vAlign w:val="top"/>
          </w:tcPr>
          <w:p>
            <w:pPr>
              <w:ind w:left="37" w:right="158" w:firstLine="348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中央就业补助资金(就业见习生补贴)兴财社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[2023]72号</w:t>
            </w:r>
          </w:p>
        </w:tc>
        <w:tc>
          <w:tcPr>
            <w:tcW w:w="1343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3.73</w:t>
            </w:r>
          </w:p>
        </w:tc>
        <w:tc>
          <w:tcPr>
            <w:tcW w:w="1451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3.73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950" w:type="dxa"/>
            <w:vAlign w:val="top"/>
          </w:tcPr>
          <w:p>
            <w:pPr>
              <w:ind w:left="37" w:right="338" w:firstLine="348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中央就业补助资金(社会保险补贴)兴财社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[2023]72号</w:t>
            </w:r>
          </w:p>
        </w:tc>
        <w:tc>
          <w:tcPr>
            <w:tcW w:w="1343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451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0.07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950" w:type="dxa"/>
            <w:vAlign w:val="top"/>
          </w:tcPr>
          <w:p>
            <w:pPr>
              <w:ind w:left="8" w:right="158" w:firstLine="36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2023年就业创业服务补助(零工市场建设)年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初预算兴财预[2023]240号</w:t>
            </w:r>
          </w:p>
        </w:tc>
        <w:tc>
          <w:tcPr>
            <w:tcW w:w="1343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50.00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950" w:type="dxa"/>
            <w:vAlign w:val="top"/>
          </w:tcPr>
          <w:p>
            <w:pPr>
              <w:ind w:left="11" w:right="158" w:firstLine="3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“公益性零工市场县县全覆盖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”省级财政专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项资金兴财社[2023]203号</w:t>
            </w:r>
          </w:p>
        </w:tc>
        <w:tc>
          <w:tcPr>
            <w:tcW w:w="1343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30.00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950" w:type="dxa"/>
            <w:vAlign w:val="top"/>
          </w:tcPr>
          <w:p>
            <w:pPr>
              <w:ind w:left="37" w:right="158" w:firstLine="337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公益性零工市场县县全覆盖补助资金兴财社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[2023]716号</w:t>
            </w:r>
          </w:p>
        </w:tc>
        <w:tc>
          <w:tcPr>
            <w:tcW w:w="1343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451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20.00</w:t>
            </w:r>
          </w:p>
        </w:tc>
        <w:tc>
          <w:tcPr>
            <w:tcW w:w="10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0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"/>
          <w:pgSz w:w="11900" w:h="16840"/>
          <w:pgMar w:top="642" w:right="600" w:bottom="340" w:left="600" w:header="326" w:footer="9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0" w:lineRule="auto"/>
        <w:rPr>
          <w:rFonts w:ascii="Arial"/>
          <w:sz w:val="21"/>
        </w:rPr>
      </w:pPr>
      <w:r/>
    </w:p>
    <w:p>
      <w:pPr>
        <w:ind w:left="32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8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2024年度部门预算情况说明</w:t>
      </w:r>
    </w:p>
    <w:p>
      <w:pPr>
        <w:spacing w:line="300" w:lineRule="auto"/>
        <w:rPr>
          <w:rFonts w:ascii="Arial"/>
          <w:sz w:val="21"/>
        </w:rPr>
      </w:pPr>
      <w:r/>
    </w:p>
    <w:p>
      <w:pPr>
        <w:ind w:left="6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19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720" w:right="805" w:firstLine="485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2024年度兴县人力资源和社会保障局预算收</w:t>
      </w:r>
      <w:r>
        <w:rPr>
          <w:rFonts w:ascii="FangSong" w:hAnsi="FangSong" w:eastAsia="FangSong" w:cs="FangSong"/>
          <w:sz w:val="25"/>
          <w:szCs w:val="25"/>
          <w:spacing w:val="1"/>
        </w:rPr>
        <w:t>入总计34,008.28万元，其中：本年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收入33,895.50万元，上年结转112.78万元，比上年增加10289.16万元</w:t>
      </w:r>
      <w:r>
        <w:rPr>
          <w:rFonts w:ascii="FangSong" w:hAnsi="FangSong" w:eastAsia="FangSong" w:cs="FangSong"/>
          <w:sz w:val="25"/>
          <w:szCs w:val="25"/>
          <w:spacing w:val="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，增长</w:t>
      </w:r>
    </w:p>
    <w:p>
      <w:pPr>
        <w:ind w:left="739" w:right="805" w:hanging="41"/>
        <w:spacing w:before="2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43.38%，主要原因是2024年项目增加。；本</w:t>
      </w:r>
      <w:r>
        <w:rPr>
          <w:rFonts w:ascii="FangSong" w:hAnsi="FangSong" w:eastAsia="FangSong" w:cs="FangSong"/>
          <w:sz w:val="25"/>
          <w:szCs w:val="25"/>
          <w:spacing w:val="1"/>
        </w:rPr>
        <w:t>年部门预算支出总计34,008.28万元，其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中：本年预算安排33,895.50万元，上年结转112</w:t>
      </w:r>
      <w:r>
        <w:rPr>
          <w:rFonts w:ascii="FangSong" w:hAnsi="FangSong" w:eastAsia="FangSong" w:cs="FangSong"/>
          <w:sz w:val="25"/>
          <w:szCs w:val="25"/>
        </w:rPr>
        <w:t>.78万元，比上年增加10289.16万</w:t>
      </w:r>
    </w:p>
    <w:p>
      <w:pPr>
        <w:ind w:left="710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元，增长43.38%，主要原因是2024年项目增加。</w:t>
      </w:r>
    </w:p>
    <w:p>
      <w:pPr>
        <w:ind w:left="698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713" w:right="805" w:firstLine="492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2024年度兴县人力资源和社会保障局预算收</w:t>
      </w:r>
      <w:r>
        <w:rPr>
          <w:rFonts w:ascii="FangSong" w:hAnsi="FangSong" w:eastAsia="FangSong" w:cs="FangSong"/>
          <w:sz w:val="25"/>
          <w:szCs w:val="25"/>
          <w:spacing w:val="1"/>
        </w:rPr>
        <w:t>入34,008.28万元，主要包括一般公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共预算拨款收入33,895.50万元，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占99.67%；政府性基</w:t>
      </w:r>
      <w:r>
        <w:rPr>
          <w:rFonts w:ascii="FangSong" w:hAnsi="FangSong" w:eastAsia="FangSong" w:cs="FangSong"/>
          <w:sz w:val="25"/>
          <w:szCs w:val="25"/>
          <w:spacing w:val="-1"/>
        </w:rPr>
        <w:t>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</w:t>
      </w:r>
    </w:p>
    <w:p>
      <w:pPr>
        <w:ind w:left="701" w:right="1183"/>
        <w:spacing w:before="1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0%；国有资本经营预算拨款收入0万元，</w:t>
      </w:r>
      <w:r>
        <w:rPr>
          <w:rFonts w:ascii="FangSong" w:hAnsi="FangSong" w:eastAsia="FangSong" w:cs="FangSong"/>
          <w:sz w:val="25"/>
          <w:szCs w:val="25"/>
          <w:spacing w:val="-4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占0%；财政专户管理资金收入0万元，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0%；单位资金0万元，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占0%；上年结转112.78万元，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  <w:r>
        <w:rPr>
          <w:rFonts w:ascii="FangSong" w:hAnsi="FangSong" w:eastAsia="FangSong" w:cs="FangSong"/>
          <w:sz w:val="25"/>
          <w:szCs w:val="25"/>
          <w:spacing w:val="-3"/>
        </w:rPr>
        <w:t>0.33%。</w:t>
      </w:r>
    </w:p>
    <w:p>
      <w:pPr>
        <w:spacing w:line="419" w:lineRule="auto"/>
        <w:rPr>
          <w:rFonts w:ascii="Arial"/>
          <w:sz w:val="21"/>
        </w:rPr>
      </w:pPr>
      <w:r/>
    </w:p>
    <w:p>
      <w:pPr>
        <w:ind w:firstLine="2585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748404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8404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6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717" w:right="937" w:firstLine="48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2024年度兴县人力资源和社会保障局支出预算34008.28万元，其中：基本支出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1312.48万元，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占3.86%；项目支出32695.8万元，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占96.14%。</w:t>
      </w:r>
    </w:p>
    <w:p>
      <w:pPr>
        <w:ind w:left="7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708" w:right="925" w:firstLine="497"/>
        <w:spacing w:before="133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2024年度兴县人力资源和社会保障局财政拨款收支总预算34,008.28万元。其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中：一般公共预算拨款34,008.28万元，政府性基金预算拨款0万元，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预算拨款0万元。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其中：当年拨款收入33,895.50万元，上年结转收入112.78万</w:t>
      </w:r>
    </w:p>
    <w:p>
      <w:pPr>
        <w:ind w:left="706" w:right="925" w:firstLine="4"/>
        <w:spacing w:before="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元。支出包括：社会保障和就业支出33,</w:t>
      </w:r>
      <w:r>
        <w:rPr>
          <w:rFonts w:ascii="FangSong" w:hAnsi="FangSong" w:eastAsia="FangSong" w:cs="FangSong"/>
          <w:sz w:val="25"/>
          <w:szCs w:val="25"/>
          <w:spacing w:val="1"/>
        </w:rPr>
        <w:t>839.13万元、卫生健康支出52.49万元、农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林水支出8.98万元、住房保障支出107.68</w:t>
      </w:r>
      <w:r>
        <w:rPr>
          <w:rFonts w:ascii="FangSong" w:hAnsi="FangSong" w:eastAsia="FangSong" w:cs="FangSong"/>
          <w:sz w:val="25"/>
          <w:szCs w:val="25"/>
        </w:rPr>
        <w:t>万元等。</w:t>
      </w:r>
    </w:p>
    <w:p>
      <w:pPr>
        <w:ind w:left="7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2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footerReference w:type="default" r:id="rId21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708" w:right="931" w:firstLine="497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2024年度兴县人力资源和社会保障局一般</w:t>
      </w:r>
      <w:r>
        <w:rPr>
          <w:rFonts w:ascii="FangSong" w:hAnsi="FangSong" w:eastAsia="FangSong" w:cs="FangSong"/>
          <w:sz w:val="25"/>
          <w:szCs w:val="25"/>
          <w:spacing w:val="1"/>
        </w:rPr>
        <w:t>公共预算当年支出33,895.50万元,比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上年增加10952.50万元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，增长47.74%。</w:t>
      </w:r>
    </w:p>
    <w:p>
      <w:pPr>
        <w:ind w:left="12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704" w:right="937" w:firstLine="502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2024年度兴县人力资源和社会保障局一般公共预算当年支出33,895.50万元,主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要用于以下方面：社会保障和就业支出33,735.34万元，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占99.53%；卫生健康支出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52.49万元，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占0.15%；住房保障支出107.68万元，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占0.32%等。</w:t>
      </w:r>
    </w:p>
    <w:p>
      <w:pPr>
        <w:ind w:firstLine="3602"/>
        <w:spacing w:before="179" w:line="2731" w:lineRule="exact"/>
        <w:rPr/>
      </w:pPr>
      <w:r>
        <w:rPr>
          <w:position w:val="-54"/>
        </w:rPr>
        <w:drawing>
          <wp:inline distT="0" distB="0" distL="0" distR="0">
            <wp:extent cx="2165793" cy="173448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65793" cy="17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left="7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710" w:right="1189" w:firstLine="495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2024年度兴县人力资源和社会保障局一般公共预算安排基本支出1,312.48万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元，其中：</w:t>
      </w:r>
    </w:p>
    <w:p>
      <w:pPr>
        <w:ind w:left="706" w:right="937" w:firstLine="508"/>
        <w:spacing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人员经费1,199.27万元，主要包括：其他对个人和家庭的补助、其他工资福利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支出、其他社会保障缴费、公务员医疗补助缴费、绩效工资、基本工资、机关事业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单位基本养老保险缴费、住房公积金、退休费、奖金、津贴补贴、职工基本医疗保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险缴费、职业年金缴费等；</w:t>
      </w:r>
    </w:p>
    <w:p>
      <w:pPr>
        <w:ind w:left="714" w:right="937" w:firstLine="501"/>
        <w:spacing w:before="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公用经费113.21万元，主要包括：办公费、邮电费、公务用车运行维护费、电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费、物业管理费、福利费、其他交通费用、其他商品和服务支出、差旅费、工会经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费、取暖费、劳务费、水费等。</w:t>
      </w:r>
    </w:p>
    <w:p>
      <w:pPr>
        <w:ind w:left="693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710" w:right="1189" w:firstLine="495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2024年兴县人力资源和社会保障局财政拨款安排的“三公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”经费预算2.00万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元比2023年增加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0.50万元，主要原因是按上级规定进行预算。。</w:t>
      </w:r>
    </w:p>
    <w:p>
      <w:pPr>
        <w:ind w:left="711" w:right="925" w:firstLine="501"/>
        <w:spacing w:before="3" w:line="318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其中：因公出国（境）费0万元，与上年预算数相同；公</w:t>
      </w:r>
      <w:r>
        <w:rPr>
          <w:rFonts w:ascii="FangSong" w:hAnsi="FangSong" w:eastAsia="FangSong" w:cs="FangSong"/>
          <w:sz w:val="25"/>
          <w:szCs w:val="25"/>
          <w:spacing w:val="1"/>
        </w:rPr>
        <w:t>务接待费0万元，与上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年预算数相同；公务用车运行维护费2.00万</w:t>
      </w:r>
      <w:r>
        <w:rPr>
          <w:rFonts w:ascii="FangSong" w:hAnsi="FangSong" w:eastAsia="FangSong" w:cs="FangSong"/>
          <w:sz w:val="25"/>
          <w:szCs w:val="25"/>
          <w:spacing w:val="1"/>
        </w:rPr>
        <w:t>元，与上年相比预算数增加0.50万元，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主要原因是按上级规定进行预算。；公务用车购置费0万元，与上年预算数相同。</w:t>
      </w:r>
    </w:p>
    <w:p>
      <w:pPr>
        <w:spacing w:line="318" w:lineRule="auto"/>
        <w:sectPr>
          <w:footerReference w:type="default" r:id="rId23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353" w:lineRule="auto"/>
        <w:rPr>
          <w:rFonts w:ascii="Arial"/>
          <w:sz w:val="21"/>
        </w:rPr>
      </w:pPr>
      <w:r/>
    </w:p>
    <w:p>
      <w:pPr>
        <w:spacing w:line="353" w:lineRule="auto"/>
        <w:rPr>
          <w:rFonts w:ascii="Arial"/>
          <w:sz w:val="21"/>
        </w:rPr>
      </w:pPr>
      <w:r/>
    </w:p>
    <w:p>
      <w:pPr>
        <w:ind w:firstLine="1747"/>
        <w:spacing w:line="2839" w:lineRule="exact"/>
        <w:rPr/>
      </w:pPr>
      <w:r>
        <w:rPr>
          <w:position w:val="-56"/>
        </w:rPr>
        <w:drawing>
          <wp:inline distT="0" distB="0" distL="0" distR="0">
            <wp:extent cx="4382249" cy="180285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82249" cy="18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  <w:r/>
    </w:p>
    <w:p>
      <w:pPr>
        <w:spacing w:line="262" w:lineRule="auto"/>
        <w:rPr>
          <w:rFonts w:ascii="Arial"/>
          <w:sz w:val="21"/>
        </w:rPr>
      </w:pPr>
      <w:r/>
    </w:p>
    <w:p>
      <w:pPr>
        <w:ind w:left="694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707" w:right="811" w:firstLine="504"/>
        <w:spacing w:before="132" w:line="318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本单位2024年机关运行经费财政拨款预算113.12万元，2023年机关运行经费财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政拨款预算67.72万元，比2023年增加45.4万元，增长了67.04%，原是：本单位在正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常运转的情况下，业务量增加。</w:t>
      </w:r>
    </w:p>
    <w:p>
      <w:pPr>
        <w:ind w:left="700"/>
        <w:spacing w:before="2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708" w:right="937" w:firstLine="497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2024年兴县人力资源和社会保障局政府采购预算总额350.00万元。其中：政府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采购货物预算0万元、政府采购工程预算350</w:t>
      </w:r>
      <w:r>
        <w:rPr>
          <w:rFonts w:ascii="FangSong" w:hAnsi="FangSong" w:eastAsia="FangSong" w:cs="FangSong"/>
          <w:sz w:val="25"/>
          <w:szCs w:val="25"/>
          <w:spacing w:val="1"/>
        </w:rPr>
        <w:t>.00万元、政府采购服务预算0万元。</w:t>
      </w:r>
    </w:p>
    <w:p>
      <w:pPr>
        <w:ind w:left="6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2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732" w:right="937" w:hanging="30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2024年编报单位整体支出绩效目标，涉及部门预算资金34008.28万元，其中基本支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出1312.48万元，项目支出32695.8万元。</w:t>
      </w:r>
    </w:p>
    <w:p>
      <w:pPr>
        <w:ind w:left="1206"/>
        <w:spacing w:before="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706" w:right="925" w:firstLine="500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2024年兴县人力资源和社会保障局纳入绩效目标管理的二级项目61个，共计金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额32,695.80万元。其中：其他运转类项目</w:t>
      </w:r>
      <w:r>
        <w:rPr>
          <w:rFonts w:ascii="FangSong" w:hAnsi="FangSong" w:eastAsia="FangSong" w:cs="FangSong"/>
          <w:sz w:val="25"/>
          <w:szCs w:val="25"/>
          <w:spacing w:val="1"/>
        </w:rPr>
        <w:t>4个，涉及金额241.88万元；特定目标类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项目57个，涉及金额32,453.92万元。公开项目绩效目标61个，涉及项目金</w:t>
      </w:r>
    </w:p>
    <w:p>
      <w:pPr>
        <w:ind w:left="751" w:right="1051" w:hanging="45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额32,695.80万元，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占部门（单位）项目支出总额的96.14%。其中：其他运转类项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目4个，涉及项目金额241.88万元；特定目标类项目57个，涉及项目金</w:t>
      </w:r>
    </w:p>
    <w:p>
      <w:pPr>
        <w:ind w:left="7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额32,453.92万元。</w:t>
      </w:r>
    </w:p>
    <w:p>
      <w:pPr>
        <w:ind w:left="1212"/>
        <w:spacing w:before="128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4" w:lineRule="auto"/>
        <w:sectPr>
          <w:footerReference w:type="default" r:id="rId25"/>
          <w:pgSz w:w="11900" w:h="16840"/>
          <w:pgMar w:top="642" w:right="600" w:bottom="340" w:left="600" w:header="326" w:footer="9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7"/>
          <w:pgSz w:w="11900" w:h="16840"/>
          <w:pgMar w:top="642" w:right="600" w:bottom="340" w:left="60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2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7"/>
          <w:pgSz w:w="11900" w:h="16840"/>
          <w:pgMar w:top="642" w:right="600" w:bottom="340" w:left="60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5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6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1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3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5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7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3467" w:lineRule="exact"/>
        <w:rPr/>
      </w:pP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79"/>
          <w:pgSz w:w="11900" w:h="16840"/>
          <w:pgMar w:top="642" w:right="600" w:bottom="340" w:left="600" w:header="326" w:footer="93" w:gutter="0"/>
        </w:sectPr>
        <w:rPr/>
      </w:pPr>
    </w:p>
    <w:p>
      <w:pPr>
        <w:spacing w:line="330" w:lineRule="auto"/>
        <w:rPr>
          <w:rFonts w:ascii="Arial"/>
          <w:sz w:val="21"/>
        </w:rPr>
      </w:pPr>
      <w:r/>
    </w:p>
    <w:p>
      <w:pPr>
        <w:ind w:left="6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2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704" w:right="1165" w:firstLine="506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截至2024年5月31日，兴县人力资源和社会保</w:t>
      </w:r>
      <w:r>
        <w:rPr>
          <w:rFonts w:ascii="FangSong" w:hAnsi="FangSong" w:eastAsia="FangSong" w:cs="FangSong"/>
          <w:sz w:val="25"/>
          <w:szCs w:val="25"/>
          <w:spacing w:val="1"/>
        </w:rPr>
        <w:t>障局共有公务用车编制1辆，实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有1辆，其中：领导用车1辆，机要通信用车0辆，应急保障用车0辆，执法执勤用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车0辆，特种专业技术用车0辆，事业单位业务用车0辆，其他公务用车0辆。</w:t>
      </w:r>
    </w:p>
    <w:p>
      <w:pPr>
        <w:ind w:left="12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708" w:right="1309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截至2024年5月31日，兴县人力资源和社会保障局使用的办公用房建筑总面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积1897.09平方米。</w:t>
      </w:r>
    </w:p>
    <w:p>
      <w:pPr>
        <w:ind w:left="12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706" w:right="820" w:firstLine="504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截至2024年5月31日，兴县人力资源和社会保障局占有使用价值50万元（原值）</w:t>
      </w:r>
      <w:r>
        <w:rPr>
          <w:rFonts w:ascii="FangSong" w:hAnsi="FangSong" w:eastAsia="FangSong" w:cs="FangSong"/>
          <w:sz w:val="25"/>
          <w:szCs w:val="25"/>
          <w:spacing w:val="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以上的通用设备0台（套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兴县人力资源和社会保障局占有使用价值100</w:t>
      </w:r>
      <w:r>
        <w:rPr>
          <w:rFonts w:ascii="FangSong" w:hAnsi="FangSong" w:eastAsia="FangSong" w:cs="FangSong"/>
          <w:sz w:val="25"/>
          <w:szCs w:val="25"/>
        </w:rPr>
        <w:t>万元（原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值）以上的通用设备0台（套）。</w:t>
      </w:r>
    </w:p>
    <w:p>
      <w:pPr>
        <w:ind w:left="6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2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212"/>
        <w:spacing w:before="276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其他工资福利支出</w:t>
      </w:r>
    </w:p>
    <w:p>
      <w:pPr>
        <w:ind w:left="1212"/>
        <w:spacing w:before="274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2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footerReference w:type="default" r:id="rId81"/>
          <w:pgSz w:w="11900" w:h="16840"/>
          <w:pgMar w:top="642" w:right="600" w:bottom="340" w:left="600" w:header="326" w:footer="93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8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8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8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8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9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9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9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9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9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0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1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1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1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1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1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2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2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24"/>
          <w:pgSz w:w="11900" w:h="16840"/>
          <w:pgMar w:top="642" w:right="600" w:bottom="340" w:left="60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26"/>
          <w:pgSz w:w="11900" w:h="16840"/>
          <w:pgMar w:top="642" w:right="600" w:bottom="340" w:left="600" w:header="326" w:footer="91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2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3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3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3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36"/>
          <w:pgSz w:w="11900" w:h="16840"/>
          <w:pgMar w:top="642" w:right="600" w:bottom="340" w:left="600" w:header="326" w:footer="90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3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4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4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4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4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4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5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5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5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5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5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0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2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4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6"/>
          <w:pgSz w:w="11900" w:h="16840"/>
          <w:pgMar w:top="642" w:right="600" w:bottom="340" w:left="600" w:header="326" w:footer="93" w:gutter="0"/>
        </w:sectPr>
        <w:rPr/>
      </w:pPr>
    </w:p>
    <w:p>
      <w:pPr>
        <w:spacing w:line="434" w:lineRule="auto"/>
        <w:rPr>
          <w:rFonts w:ascii="Arial"/>
          <w:sz w:val="21"/>
        </w:rPr>
      </w:pPr>
      <w:r/>
    </w:p>
    <w:p>
      <w:pPr>
        <w:ind w:firstLine="570"/>
        <w:spacing w:before="1" w:line="11763" w:lineRule="exact"/>
        <w:rPr/>
      </w:pP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78"/>
          <w:pgSz w:w="11900" w:h="16840"/>
          <w:pgMar w:top="642" w:right="600" w:bottom="340" w:left="600" w:header="326" w:footer="93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ind w:left="42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706" w:right="9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721" w:right="9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706" w:right="9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7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708" w:right="9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711" w:right="9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709" w:right="9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707" w:right="9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706" w:right="9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2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707" w:right="9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706" w:right="9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719" w:right="9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708" w:right="9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711" w:right="9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7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2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2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footerReference w:type="default" r:id="rId180"/>
      <w:pgSz w:w="11900" w:h="16840"/>
      <w:pgMar w:top="642" w:right="600" w:bottom="340" w:left="600" w:header="326" w:footer="93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TZhong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Song">
    <w:panose1 w:val="02010600040101010101"/>
    <w:charset w:val="86"/>
    <w:family w:val="auto"/>
    <w:pitch w:val="variable"/>
    <w:sig w:usb0="00000287" w:usb1="080F0000" w:usb2="00000000" w:usb3="00000000" w:csb0="0004009F" w:csb1="DFD7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bookmarkStart w:name="bookmark48" w:id="43"/>
    <w:bookmarkEnd w:id="43"/>
    <w:r>
      <w:rPr>
        <w:rFonts w:ascii="STSong" w:hAnsi="STSong" w:eastAsia="STSong" w:cs="STSong"/>
        <w:sz w:val="16"/>
        <w:szCs w:val="16"/>
        <w:spacing w:val="5"/>
        <w:position w:val="2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9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-86-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-87-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7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-88-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-89-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7"/>
        <w:position w:val="2"/>
      </w:rPr>
      <w:t>-9-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-90-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-91-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-92-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-93-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-94-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-95-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bookmarkStart w:name="bookmark49" w:id="48"/>
    <w:bookmarkEnd w:id="48"/>
    <w:r>
      <w:rPr>
        <w:rFonts w:ascii="STSong" w:hAnsi="STSong" w:eastAsia="STSong" w:cs="STSong"/>
        <w:sz w:val="16"/>
        <w:szCs w:val="16"/>
        <w:spacing w:val="5"/>
        <w:position w:val="2"/>
      </w:rPr>
      <w:t>-96-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-97-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-98-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86"/>
      <w:spacing w:line="236" w:lineRule="exact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z w:val="16"/>
        <w:szCs w:val="16"/>
        <w:spacing w:val="5"/>
        <w:position w:val="2"/>
      </w:rPr>
      <w:t>-99-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2" style="position:absolute;margin-left:30pt;margin-top:29.5pt;mso-position-vertical-relative:page;mso-position-horizontal-relative:page;width:535pt;height:1pt;z-index:2516582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兴县人力资源和社会保障局2024年部门预算公开报告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"/>
      <w:spacing w:before="32" w:line="227" w:lineRule="auto"/>
      <w:rPr>
        <w:rFonts w:ascii="STSong" w:hAnsi="STSong" w:eastAsia="STSong" w:cs="STSong"/>
        <w:sz w:val="16"/>
        <w:szCs w:val="16"/>
      </w:rPr>
    </w:pPr>
    <w:r>
      <w:pict>
        <v:shape id="_x0000_s4" style="position:absolute;margin-left:30pt;margin-top:29.5pt;mso-position-vertical-relative:page;mso-position-horizontal-relative:page;width:782pt;height:1pt;z-index:251662336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TSong" w:hAnsi="STSong" w:eastAsia="STSong" w:cs="STSong"/>
        <w:sz w:val="16"/>
        <w:szCs w:val="16"/>
        <w:spacing w:val="-1"/>
      </w:rPr>
      <w:t>兴县人力资源和社会保障局2024年部门预算公开报告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9.jpeg"/><Relationship Id="rId98" Type="http://schemas.openxmlformats.org/officeDocument/2006/relationships/footer" Target="footer58.xml"/><Relationship Id="rId97" Type="http://schemas.openxmlformats.org/officeDocument/2006/relationships/image" Target="media/image38.jpeg"/><Relationship Id="rId96" Type="http://schemas.openxmlformats.org/officeDocument/2006/relationships/footer" Target="footer57.xml"/><Relationship Id="rId95" Type="http://schemas.openxmlformats.org/officeDocument/2006/relationships/image" Target="media/image37.jpeg"/><Relationship Id="rId94" Type="http://schemas.openxmlformats.org/officeDocument/2006/relationships/footer" Target="footer56.xml"/><Relationship Id="rId93" Type="http://schemas.openxmlformats.org/officeDocument/2006/relationships/image" Target="media/image36.jpeg"/><Relationship Id="rId92" Type="http://schemas.openxmlformats.org/officeDocument/2006/relationships/footer" Target="footer55.xml"/><Relationship Id="rId91" Type="http://schemas.openxmlformats.org/officeDocument/2006/relationships/image" Target="media/image35.jpeg"/><Relationship Id="rId90" Type="http://schemas.openxmlformats.org/officeDocument/2006/relationships/footer" Target="footer54.xml"/><Relationship Id="rId9" Type="http://schemas.openxmlformats.org/officeDocument/2006/relationships/footer" Target="footer7.xml"/><Relationship Id="rId89" Type="http://schemas.openxmlformats.org/officeDocument/2006/relationships/image" Target="media/image34.jpeg"/><Relationship Id="rId88" Type="http://schemas.openxmlformats.org/officeDocument/2006/relationships/footer" Target="footer53.xml"/><Relationship Id="rId87" Type="http://schemas.openxmlformats.org/officeDocument/2006/relationships/image" Target="media/image33.jpeg"/><Relationship Id="rId86" Type="http://schemas.openxmlformats.org/officeDocument/2006/relationships/footer" Target="footer52.xml"/><Relationship Id="rId85" Type="http://schemas.openxmlformats.org/officeDocument/2006/relationships/image" Target="media/image32.jpeg"/><Relationship Id="rId84" Type="http://schemas.openxmlformats.org/officeDocument/2006/relationships/footer" Target="footer51.xml"/><Relationship Id="rId83" Type="http://schemas.openxmlformats.org/officeDocument/2006/relationships/image" Target="media/image31.jpeg"/><Relationship Id="rId82" Type="http://schemas.openxmlformats.org/officeDocument/2006/relationships/footer" Target="footer50.xml"/><Relationship Id="rId81" Type="http://schemas.openxmlformats.org/officeDocument/2006/relationships/footer" Target="footer49.xml"/><Relationship Id="rId80" Type="http://schemas.openxmlformats.org/officeDocument/2006/relationships/image" Target="media/image30.jpeg"/><Relationship Id="rId8" Type="http://schemas.openxmlformats.org/officeDocument/2006/relationships/footer" Target="footer6.xml"/><Relationship Id="rId79" Type="http://schemas.openxmlformats.org/officeDocument/2006/relationships/footer" Target="footer48.xml"/><Relationship Id="rId78" Type="http://schemas.openxmlformats.org/officeDocument/2006/relationships/image" Target="media/image29.jpeg"/><Relationship Id="rId77" Type="http://schemas.openxmlformats.org/officeDocument/2006/relationships/footer" Target="footer47.xml"/><Relationship Id="rId76" Type="http://schemas.openxmlformats.org/officeDocument/2006/relationships/image" Target="media/image28.jpeg"/><Relationship Id="rId75" Type="http://schemas.openxmlformats.org/officeDocument/2006/relationships/footer" Target="footer46.xml"/><Relationship Id="rId74" Type="http://schemas.openxmlformats.org/officeDocument/2006/relationships/image" Target="media/image27.jpeg"/><Relationship Id="rId73" Type="http://schemas.openxmlformats.org/officeDocument/2006/relationships/footer" Target="footer45.xml"/><Relationship Id="rId72" Type="http://schemas.openxmlformats.org/officeDocument/2006/relationships/image" Target="media/image26.jpeg"/><Relationship Id="rId71" Type="http://schemas.openxmlformats.org/officeDocument/2006/relationships/footer" Target="footer44.xml"/><Relationship Id="rId70" Type="http://schemas.openxmlformats.org/officeDocument/2006/relationships/image" Target="media/image25.jpeg"/><Relationship Id="rId7" Type="http://schemas.openxmlformats.org/officeDocument/2006/relationships/footer" Target="footer5.xml"/><Relationship Id="rId69" Type="http://schemas.openxmlformats.org/officeDocument/2006/relationships/footer" Target="footer43.xml"/><Relationship Id="rId68" Type="http://schemas.openxmlformats.org/officeDocument/2006/relationships/image" Target="media/image24.jpeg"/><Relationship Id="rId67" Type="http://schemas.openxmlformats.org/officeDocument/2006/relationships/footer" Target="footer42.xml"/><Relationship Id="rId66" Type="http://schemas.openxmlformats.org/officeDocument/2006/relationships/image" Target="media/image23.jpeg"/><Relationship Id="rId65" Type="http://schemas.openxmlformats.org/officeDocument/2006/relationships/footer" Target="footer41.xml"/><Relationship Id="rId64" Type="http://schemas.openxmlformats.org/officeDocument/2006/relationships/image" Target="media/image22.jpeg"/><Relationship Id="rId63" Type="http://schemas.openxmlformats.org/officeDocument/2006/relationships/footer" Target="footer40.xml"/><Relationship Id="rId62" Type="http://schemas.openxmlformats.org/officeDocument/2006/relationships/image" Target="media/image21.jpeg"/><Relationship Id="rId61" Type="http://schemas.openxmlformats.org/officeDocument/2006/relationships/footer" Target="footer39.xml"/><Relationship Id="rId60" Type="http://schemas.openxmlformats.org/officeDocument/2006/relationships/image" Target="media/image20.jpeg"/><Relationship Id="rId6" Type="http://schemas.openxmlformats.org/officeDocument/2006/relationships/header" Target="header2.xml"/><Relationship Id="rId59" Type="http://schemas.openxmlformats.org/officeDocument/2006/relationships/footer" Target="footer38.xml"/><Relationship Id="rId58" Type="http://schemas.openxmlformats.org/officeDocument/2006/relationships/image" Target="media/image19.jpeg"/><Relationship Id="rId57" Type="http://schemas.openxmlformats.org/officeDocument/2006/relationships/footer" Target="footer37.xml"/><Relationship Id="rId56" Type="http://schemas.openxmlformats.org/officeDocument/2006/relationships/image" Target="media/image18.jpeg"/><Relationship Id="rId55" Type="http://schemas.openxmlformats.org/officeDocument/2006/relationships/footer" Target="footer36.xml"/><Relationship Id="rId54" Type="http://schemas.openxmlformats.org/officeDocument/2006/relationships/image" Target="media/image17.jpeg"/><Relationship Id="rId53" Type="http://schemas.openxmlformats.org/officeDocument/2006/relationships/footer" Target="footer35.xml"/><Relationship Id="rId52" Type="http://schemas.openxmlformats.org/officeDocument/2006/relationships/image" Target="media/image16.jpeg"/><Relationship Id="rId51" Type="http://schemas.openxmlformats.org/officeDocument/2006/relationships/footer" Target="footer34.xml"/><Relationship Id="rId50" Type="http://schemas.openxmlformats.org/officeDocument/2006/relationships/image" Target="media/image15.jpeg"/><Relationship Id="rId5" Type="http://schemas.openxmlformats.org/officeDocument/2006/relationships/footer" Target="footer4.xml"/><Relationship Id="rId49" Type="http://schemas.openxmlformats.org/officeDocument/2006/relationships/footer" Target="footer33.xml"/><Relationship Id="rId48" Type="http://schemas.openxmlformats.org/officeDocument/2006/relationships/image" Target="media/image14.jpeg"/><Relationship Id="rId47" Type="http://schemas.openxmlformats.org/officeDocument/2006/relationships/footer" Target="footer32.xml"/><Relationship Id="rId46" Type="http://schemas.openxmlformats.org/officeDocument/2006/relationships/image" Target="media/image13.jpeg"/><Relationship Id="rId45" Type="http://schemas.openxmlformats.org/officeDocument/2006/relationships/footer" Target="footer31.xml"/><Relationship Id="rId44" Type="http://schemas.openxmlformats.org/officeDocument/2006/relationships/image" Target="media/image12.jpeg"/><Relationship Id="rId43" Type="http://schemas.openxmlformats.org/officeDocument/2006/relationships/footer" Target="footer30.xml"/><Relationship Id="rId42" Type="http://schemas.openxmlformats.org/officeDocument/2006/relationships/image" Target="media/image11.jpeg"/><Relationship Id="rId41" Type="http://schemas.openxmlformats.org/officeDocument/2006/relationships/footer" Target="footer29.xml"/><Relationship Id="rId40" Type="http://schemas.openxmlformats.org/officeDocument/2006/relationships/image" Target="media/image10.jpeg"/><Relationship Id="rId4" Type="http://schemas.openxmlformats.org/officeDocument/2006/relationships/footer" Target="footer3.xml"/><Relationship Id="rId39" Type="http://schemas.openxmlformats.org/officeDocument/2006/relationships/footer" Target="footer28.xml"/><Relationship Id="rId38" Type="http://schemas.openxmlformats.org/officeDocument/2006/relationships/image" Target="media/image9.jpeg"/><Relationship Id="rId37" Type="http://schemas.openxmlformats.org/officeDocument/2006/relationships/footer" Target="footer27.xml"/><Relationship Id="rId36" Type="http://schemas.openxmlformats.org/officeDocument/2006/relationships/image" Target="media/image8.jpeg"/><Relationship Id="rId35" Type="http://schemas.openxmlformats.org/officeDocument/2006/relationships/footer" Target="footer26.xml"/><Relationship Id="rId34" Type="http://schemas.openxmlformats.org/officeDocument/2006/relationships/image" Target="media/image7.jpeg"/><Relationship Id="rId33" Type="http://schemas.openxmlformats.org/officeDocument/2006/relationships/footer" Target="footer25.xml"/><Relationship Id="rId32" Type="http://schemas.openxmlformats.org/officeDocument/2006/relationships/image" Target="media/image6.jpeg"/><Relationship Id="rId31" Type="http://schemas.openxmlformats.org/officeDocument/2006/relationships/footer" Target="footer24.xml"/><Relationship Id="rId30" Type="http://schemas.openxmlformats.org/officeDocument/2006/relationships/image" Target="media/image5.jpeg"/><Relationship Id="rId3" Type="http://schemas.openxmlformats.org/officeDocument/2006/relationships/footer" Target="footer2.xml"/><Relationship Id="rId29" Type="http://schemas.openxmlformats.org/officeDocument/2006/relationships/footer" Target="footer23.xml"/><Relationship Id="rId28" Type="http://schemas.openxmlformats.org/officeDocument/2006/relationships/image" Target="media/image4.jpeg"/><Relationship Id="rId27" Type="http://schemas.openxmlformats.org/officeDocument/2006/relationships/footer" Target="footer22.xml"/><Relationship Id="rId26" Type="http://schemas.openxmlformats.org/officeDocument/2006/relationships/image" Target="media/image3.png"/><Relationship Id="rId25" Type="http://schemas.openxmlformats.org/officeDocument/2006/relationships/footer" Target="footer21.xml"/><Relationship Id="rId24" Type="http://schemas.openxmlformats.org/officeDocument/2006/relationships/image" Target="media/image2.png"/><Relationship Id="rId23" Type="http://schemas.openxmlformats.org/officeDocument/2006/relationships/footer" Target="footer20.xml"/><Relationship Id="rId22" Type="http://schemas.openxmlformats.org/officeDocument/2006/relationships/image" Target="media/image1.png"/><Relationship Id="rId21" Type="http://schemas.openxmlformats.org/officeDocument/2006/relationships/footer" Target="footer19.xml"/><Relationship Id="rId20" Type="http://schemas.openxmlformats.org/officeDocument/2006/relationships/footer" Target="footer18.xml"/><Relationship Id="rId2" Type="http://schemas.openxmlformats.org/officeDocument/2006/relationships/footer" Target="footer1.xml"/><Relationship Id="rId19" Type="http://schemas.openxmlformats.org/officeDocument/2006/relationships/footer" Target="footer17.xml"/><Relationship Id="rId183" Type="http://schemas.openxmlformats.org/officeDocument/2006/relationships/fontTable" Target="fontTable.xml"/><Relationship Id="rId182" Type="http://schemas.openxmlformats.org/officeDocument/2006/relationships/styles" Target="styles.xml"/><Relationship Id="rId181" Type="http://schemas.openxmlformats.org/officeDocument/2006/relationships/settings" Target="settings.xml"/><Relationship Id="rId180" Type="http://schemas.openxmlformats.org/officeDocument/2006/relationships/footer" Target="footer99.xml"/><Relationship Id="rId18" Type="http://schemas.openxmlformats.org/officeDocument/2006/relationships/footer" Target="footer16.xml"/><Relationship Id="rId179" Type="http://schemas.openxmlformats.org/officeDocument/2006/relationships/image" Target="media/image79.jpeg"/><Relationship Id="rId178" Type="http://schemas.openxmlformats.org/officeDocument/2006/relationships/footer" Target="footer98.xml"/><Relationship Id="rId177" Type="http://schemas.openxmlformats.org/officeDocument/2006/relationships/image" Target="media/image78.jpeg"/><Relationship Id="rId176" Type="http://schemas.openxmlformats.org/officeDocument/2006/relationships/footer" Target="footer97.xml"/><Relationship Id="rId175" Type="http://schemas.openxmlformats.org/officeDocument/2006/relationships/image" Target="media/image77.jpeg"/><Relationship Id="rId174" Type="http://schemas.openxmlformats.org/officeDocument/2006/relationships/footer" Target="footer96.xml"/><Relationship Id="rId173" Type="http://schemas.openxmlformats.org/officeDocument/2006/relationships/image" Target="media/image76.jpeg"/><Relationship Id="rId172" Type="http://schemas.openxmlformats.org/officeDocument/2006/relationships/footer" Target="footer95.xml"/><Relationship Id="rId171" Type="http://schemas.openxmlformats.org/officeDocument/2006/relationships/image" Target="media/image75.jpeg"/><Relationship Id="rId170" Type="http://schemas.openxmlformats.org/officeDocument/2006/relationships/footer" Target="footer94.xml"/><Relationship Id="rId17" Type="http://schemas.openxmlformats.org/officeDocument/2006/relationships/footer" Target="footer15.xml"/><Relationship Id="rId169" Type="http://schemas.openxmlformats.org/officeDocument/2006/relationships/image" Target="media/image74.jpeg"/><Relationship Id="rId168" Type="http://schemas.openxmlformats.org/officeDocument/2006/relationships/footer" Target="footer93.xml"/><Relationship Id="rId167" Type="http://schemas.openxmlformats.org/officeDocument/2006/relationships/image" Target="media/image73.jpeg"/><Relationship Id="rId166" Type="http://schemas.openxmlformats.org/officeDocument/2006/relationships/footer" Target="footer92.xml"/><Relationship Id="rId165" Type="http://schemas.openxmlformats.org/officeDocument/2006/relationships/image" Target="media/image72.jpeg"/><Relationship Id="rId164" Type="http://schemas.openxmlformats.org/officeDocument/2006/relationships/footer" Target="footer91.xml"/><Relationship Id="rId163" Type="http://schemas.openxmlformats.org/officeDocument/2006/relationships/image" Target="media/image71.jpeg"/><Relationship Id="rId162" Type="http://schemas.openxmlformats.org/officeDocument/2006/relationships/footer" Target="footer90.xml"/><Relationship Id="rId161" Type="http://schemas.openxmlformats.org/officeDocument/2006/relationships/image" Target="media/image70.jpeg"/><Relationship Id="rId160" Type="http://schemas.openxmlformats.org/officeDocument/2006/relationships/footer" Target="footer89.xml"/><Relationship Id="rId16" Type="http://schemas.openxmlformats.org/officeDocument/2006/relationships/footer" Target="footer14.xml"/><Relationship Id="rId159" Type="http://schemas.openxmlformats.org/officeDocument/2006/relationships/image" Target="media/image69.jpeg"/><Relationship Id="rId158" Type="http://schemas.openxmlformats.org/officeDocument/2006/relationships/footer" Target="footer88.xml"/><Relationship Id="rId157" Type="http://schemas.openxmlformats.org/officeDocument/2006/relationships/image" Target="media/image68.jpeg"/><Relationship Id="rId156" Type="http://schemas.openxmlformats.org/officeDocument/2006/relationships/footer" Target="footer87.xml"/><Relationship Id="rId155" Type="http://schemas.openxmlformats.org/officeDocument/2006/relationships/image" Target="media/image67.jpeg"/><Relationship Id="rId154" Type="http://schemas.openxmlformats.org/officeDocument/2006/relationships/footer" Target="footer86.xml"/><Relationship Id="rId153" Type="http://schemas.openxmlformats.org/officeDocument/2006/relationships/image" Target="media/image66.jpeg"/><Relationship Id="rId152" Type="http://schemas.openxmlformats.org/officeDocument/2006/relationships/footer" Target="footer85.xml"/><Relationship Id="rId151" Type="http://schemas.openxmlformats.org/officeDocument/2006/relationships/image" Target="media/image65.jpeg"/><Relationship Id="rId150" Type="http://schemas.openxmlformats.org/officeDocument/2006/relationships/footer" Target="footer84.xml"/><Relationship Id="rId15" Type="http://schemas.openxmlformats.org/officeDocument/2006/relationships/footer" Target="footer13.xml"/><Relationship Id="rId149" Type="http://schemas.openxmlformats.org/officeDocument/2006/relationships/image" Target="media/image64.jpeg"/><Relationship Id="rId148" Type="http://schemas.openxmlformats.org/officeDocument/2006/relationships/footer" Target="footer83.xml"/><Relationship Id="rId147" Type="http://schemas.openxmlformats.org/officeDocument/2006/relationships/image" Target="media/image63.jpeg"/><Relationship Id="rId146" Type="http://schemas.openxmlformats.org/officeDocument/2006/relationships/footer" Target="footer82.xml"/><Relationship Id="rId145" Type="http://schemas.openxmlformats.org/officeDocument/2006/relationships/image" Target="media/image62.jpeg"/><Relationship Id="rId144" Type="http://schemas.openxmlformats.org/officeDocument/2006/relationships/footer" Target="footer81.xml"/><Relationship Id="rId143" Type="http://schemas.openxmlformats.org/officeDocument/2006/relationships/image" Target="media/image61.jpeg"/><Relationship Id="rId142" Type="http://schemas.openxmlformats.org/officeDocument/2006/relationships/footer" Target="footer80.xml"/><Relationship Id="rId141" Type="http://schemas.openxmlformats.org/officeDocument/2006/relationships/image" Target="media/image60.jpeg"/><Relationship Id="rId140" Type="http://schemas.openxmlformats.org/officeDocument/2006/relationships/footer" Target="footer79.xml"/><Relationship Id="rId14" Type="http://schemas.openxmlformats.org/officeDocument/2006/relationships/footer" Target="footer12.xml"/><Relationship Id="rId139" Type="http://schemas.openxmlformats.org/officeDocument/2006/relationships/image" Target="media/image59.jpeg"/><Relationship Id="rId138" Type="http://schemas.openxmlformats.org/officeDocument/2006/relationships/footer" Target="footer78.xml"/><Relationship Id="rId137" Type="http://schemas.openxmlformats.org/officeDocument/2006/relationships/image" Target="media/image58.jpeg"/><Relationship Id="rId136" Type="http://schemas.openxmlformats.org/officeDocument/2006/relationships/footer" Target="footer77.xml"/><Relationship Id="rId135" Type="http://schemas.openxmlformats.org/officeDocument/2006/relationships/image" Target="media/image57.jpeg"/><Relationship Id="rId134" Type="http://schemas.openxmlformats.org/officeDocument/2006/relationships/footer" Target="footer76.xml"/><Relationship Id="rId133" Type="http://schemas.openxmlformats.org/officeDocument/2006/relationships/image" Target="media/image56.jpeg"/><Relationship Id="rId132" Type="http://schemas.openxmlformats.org/officeDocument/2006/relationships/footer" Target="footer75.xml"/><Relationship Id="rId131" Type="http://schemas.openxmlformats.org/officeDocument/2006/relationships/image" Target="media/image55.jpeg"/><Relationship Id="rId130" Type="http://schemas.openxmlformats.org/officeDocument/2006/relationships/footer" Target="footer74.xml"/><Relationship Id="rId13" Type="http://schemas.openxmlformats.org/officeDocument/2006/relationships/footer" Target="footer11.xml"/><Relationship Id="rId129" Type="http://schemas.openxmlformats.org/officeDocument/2006/relationships/image" Target="media/image54.jpeg"/><Relationship Id="rId128" Type="http://schemas.openxmlformats.org/officeDocument/2006/relationships/footer" Target="footer73.xml"/><Relationship Id="rId127" Type="http://schemas.openxmlformats.org/officeDocument/2006/relationships/image" Target="media/image53.jpeg"/><Relationship Id="rId126" Type="http://schemas.openxmlformats.org/officeDocument/2006/relationships/footer" Target="footer72.xml"/><Relationship Id="rId125" Type="http://schemas.openxmlformats.org/officeDocument/2006/relationships/image" Target="media/image52.jpeg"/><Relationship Id="rId124" Type="http://schemas.openxmlformats.org/officeDocument/2006/relationships/footer" Target="footer71.xml"/><Relationship Id="rId123" Type="http://schemas.openxmlformats.org/officeDocument/2006/relationships/image" Target="media/image51.jpeg"/><Relationship Id="rId122" Type="http://schemas.openxmlformats.org/officeDocument/2006/relationships/footer" Target="footer70.xml"/><Relationship Id="rId121" Type="http://schemas.openxmlformats.org/officeDocument/2006/relationships/image" Target="media/image50.jpeg"/><Relationship Id="rId120" Type="http://schemas.openxmlformats.org/officeDocument/2006/relationships/footer" Target="footer69.xml"/><Relationship Id="rId12" Type="http://schemas.openxmlformats.org/officeDocument/2006/relationships/footer" Target="footer10.xml"/><Relationship Id="rId119" Type="http://schemas.openxmlformats.org/officeDocument/2006/relationships/image" Target="media/image49.jpeg"/><Relationship Id="rId118" Type="http://schemas.openxmlformats.org/officeDocument/2006/relationships/footer" Target="footer68.xml"/><Relationship Id="rId117" Type="http://schemas.openxmlformats.org/officeDocument/2006/relationships/image" Target="media/image48.jpeg"/><Relationship Id="rId116" Type="http://schemas.openxmlformats.org/officeDocument/2006/relationships/footer" Target="footer67.xml"/><Relationship Id="rId115" Type="http://schemas.openxmlformats.org/officeDocument/2006/relationships/image" Target="media/image47.jpeg"/><Relationship Id="rId114" Type="http://schemas.openxmlformats.org/officeDocument/2006/relationships/footer" Target="footer66.xml"/><Relationship Id="rId113" Type="http://schemas.openxmlformats.org/officeDocument/2006/relationships/image" Target="media/image46.jpeg"/><Relationship Id="rId112" Type="http://schemas.openxmlformats.org/officeDocument/2006/relationships/footer" Target="footer65.xml"/><Relationship Id="rId111" Type="http://schemas.openxmlformats.org/officeDocument/2006/relationships/image" Target="media/image45.jpeg"/><Relationship Id="rId110" Type="http://schemas.openxmlformats.org/officeDocument/2006/relationships/footer" Target="footer64.xml"/><Relationship Id="rId11" Type="http://schemas.openxmlformats.org/officeDocument/2006/relationships/footer" Target="footer9.xml"/><Relationship Id="rId109" Type="http://schemas.openxmlformats.org/officeDocument/2006/relationships/image" Target="media/image44.jpeg"/><Relationship Id="rId108" Type="http://schemas.openxmlformats.org/officeDocument/2006/relationships/footer" Target="footer63.xml"/><Relationship Id="rId107" Type="http://schemas.openxmlformats.org/officeDocument/2006/relationships/image" Target="media/image43.jpeg"/><Relationship Id="rId106" Type="http://schemas.openxmlformats.org/officeDocument/2006/relationships/footer" Target="footer62.xml"/><Relationship Id="rId105" Type="http://schemas.openxmlformats.org/officeDocument/2006/relationships/image" Target="media/image42.jpeg"/><Relationship Id="rId104" Type="http://schemas.openxmlformats.org/officeDocument/2006/relationships/footer" Target="footer61.xml"/><Relationship Id="rId103" Type="http://schemas.openxmlformats.org/officeDocument/2006/relationships/image" Target="media/image41.jpeg"/><Relationship Id="rId102" Type="http://schemas.openxmlformats.org/officeDocument/2006/relationships/footer" Target="footer60.xml"/><Relationship Id="rId101" Type="http://schemas.openxmlformats.org/officeDocument/2006/relationships/image" Target="media/image40.jpeg"/><Relationship Id="rId100" Type="http://schemas.openxmlformats.org/officeDocument/2006/relationships/footer" Target="footer59.xml"/><Relationship Id="rId10" Type="http://schemas.openxmlformats.org/officeDocument/2006/relationships/footer" Target="footer8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2024-06-03T17:50:09Z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2025-09-26T11:15:37</vt:filetime>
  </property>
</Properties>
</file>