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ageBreakBefore w:val="0"/>
        <w:widowControl w:val="0"/>
        <w:kinsoku/>
        <w:wordWrap/>
        <w:overflowPunct/>
        <w:topLinePunct w:val="0"/>
        <w:autoSpaceDE/>
        <w:autoSpaceDN/>
        <w:bidi w:val="0"/>
        <w:adjustRightInd/>
        <w:snapToGrid/>
        <w:spacing w:before="0" w:beforeLines="0" w:after="0" w:afterLines="0"/>
        <w:jc w:val="center"/>
        <w:textAlignment w:val="auto"/>
        <w:rPr>
          <w:rFonts w:hint="eastAsia"/>
        </w:rPr>
      </w:pPr>
      <w:r>
        <w:rPr>
          <w:rFonts w:hint="eastAsia"/>
        </w:rPr>
        <w:t>兴县</w:t>
      </w:r>
      <w:r>
        <w:rPr>
          <w:rFonts w:hint="eastAsia"/>
          <w:lang w:eastAsia="zh-CN"/>
        </w:rPr>
        <w:t>疾病预防控制中心</w:t>
      </w:r>
    </w:p>
    <w:p>
      <w:pPr>
        <w:pStyle w:val="3"/>
        <w:pageBreakBefore w:val="0"/>
        <w:widowControl w:val="0"/>
        <w:kinsoku/>
        <w:wordWrap/>
        <w:overflowPunct/>
        <w:topLinePunct w:val="0"/>
        <w:autoSpaceDE/>
        <w:autoSpaceDN/>
        <w:bidi w:val="0"/>
        <w:adjustRightInd/>
        <w:snapToGrid/>
        <w:spacing w:before="0" w:beforeLines="0" w:after="0" w:afterLines="0"/>
        <w:jc w:val="center"/>
        <w:textAlignment w:val="auto"/>
        <w:rPr>
          <w:rFonts w:hint="eastAsia"/>
        </w:rPr>
      </w:pPr>
      <w:r>
        <w:rPr>
          <w:rFonts w:hint="eastAsia"/>
          <w:lang w:val="en-US" w:eastAsia="zh-CN"/>
        </w:rPr>
        <w:t>2021年度</w:t>
      </w:r>
      <w:r>
        <w:rPr>
          <w:rFonts w:hint="eastAsia"/>
        </w:rPr>
        <w:t>部门整体支出绩效自评报告</w:t>
      </w:r>
    </w:p>
    <w:p>
      <w:pPr>
        <w:pStyle w:val="4"/>
        <w:pageBreakBefore w:val="0"/>
        <w:widowControl w:val="0"/>
        <w:numPr>
          <w:ilvl w:val="0"/>
          <w:numId w:val="1"/>
        </w:numPr>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b w:val="0"/>
          <w:bCs/>
        </w:rPr>
      </w:pPr>
      <w:r>
        <w:rPr>
          <w:rFonts w:hint="eastAsia"/>
          <w:b w:val="0"/>
          <w:bCs/>
        </w:rPr>
        <w:t>单位概况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兴县疾病预防控制中心位于兴县蔚汾镇南沟门前忻黑线路旁，建筑面积1458平米。是由政府举办的实施疾病预防控制与公共卫生技术管理和服务的公益事业单位，于2008年6月由兴县卫生防疫站改制成立，正科级建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val="en-US" w:eastAsia="zh-CN"/>
        </w:rPr>
        <w:t>二</w:t>
      </w:r>
      <w:r>
        <w:rPr>
          <w:rFonts w:hint="eastAsia" w:ascii="黑体" w:hAnsi="黑体" w:eastAsia="黑体" w:cs="黑体"/>
          <w:sz w:val="32"/>
          <w:szCs w:val="32"/>
          <w:lang w:eastAsia="zh-CN"/>
        </w:rPr>
        <w:t>、</w:t>
      </w:r>
      <w:r>
        <w:rPr>
          <w:rFonts w:hint="eastAsia" w:ascii="黑体" w:hAnsi="黑体" w:eastAsia="黑体" w:cs="黑体"/>
          <w:sz w:val="32"/>
          <w:szCs w:val="32"/>
        </w:rPr>
        <w:t>2021年工作</w:t>
      </w:r>
      <w:r>
        <w:rPr>
          <w:rFonts w:hint="eastAsia" w:ascii="黑体" w:hAnsi="黑体" w:eastAsia="黑体" w:cs="黑体"/>
          <w:sz w:val="32"/>
          <w:szCs w:val="32"/>
          <w:lang w:eastAsia="zh-CN"/>
        </w:rPr>
        <w:t>情况</w:t>
      </w:r>
    </w:p>
    <w:p>
      <w:pPr>
        <w:keepNext w:val="0"/>
        <w:keepLines w:val="0"/>
        <w:pageBreakBefore w:val="0"/>
        <w:widowControl w:val="0"/>
        <w:kinsoku/>
        <w:wordWrap/>
        <w:overflowPunct/>
        <w:topLinePunct/>
        <w:autoSpaceDE/>
        <w:autoSpaceDN/>
        <w:bidi w:val="0"/>
        <w:adjustRightInd/>
        <w:snapToGrid/>
        <w:spacing w:line="640" w:lineRule="exact"/>
        <w:ind w:firstLine="640" w:firstLineChars="200"/>
        <w:textAlignment w:val="auto"/>
        <w:rPr>
          <w:rFonts w:hint="eastAsia" w:ascii="黑体" w:hAnsi="黑体" w:eastAsia="黑体" w:cs="黑体"/>
          <w:sz w:val="32"/>
          <w:szCs w:val="32"/>
          <w:lang w:val="en-US" w:eastAsia="zh-CN"/>
        </w:rPr>
      </w:pPr>
      <w:r>
        <w:rPr>
          <w:rFonts w:hint="eastAsia" w:ascii="仿宋" w:hAnsi="仿宋" w:eastAsia="仿宋" w:cs="仿宋"/>
          <w:sz w:val="32"/>
          <w:szCs w:val="32"/>
          <w:lang w:val="en-US" w:eastAsia="zh-CN"/>
        </w:rPr>
        <w:t>（一）</w:t>
      </w:r>
      <w:r>
        <w:rPr>
          <w:rFonts w:hint="eastAsia" w:ascii="黑体" w:hAnsi="黑体" w:eastAsia="黑体" w:cs="黑体"/>
          <w:sz w:val="32"/>
          <w:szCs w:val="32"/>
          <w:lang w:val="en-US" w:eastAsia="zh-CN"/>
        </w:rPr>
        <w:t>、以为人民服务为宗旨，持续提高办事和工作效率</w:t>
      </w:r>
    </w:p>
    <w:p>
      <w:pPr>
        <w:pStyle w:val="5"/>
        <w:keepNext w:val="0"/>
        <w:keepLines w:val="0"/>
        <w:pageBreakBefore w:val="0"/>
        <w:widowControl w:val="0"/>
        <w:kinsoku/>
        <w:wordWrap/>
        <w:overflowPunct/>
        <w:autoSpaceDE/>
        <w:autoSpaceDN/>
        <w:bidi w:val="0"/>
        <w:adjustRightInd/>
        <w:snapToGrid/>
        <w:spacing w:line="640" w:lineRule="exact"/>
        <w:ind w:right="-168" w:rightChars="-80" w:firstLine="720" w:firstLineChars="225"/>
        <w:textAlignment w:val="auto"/>
        <w:rPr>
          <w:rFonts w:ascii="仿宋" w:hAnsi="仿宋" w:eastAsia="仿宋"/>
          <w:bCs/>
          <w:sz w:val="32"/>
          <w:szCs w:val="32"/>
        </w:rPr>
      </w:pPr>
      <w:r>
        <w:rPr>
          <w:rFonts w:hint="eastAsia" w:ascii="仿宋" w:hAnsi="仿宋" w:eastAsia="仿宋"/>
          <w:bCs/>
          <w:sz w:val="32"/>
          <w:szCs w:val="32"/>
        </w:rPr>
        <w:t>我们坚持以习近平新时代中国特色社会主义思想为指导，以</w:t>
      </w:r>
      <w:r>
        <w:rPr>
          <w:rFonts w:hint="eastAsia" w:ascii="仿宋" w:hAnsi="仿宋" w:eastAsia="仿宋"/>
          <w:bCs/>
          <w:sz w:val="32"/>
          <w:szCs w:val="32"/>
          <w:lang w:eastAsia="zh-CN"/>
        </w:rPr>
        <w:t>人民健康为中心</w:t>
      </w:r>
      <w:r>
        <w:rPr>
          <w:rFonts w:hint="eastAsia" w:ascii="仿宋" w:hAnsi="仿宋" w:eastAsia="仿宋"/>
          <w:bCs/>
          <w:sz w:val="32"/>
          <w:szCs w:val="32"/>
        </w:rPr>
        <w:t>，以群众是否满意作为衡量工作成效的标准，强化措施，注重实效，通过扎实的工作，使我中心各项工作</w:t>
      </w:r>
      <w:r>
        <w:rPr>
          <w:rFonts w:hint="eastAsia" w:ascii="仿宋" w:hAnsi="仿宋" w:eastAsia="仿宋"/>
          <w:bCs/>
          <w:sz w:val="32"/>
          <w:szCs w:val="32"/>
          <w:lang w:eastAsia="zh-CN"/>
        </w:rPr>
        <w:t>实绩大幅提升</w:t>
      </w:r>
      <w:r>
        <w:rPr>
          <w:rFonts w:hint="eastAsia" w:ascii="仿宋" w:hAnsi="仿宋" w:eastAsia="仿宋"/>
          <w:bCs/>
          <w:sz w:val="32"/>
          <w:szCs w:val="32"/>
        </w:rPr>
        <w:t>。</w:t>
      </w:r>
    </w:p>
    <w:p>
      <w:pPr>
        <w:keepNext w:val="0"/>
        <w:keepLines w:val="0"/>
        <w:pageBreakBefore w:val="0"/>
        <w:widowControl w:val="0"/>
        <w:kinsoku/>
        <w:wordWrap/>
        <w:overflowPunct/>
        <w:topLinePunct/>
        <w:autoSpaceDE/>
        <w:autoSpaceDN/>
        <w:bidi w:val="0"/>
        <w:adjustRightInd/>
        <w:snapToGrid/>
        <w:spacing w:line="64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w:t>
      </w:r>
      <w:r>
        <w:rPr>
          <w:rFonts w:hint="eastAsia" w:ascii="仿宋" w:hAnsi="仿宋" w:eastAsia="仿宋" w:cs="仿宋"/>
          <w:sz w:val="32"/>
          <w:szCs w:val="32"/>
          <w:lang w:val="en-US" w:eastAsia="zh-CN"/>
        </w:rPr>
        <w:t>二</w:t>
      </w:r>
      <w:r>
        <w:rPr>
          <w:rFonts w:hint="eastAsia" w:ascii="黑体" w:hAnsi="黑体" w:eastAsia="黑体" w:cs="黑体"/>
          <w:sz w:val="32"/>
          <w:szCs w:val="32"/>
          <w:lang w:val="en-US" w:eastAsia="zh-CN"/>
        </w:rPr>
        <w:t>）、突发公共卫生应急体系建设</w:t>
      </w:r>
    </w:p>
    <w:p>
      <w:pPr>
        <w:pStyle w:val="5"/>
        <w:keepNext w:val="0"/>
        <w:keepLines w:val="0"/>
        <w:pageBreakBefore w:val="0"/>
        <w:widowControl w:val="0"/>
        <w:kinsoku/>
        <w:wordWrap/>
        <w:overflowPunct/>
        <w:autoSpaceDE/>
        <w:autoSpaceDN/>
        <w:bidi w:val="0"/>
        <w:adjustRightInd/>
        <w:snapToGrid/>
        <w:spacing w:line="640" w:lineRule="exact"/>
        <w:ind w:right="-168" w:rightChars="-80" w:firstLine="720" w:firstLineChars="225"/>
        <w:textAlignment w:val="auto"/>
        <w:rPr>
          <w:rFonts w:ascii="仿宋" w:hAnsi="仿宋" w:eastAsia="仿宋"/>
          <w:bCs/>
          <w:sz w:val="32"/>
          <w:szCs w:val="32"/>
        </w:rPr>
      </w:pPr>
      <w:r>
        <w:rPr>
          <w:rFonts w:hint="eastAsia" w:ascii="仿宋" w:hAnsi="仿宋" w:eastAsia="仿宋"/>
          <w:bCs/>
          <w:sz w:val="32"/>
          <w:szCs w:val="32"/>
        </w:rPr>
        <w:t>根据国家传染病防控工作的要求，强化突发公共卫生事件应急组织，完善突发性公共卫生事件应急调查处理预案，特别是新型冠状病毒肺炎疫情防控工作预案、实施方案</w:t>
      </w:r>
      <w:r>
        <w:rPr>
          <w:rFonts w:hint="eastAsia" w:ascii="仿宋" w:hAnsi="仿宋" w:eastAsia="仿宋"/>
          <w:bCs/>
          <w:sz w:val="32"/>
          <w:szCs w:val="32"/>
          <w:lang w:eastAsia="zh-CN"/>
        </w:rPr>
        <w:t>；</w:t>
      </w:r>
      <w:r>
        <w:rPr>
          <w:rFonts w:hint="eastAsia" w:ascii="仿宋" w:hAnsi="仿宋" w:eastAsia="仿宋"/>
          <w:bCs/>
          <w:sz w:val="32"/>
          <w:szCs w:val="32"/>
        </w:rPr>
        <w:t>健全各项规章制度，成立疫情防控“三组五专班”，层层落实，责任到人</w:t>
      </w:r>
      <w:r>
        <w:rPr>
          <w:rFonts w:hint="eastAsia" w:ascii="仿宋" w:hAnsi="仿宋" w:eastAsia="仿宋"/>
          <w:bCs/>
          <w:sz w:val="32"/>
          <w:szCs w:val="32"/>
          <w:lang w:eastAsia="zh-CN"/>
        </w:rPr>
        <w:t>；制定兴县全员核酸检测实施方案，并联合有关部门举行了现场应急实战演练，收到较好效果；</w:t>
      </w:r>
      <w:r>
        <w:rPr>
          <w:rFonts w:hint="eastAsia" w:ascii="仿宋" w:hAnsi="仿宋" w:eastAsia="仿宋"/>
          <w:bCs/>
          <w:sz w:val="32"/>
          <w:szCs w:val="32"/>
        </w:rPr>
        <w:t>完善突发性公共卫生事件报告处理信息系统，做到</w:t>
      </w:r>
      <w:r>
        <w:rPr>
          <w:rFonts w:hint="eastAsia" w:ascii="仿宋" w:hAnsi="仿宋" w:eastAsia="仿宋"/>
          <w:bCs/>
          <w:sz w:val="32"/>
          <w:szCs w:val="32"/>
          <w:lang w:eastAsia="zh-CN"/>
        </w:rPr>
        <w:t>如</w:t>
      </w:r>
      <w:r>
        <w:rPr>
          <w:rFonts w:hint="eastAsia" w:ascii="仿宋" w:hAnsi="仿宋" w:eastAsia="仿宋"/>
          <w:bCs/>
          <w:sz w:val="32"/>
          <w:szCs w:val="32"/>
        </w:rPr>
        <w:t>有突发情况，能够及时准确上报和处理</w:t>
      </w:r>
      <w:r>
        <w:rPr>
          <w:rFonts w:hint="eastAsia" w:ascii="仿宋" w:hAnsi="仿宋" w:eastAsia="仿宋"/>
          <w:bCs/>
          <w:sz w:val="32"/>
          <w:szCs w:val="32"/>
          <w:lang w:eastAsia="zh-CN"/>
        </w:rPr>
        <w:t>；积极稳妥、</w:t>
      </w:r>
      <w:r>
        <w:rPr>
          <w:rFonts w:hint="eastAsia" w:ascii="仿宋" w:hAnsi="仿宋" w:eastAsia="仿宋"/>
          <w:bCs/>
          <w:sz w:val="32"/>
          <w:szCs w:val="32"/>
        </w:rPr>
        <w:t>扎实有效推进新冠疫苗接种工作，按时超额完成</w:t>
      </w:r>
      <w:r>
        <w:rPr>
          <w:rFonts w:hint="eastAsia" w:ascii="仿宋" w:hAnsi="仿宋" w:eastAsia="仿宋"/>
          <w:bCs/>
          <w:sz w:val="32"/>
          <w:szCs w:val="32"/>
          <w:lang w:eastAsia="zh-CN"/>
        </w:rPr>
        <w:t>了</w:t>
      </w:r>
      <w:r>
        <w:rPr>
          <w:rFonts w:hint="eastAsia" w:ascii="仿宋" w:hAnsi="仿宋" w:eastAsia="仿宋"/>
          <w:bCs/>
          <w:sz w:val="32"/>
          <w:szCs w:val="32"/>
        </w:rPr>
        <w:t>阶段接种任务。</w:t>
      </w:r>
    </w:p>
    <w:p>
      <w:pPr>
        <w:keepNext w:val="0"/>
        <w:keepLines w:val="0"/>
        <w:pageBreakBefore w:val="0"/>
        <w:kinsoku/>
        <w:wordWrap/>
        <w:overflowPunct/>
        <w:topLinePunct/>
        <w:autoSpaceDE/>
        <w:autoSpaceDN/>
        <w:bidi w:val="0"/>
        <w:spacing w:line="680" w:lineRule="exact"/>
        <w:ind w:firstLine="640" w:firstLineChars="200"/>
        <w:textAlignment w:val="auto"/>
        <w:rPr>
          <w:rFonts w:hint="eastAsia" w:ascii="黑体" w:hAnsi="黑体" w:eastAsia="黑体" w:cs="黑体"/>
          <w:sz w:val="32"/>
          <w:szCs w:val="32"/>
          <w:lang w:val="en-US" w:eastAsia="zh-CN"/>
        </w:rPr>
      </w:pPr>
      <w:r>
        <w:rPr>
          <w:rFonts w:hint="eastAsia" w:ascii="仿宋" w:hAnsi="仿宋" w:eastAsia="仿宋" w:cs="仿宋"/>
          <w:sz w:val="32"/>
          <w:szCs w:val="32"/>
          <w:lang w:val="en-US" w:eastAsia="zh-CN"/>
        </w:rPr>
        <w:t>（三）</w:t>
      </w:r>
      <w:r>
        <w:rPr>
          <w:rFonts w:hint="eastAsia" w:ascii="黑体" w:hAnsi="黑体" w:eastAsia="黑体" w:cs="黑体"/>
          <w:sz w:val="32"/>
          <w:szCs w:val="32"/>
          <w:lang w:val="en-US" w:eastAsia="zh-CN"/>
        </w:rPr>
        <w:t>、基本公共卫生服务项目进展情况</w:t>
      </w:r>
    </w:p>
    <w:p>
      <w:pPr>
        <w:keepNext w:val="0"/>
        <w:keepLines w:val="0"/>
        <w:pageBreakBefore w:val="0"/>
        <w:kinsoku/>
        <w:wordWrap/>
        <w:overflowPunct/>
        <w:topLinePunct/>
        <w:autoSpaceDE/>
        <w:autoSpaceDN/>
        <w:bidi w:val="0"/>
        <w:spacing w:line="680" w:lineRule="exact"/>
        <w:ind w:firstLine="1280" w:firstLineChars="400"/>
        <w:textAlignment w:val="auto"/>
        <w:rPr>
          <w:rFonts w:hint="eastAsia" w:ascii="仿宋" w:hAnsi="仿宋" w:eastAsia="仿宋"/>
          <w:b/>
          <w:sz w:val="32"/>
          <w:szCs w:val="32"/>
        </w:rPr>
      </w:pPr>
      <w:r>
        <w:rPr>
          <w:rFonts w:hint="eastAsia" w:ascii="仿宋" w:hAnsi="仿宋" w:eastAsia="仿宋"/>
          <w:b w:val="0"/>
          <w:bCs/>
          <w:sz w:val="32"/>
          <w:szCs w:val="32"/>
          <w:lang w:val="en-US" w:eastAsia="zh-CN"/>
        </w:rPr>
        <w:t>1、</w:t>
      </w:r>
      <w:r>
        <w:rPr>
          <w:rFonts w:hint="eastAsia" w:ascii="仿宋" w:hAnsi="仿宋" w:eastAsia="仿宋"/>
          <w:b/>
          <w:sz w:val="32"/>
          <w:szCs w:val="32"/>
        </w:rPr>
        <w:t>传染病防治管理</w:t>
      </w:r>
    </w:p>
    <w:p>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rPr>
      </w:pPr>
      <w:r>
        <w:rPr>
          <w:rFonts w:hint="eastAsia" w:ascii="仿宋" w:hAnsi="仿宋" w:eastAsia="仿宋" w:cs="Courier New"/>
          <w:bCs/>
          <w:sz w:val="32"/>
          <w:szCs w:val="32"/>
        </w:rPr>
        <w:t>传染病报告管理有专门设备，专人管理，由专人负责，进行网络直报工作。针对各种传染病突发事件我们完善了应急处置预案。认真贯彻执行《中华人民共和国传染病防治法》，按照《传染病防治法》、《突发公共卫生事件管理条例》等法律、法规的要求，严格执行疫情网络直报制度。加强了疫情网络设备的管理，完善了工作制度，疫情网络直报率达到100%。为提高传染病防治工作的业务水平，定期组织各级医疗单位的卫生防疫人员进行传染病防治法学习和传染病防治知识培训，增强各级防疫医生的法制观念，提高他们的业务素质，增强报病意识，提高我县传染病管理工作质量。</w:t>
      </w:r>
    </w:p>
    <w:p>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rPr>
      </w:pPr>
      <w:r>
        <w:rPr>
          <w:rFonts w:hint="eastAsia" w:ascii="仿宋" w:hAnsi="仿宋" w:eastAsia="仿宋" w:cs="Courier New"/>
          <w:bCs/>
          <w:sz w:val="32"/>
          <w:szCs w:val="32"/>
        </w:rPr>
        <w:t>加强了对突发公共卫生事件的防治管理，建立了以县疾控为中心，县乡医疗卫生单位为枢纽，各村卫生室为依托的传染病监测报告网络，实行了疫情日报告、零报告制度，对可能发生的突发公共卫生事件或重大传染病疫情实行24小时值班制度，做到一旦发生突发公共卫生事件，能够及时报告、有效处理。在各级医疗卫生单位的共同努力下，截至目前，我县无传染病疫情爆发及突发公共卫生事件发生。</w:t>
      </w:r>
    </w:p>
    <w:p>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rPr>
      </w:pPr>
      <w:r>
        <w:rPr>
          <w:rFonts w:hint="eastAsia" w:ascii="仿宋" w:hAnsi="仿宋" w:eastAsia="仿宋" w:cs="Courier New"/>
          <w:bCs/>
          <w:sz w:val="32"/>
          <w:szCs w:val="32"/>
          <w:lang w:val="en-US" w:eastAsia="zh-CN"/>
        </w:rPr>
        <w:t>（1）、</w:t>
      </w:r>
      <w:r>
        <w:rPr>
          <w:rFonts w:hint="eastAsia" w:ascii="仿宋" w:hAnsi="仿宋" w:eastAsia="仿宋" w:cs="Courier New"/>
          <w:bCs/>
          <w:sz w:val="32"/>
          <w:szCs w:val="32"/>
        </w:rPr>
        <w:t>多措并举，提高传染病疫情的应急处</w:t>
      </w:r>
      <w:r>
        <w:rPr>
          <w:rFonts w:hint="eastAsia" w:ascii="仿宋" w:hAnsi="仿宋" w:eastAsia="仿宋" w:cs="Courier New"/>
          <w:bCs/>
          <w:sz w:val="32"/>
          <w:szCs w:val="32"/>
          <w:lang w:val="en-US" w:eastAsia="zh-CN"/>
        </w:rPr>
        <w:t>置</w:t>
      </w:r>
      <w:r>
        <w:rPr>
          <w:rFonts w:hint="eastAsia" w:ascii="仿宋" w:hAnsi="仿宋" w:eastAsia="仿宋" w:cs="Courier New"/>
          <w:bCs/>
          <w:sz w:val="32"/>
          <w:szCs w:val="32"/>
        </w:rPr>
        <w:t>能力</w:t>
      </w:r>
    </w:p>
    <w:p>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rPr>
      </w:pPr>
      <w:r>
        <w:rPr>
          <w:rFonts w:hint="eastAsia" w:ascii="仿宋" w:hAnsi="仿宋" w:eastAsia="仿宋" w:cs="Courier New"/>
          <w:bCs/>
          <w:sz w:val="32"/>
          <w:szCs w:val="32"/>
          <w:lang w:val="en-US" w:eastAsia="zh-CN"/>
        </w:rPr>
        <w:t>加大新冠疫情防治力度，外防输入、内防传播、多病共防，</w:t>
      </w:r>
      <w:r>
        <w:rPr>
          <w:rFonts w:hint="eastAsia" w:ascii="仿宋" w:hAnsi="仿宋" w:eastAsia="仿宋" w:cs="Courier New"/>
          <w:bCs/>
          <w:sz w:val="32"/>
          <w:szCs w:val="32"/>
        </w:rPr>
        <w:t>进一步加强了传染病的预警和应急处</w:t>
      </w:r>
      <w:r>
        <w:rPr>
          <w:rFonts w:hint="eastAsia" w:ascii="仿宋" w:hAnsi="仿宋" w:eastAsia="仿宋" w:cs="Courier New"/>
          <w:bCs/>
          <w:sz w:val="32"/>
          <w:szCs w:val="32"/>
          <w:lang w:val="en-US" w:eastAsia="zh-CN"/>
        </w:rPr>
        <w:t>置能力</w:t>
      </w:r>
      <w:r>
        <w:rPr>
          <w:rFonts w:hint="eastAsia" w:ascii="仿宋" w:hAnsi="仿宋" w:eastAsia="仿宋" w:cs="Courier New"/>
          <w:bCs/>
          <w:sz w:val="32"/>
          <w:szCs w:val="32"/>
        </w:rPr>
        <w:t>。制定并完善了</w:t>
      </w:r>
      <w:r>
        <w:rPr>
          <w:rFonts w:hint="eastAsia" w:ascii="仿宋" w:hAnsi="仿宋" w:eastAsia="仿宋" w:cs="Courier New"/>
          <w:bCs/>
          <w:sz w:val="32"/>
          <w:szCs w:val="32"/>
          <w:lang w:val="en-US" w:eastAsia="zh-CN"/>
        </w:rPr>
        <w:t>新冠疫情防控应急</w:t>
      </w:r>
      <w:r>
        <w:rPr>
          <w:rFonts w:hint="eastAsia" w:ascii="仿宋" w:hAnsi="仿宋" w:eastAsia="仿宋" w:cs="Courier New"/>
          <w:bCs/>
          <w:sz w:val="32"/>
          <w:szCs w:val="32"/>
        </w:rPr>
        <w:t>预案。</w:t>
      </w:r>
      <w:r>
        <w:rPr>
          <w:rFonts w:hint="eastAsia" w:ascii="仿宋" w:hAnsi="仿宋" w:eastAsia="仿宋" w:cs="Courier New"/>
          <w:bCs/>
          <w:sz w:val="32"/>
          <w:szCs w:val="32"/>
          <w:lang w:val="en-US" w:eastAsia="zh-CN"/>
        </w:rPr>
        <w:t>2021年共接收新冠疫情协查通知31份，开展流行病学调查80余次，排查管控350余人，撰写流调报告86份。</w:t>
      </w:r>
      <w:r>
        <w:rPr>
          <w:rFonts w:hint="eastAsia" w:ascii="仿宋" w:hAnsi="仿宋" w:eastAsia="仿宋" w:cs="Courier New"/>
          <w:bCs/>
          <w:sz w:val="32"/>
          <w:szCs w:val="32"/>
        </w:rPr>
        <w:t>为传染病疫情的预警、流行病学调查、应急处理等工作的有序开展提供了指导依据。</w:t>
      </w:r>
    </w:p>
    <w:p>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rPr>
      </w:pPr>
      <w:r>
        <w:rPr>
          <w:rFonts w:hint="eastAsia" w:ascii="仿宋" w:hAnsi="仿宋" w:eastAsia="仿宋" w:cs="Courier New"/>
          <w:bCs/>
          <w:sz w:val="32"/>
          <w:szCs w:val="32"/>
          <w:lang w:val="en-US" w:eastAsia="zh-CN"/>
        </w:rPr>
        <w:t>（2）、</w:t>
      </w:r>
      <w:r>
        <w:rPr>
          <w:rFonts w:hint="eastAsia" w:ascii="仿宋" w:hAnsi="仿宋" w:eastAsia="仿宋" w:cs="Courier New"/>
          <w:bCs/>
          <w:sz w:val="32"/>
          <w:szCs w:val="32"/>
        </w:rPr>
        <w:t>加强</w:t>
      </w:r>
      <w:r>
        <w:rPr>
          <w:rFonts w:hint="eastAsia" w:ascii="仿宋" w:hAnsi="仿宋" w:eastAsia="仿宋" w:cs="Courier New"/>
          <w:bCs/>
          <w:sz w:val="32"/>
          <w:szCs w:val="32"/>
          <w:lang w:val="en-US" w:eastAsia="zh-CN"/>
        </w:rPr>
        <w:t>宣传</w:t>
      </w:r>
      <w:r>
        <w:rPr>
          <w:rFonts w:hint="eastAsia" w:ascii="仿宋" w:hAnsi="仿宋" w:eastAsia="仿宋" w:cs="Courier New"/>
          <w:bCs/>
          <w:sz w:val="32"/>
          <w:szCs w:val="32"/>
        </w:rPr>
        <w:t>培训</w:t>
      </w:r>
    </w:p>
    <w:p>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rPr>
      </w:pPr>
      <w:r>
        <w:rPr>
          <w:rFonts w:hint="eastAsia" w:ascii="仿宋" w:hAnsi="仿宋" w:eastAsia="仿宋" w:cs="Courier New"/>
          <w:bCs/>
          <w:sz w:val="32"/>
          <w:szCs w:val="32"/>
          <w:lang w:val="en-US" w:eastAsia="zh-CN"/>
        </w:rPr>
        <w:t>利用媒体、网络、条幅、微信发放宣传材料，多形式、多渠道、开展宣传活动。</w:t>
      </w:r>
      <w:r>
        <w:rPr>
          <w:rFonts w:hint="eastAsia" w:ascii="仿宋" w:hAnsi="仿宋" w:eastAsia="仿宋" w:cs="Courier New"/>
          <w:bCs/>
          <w:sz w:val="32"/>
          <w:szCs w:val="32"/>
        </w:rPr>
        <w:t>对全县各医疗单位的防疫人员进行传染病防治、疫情报告及个人防护等知识的培训。今年共培训各类人员约</w:t>
      </w:r>
      <w:r>
        <w:rPr>
          <w:rFonts w:hint="eastAsia" w:ascii="仿宋" w:hAnsi="仿宋" w:eastAsia="仿宋" w:cs="Courier New"/>
          <w:bCs/>
          <w:sz w:val="32"/>
          <w:szCs w:val="32"/>
          <w:lang w:val="en-US" w:eastAsia="zh-CN"/>
        </w:rPr>
        <w:t>2000</w:t>
      </w:r>
      <w:r>
        <w:rPr>
          <w:rFonts w:hint="eastAsia" w:ascii="仿宋" w:hAnsi="仿宋" w:eastAsia="仿宋" w:cs="Courier New"/>
          <w:bCs/>
          <w:sz w:val="32"/>
          <w:szCs w:val="32"/>
        </w:rPr>
        <w:t>人次，</w:t>
      </w:r>
      <w:r>
        <w:rPr>
          <w:rFonts w:hint="eastAsia" w:ascii="仿宋" w:hAnsi="仿宋" w:eastAsia="仿宋" w:cs="Courier New"/>
          <w:bCs/>
          <w:sz w:val="32"/>
          <w:szCs w:val="32"/>
          <w:lang w:val="en-US" w:eastAsia="zh-CN"/>
        </w:rPr>
        <w:t>熟练掌握</w:t>
      </w:r>
      <w:r>
        <w:rPr>
          <w:rFonts w:hint="eastAsia" w:ascii="仿宋" w:hAnsi="仿宋" w:eastAsia="仿宋" w:cs="Courier New"/>
          <w:bCs/>
          <w:sz w:val="32"/>
          <w:szCs w:val="32"/>
        </w:rPr>
        <w:t>传染病</w:t>
      </w:r>
      <w:r>
        <w:rPr>
          <w:rFonts w:hint="eastAsia" w:ascii="仿宋" w:hAnsi="仿宋" w:eastAsia="仿宋" w:cs="Courier New"/>
          <w:bCs/>
          <w:sz w:val="32"/>
          <w:szCs w:val="32"/>
          <w:lang w:val="en-US" w:eastAsia="zh-CN"/>
        </w:rPr>
        <w:t>防治知识</w:t>
      </w:r>
      <w:r>
        <w:rPr>
          <w:rFonts w:hint="eastAsia" w:ascii="仿宋" w:hAnsi="仿宋" w:eastAsia="仿宋" w:cs="Courier New"/>
          <w:bCs/>
          <w:sz w:val="32"/>
          <w:szCs w:val="32"/>
        </w:rPr>
        <w:t>，提高了疫情报告及疫情处置技能，增强了个人防护意识，为</w:t>
      </w:r>
      <w:r>
        <w:rPr>
          <w:rFonts w:hint="eastAsia" w:ascii="仿宋" w:hAnsi="仿宋" w:eastAsia="仿宋" w:cs="Courier New"/>
          <w:bCs/>
          <w:sz w:val="32"/>
          <w:szCs w:val="32"/>
          <w:lang w:eastAsia="zh-CN"/>
        </w:rPr>
        <w:t>疾病</w:t>
      </w:r>
      <w:r>
        <w:rPr>
          <w:rFonts w:hint="eastAsia" w:ascii="仿宋" w:hAnsi="仿宋" w:eastAsia="仿宋" w:cs="Courier New"/>
          <w:bCs/>
          <w:sz w:val="32"/>
          <w:szCs w:val="32"/>
        </w:rPr>
        <w:t>防治工作奠定了坚实的基础。</w:t>
      </w:r>
    </w:p>
    <w:p>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rPr>
      </w:pPr>
      <w:r>
        <w:rPr>
          <w:rFonts w:hint="eastAsia" w:ascii="仿宋" w:hAnsi="仿宋" w:eastAsia="仿宋" w:cs="Courier New"/>
          <w:bCs/>
          <w:sz w:val="32"/>
          <w:szCs w:val="32"/>
          <w:lang w:val="en-US" w:eastAsia="zh-CN"/>
        </w:rPr>
        <w:t>（3）、</w:t>
      </w:r>
      <w:r>
        <w:rPr>
          <w:rFonts w:hint="eastAsia" w:ascii="仿宋" w:hAnsi="仿宋" w:eastAsia="仿宋" w:cs="Courier New"/>
          <w:bCs/>
          <w:sz w:val="32"/>
          <w:szCs w:val="32"/>
        </w:rPr>
        <w:t>传染病发病与疫情报告情况</w:t>
      </w:r>
    </w:p>
    <w:p>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lang w:val="en-US" w:eastAsia="zh-CN"/>
        </w:rPr>
      </w:pPr>
      <w:r>
        <w:rPr>
          <w:rFonts w:hint="default" w:ascii="Calibri" w:hAnsi="Calibri" w:eastAsia="仿宋" w:cs="Calibri"/>
          <w:bCs/>
          <w:sz w:val="32"/>
          <w:szCs w:val="32"/>
          <w:lang w:val="en-US" w:eastAsia="zh-CN"/>
        </w:rPr>
        <w:t>①</w:t>
      </w:r>
      <w:r>
        <w:rPr>
          <w:rFonts w:hint="eastAsia" w:ascii="仿宋" w:hAnsi="仿宋" w:eastAsia="仿宋" w:cs="仿宋"/>
          <w:bCs/>
          <w:sz w:val="32"/>
          <w:szCs w:val="32"/>
          <w:lang w:val="en-US" w:eastAsia="zh-CN"/>
        </w:rPr>
        <w:t>、</w:t>
      </w:r>
      <w:r>
        <w:rPr>
          <w:rFonts w:hint="eastAsia" w:ascii="仿宋" w:hAnsi="仿宋" w:eastAsia="仿宋" w:cs="Courier New"/>
          <w:bCs/>
          <w:sz w:val="32"/>
          <w:szCs w:val="32"/>
        </w:rPr>
        <w:t>传染病报告管理有专门设备，专人管理。由专人负责，进行网络直报工作。针对各种传染病突发事件我们完善了应急处置预案。</w:t>
      </w:r>
      <w:r>
        <w:rPr>
          <w:rFonts w:hint="eastAsia" w:ascii="仿宋" w:hAnsi="仿宋" w:eastAsia="仿宋" w:cs="Courier New"/>
          <w:bCs/>
          <w:sz w:val="32"/>
          <w:szCs w:val="32"/>
          <w:lang w:val="en-US" w:eastAsia="zh-CN"/>
        </w:rPr>
        <w:t>2021年无甲类传染病报告，报告乙丙类传染病537例，发病率179.00/10万，居前三位的是乙肝264例、肺结核84例、梅毒56例。</w:t>
      </w:r>
      <w:r>
        <w:rPr>
          <w:rFonts w:hint="eastAsia" w:ascii="仿宋" w:hAnsi="仿宋" w:eastAsia="仿宋" w:cs="Courier New"/>
          <w:bCs/>
          <w:sz w:val="32"/>
          <w:szCs w:val="32"/>
        </w:rPr>
        <w:t>其中甲肝</w:t>
      </w:r>
      <w:r>
        <w:rPr>
          <w:rFonts w:hint="eastAsia" w:ascii="仿宋" w:hAnsi="仿宋" w:eastAsia="仿宋" w:cs="Courier New"/>
          <w:bCs/>
          <w:sz w:val="32"/>
          <w:szCs w:val="32"/>
          <w:lang w:val="en-US" w:eastAsia="zh-CN"/>
        </w:rPr>
        <w:t>5</w:t>
      </w:r>
      <w:r>
        <w:rPr>
          <w:rFonts w:hint="eastAsia" w:ascii="仿宋" w:hAnsi="仿宋" w:eastAsia="仿宋" w:cs="Courier New"/>
          <w:bCs/>
          <w:sz w:val="32"/>
          <w:szCs w:val="32"/>
        </w:rPr>
        <w:t>例，乙肝</w:t>
      </w:r>
      <w:r>
        <w:rPr>
          <w:rFonts w:hint="eastAsia" w:ascii="仿宋" w:hAnsi="仿宋" w:eastAsia="仿宋" w:cs="Courier New"/>
          <w:bCs/>
          <w:sz w:val="32"/>
          <w:szCs w:val="32"/>
          <w:lang w:val="en-US" w:eastAsia="zh-CN"/>
        </w:rPr>
        <w:t>135</w:t>
      </w:r>
      <w:r>
        <w:rPr>
          <w:rFonts w:hint="eastAsia" w:ascii="仿宋" w:hAnsi="仿宋" w:eastAsia="仿宋" w:cs="Courier New"/>
          <w:bCs/>
          <w:sz w:val="32"/>
          <w:szCs w:val="32"/>
        </w:rPr>
        <w:t>例，丙肝</w:t>
      </w:r>
      <w:r>
        <w:rPr>
          <w:rFonts w:hint="eastAsia" w:ascii="仿宋" w:hAnsi="仿宋" w:eastAsia="仿宋" w:cs="Courier New"/>
          <w:bCs/>
          <w:sz w:val="32"/>
          <w:szCs w:val="32"/>
          <w:lang w:val="en-US" w:eastAsia="zh-CN"/>
        </w:rPr>
        <w:t>19</w:t>
      </w:r>
      <w:r>
        <w:rPr>
          <w:rFonts w:hint="eastAsia" w:ascii="仿宋" w:hAnsi="仿宋" w:eastAsia="仿宋" w:cs="Courier New"/>
          <w:bCs/>
          <w:sz w:val="32"/>
          <w:szCs w:val="32"/>
        </w:rPr>
        <w:t>例，</w:t>
      </w:r>
      <w:r>
        <w:rPr>
          <w:rFonts w:hint="eastAsia" w:ascii="仿宋" w:hAnsi="仿宋" w:eastAsia="仿宋" w:cs="Courier New"/>
          <w:bCs/>
          <w:sz w:val="32"/>
          <w:szCs w:val="32"/>
          <w:lang w:val="en-US" w:eastAsia="zh-CN"/>
        </w:rPr>
        <w:t>戊肝11例，肺结核107例，梅毒37例，淋病5例，HIV8例，手足口病14例，布病22例，流行性感冒5例，流行性腮腺炎2例，百日咳0例，菌痢9例，其它感染性腹泻13例。</w:t>
      </w:r>
    </w:p>
    <w:p>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lang w:val="en-US" w:eastAsia="zh-CN"/>
        </w:rPr>
      </w:pPr>
      <w:r>
        <w:rPr>
          <w:rFonts w:hint="default" w:ascii="Calibri" w:hAnsi="Calibri" w:eastAsia="仿宋" w:cs="Calibri"/>
          <w:bCs/>
          <w:sz w:val="32"/>
          <w:szCs w:val="32"/>
          <w:lang w:val="en-US" w:eastAsia="zh-CN"/>
        </w:rPr>
        <w:t>②</w:t>
      </w:r>
      <w:r>
        <w:rPr>
          <w:rFonts w:hint="eastAsia" w:ascii="仿宋" w:hAnsi="仿宋" w:eastAsia="仿宋" w:cs="Courier New"/>
          <w:bCs/>
          <w:sz w:val="32"/>
          <w:szCs w:val="32"/>
          <w:lang w:val="en-US" w:eastAsia="zh-CN"/>
        </w:rPr>
        <w:t>、加强了对突发公共卫生事件的防治管理，建立了以县疾控为中心，县乡医疗卫生单位为枢纽，各村卫生所为依托的传染病监测报告网络，实行了疫情日报告、零报告制度，对可能发生的突发公共卫生事件或重大传染病疫情实行了24小时值班制度，多点触发预警机制，做到一旦发生突发公共卫生事件能得到及时有效处理。</w:t>
      </w:r>
    </w:p>
    <w:p>
      <w:pPr>
        <w:keepNext w:val="0"/>
        <w:keepLines w:val="0"/>
        <w:pageBreakBefore w:val="0"/>
        <w:kinsoku/>
        <w:wordWrap/>
        <w:overflowPunct/>
        <w:topLinePunct/>
        <w:autoSpaceDE/>
        <w:autoSpaceDN/>
        <w:bidi w:val="0"/>
        <w:spacing w:line="680" w:lineRule="exact"/>
        <w:ind w:firstLine="643" w:firstLineChars="200"/>
        <w:textAlignment w:val="auto"/>
        <w:rPr>
          <w:rFonts w:hint="eastAsia" w:ascii="仿宋" w:hAnsi="仿宋" w:eastAsia="仿宋"/>
          <w:b/>
          <w:sz w:val="32"/>
          <w:szCs w:val="32"/>
          <w:lang w:eastAsia="zh-CN"/>
        </w:rPr>
      </w:pPr>
      <w:r>
        <w:rPr>
          <w:rFonts w:hint="eastAsia" w:ascii="仿宋" w:hAnsi="仿宋" w:eastAsia="仿宋"/>
          <w:b/>
          <w:sz w:val="32"/>
          <w:szCs w:val="32"/>
          <w:lang w:val="en-US" w:eastAsia="zh-CN"/>
        </w:rPr>
        <w:t>2、</w:t>
      </w:r>
      <w:r>
        <w:rPr>
          <w:rFonts w:hint="eastAsia" w:ascii="仿宋" w:hAnsi="仿宋" w:eastAsia="仿宋"/>
          <w:b/>
          <w:sz w:val="32"/>
          <w:szCs w:val="32"/>
        </w:rPr>
        <w:t>免疫规划</w:t>
      </w:r>
      <w:r>
        <w:rPr>
          <w:rFonts w:hint="eastAsia" w:ascii="仿宋" w:hAnsi="仿宋" w:eastAsia="仿宋"/>
          <w:b/>
          <w:sz w:val="32"/>
          <w:szCs w:val="32"/>
          <w:lang w:eastAsia="zh-CN"/>
        </w:rPr>
        <w:t>工作</w:t>
      </w:r>
    </w:p>
    <w:p>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lang w:val="en-US" w:eastAsia="zh-CN"/>
        </w:rPr>
      </w:pPr>
      <w:r>
        <w:rPr>
          <w:rFonts w:hint="eastAsia" w:ascii="仿宋" w:hAnsi="仿宋" w:eastAsia="仿宋" w:cs="Courier New"/>
          <w:bCs/>
          <w:sz w:val="32"/>
          <w:szCs w:val="32"/>
          <w:lang w:val="en-US" w:eastAsia="zh-CN"/>
        </w:rPr>
        <w:t>（1）、组织有序，管理规范</w:t>
      </w:r>
    </w:p>
    <w:p>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rPr>
      </w:pPr>
      <w:r>
        <w:rPr>
          <w:rFonts w:hint="eastAsia" w:ascii="仿宋" w:hAnsi="仿宋" w:eastAsia="仿宋" w:cs="Courier New"/>
          <w:bCs/>
          <w:sz w:val="32"/>
          <w:szCs w:val="32"/>
        </w:rPr>
        <w:t>成立了疑似预防接种反应调查诊断组，完善了制度，对疑似预防接种异常反应进行网络报告。疫苗的使用、管理、损耗等均有处置制度，疫苗分类储存</w:t>
      </w:r>
      <w:r>
        <w:rPr>
          <w:rFonts w:hint="eastAsia" w:ascii="仿宋" w:hAnsi="仿宋" w:eastAsia="仿宋" w:cs="Courier New"/>
          <w:bCs/>
          <w:sz w:val="32"/>
          <w:szCs w:val="32"/>
          <w:lang w:eastAsia="zh-CN"/>
        </w:rPr>
        <w:t>，</w:t>
      </w:r>
      <w:r>
        <w:rPr>
          <w:rFonts w:hint="eastAsia" w:ascii="仿宋" w:hAnsi="仿宋" w:eastAsia="仿宋" w:cs="Courier New"/>
          <w:bCs/>
          <w:sz w:val="32"/>
          <w:szCs w:val="32"/>
        </w:rPr>
        <w:t>领发有记录，对疫苗库每日进行巡查，有温度记录。接受的每一批次的疫苗均有“生物制品批签发”；在冷链设备方面，各乡镇均配备了恒温冰箱、冷藏包。</w:t>
      </w:r>
    </w:p>
    <w:p>
      <w:pPr>
        <w:keepNext w:val="0"/>
        <w:keepLines w:val="0"/>
        <w:pageBreakBefore w:val="0"/>
        <w:kinsoku/>
        <w:wordWrap/>
        <w:overflowPunct/>
        <w:topLinePunct/>
        <w:autoSpaceDE/>
        <w:autoSpaceDN/>
        <w:bidi w:val="0"/>
        <w:spacing w:beforeAutospacing="0" w:afterAutospacing="0" w:line="680" w:lineRule="exact"/>
        <w:ind w:firstLine="640" w:firstLineChars="200"/>
        <w:jc w:val="left"/>
        <w:textAlignment w:val="auto"/>
        <w:rPr>
          <w:rFonts w:hint="eastAsia" w:ascii="仿宋" w:hAnsi="仿宋" w:eastAsia="仿宋" w:cs="Courier New"/>
          <w:bCs/>
          <w:sz w:val="32"/>
          <w:szCs w:val="32"/>
          <w:lang w:val="zh-CN"/>
        </w:rPr>
      </w:pPr>
      <w:r>
        <w:rPr>
          <w:rFonts w:hint="eastAsia" w:ascii="仿宋" w:hAnsi="仿宋" w:eastAsia="仿宋" w:cs="Courier New"/>
          <w:bCs/>
          <w:sz w:val="32"/>
          <w:szCs w:val="32"/>
          <w:lang w:val="en-US" w:eastAsia="zh-CN"/>
        </w:rPr>
        <w:t>（2）、</w:t>
      </w:r>
      <w:r>
        <w:rPr>
          <w:rFonts w:hint="eastAsia" w:ascii="仿宋" w:hAnsi="仿宋" w:eastAsia="仿宋" w:cs="Courier New"/>
          <w:bCs/>
          <w:sz w:val="32"/>
          <w:szCs w:val="32"/>
          <w:lang w:eastAsia="zh-CN"/>
        </w:rPr>
        <w:t>本年度长途</w:t>
      </w:r>
      <w:r>
        <w:rPr>
          <w:rFonts w:hint="eastAsia" w:ascii="仿宋" w:hAnsi="仿宋" w:eastAsia="仿宋" w:cs="Courier New"/>
          <w:bCs/>
          <w:sz w:val="32"/>
          <w:szCs w:val="32"/>
          <w:lang w:val="zh-CN"/>
        </w:rPr>
        <w:t>冷链运输共计</w:t>
      </w:r>
      <w:r>
        <w:rPr>
          <w:rFonts w:hint="eastAsia" w:ascii="仿宋" w:hAnsi="仿宋" w:eastAsia="仿宋" w:cs="Courier New"/>
          <w:bCs/>
          <w:sz w:val="32"/>
          <w:szCs w:val="32"/>
          <w:highlight w:val="none"/>
          <w:lang w:val="en-US" w:eastAsia="zh-CN"/>
        </w:rPr>
        <w:t>80</w:t>
      </w:r>
      <w:r>
        <w:rPr>
          <w:rFonts w:hint="eastAsia" w:ascii="仿宋" w:hAnsi="仿宋" w:eastAsia="仿宋" w:cs="Courier New"/>
          <w:bCs/>
          <w:sz w:val="32"/>
          <w:szCs w:val="32"/>
          <w:lang w:val="en-US" w:eastAsia="zh-CN"/>
        </w:rPr>
        <w:t>余</w:t>
      </w:r>
      <w:r>
        <w:rPr>
          <w:rFonts w:hint="eastAsia" w:ascii="仿宋" w:hAnsi="仿宋" w:eastAsia="仿宋" w:cs="Courier New"/>
          <w:bCs/>
          <w:sz w:val="32"/>
          <w:szCs w:val="32"/>
          <w:lang w:val="zh-CN"/>
        </w:rPr>
        <w:t>次；坚持每日一次高温期间冷链运转，送冰排、疫苗到各乡镇；坚持不定时对各乡镇卫生院进行</w:t>
      </w:r>
      <w:r>
        <w:rPr>
          <w:rFonts w:hint="eastAsia" w:ascii="仿宋" w:hAnsi="仿宋" w:eastAsia="仿宋" w:cs="Courier New"/>
          <w:bCs/>
          <w:sz w:val="32"/>
          <w:szCs w:val="32"/>
        </w:rPr>
        <w:t>免疫规划</w:t>
      </w:r>
      <w:r>
        <w:rPr>
          <w:rFonts w:hint="eastAsia" w:ascii="仿宋" w:hAnsi="仿宋" w:eastAsia="仿宋" w:cs="Courier New"/>
          <w:bCs/>
          <w:sz w:val="32"/>
          <w:szCs w:val="32"/>
          <w:lang w:val="zh-CN"/>
        </w:rPr>
        <w:t>督导，及时发现和纠正工作中存在的问题。</w:t>
      </w:r>
    </w:p>
    <w:p>
      <w:pPr>
        <w:keepNext w:val="0"/>
        <w:keepLines w:val="0"/>
        <w:pageBreakBefore w:val="0"/>
        <w:kinsoku/>
        <w:wordWrap/>
        <w:overflowPunct/>
        <w:topLinePunct/>
        <w:autoSpaceDE/>
        <w:autoSpaceDN/>
        <w:bidi w:val="0"/>
        <w:spacing w:beforeAutospacing="0" w:afterAutospacing="0" w:line="680" w:lineRule="exact"/>
        <w:ind w:firstLine="640" w:firstLineChars="200"/>
        <w:jc w:val="left"/>
        <w:textAlignment w:val="auto"/>
        <w:rPr>
          <w:rFonts w:hint="eastAsia" w:ascii="仿宋" w:hAnsi="仿宋" w:eastAsia="仿宋" w:cs="仿宋"/>
          <w:bCs/>
          <w:sz w:val="32"/>
          <w:szCs w:val="32"/>
          <w:lang w:val="en-US" w:eastAsia="zh-CN"/>
        </w:rPr>
      </w:pPr>
      <w:r>
        <w:rPr>
          <w:rFonts w:hint="default" w:ascii="Calibri" w:hAnsi="Calibri" w:eastAsia="仿宋" w:cs="Calibri"/>
          <w:bCs/>
          <w:sz w:val="32"/>
          <w:szCs w:val="32"/>
          <w:lang w:val="en-US" w:eastAsia="zh-CN"/>
        </w:rPr>
        <w:t>①</w:t>
      </w:r>
      <w:r>
        <w:rPr>
          <w:rFonts w:hint="eastAsia" w:ascii="仿宋" w:hAnsi="仿宋" w:eastAsia="仿宋" w:cs="仿宋"/>
          <w:bCs/>
          <w:sz w:val="32"/>
          <w:szCs w:val="32"/>
          <w:lang w:val="en-US" w:eastAsia="zh-CN"/>
        </w:rPr>
        <w:t xml:space="preserve">、新冠疫苗接种 </w:t>
      </w:r>
    </w:p>
    <w:p>
      <w:pPr>
        <w:keepNext w:val="0"/>
        <w:keepLines w:val="0"/>
        <w:pageBreakBefore w:val="0"/>
        <w:kinsoku/>
        <w:wordWrap/>
        <w:overflowPunct/>
        <w:topLinePunct/>
        <w:autoSpaceDE/>
        <w:autoSpaceDN/>
        <w:bidi w:val="0"/>
        <w:spacing w:beforeAutospacing="0" w:afterAutospacing="0" w:line="680" w:lineRule="exact"/>
        <w:ind w:firstLine="640" w:firstLineChars="200"/>
        <w:jc w:val="left"/>
        <w:textAlignment w:val="auto"/>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新冠疫苗接种覆盖3岁以上人群，共接种新冠疫苗159852人，接种总剂次316907剂。</w:t>
      </w:r>
    </w:p>
    <w:p>
      <w:pPr>
        <w:keepNext w:val="0"/>
        <w:keepLines w:val="0"/>
        <w:pageBreakBefore w:val="0"/>
        <w:kinsoku/>
        <w:wordWrap/>
        <w:overflowPunct/>
        <w:topLinePunct/>
        <w:autoSpaceDE/>
        <w:autoSpaceDN/>
        <w:bidi w:val="0"/>
        <w:spacing w:beforeAutospacing="0" w:afterAutospacing="0" w:line="680" w:lineRule="exact"/>
        <w:ind w:firstLine="640" w:firstLineChars="200"/>
        <w:jc w:val="left"/>
        <w:textAlignment w:val="auto"/>
        <w:rPr>
          <w:rFonts w:hint="eastAsia" w:ascii="仿宋" w:hAnsi="仿宋" w:eastAsia="仿宋" w:cs="仿宋"/>
          <w:sz w:val="32"/>
          <w:szCs w:val="32"/>
          <w:lang w:eastAsia="zh-CN"/>
        </w:rPr>
      </w:pPr>
      <w:r>
        <w:rPr>
          <w:rFonts w:hint="default" w:ascii="Calibri" w:hAnsi="Calibri" w:eastAsia="仿宋" w:cs="Calibri"/>
          <w:sz w:val="32"/>
          <w:szCs w:val="32"/>
          <w:lang w:eastAsia="zh-CN"/>
        </w:rPr>
        <w:t>②</w:t>
      </w:r>
      <w:r>
        <w:rPr>
          <w:rFonts w:hint="eastAsia" w:ascii="仿宋" w:hAnsi="仿宋" w:eastAsia="仿宋" w:cs="仿宋"/>
          <w:sz w:val="32"/>
          <w:szCs w:val="32"/>
          <w:lang w:eastAsia="zh-CN"/>
        </w:rPr>
        <w:t>、规划免疫接种</w:t>
      </w:r>
    </w:p>
    <w:p>
      <w:pPr>
        <w:keepNext w:val="0"/>
        <w:keepLines w:val="0"/>
        <w:pageBreakBefore w:val="0"/>
        <w:kinsoku/>
        <w:wordWrap/>
        <w:overflowPunct/>
        <w:topLinePunct/>
        <w:autoSpaceDE/>
        <w:autoSpaceDN/>
        <w:bidi w:val="0"/>
        <w:spacing w:beforeAutospacing="0" w:afterAutospacing="0" w:line="680" w:lineRule="exact"/>
        <w:ind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全年</w:t>
      </w:r>
      <w:r>
        <w:rPr>
          <w:rFonts w:hint="eastAsia" w:ascii="仿宋" w:hAnsi="仿宋" w:eastAsia="仿宋" w:cs="仿宋"/>
          <w:sz w:val="32"/>
          <w:szCs w:val="32"/>
        </w:rPr>
        <w:t>报告出生儿童</w:t>
      </w:r>
      <w:r>
        <w:rPr>
          <w:rFonts w:hint="eastAsia" w:ascii="仿宋" w:hAnsi="仿宋" w:eastAsia="仿宋" w:cs="仿宋"/>
          <w:sz w:val="32"/>
          <w:szCs w:val="32"/>
          <w:lang w:val="en-US" w:eastAsia="zh-CN"/>
        </w:rPr>
        <w:t>1125</w:t>
      </w:r>
      <w:r>
        <w:rPr>
          <w:rFonts w:hint="eastAsia" w:ascii="仿宋" w:hAnsi="仿宋" w:eastAsia="仿宋" w:cs="仿宋"/>
          <w:sz w:val="32"/>
          <w:szCs w:val="32"/>
        </w:rPr>
        <w:t>人，建卡</w:t>
      </w:r>
      <w:r>
        <w:rPr>
          <w:rFonts w:hint="eastAsia" w:ascii="仿宋" w:hAnsi="仿宋" w:eastAsia="仿宋" w:cs="仿宋"/>
          <w:sz w:val="32"/>
          <w:szCs w:val="32"/>
          <w:lang w:val="en-US" w:eastAsia="zh-CN"/>
        </w:rPr>
        <w:t>1125</w:t>
      </w:r>
      <w:r>
        <w:rPr>
          <w:rFonts w:hint="eastAsia" w:ascii="仿宋" w:hAnsi="仿宋" w:eastAsia="仿宋" w:cs="仿宋"/>
          <w:sz w:val="32"/>
          <w:szCs w:val="32"/>
        </w:rPr>
        <w:t>人</w:t>
      </w:r>
      <w:r>
        <w:rPr>
          <w:rFonts w:hint="eastAsia" w:ascii="仿宋" w:hAnsi="仿宋" w:eastAsia="仿宋" w:cs="仿宋"/>
          <w:sz w:val="32"/>
          <w:szCs w:val="32"/>
          <w:lang w:eastAsia="zh-CN"/>
        </w:rPr>
        <w:t>；</w:t>
      </w:r>
    </w:p>
    <w:p>
      <w:pPr>
        <w:keepNext w:val="0"/>
        <w:keepLines w:val="0"/>
        <w:pageBreakBefore w:val="0"/>
        <w:kinsoku/>
        <w:wordWrap/>
        <w:overflowPunct/>
        <w:topLinePunct/>
        <w:autoSpaceDE/>
        <w:autoSpaceDN/>
        <w:bidi w:val="0"/>
        <w:spacing w:beforeAutospacing="0" w:afterAutospacing="0" w:line="680" w:lineRule="exact"/>
        <w:ind w:firstLine="640" w:firstLineChars="200"/>
        <w:jc w:val="left"/>
        <w:textAlignment w:val="auto"/>
        <w:rPr>
          <w:rFonts w:hint="eastAsia" w:ascii="仿宋" w:hAnsi="仿宋" w:eastAsia="仿宋" w:cs="仿宋"/>
          <w:color w:val="000000"/>
          <w:sz w:val="32"/>
          <w:szCs w:val="32"/>
          <w:shd w:val="clear" w:color="auto" w:fill="FFFFFF"/>
          <w:lang w:eastAsia="zh-CN"/>
        </w:rPr>
      </w:pPr>
      <w:r>
        <w:rPr>
          <w:rFonts w:hint="eastAsia" w:ascii="仿宋" w:hAnsi="仿宋" w:eastAsia="仿宋" w:cs="仿宋"/>
          <w:color w:val="000000"/>
          <w:sz w:val="32"/>
          <w:szCs w:val="32"/>
          <w:shd w:val="clear" w:color="auto" w:fill="FFFFFF"/>
        </w:rPr>
        <w:t>卡介苗疫苗应种</w:t>
      </w:r>
      <w:r>
        <w:rPr>
          <w:rFonts w:hint="eastAsia" w:ascii="仿宋" w:hAnsi="仿宋" w:eastAsia="仿宋" w:cs="仿宋"/>
          <w:color w:val="000000"/>
          <w:sz w:val="32"/>
          <w:szCs w:val="32"/>
          <w:shd w:val="clear" w:color="auto" w:fill="FFFFFF"/>
          <w:lang w:val="en-US" w:eastAsia="zh-CN"/>
        </w:rPr>
        <w:t>1092</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1078</w:t>
      </w:r>
      <w:r>
        <w:rPr>
          <w:rFonts w:hint="eastAsia" w:ascii="仿宋" w:hAnsi="仿宋" w:eastAsia="仿宋" w:cs="仿宋"/>
          <w:color w:val="000000"/>
          <w:sz w:val="32"/>
          <w:szCs w:val="32"/>
          <w:shd w:val="clear" w:color="auto" w:fill="FFFFFF"/>
        </w:rPr>
        <w:t>人,接种率</w:t>
      </w:r>
      <w:r>
        <w:rPr>
          <w:rFonts w:hint="eastAsia" w:ascii="仿宋" w:hAnsi="仿宋" w:eastAsia="仿宋" w:cs="仿宋"/>
          <w:color w:val="000000"/>
          <w:sz w:val="32"/>
          <w:szCs w:val="32"/>
          <w:shd w:val="clear" w:color="auto" w:fill="FFFFFF"/>
          <w:lang w:val="en-US" w:eastAsia="zh-CN"/>
        </w:rPr>
        <w:t>99.83</w:t>
      </w:r>
      <w:r>
        <w:rPr>
          <w:rFonts w:hint="eastAsia" w:ascii="仿宋" w:hAnsi="仿宋" w:eastAsia="仿宋" w:cs="仿宋"/>
          <w:color w:val="000000"/>
          <w:sz w:val="32"/>
          <w:szCs w:val="32"/>
          <w:shd w:val="clear" w:color="auto" w:fill="FFFFFF"/>
        </w:rPr>
        <w:t>%</w:t>
      </w:r>
      <w:r>
        <w:rPr>
          <w:rFonts w:hint="eastAsia" w:ascii="仿宋" w:hAnsi="仿宋" w:eastAsia="仿宋" w:cs="仿宋"/>
          <w:color w:val="000000"/>
          <w:sz w:val="32"/>
          <w:szCs w:val="32"/>
          <w:shd w:val="clear" w:color="auto" w:fill="FFFFFF"/>
          <w:lang w:eastAsia="zh-CN"/>
        </w:rPr>
        <w:t>；</w:t>
      </w:r>
    </w:p>
    <w:p>
      <w:pPr>
        <w:keepNext w:val="0"/>
        <w:keepLines w:val="0"/>
        <w:pageBreakBefore w:val="0"/>
        <w:kinsoku/>
        <w:wordWrap/>
        <w:overflowPunct/>
        <w:topLinePunct/>
        <w:autoSpaceDE/>
        <w:autoSpaceDN/>
        <w:bidi w:val="0"/>
        <w:spacing w:beforeAutospacing="0" w:afterAutospacing="0" w:line="680" w:lineRule="exact"/>
        <w:ind w:firstLine="640" w:firstLineChars="200"/>
        <w:jc w:val="left"/>
        <w:textAlignment w:val="auto"/>
        <w:rPr>
          <w:rFonts w:hint="eastAsia" w:ascii="仿宋" w:hAnsi="仿宋" w:eastAsia="仿宋" w:cs="仿宋"/>
          <w:color w:val="000000"/>
          <w:sz w:val="32"/>
          <w:szCs w:val="32"/>
          <w:shd w:val="clear" w:color="auto" w:fill="FFFFFF"/>
          <w:lang w:eastAsia="zh-CN"/>
        </w:rPr>
      </w:pPr>
      <w:r>
        <w:rPr>
          <w:rFonts w:hint="eastAsia" w:ascii="仿宋" w:hAnsi="仿宋" w:eastAsia="仿宋" w:cs="仿宋"/>
          <w:color w:val="000000"/>
          <w:sz w:val="32"/>
          <w:szCs w:val="32"/>
          <w:shd w:val="clear" w:color="auto" w:fill="FFFFFF"/>
        </w:rPr>
        <w:t>脊灰疫苗第一剂应种</w:t>
      </w:r>
      <w:r>
        <w:rPr>
          <w:rFonts w:hint="eastAsia" w:ascii="仿宋" w:hAnsi="仿宋" w:eastAsia="仿宋" w:cs="仿宋"/>
          <w:color w:val="000000"/>
          <w:sz w:val="32"/>
          <w:szCs w:val="32"/>
          <w:shd w:val="clear" w:color="auto" w:fill="FFFFFF"/>
          <w:lang w:val="en-US" w:eastAsia="zh-CN"/>
        </w:rPr>
        <w:t>1068</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1068</w:t>
      </w:r>
      <w:r>
        <w:rPr>
          <w:rFonts w:hint="eastAsia" w:ascii="仿宋" w:hAnsi="仿宋" w:eastAsia="仿宋" w:cs="仿宋"/>
          <w:color w:val="000000"/>
          <w:sz w:val="32"/>
          <w:szCs w:val="32"/>
          <w:shd w:val="clear" w:color="auto" w:fill="FFFFFF"/>
        </w:rPr>
        <w:t>人，接种率</w:t>
      </w:r>
      <w:r>
        <w:rPr>
          <w:rFonts w:hint="eastAsia" w:ascii="仿宋" w:hAnsi="仿宋" w:eastAsia="仿宋" w:cs="仿宋"/>
          <w:color w:val="000000"/>
          <w:sz w:val="32"/>
          <w:szCs w:val="32"/>
          <w:shd w:val="clear" w:color="auto" w:fill="FFFFFF"/>
          <w:lang w:val="en-US" w:eastAsia="zh-CN"/>
        </w:rPr>
        <w:t>100</w:t>
      </w:r>
      <w:r>
        <w:rPr>
          <w:rFonts w:hint="eastAsia" w:ascii="仿宋" w:hAnsi="仿宋" w:eastAsia="仿宋" w:cs="仿宋"/>
          <w:color w:val="000000"/>
          <w:sz w:val="32"/>
          <w:szCs w:val="32"/>
          <w:shd w:val="clear" w:color="auto" w:fill="FFFFFF"/>
        </w:rPr>
        <w:t>%，脊灰苗第二剂应种</w:t>
      </w:r>
      <w:r>
        <w:rPr>
          <w:rFonts w:hint="eastAsia" w:ascii="仿宋" w:hAnsi="仿宋" w:eastAsia="仿宋" w:cs="仿宋"/>
          <w:color w:val="000000"/>
          <w:sz w:val="32"/>
          <w:szCs w:val="32"/>
          <w:shd w:val="clear" w:color="auto" w:fill="FFFFFF"/>
          <w:lang w:val="en-US" w:eastAsia="zh-CN"/>
        </w:rPr>
        <w:t>1064</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1064</w:t>
      </w:r>
      <w:r>
        <w:rPr>
          <w:rFonts w:hint="eastAsia" w:ascii="仿宋" w:hAnsi="仿宋" w:eastAsia="仿宋" w:cs="仿宋"/>
          <w:color w:val="000000"/>
          <w:sz w:val="32"/>
          <w:szCs w:val="32"/>
          <w:shd w:val="clear" w:color="auto" w:fill="FFFFFF"/>
        </w:rPr>
        <w:t>人，接种率</w:t>
      </w:r>
      <w:r>
        <w:rPr>
          <w:rFonts w:hint="eastAsia" w:ascii="仿宋" w:hAnsi="仿宋" w:eastAsia="仿宋" w:cs="仿宋"/>
          <w:color w:val="000000"/>
          <w:sz w:val="32"/>
          <w:szCs w:val="32"/>
          <w:shd w:val="clear" w:color="auto" w:fill="FFFFFF"/>
          <w:lang w:val="en-US" w:eastAsia="zh-CN"/>
        </w:rPr>
        <w:t>100</w:t>
      </w:r>
      <w:r>
        <w:rPr>
          <w:rFonts w:hint="eastAsia" w:ascii="仿宋" w:hAnsi="仿宋" w:eastAsia="仿宋" w:cs="仿宋"/>
          <w:color w:val="000000"/>
          <w:sz w:val="32"/>
          <w:szCs w:val="32"/>
          <w:shd w:val="clear" w:color="auto" w:fill="FFFFFF"/>
        </w:rPr>
        <w:t>%，脊灰疫苗三剂应种</w:t>
      </w:r>
      <w:r>
        <w:rPr>
          <w:rFonts w:hint="eastAsia" w:ascii="仿宋" w:hAnsi="仿宋" w:eastAsia="仿宋" w:cs="仿宋"/>
          <w:color w:val="000000"/>
          <w:sz w:val="32"/>
          <w:szCs w:val="32"/>
          <w:shd w:val="clear" w:color="auto" w:fill="FFFFFF"/>
          <w:lang w:val="en-US" w:eastAsia="zh-CN"/>
        </w:rPr>
        <w:t>1063</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1059</w:t>
      </w:r>
      <w:r>
        <w:rPr>
          <w:rFonts w:hint="eastAsia" w:ascii="仿宋" w:hAnsi="仿宋" w:eastAsia="仿宋" w:cs="仿宋"/>
          <w:color w:val="000000"/>
          <w:sz w:val="32"/>
          <w:szCs w:val="32"/>
          <w:shd w:val="clear" w:color="auto" w:fill="FFFFFF"/>
        </w:rPr>
        <w:t>人，接种率</w:t>
      </w:r>
      <w:r>
        <w:rPr>
          <w:rFonts w:hint="eastAsia" w:ascii="仿宋" w:hAnsi="仿宋" w:eastAsia="仿宋" w:cs="仿宋"/>
          <w:color w:val="000000"/>
          <w:sz w:val="32"/>
          <w:szCs w:val="32"/>
          <w:shd w:val="clear" w:color="auto" w:fill="FFFFFF"/>
          <w:lang w:val="en-US" w:eastAsia="zh-CN"/>
        </w:rPr>
        <w:t>99.77</w:t>
      </w:r>
      <w:r>
        <w:rPr>
          <w:rFonts w:hint="eastAsia" w:ascii="仿宋" w:hAnsi="仿宋" w:eastAsia="仿宋" w:cs="仿宋"/>
          <w:color w:val="000000"/>
          <w:sz w:val="32"/>
          <w:szCs w:val="32"/>
          <w:shd w:val="clear" w:color="auto" w:fill="FFFFFF"/>
        </w:rPr>
        <w:t>%，加强免疫应种</w:t>
      </w:r>
      <w:r>
        <w:rPr>
          <w:rFonts w:hint="eastAsia" w:ascii="仿宋" w:hAnsi="仿宋" w:eastAsia="仿宋" w:cs="仿宋"/>
          <w:color w:val="000000"/>
          <w:sz w:val="32"/>
          <w:szCs w:val="32"/>
          <w:shd w:val="clear" w:color="auto" w:fill="FFFFFF"/>
          <w:lang w:val="en-US" w:eastAsia="zh-CN"/>
        </w:rPr>
        <w:t>1216</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1207</w:t>
      </w:r>
      <w:r>
        <w:rPr>
          <w:rFonts w:hint="eastAsia" w:ascii="仿宋" w:hAnsi="仿宋" w:eastAsia="仿宋" w:cs="仿宋"/>
          <w:color w:val="000000"/>
          <w:sz w:val="32"/>
          <w:szCs w:val="32"/>
          <w:shd w:val="clear" w:color="auto" w:fill="FFFFFF"/>
        </w:rPr>
        <w:t>人，接种率</w:t>
      </w:r>
      <w:r>
        <w:rPr>
          <w:rFonts w:hint="eastAsia" w:ascii="仿宋" w:hAnsi="仿宋" w:eastAsia="仿宋" w:cs="仿宋"/>
          <w:color w:val="000000"/>
          <w:sz w:val="32"/>
          <w:szCs w:val="32"/>
          <w:shd w:val="clear" w:color="auto" w:fill="FFFFFF"/>
          <w:lang w:val="en-US" w:eastAsia="zh-CN"/>
        </w:rPr>
        <w:t>99.85</w:t>
      </w:r>
      <w:r>
        <w:rPr>
          <w:rFonts w:hint="eastAsia" w:ascii="仿宋" w:hAnsi="仿宋" w:eastAsia="仿宋" w:cs="仿宋"/>
          <w:color w:val="000000"/>
          <w:sz w:val="32"/>
          <w:szCs w:val="32"/>
          <w:shd w:val="clear" w:color="auto" w:fill="FFFFFF"/>
        </w:rPr>
        <w:t>%</w:t>
      </w:r>
      <w:r>
        <w:rPr>
          <w:rFonts w:hint="eastAsia" w:ascii="仿宋" w:hAnsi="仿宋" w:eastAsia="仿宋" w:cs="仿宋"/>
          <w:color w:val="000000"/>
          <w:sz w:val="32"/>
          <w:szCs w:val="32"/>
          <w:shd w:val="clear" w:color="auto" w:fill="FFFFFF"/>
          <w:lang w:eastAsia="zh-CN"/>
        </w:rPr>
        <w:t>；</w:t>
      </w:r>
    </w:p>
    <w:p>
      <w:pPr>
        <w:keepNext w:val="0"/>
        <w:keepLines w:val="0"/>
        <w:pageBreakBefore w:val="0"/>
        <w:kinsoku/>
        <w:wordWrap/>
        <w:overflowPunct/>
        <w:topLinePunct/>
        <w:autoSpaceDE/>
        <w:autoSpaceDN/>
        <w:bidi w:val="0"/>
        <w:spacing w:beforeAutospacing="0" w:afterAutospacing="0" w:line="680" w:lineRule="exact"/>
        <w:ind w:firstLine="640" w:firstLineChars="200"/>
        <w:jc w:val="left"/>
        <w:textAlignment w:val="auto"/>
        <w:rPr>
          <w:rFonts w:hint="eastAsia" w:ascii="仿宋" w:hAnsi="仿宋" w:eastAsia="仿宋" w:cs="仿宋"/>
          <w:color w:val="000000"/>
          <w:sz w:val="32"/>
          <w:szCs w:val="32"/>
          <w:shd w:val="clear" w:color="auto" w:fill="FFFFFF"/>
          <w:lang w:eastAsia="zh-CN"/>
        </w:rPr>
      </w:pPr>
      <w:r>
        <w:rPr>
          <w:rFonts w:hint="eastAsia" w:ascii="仿宋" w:hAnsi="仿宋" w:eastAsia="仿宋" w:cs="仿宋"/>
          <w:color w:val="000000"/>
          <w:sz w:val="32"/>
          <w:szCs w:val="32"/>
          <w:shd w:val="clear" w:color="auto" w:fill="FFFFFF"/>
        </w:rPr>
        <w:t>百白破疫苗第一剂应种</w:t>
      </w:r>
      <w:r>
        <w:rPr>
          <w:rFonts w:hint="eastAsia" w:ascii="仿宋" w:hAnsi="仿宋" w:eastAsia="仿宋" w:cs="仿宋"/>
          <w:color w:val="000000"/>
          <w:sz w:val="32"/>
          <w:szCs w:val="32"/>
          <w:shd w:val="clear" w:color="auto" w:fill="FFFFFF"/>
          <w:lang w:val="en-US" w:eastAsia="zh-CN"/>
        </w:rPr>
        <w:t>1066</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1058</w:t>
      </w:r>
      <w:r>
        <w:rPr>
          <w:rFonts w:hint="eastAsia" w:ascii="仿宋" w:hAnsi="仿宋" w:eastAsia="仿宋" w:cs="仿宋"/>
          <w:color w:val="000000"/>
          <w:sz w:val="32"/>
          <w:szCs w:val="32"/>
          <w:shd w:val="clear" w:color="auto" w:fill="FFFFFF"/>
        </w:rPr>
        <w:t>人，接种率</w:t>
      </w:r>
      <w:r>
        <w:rPr>
          <w:rFonts w:hint="eastAsia" w:ascii="仿宋" w:hAnsi="仿宋" w:eastAsia="仿宋" w:cs="仿宋"/>
          <w:color w:val="000000"/>
          <w:sz w:val="32"/>
          <w:szCs w:val="32"/>
          <w:shd w:val="clear" w:color="auto" w:fill="FFFFFF"/>
          <w:lang w:val="en-US" w:eastAsia="zh-CN"/>
        </w:rPr>
        <w:t>99.65</w:t>
      </w:r>
      <w:r>
        <w:rPr>
          <w:rFonts w:hint="eastAsia" w:ascii="仿宋" w:hAnsi="仿宋" w:eastAsia="仿宋" w:cs="仿宋"/>
          <w:color w:val="000000"/>
          <w:sz w:val="32"/>
          <w:szCs w:val="32"/>
          <w:shd w:val="clear" w:color="auto" w:fill="FFFFFF"/>
        </w:rPr>
        <w:t>%，第二剂应种</w:t>
      </w:r>
      <w:r>
        <w:rPr>
          <w:rFonts w:hint="eastAsia" w:ascii="仿宋" w:hAnsi="仿宋" w:eastAsia="仿宋" w:cs="仿宋"/>
          <w:color w:val="000000"/>
          <w:sz w:val="32"/>
          <w:szCs w:val="32"/>
          <w:shd w:val="clear" w:color="auto" w:fill="FFFFFF"/>
          <w:lang w:val="en-US" w:eastAsia="zh-CN"/>
        </w:rPr>
        <w:t>1059</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1050</w:t>
      </w:r>
      <w:r>
        <w:rPr>
          <w:rFonts w:hint="eastAsia" w:ascii="仿宋" w:hAnsi="仿宋" w:eastAsia="仿宋" w:cs="仿宋"/>
          <w:color w:val="000000"/>
          <w:sz w:val="32"/>
          <w:szCs w:val="32"/>
          <w:shd w:val="clear" w:color="auto" w:fill="FFFFFF"/>
        </w:rPr>
        <w:t>人，接种率99.</w:t>
      </w:r>
      <w:r>
        <w:rPr>
          <w:rFonts w:hint="eastAsia" w:ascii="仿宋" w:hAnsi="仿宋" w:eastAsia="仿宋" w:cs="仿宋"/>
          <w:color w:val="000000"/>
          <w:sz w:val="32"/>
          <w:szCs w:val="32"/>
          <w:shd w:val="clear" w:color="auto" w:fill="FFFFFF"/>
          <w:lang w:val="en-US" w:eastAsia="zh-CN"/>
        </w:rPr>
        <w:t>56</w:t>
      </w:r>
      <w:r>
        <w:rPr>
          <w:rFonts w:hint="eastAsia" w:ascii="仿宋" w:hAnsi="仿宋" w:eastAsia="仿宋" w:cs="仿宋"/>
          <w:color w:val="000000"/>
          <w:sz w:val="32"/>
          <w:szCs w:val="32"/>
          <w:shd w:val="clear" w:color="auto" w:fill="FFFFFF"/>
        </w:rPr>
        <w:t>%，第三剂应种</w:t>
      </w:r>
      <w:r>
        <w:rPr>
          <w:rFonts w:hint="eastAsia" w:ascii="仿宋" w:hAnsi="仿宋" w:eastAsia="仿宋" w:cs="仿宋"/>
          <w:color w:val="000000"/>
          <w:sz w:val="32"/>
          <w:szCs w:val="32"/>
          <w:shd w:val="clear" w:color="auto" w:fill="FFFFFF"/>
          <w:lang w:val="en-US" w:eastAsia="zh-CN"/>
        </w:rPr>
        <w:t>1071</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1062</w:t>
      </w:r>
      <w:r>
        <w:rPr>
          <w:rFonts w:hint="eastAsia" w:ascii="仿宋" w:hAnsi="仿宋" w:eastAsia="仿宋" w:cs="仿宋"/>
          <w:color w:val="000000"/>
          <w:sz w:val="32"/>
          <w:szCs w:val="32"/>
          <w:shd w:val="clear" w:color="auto" w:fill="FFFFFF"/>
        </w:rPr>
        <w:t>人，接种率99.</w:t>
      </w:r>
      <w:r>
        <w:rPr>
          <w:rFonts w:hint="eastAsia" w:ascii="仿宋" w:hAnsi="仿宋" w:eastAsia="仿宋" w:cs="仿宋"/>
          <w:color w:val="000000"/>
          <w:sz w:val="32"/>
          <w:szCs w:val="32"/>
          <w:shd w:val="clear" w:color="auto" w:fill="FFFFFF"/>
          <w:lang w:val="en-US" w:eastAsia="zh-CN"/>
        </w:rPr>
        <w:t>58</w:t>
      </w:r>
      <w:r>
        <w:rPr>
          <w:rFonts w:hint="eastAsia" w:ascii="仿宋" w:hAnsi="仿宋" w:eastAsia="仿宋" w:cs="仿宋"/>
          <w:color w:val="000000"/>
          <w:sz w:val="32"/>
          <w:szCs w:val="32"/>
          <w:shd w:val="clear" w:color="auto" w:fill="FFFFFF"/>
        </w:rPr>
        <w:t>%，加强免疫应种</w:t>
      </w:r>
      <w:r>
        <w:rPr>
          <w:rFonts w:hint="eastAsia" w:ascii="仿宋" w:hAnsi="仿宋" w:eastAsia="仿宋" w:cs="仿宋"/>
          <w:color w:val="000000"/>
          <w:sz w:val="32"/>
          <w:szCs w:val="32"/>
          <w:shd w:val="clear" w:color="auto" w:fill="FFFFFF"/>
          <w:lang w:val="en-US" w:eastAsia="zh-CN"/>
        </w:rPr>
        <w:t>1098</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1091</w:t>
      </w:r>
      <w:r>
        <w:rPr>
          <w:rFonts w:hint="eastAsia" w:ascii="仿宋" w:hAnsi="仿宋" w:eastAsia="仿宋" w:cs="仿宋"/>
          <w:color w:val="000000"/>
          <w:sz w:val="32"/>
          <w:szCs w:val="32"/>
          <w:shd w:val="clear" w:color="auto" w:fill="FFFFFF"/>
        </w:rPr>
        <w:t>人，接种率</w:t>
      </w:r>
      <w:r>
        <w:rPr>
          <w:rFonts w:hint="eastAsia" w:ascii="仿宋" w:hAnsi="仿宋" w:eastAsia="仿宋" w:cs="仿宋"/>
          <w:color w:val="000000"/>
          <w:sz w:val="32"/>
          <w:szCs w:val="32"/>
          <w:shd w:val="clear" w:color="auto" w:fill="FFFFFF"/>
          <w:lang w:val="en-US" w:eastAsia="zh-CN"/>
        </w:rPr>
        <w:t>99.83</w:t>
      </w:r>
      <w:r>
        <w:rPr>
          <w:rFonts w:hint="eastAsia" w:ascii="仿宋" w:hAnsi="仿宋" w:eastAsia="仿宋" w:cs="仿宋"/>
          <w:color w:val="000000"/>
          <w:sz w:val="32"/>
          <w:szCs w:val="32"/>
          <w:shd w:val="clear" w:color="auto" w:fill="FFFFFF"/>
        </w:rPr>
        <w:t>%</w:t>
      </w:r>
      <w:r>
        <w:rPr>
          <w:rFonts w:hint="eastAsia" w:ascii="仿宋" w:hAnsi="仿宋" w:eastAsia="仿宋" w:cs="仿宋"/>
          <w:color w:val="000000"/>
          <w:sz w:val="32"/>
          <w:szCs w:val="32"/>
          <w:shd w:val="clear" w:color="auto" w:fill="FFFFFF"/>
          <w:lang w:eastAsia="zh-CN"/>
        </w:rPr>
        <w:t>；</w:t>
      </w:r>
    </w:p>
    <w:p>
      <w:pPr>
        <w:keepNext w:val="0"/>
        <w:keepLines w:val="0"/>
        <w:pageBreakBefore w:val="0"/>
        <w:kinsoku/>
        <w:wordWrap/>
        <w:overflowPunct/>
        <w:topLinePunct/>
        <w:autoSpaceDE/>
        <w:autoSpaceDN/>
        <w:bidi w:val="0"/>
        <w:spacing w:beforeAutospacing="0" w:afterAutospacing="0" w:line="680" w:lineRule="exact"/>
        <w:ind w:firstLine="640" w:firstLineChars="200"/>
        <w:jc w:val="left"/>
        <w:textAlignment w:val="auto"/>
        <w:rPr>
          <w:rFonts w:hint="eastAsia" w:ascii="仿宋" w:hAnsi="仿宋" w:eastAsia="仿宋" w:cs="仿宋"/>
          <w:color w:val="000000"/>
          <w:sz w:val="32"/>
          <w:szCs w:val="32"/>
          <w:shd w:val="clear" w:color="auto" w:fill="FFFFFF"/>
          <w:lang w:eastAsia="zh-CN"/>
        </w:rPr>
      </w:pPr>
      <w:r>
        <w:rPr>
          <w:rFonts w:hint="eastAsia" w:ascii="仿宋" w:hAnsi="仿宋" w:eastAsia="仿宋" w:cs="仿宋"/>
          <w:color w:val="000000"/>
          <w:sz w:val="32"/>
          <w:szCs w:val="32"/>
          <w:shd w:val="clear" w:color="auto" w:fill="FFFFFF"/>
        </w:rPr>
        <w:t>白破疫苗应种</w:t>
      </w:r>
      <w:r>
        <w:rPr>
          <w:rFonts w:hint="eastAsia" w:ascii="仿宋" w:hAnsi="仿宋" w:eastAsia="仿宋" w:cs="仿宋"/>
          <w:color w:val="000000"/>
          <w:sz w:val="32"/>
          <w:szCs w:val="32"/>
          <w:shd w:val="clear" w:color="auto" w:fill="FFFFFF"/>
          <w:lang w:val="en-US" w:eastAsia="zh-CN"/>
        </w:rPr>
        <w:t>845</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835</w:t>
      </w:r>
      <w:r>
        <w:rPr>
          <w:rFonts w:hint="eastAsia" w:ascii="仿宋" w:hAnsi="仿宋" w:eastAsia="仿宋" w:cs="仿宋"/>
          <w:color w:val="000000"/>
          <w:sz w:val="32"/>
          <w:szCs w:val="32"/>
          <w:shd w:val="clear" w:color="auto" w:fill="FFFFFF"/>
        </w:rPr>
        <w:t>人，接种率</w:t>
      </w:r>
      <w:r>
        <w:rPr>
          <w:rFonts w:hint="eastAsia" w:ascii="仿宋" w:hAnsi="仿宋" w:eastAsia="仿宋" w:cs="仿宋"/>
          <w:color w:val="000000"/>
          <w:sz w:val="32"/>
          <w:szCs w:val="32"/>
          <w:shd w:val="clear" w:color="auto" w:fill="FFFFFF"/>
          <w:lang w:val="en-US" w:eastAsia="zh-CN"/>
        </w:rPr>
        <w:t>99.432</w:t>
      </w:r>
      <w:r>
        <w:rPr>
          <w:rFonts w:hint="eastAsia" w:ascii="仿宋" w:hAnsi="仿宋" w:eastAsia="仿宋" w:cs="仿宋"/>
          <w:color w:val="000000"/>
          <w:sz w:val="32"/>
          <w:szCs w:val="32"/>
          <w:shd w:val="clear" w:color="auto" w:fill="FFFFFF"/>
        </w:rPr>
        <w:t>%</w:t>
      </w:r>
      <w:r>
        <w:rPr>
          <w:rFonts w:hint="eastAsia" w:ascii="仿宋" w:hAnsi="仿宋" w:eastAsia="仿宋" w:cs="仿宋"/>
          <w:color w:val="000000"/>
          <w:sz w:val="32"/>
          <w:szCs w:val="32"/>
          <w:shd w:val="clear" w:color="auto" w:fill="FFFFFF"/>
          <w:lang w:eastAsia="zh-CN"/>
        </w:rPr>
        <w:t>；</w:t>
      </w:r>
    </w:p>
    <w:p>
      <w:pPr>
        <w:keepNext w:val="0"/>
        <w:keepLines w:val="0"/>
        <w:pageBreakBefore w:val="0"/>
        <w:kinsoku/>
        <w:wordWrap/>
        <w:overflowPunct/>
        <w:topLinePunct/>
        <w:autoSpaceDE/>
        <w:autoSpaceDN/>
        <w:bidi w:val="0"/>
        <w:spacing w:beforeAutospacing="0" w:afterAutospacing="0" w:line="680" w:lineRule="exact"/>
        <w:ind w:firstLine="640" w:firstLineChars="200"/>
        <w:jc w:val="left"/>
        <w:textAlignment w:val="auto"/>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lang w:val="en-US" w:eastAsia="zh-CN"/>
        </w:rPr>
        <w:t>麻腮风</w:t>
      </w:r>
      <w:r>
        <w:rPr>
          <w:rFonts w:hint="eastAsia" w:ascii="仿宋" w:hAnsi="仿宋" w:eastAsia="仿宋" w:cs="仿宋"/>
          <w:color w:val="000000"/>
          <w:sz w:val="32"/>
          <w:szCs w:val="32"/>
          <w:shd w:val="clear" w:color="auto" w:fill="FFFFFF"/>
        </w:rPr>
        <w:t>疫苗应种</w:t>
      </w:r>
      <w:r>
        <w:rPr>
          <w:rFonts w:hint="eastAsia" w:ascii="仿宋" w:hAnsi="仿宋" w:eastAsia="仿宋" w:cs="仿宋"/>
          <w:color w:val="000000"/>
          <w:sz w:val="32"/>
          <w:szCs w:val="32"/>
          <w:shd w:val="clear" w:color="auto" w:fill="FFFFFF"/>
          <w:lang w:val="en-US" w:eastAsia="zh-CN"/>
        </w:rPr>
        <w:t>1056</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1056</w:t>
      </w:r>
      <w:r>
        <w:rPr>
          <w:rFonts w:hint="eastAsia" w:ascii="仿宋" w:hAnsi="仿宋" w:eastAsia="仿宋" w:cs="仿宋"/>
          <w:color w:val="000000"/>
          <w:sz w:val="32"/>
          <w:szCs w:val="32"/>
          <w:shd w:val="clear" w:color="auto" w:fill="FFFFFF"/>
        </w:rPr>
        <w:t>人，接种率</w:t>
      </w:r>
      <w:r>
        <w:rPr>
          <w:rFonts w:hint="eastAsia" w:ascii="仿宋" w:hAnsi="仿宋" w:eastAsia="仿宋" w:cs="仿宋"/>
          <w:color w:val="000000"/>
          <w:sz w:val="32"/>
          <w:szCs w:val="32"/>
          <w:shd w:val="clear" w:color="auto" w:fill="FFFFFF"/>
          <w:lang w:val="en-US" w:eastAsia="zh-CN"/>
        </w:rPr>
        <w:t>100</w:t>
      </w:r>
      <w:r>
        <w:rPr>
          <w:rFonts w:hint="eastAsia" w:ascii="仿宋" w:hAnsi="仿宋" w:eastAsia="仿宋" w:cs="仿宋"/>
          <w:color w:val="000000"/>
          <w:sz w:val="32"/>
          <w:szCs w:val="32"/>
          <w:shd w:val="clear" w:color="auto" w:fill="FFFFFF"/>
        </w:rPr>
        <w:t>%，</w:t>
      </w:r>
      <w:r>
        <w:rPr>
          <w:rFonts w:hint="eastAsia" w:ascii="仿宋" w:hAnsi="仿宋" w:eastAsia="仿宋" w:cs="仿宋"/>
          <w:color w:val="000000"/>
          <w:sz w:val="32"/>
          <w:szCs w:val="32"/>
          <w:shd w:val="clear" w:color="auto" w:fill="FFFFFF"/>
          <w:lang w:val="en-US" w:eastAsia="zh-CN"/>
        </w:rPr>
        <w:t>麻腮风</w:t>
      </w:r>
      <w:r>
        <w:rPr>
          <w:rFonts w:hint="eastAsia" w:ascii="仿宋" w:hAnsi="仿宋" w:eastAsia="仿宋" w:cs="仿宋"/>
          <w:color w:val="000000"/>
          <w:sz w:val="32"/>
          <w:szCs w:val="32"/>
          <w:shd w:val="clear" w:color="auto" w:fill="FFFFFF"/>
        </w:rPr>
        <w:t>疫苗加强应种</w:t>
      </w:r>
      <w:r>
        <w:rPr>
          <w:rFonts w:hint="eastAsia" w:ascii="仿宋" w:hAnsi="仿宋" w:eastAsia="仿宋" w:cs="仿宋"/>
          <w:color w:val="000000"/>
          <w:sz w:val="32"/>
          <w:szCs w:val="32"/>
          <w:shd w:val="clear" w:color="auto" w:fill="FFFFFF"/>
          <w:lang w:val="en-US" w:eastAsia="zh-CN"/>
        </w:rPr>
        <w:t>1019</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1019</w:t>
      </w:r>
      <w:r>
        <w:rPr>
          <w:rFonts w:hint="eastAsia" w:ascii="仿宋" w:hAnsi="仿宋" w:eastAsia="仿宋" w:cs="仿宋"/>
          <w:color w:val="000000"/>
          <w:sz w:val="32"/>
          <w:szCs w:val="32"/>
          <w:shd w:val="clear" w:color="auto" w:fill="FFFFFF"/>
        </w:rPr>
        <w:t>人，接种率</w:t>
      </w:r>
      <w:r>
        <w:rPr>
          <w:rFonts w:hint="eastAsia" w:ascii="仿宋" w:hAnsi="仿宋" w:eastAsia="仿宋" w:cs="仿宋"/>
          <w:color w:val="000000"/>
          <w:sz w:val="32"/>
          <w:szCs w:val="32"/>
          <w:shd w:val="clear" w:color="auto" w:fill="FFFFFF"/>
          <w:lang w:val="en-US" w:eastAsia="zh-CN"/>
        </w:rPr>
        <w:t>100</w:t>
      </w:r>
      <w:r>
        <w:rPr>
          <w:rFonts w:hint="eastAsia" w:ascii="仿宋" w:hAnsi="仿宋" w:eastAsia="仿宋" w:cs="仿宋"/>
          <w:color w:val="000000"/>
          <w:sz w:val="32"/>
          <w:szCs w:val="32"/>
          <w:shd w:val="clear" w:color="auto" w:fill="FFFFFF"/>
        </w:rPr>
        <w:t>%，</w:t>
      </w:r>
    </w:p>
    <w:p>
      <w:pPr>
        <w:keepNext w:val="0"/>
        <w:keepLines w:val="0"/>
        <w:pageBreakBefore w:val="0"/>
        <w:kinsoku/>
        <w:wordWrap/>
        <w:overflowPunct/>
        <w:topLinePunct/>
        <w:autoSpaceDE/>
        <w:autoSpaceDN/>
        <w:bidi w:val="0"/>
        <w:spacing w:beforeAutospacing="0" w:afterAutospacing="0" w:line="680" w:lineRule="exact"/>
        <w:ind w:firstLine="640" w:firstLineChars="200"/>
        <w:jc w:val="left"/>
        <w:textAlignment w:val="auto"/>
        <w:rPr>
          <w:rFonts w:hint="eastAsia" w:ascii="仿宋" w:hAnsi="仿宋" w:eastAsia="仿宋" w:cs="仿宋"/>
          <w:color w:val="000000"/>
          <w:sz w:val="32"/>
          <w:szCs w:val="32"/>
          <w:shd w:val="clear" w:color="auto" w:fill="FFFFFF"/>
          <w:lang w:eastAsia="zh-CN"/>
        </w:rPr>
      </w:pPr>
      <w:r>
        <w:rPr>
          <w:rFonts w:hint="eastAsia" w:ascii="仿宋" w:hAnsi="仿宋" w:eastAsia="仿宋" w:cs="仿宋"/>
          <w:color w:val="000000"/>
          <w:sz w:val="32"/>
          <w:szCs w:val="32"/>
          <w:shd w:val="clear" w:color="auto" w:fill="FFFFFF"/>
        </w:rPr>
        <w:t>乙肝第一针应种</w:t>
      </w:r>
      <w:r>
        <w:rPr>
          <w:rFonts w:hint="eastAsia" w:ascii="仿宋" w:hAnsi="仿宋" w:eastAsia="仿宋" w:cs="仿宋"/>
          <w:color w:val="000000"/>
          <w:sz w:val="32"/>
          <w:szCs w:val="32"/>
          <w:shd w:val="clear" w:color="auto" w:fill="FFFFFF"/>
          <w:lang w:val="en-US" w:eastAsia="zh-CN"/>
        </w:rPr>
        <w:t>1084</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1077</w:t>
      </w:r>
      <w:r>
        <w:rPr>
          <w:rFonts w:hint="eastAsia" w:ascii="仿宋" w:hAnsi="仿宋" w:eastAsia="仿宋" w:cs="仿宋"/>
          <w:color w:val="000000"/>
          <w:sz w:val="32"/>
          <w:szCs w:val="32"/>
          <w:shd w:val="clear" w:color="auto" w:fill="FFFFFF"/>
        </w:rPr>
        <w:t>人，接种率99.</w:t>
      </w:r>
      <w:r>
        <w:rPr>
          <w:rFonts w:hint="eastAsia" w:ascii="仿宋" w:hAnsi="仿宋" w:eastAsia="仿宋" w:cs="仿宋"/>
          <w:color w:val="000000"/>
          <w:sz w:val="32"/>
          <w:szCs w:val="32"/>
          <w:shd w:val="clear" w:color="auto" w:fill="FFFFFF"/>
          <w:lang w:val="en-US" w:eastAsia="zh-CN"/>
        </w:rPr>
        <w:t>83</w:t>
      </w:r>
      <w:r>
        <w:rPr>
          <w:rFonts w:hint="eastAsia" w:ascii="仿宋" w:hAnsi="仿宋" w:eastAsia="仿宋" w:cs="仿宋"/>
          <w:color w:val="000000"/>
          <w:sz w:val="32"/>
          <w:szCs w:val="32"/>
          <w:shd w:val="clear" w:color="auto" w:fill="FFFFFF"/>
        </w:rPr>
        <w:t>%，</w:t>
      </w:r>
      <w:r>
        <w:rPr>
          <w:rFonts w:hint="eastAsia" w:ascii="仿宋" w:hAnsi="仿宋" w:eastAsia="仿宋" w:cs="仿宋"/>
          <w:color w:val="000000"/>
          <w:sz w:val="32"/>
          <w:szCs w:val="32"/>
          <w:shd w:val="clear" w:color="auto" w:fill="FFFFFF"/>
          <w:lang w:val="en-US" w:eastAsia="zh-CN"/>
        </w:rPr>
        <w:t>及时</w:t>
      </w:r>
      <w:r>
        <w:rPr>
          <w:rFonts w:hint="eastAsia" w:ascii="仿宋" w:hAnsi="仿宋" w:eastAsia="仿宋" w:cs="仿宋"/>
          <w:color w:val="000000"/>
          <w:sz w:val="32"/>
          <w:szCs w:val="32"/>
          <w:shd w:val="clear" w:color="auto" w:fill="FFFFFF"/>
        </w:rPr>
        <w:t>应种</w:t>
      </w:r>
      <w:r>
        <w:rPr>
          <w:rFonts w:hint="eastAsia" w:ascii="仿宋" w:hAnsi="仿宋" w:eastAsia="仿宋" w:cs="仿宋"/>
          <w:color w:val="000000"/>
          <w:sz w:val="32"/>
          <w:szCs w:val="32"/>
          <w:shd w:val="clear" w:color="auto" w:fill="FFFFFF"/>
          <w:lang w:val="en-US" w:eastAsia="zh-CN"/>
        </w:rPr>
        <w:t>1077</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1043</w:t>
      </w:r>
      <w:r>
        <w:rPr>
          <w:rFonts w:hint="eastAsia" w:ascii="仿宋" w:hAnsi="仿宋" w:eastAsia="仿宋" w:cs="仿宋"/>
          <w:color w:val="000000"/>
          <w:sz w:val="32"/>
          <w:szCs w:val="32"/>
          <w:shd w:val="clear" w:color="auto" w:fill="FFFFFF"/>
        </w:rPr>
        <w:t>人，接种率9</w:t>
      </w:r>
      <w:r>
        <w:rPr>
          <w:rFonts w:hint="eastAsia" w:ascii="仿宋" w:hAnsi="仿宋" w:eastAsia="仿宋" w:cs="仿宋"/>
          <w:color w:val="000000"/>
          <w:sz w:val="32"/>
          <w:szCs w:val="32"/>
          <w:shd w:val="clear" w:color="auto" w:fill="FFFFFF"/>
          <w:lang w:val="en-US" w:eastAsia="zh-CN"/>
        </w:rPr>
        <w:t>7.58</w:t>
      </w:r>
      <w:r>
        <w:rPr>
          <w:rFonts w:hint="eastAsia" w:ascii="仿宋" w:hAnsi="仿宋" w:eastAsia="仿宋" w:cs="仿宋"/>
          <w:color w:val="000000"/>
          <w:sz w:val="32"/>
          <w:szCs w:val="32"/>
          <w:shd w:val="clear" w:color="auto" w:fill="FFFFFF"/>
        </w:rPr>
        <w:t>%，第二针应种</w:t>
      </w:r>
      <w:r>
        <w:rPr>
          <w:rFonts w:hint="eastAsia" w:ascii="仿宋" w:hAnsi="仿宋" w:eastAsia="仿宋" w:cs="仿宋"/>
          <w:color w:val="000000"/>
          <w:sz w:val="32"/>
          <w:szCs w:val="32"/>
          <w:shd w:val="clear" w:color="auto" w:fill="FFFFFF"/>
          <w:lang w:val="en-US" w:eastAsia="zh-CN"/>
        </w:rPr>
        <w:t>1062</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1057</w:t>
      </w:r>
      <w:r>
        <w:rPr>
          <w:rFonts w:hint="eastAsia" w:ascii="仿宋" w:hAnsi="仿宋" w:eastAsia="仿宋" w:cs="仿宋"/>
          <w:color w:val="000000"/>
          <w:sz w:val="32"/>
          <w:szCs w:val="32"/>
          <w:shd w:val="clear" w:color="auto" w:fill="FFFFFF"/>
        </w:rPr>
        <w:t>人，接种率99.</w:t>
      </w:r>
      <w:r>
        <w:rPr>
          <w:rFonts w:hint="eastAsia" w:ascii="仿宋" w:hAnsi="仿宋" w:eastAsia="仿宋" w:cs="仿宋"/>
          <w:color w:val="000000"/>
          <w:sz w:val="32"/>
          <w:szCs w:val="32"/>
          <w:shd w:val="clear" w:color="auto" w:fill="FFFFFF"/>
          <w:lang w:val="en-US" w:eastAsia="zh-CN"/>
        </w:rPr>
        <w:t>77</w:t>
      </w:r>
      <w:r>
        <w:rPr>
          <w:rFonts w:hint="eastAsia" w:ascii="仿宋" w:hAnsi="仿宋" w:eastAsia="仿宋" w:cs="仿宋"/>
          <w:color w:val="000000"/>
          <w:sz w:val="32"/>
          <w:szCs w:val="32"/>
          <w:shd w:val="clear" w:color="auto" w:fill="FFFFFF"/>
        </w:rPr>
        <w:t>%，第三针应种</w:t>
      </w:r>
      <w:r>
        <w:rPr>
          <w:rFonts w:hint="eastAsia" w:ascii="仿宋" w:hAnsi="仿宋" w:eastAsia="仿宋" w:cs="仿宋"/>
          <w:color w:val="000000"/>
          <w:sz w:val="32"/>
          <w:szCs w:val="32"/>
          <w:shd w:val="clear" w:color="auto" w:fill="FFFFFF"/>
          <w:lang w:val="en-US" w:eastAsia="zh-CN"/>
        </w:rPr>
        <w:t>1051</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1047</w:t>
      </w:r>
      <w:r>
        <w:rPr>
          <w:rFonts w:hint="eastAsia" w:ascii="仿宋" w:hAnsi="仿宋" w:eastAsia="仿宋" w:cs="仿宋"/>
          <w:color w:val="000000"/>
          <w:sz w:val="32"/>
          <w:szCs w:val="32"/>
          <w:shd w:val="clear" w:color="auto" w:fill="FFFFFF"/>
        </w:rPr>
        <w:t>人，接种率99.</w:t>
      </w:r>
      <w:r>
        <w:rPr>
          <w:rFonts w:hint="eastAsia" w:ascii="仿宋" w:hAnsi="仿宋" w:eastAsia="仿宋" w:cs="仿宋"/>
          <w:color w:val="000000"/>
          <w:sz w:val="32"/>
          <w:szCs w:val="32"/>
          <w:shd w:val="clear" w:color="auto" w:fill="FFFFFF"/>
          <w:lang w:val="en-US" w:eastAsia="zh-CN"/>
        </w:rPr>
        <w:t>76</w:t>
      </w:r>
      <w:r>
        <w:rPr>
          <w:rFonts w:hint="eastAsia" w:ascii="仿宋" w:hAnsi="仿宋" w:eastAsia="仿宋" w:cs="仿宋"/>
          <w:color w:val="000000"/>
          <w:sz w:val="32"/>
          <w:szCs w:val="32"/>
          <w:shd w:val="clear" w:color="auto" w:fill="FFFFFF"/>
        </w:rPr>
        <w:t>%</w:t>
      </w:r>
      <w:r>
        <w:rPr>
          <w:rFonts w:hint="eastAsia" w:ascii="仿宋" w:hAnsi="仿宋" w:eastAsia="仿宋" w:cs="仿宋"/>
          <w:color w:val="000000"/>
          <w:sz w:val="32"/>
          <w:szCs w:val="32"/>
          <w:shd w:val="clear" w:color="auto" w:fill="FFFFFF"/>
          <w:lang w:eastAsia="zh-CN"/>
        </w:rPr>
        <w:t>；</w:t>
      </w:r>
    </w:p>
    <w:p>
      <w:pPr>
        <w:keepNext w:val="0"/>
        <w:keepLines w:val="0"/>
        <w:pageBreakBefore w:val="0"/>
        <w:kinsoku/>
        <w:wordWrap/>
        <w:overflowPunct/>
        <w:topLinePunct/>
        <w:autoSpaceDE/>
        <w:autoSpaceDN/>
        <w:bidi w:val="0"/>
        <w:spacing w:beforeAutospacing="0" w:afterAutospacing="0" w:line="680" w:lineRule="exact"/>
        <w:ind w:firstLine="640" w:firstLineChars="200"/>
        <w:jc w:val="left"/>
        <w:textAlignment w:val="auto"/>
        <w:rPr>
          <w:rFonts w:hint="eastAsia" w:ascii="仿宋" w:hAnsi="仿宋" w:eastAsia="仿宋" w:cs="仿宋"/>
          <w:color w:val="000000"/>
          <w:sz w:val="32"/>
          <w:szCs w:val="32"/>
          <w:shd w:val="clear" w:color="auto" w:fill="FFFFFF"/>
          <w:lang w:eastAsia="zh-CN"/>
        </w:rPr>
      </w:pPr>
      <w:r>
        <w:rPr>
          <w:rFonts w:hint="eastAsia" w:ascii="仿宋" w:hAnsi="仿宋" w:eastAsia="仿宋" w:cs="仿宋"/>
          <w:color w:val="000000"/>
          <w:sz w:val="32"/>
          <w:szCs w:val="32"/>
          <w:shd w:val="clear" w:color="auto" w:fill="FFFFFF"/>
        </w:rPr>
        <w:t>A群流脑初种应种</w:t>
      </w:r>
      <w:r>
        <w:rPr>
          <w:rFonts w:hint="eastAsia" w:ascii="仿宋" w:hAnsi="仿宋" w:eastAsia="仿宋" w:cs="仿宋"/>
          <w:color w:val="000000"/>
          <w:sz w:val="32"/>
          <w:szCs w:val="32"/>
          <w:shd w:val="clear" w:color="auto" w:fill="FFFFFF"/>
          <w:lang w:val="en-US" w:eastAsia="zh-CN"/>
        </w:rPr>
        <w:t>955</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946</w:t>
      </w:r>
      <w:r>
        <w:rPr>
          <w:rFonts w:hint="eastAsia" w:ascii="仿宋" w:hAnsi="仿宋" w:eastAsia="仿宋" w:cs="仿宋"/>
          <w:color w:val="000000"/>
          <w:sz w:val="32"/>
          <w:szCs w:val="32"/>
          <w:shd w:val="clear" w:color="auto" w:fill="FFFFFF"/>
        </w:rPr>
        <w:t>人，接种率99.</w:t>
      </w:r>
      <w:r>
        <w:rPr>
          <w:rFonts w:hint="eastAsia" w:ascii="仿宋" w:hAnsi="仿宋" w:eastAsia="仿宋" w:cs="仿宋"/>
          <w:color w:val="000000"/>
          <w:sz w:val="32"/>
          <w:szCs w:val="32"/>
          <w:shd w:val="clear" w:color="auto" w:fill="FFFFFF"/>
          <w:lang w:val="en-US" w:eastAsia="zh-CN"/>
        </w:rPr>
        <w:t>55</w:t>
      </w:r>
      <w:r>
        <w:rPr>
          <w:rFonts w:hint="eastAsia" w:ascii="仿宋" w:hAnsi="仿宋" w:eastAsia="仿宋" w:cs="仿宋"/>
          <w:color w:val="000000"/>
          <w:sz w:val="32"/>
          <w:szCs w:val="32"/>
          <w:shd w:val="clear" w:color="auto" w:fill="FFFFFF"/>
        </w:rPr>
        <w:t>%，加强应种</w:t>
      </w:r>
      <w:r>
        <w:rPr>
          <w:rFonts w:hint="eastAsia" w:ascii="仿宋" w:hAnsi="仿宋" w:eastAsia="仿宋" w:cs="仿宋"/>
          <w:color w:val="000000"/>
          <w:sz w:val="32"/>
          <w:szCs w:val="32"/>
          <w:shd w:val="clear" w:color="auto" w:fill="FFFFFF"/>
          <w:lang w:val="en-US" w:eastAsia="zh-CN"/>
        </w:rPr>
        <w:t>938人</w:t>
      </w:r>
      <w:r>
        <w:rPr>
          <w:rFonts w:hint="eastAsia" w:ascii="仿宋" w:hAnsi="仿宋" w:eastAsia="仿宋" w:cs="仿宋"/>
          <w:color w:val="000000"/>
          <w:sz w:val="32"/>
          <w:szCs w:val="32"/>
          <w:shd w:val="clear" w:color="auto" w:fill="FFFFFF"/>
        </w:rPr>
        <w:t>，实种</w:t>
      </w:r>
      <w:r>
        <w:rPr>
          <w:rFonts w:hint="eastAsia" w:ascii="仿宋" w:hAnsi="仿宋" w:eastAsia="仿宋" w:cs="仿宋"/>
          <w:color w:val="000000"/>
          <w:sz w:val="32"/>
          <w:szCs w:val="32"/>
          <w:shd w:val="clear" w:color="auto" w:fill="FFFFFF"/>
          <w:lang w:val="en-US" w:eastAsia="zh-CN"/>
        </w:rPr>
        <w:t>931</w:t>
      </w:r>
      <w:r>
        <w:rPr>
          <w:rFonts w:hint="eastAsia" w:ascii="仿宋" w:hAnsi="仿宋" w:eastAsia="仿宋" w:cs="仿宋"/>
          <w:color w:val="000000"/>
          <w:sz w:val="32"/>
          <w:szCs w:val="32"/>
          <w:shd w:val="clear" w:color="auto" w:fill="FFFFFF"/>
        </w:rPr>
        <w:t>人，接种率99.</w:t>
      </w:r>
      <w:r>
        <w:rPr>
          <w:rFonts w:hint="eastAsia" w:ascii="仿宋" w:hAnsi="仿宋" w:eastAsia="仿宋" w:cs="仿宋"/>
          <w:color w:val="000000"/>
          <w:sz w:val="32"/>
          <w:szCs w:val="32"/>
          <w:shd w:val="clear" w:color="auto" w:fill="FFFFFF"/>
          <w:lang w:val="en-US" w:eastAsia="zh-CN"/>
        </w:rPr>
        <w:t>76</w:t>
      </w:r>
      <w:r>
        <w:rPr>
          <w:rFonts w:hint="eastAsia" w:ascii="仿宋" w:hAnsi="仿宋" w:eastAsia="仿宋" w:cs="仿宋"/>
          <w:color w:val="000000"/>
          <w:sz w:val="32"/>
          <w:szCs w:val="32"/>
          <w:shd w:val="clear" w:color="auto" w:fill="FFFFFF"/>
        </w:rPr>
        <w:t>%</w:t>
      </w:r>
      <w:r>
        <w:rPr>
          <w:rFonts w:hint="eastAsia" w:ascii="仿宋" w:hAnsi="仿宋" w:eastAsia="仿宋" w:cs="仿宋"/>
          <w:color w:val="000000"/>
          <w:sz w:val="32"/>
          <w:szCs w:val="32"/>
          <w:shd w:val="clear" w:color="auto" w:fill="FFFFFF"/>
          <w:lang w:eastAsia="zh-CN"/>
        </w:rPr>
        <w:t>；</w:t>
      </w:r>
    </w:p>
    <w:p>
      <w:pPr>
        <w:keepNext w:val="0"/>
        <w:keepLines w:val="0"/>
        <w:pageBreakBefore w:val="0"/>
        <w:kinsoku/>
        <w:wordWrap/>
        <w:overflowPunct/>
        <w:topLinePunct/>
        <w:autoSpaceDE/>
        <w:autoSpaceDN/>
        <w:bidi w:val="0"/>
        <w:spacing w:beforeAutospacing="0" w:afterAutospacing="0" w:line="680" w:lineRule="exact"/>
        <w:ind w:firstLine="640" w:firstLineChars="200"/>
        <w:jc w:val="left"/>
        <w:textAlignment w:val="auto"/>
        <w:rPr>
          <w:rFonts w:hint="eastAsia" w:ascii="仿宋" w:hAnsi="仿宋" w:eastAsia="仿宋" w:cs="仿宋"/>
          <w:color w:val="000000"/>
          <w:sz w:val="32"/>
          <w:szCs w:val="32"/>
          <w:shd w:val="clear" w:color="auto" w:fill="FFFFFF"/>
          <w:lang w:eastAsia="zh-CN"/>
        </w:rPr>
      </w:pPr>
      <w:r>
        <w:rPr>
          <w:rFonts w:hint="eastAsia" w:ascii="仿宋" w:hAnsi="仿宋" w:eastAsia="仿宋" w:cs="仿宋"/>
          <w:color w:val="000000"/>
          <w:sz w:val="32"/>
          <w:szCs w:val="32"/>
          <w:shd w:val="clear" w:color="auto" w:fill="FFFFFF"/>
        </w:rPr>
        <w:t>A+C群流脑初种应种</w:t>
      </w:r>
      <w:r>
        <w:rPr>
          <w:rFonts w:hint="eastAsia" w:ascii="仿宋" w:hAnsi="仿宋" w:eastAsia="仿宋" w:cs="仿宋"/>
          <w:color w:val="000000"/>
          <w:sz w:val="32"/>
          <w:szCs w:val="32"/>
          <w:shd w:val="clear" w:color="auto" w:fill="FFFFFF"/>
          <w:lang w:val="en-US" w:eastAsia="zh-CN"/>
        </w:rPr>
        <w:t>1023</w:t>
      </w:r>
      <w:r>
        <w:rPr>
          <w:rFonts w:hint="eastAsia" w:ascii="仿宋" w:hAnsi="仿宋" w:eastAsia="仿宋" w:cs="仿宋"/>
          <w:color w:val="000000"/>
          <w:sz w:val="32"/>
          <w:szCs w:val="32"/>
          <w:shd w:val="clear" w:color="auto" w:fill="FFFFFF"/>
        </w:rPr>
        <w:t>，实种</w:t>
      </w:r>
      <w:r>
        <w:rPr>
          <w:rFonts w:hint="eastAsia" w:ascii="仿宋" w:hAnsi="仿宋" w:eastAsia="仿宋" w:cs="仿宋"/>
          <w:color w:val="000000"/>
          <w:sz w:val="32"/>
          <w:szCs w:val="32"/>
          <w:shd w:val="clear" w:color="auto" w:fill="FFFFFF"/>
          <w:lang w:val="en-US" w:eastAsia="zh-CN"/>
        </w:rPr>
        <w:t>998</w:t>
      </w:r>
      <w:r>
        <w:rPr>
          <w:rFonts w:hint="eastAsia" w:ascii="仿宋" w:hAnsi="仿宋" w:eastAsia="仿宋" w:cs="仿宋"/>
          <w:color w:val="000000"/>
          <w:sz w:val="32"/>
          <w:szCs w:val="32"/>
          <w:shd w:val="clear" w:color="auto" w:fill="FFFFFF"/>
        </w:rPr>
        <w:t>人，接种率99.</w:t>
      </w:r>
      <w:r>
        <w:rPr>
          <w:rFonts w:hint="eastAsia" w:ascii="仿宋" w:hAnsi="仿宋" w:eastAsia="仿宋" w:cs="仿宋"/>
          <w:color w:val="000000"/>
          <w:sz w:val="32"/>
          <w:szCs w:val="32"/>
          <w:shd w:val="clear" w:color="auto" w:fill="FFFFFF"/>
          <w:lang w:val="en-US" w:eastAsia="zh-CN"/>
        </w:rPr>
        <w:t>51</w:t>
      </w:r>
      <w:r>
        <w:rPr>
          <w:rFonts w:hint="eastAsia" w:ascii="仿宋" w:hAnsi="仿宋" w:eastAsia="仿宋" w:cs="仿宋"/>
          <w:color w:val="000000"/>
          <w:sz w:val="32"/>
          <w:szCs w:val="32"/>
          <w:shd w:val="clear" w:color="auto" w:fill="FFFFFF"/>
        </w:rPr>
        <w:t>%，加强应种</w:t>
      </w:r>
      <w:r>
        <w:rPr>
          <w:rFonts w:hint="eastAsia" w:ascii="仿宋" w:hAnsi="仿宋" w:eastAsia="仿宋" w:cs="仿宋"/>
          <w:color w:val="000000"/>
          <w:sz w:val="32"/>
          <w:szCs w:val="32"/>
          <w:shd w:val="clear" w:color="auto" w:fill="FFFFFF"/>
          <w:lang w:val="en-US" w:eastAsia="zh-CN"/>
        </w:rPr>
        <w:t>983</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975</w:t>
      </w:r>
      <w:r>
        <w:rPr>
          <w:rFonts w:hint="eastAsia" w:ascii="仿宋" w:hAnsi="仿宋" w:eastAsia="仿宋" w:cs="仿宋"/>
          <w:color w:val="000000"/>
          <w:sz w:val="32"/>
          <w:szCs w:val="32"/>
          <w:shd w:val="clear" w:color="auto" w:fill="FFFFFF"/>
        </w:rPr>
        <w:t>人，接种率</w:t>
      </w:r>
      <w:r>
        <w:rPr>
          <w:rFonts w:hint="eastAsia" w:ascii="仿宋" w:hAnsi="仿宋" w:eastAsia="仿宋" w:cs="仿宋"/>
          <w:color w:val="000000"/>
          <w:sz w:val="32"/>
          <w:szCs w:val="32"/>
          <w:shd w:val="clear" w:color="auto" w:fill="FFFFFF"/>
          <w:lang w:val="en-US" w:eastAsia="zh-CN"/>
        </w:rPr>
        <w:t>99.31</w:t>
      </w:r>
      <w:r>
        <w:rPr>
          <w:rFonts w:hint="eastAsia" w:ascii="仿宋" w:hAnsi="仿宋" w:eastAsia="仿宋" w:cs="仿宋"/>
          <w:color w:val="000000"/>
          <w:sz w:val="32"/>
          <w:szCs w:val="32"/>
          <w:shd w:val="clear" w:color="auto" w:fill="FFFFFF"/>
        </w:rPr>
        <w:t>%</w:t>
      </w:r>
      <w:r>
        <w:rPr>
          <w:rFonts w:hint="eastAsia" w:ascii="仿宋" w:hAnsi="仿宋" w:eastAsia="仿宋" w:cs="仿宋"/>
          <w:color w:val="000000"/>
          <w:sz w:val="32"/>
          <w:szCs w:val="32"/>
          <w:shd w:val="clear" w:color="auto" w:fill="FFFFFF"/>
          <w:lang w:eastAsia="zh-CN"/>
        </w:rPr>
        <w:t>；</w:t>
      </w:r>
    </w:p>
    <w:p>
      <w:pPr>
        <w:keepNext w:val="0"/>
        <w:keepLines w:val="0"/>
        <w:pageBreakBefore w:val="0"/>
        <w:kinsoku/>
        <w:wordWrap/>
        <w:overflowPunct/>
        <w:topLinePunct/>
        <w:autoSpaceDE/>
        <w:autoSpaceDN/>
        <w:bidi w:val="0"/>
        <w:spacing w:beforeAutospacing="0" w:afterAutospacing="0" w:line="680" w:lineRule="exact"/>
        <w:ind w:firstLine="640" w:firstLineChars="200"/>
        <w:jc w:val="left"/>
        <w:textAlignment w:val="auto"/>
        <w:rPr>
          <w:rFonts w:hint="eastAsia" w:ascii="仿宋" w:hAnsi="仿宋" w:eastAsia="仿宋" w:cs="仿宋"/>
          <w:color w:val="000000"/>
          <w:sz w:val="32"/>
          <w:szCs w:val="32"/>
          <w:shd w:val="clear" w:color="auto" w:fill="FFFFFF"/>
          <w:lang w:eastAsia="zh-CN"/>
        </w:rPr>
      </w:pPr>
      <w:r>
        <w:rPr>
          <w:rFonts w:hint="eastAsia" w:ascii="仿宋" w:hAnsi="仿宋" w:eastAsia="仿宋" w:cs="仿宋"/>
          <w:color w:val="000000"/>
          <w:sz w:val="32"/>
          <w:szCs w:val="32"/>
          <w:shd w:val="clear" w:color="auto" w:fill="FFFFFF"/>
        </w:rPr>
        <w:t>乙脑初种应种</w:t>
      </w:r>
      <w:r>
        <w:rPr>
          <w:rFonts w:hint="eastAsia" w:ascii="仿宋" w:hAnsi="仿宋" w:eastAsia="仿宋" w:cs="仿宋"/>
          <w:color w:val="000000"/>
          <w:sz w:val="32"/>
          <w:szCs w:val="32"/>
          <w:shd w:val="clear" w:color="auto" w:fill="FFFFFF"/>
          <w:lang w:val="en-US" w:eastAsia="zh-CN"/>
        </w:rPr>
        <w:t>1065</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1065人</w:t>
      </w:r>
      <w:r>
        <w:rPr>
          <w:rFonts w:hint="eastAsia" w:ascii="仿宋" w:hAnsi="仿宋" w:eastAsia="仿宋" w:cs="仿宋"/>
          <w:color w:val="000000"/>
          <w:sz w:val="32"/>
          <w:szCs w:val="32"/>
          <w:shd w:val="clear" w:color="auto" w:fill="FFFFFF"/>
        </w:rPr>
        <w:t>,接种率</w:t>
      </w:r>
      <w:r>
        <w:rPr>
          <w:rFonts w:hint="eastAsia" w:ascii="仿宋" w:hAnsi="仿宋" w:eastAsia="仿宋" w:cs="仿宋"/>
          <w:color w:val="000000"/>
          <w:sz w:val="32"/>
          <w:szCs w:val="32"/>
          <w:shd w:val="clear" w:color="auto" w:fill="FFFFFF"/>
          <w:lang w:val="en-US" w:eastAsia="zh-CN"/>
        </w:rPr>
        <w:t>100</w:t>
      </w:r>
      <w:r>
        <w:rPr>
          <w:rFonts w:hint="eastAsia" w:ascii="仿宋" w:hAnsi="仿宋" w:eastAsia="仿宋" w:cs="仿宋"/>
          <w:color w:val="000000"/>
          <w:sz w:val="32"/>
          <w:szCs w:val="32"/>
          <w:shd w:val="clear" w:color="auto" w:fill="FFFFFF"/>
        </w:rPr>
        <w:t>%，加强应种</w:t>
      </w:r>
      <w:r>
        <w:rPr>
          <w:rFonts w:hint="eastAsia" w:ascii="仿宋" w:hAnsi="仿宋" w:eastAsia="仿宋" w:cs="仿宋"/>
          <w:color w:val="000000"/>
          <w:sz w:val="32"/>
          <w:szCs w:val="32"/>
          <w:shd w:val="clear" w:color="auto" w:fill="FFFFFF"/>
          <w:lang w:val="en-US" w:eastAsia="zh-CN"/>
        </w:rPr>
        <w:t>1036</w:t>
      </w:r>
      <w:r>
        <w:rPr>
          <w:rFonts w:hint="eastAsia" w:ascii="仿宋" w:hAnsi="仿宋" w:eastAsia="仿宋" w:cs="仿宋"/>
          <w:color w:val="000000"/>
          <w:sz w:val="32"/>
          <w:szCs w:val="32"/>
          <w:shd w:val="clear" w:color="auto" w:fill="FFFFFF"/>
        </w:rPr>
        <w:t>人，实种</w:t>
      </w:r>
      <w:r>
        <w:rPr>
          <w:rFonts w:hint="eastAsia" w:ascii="仿宋" w:hAnsi="仿宋" w:eastAsia="仿宋" w:cs="仿宋"/>
          <w:color w:val="000000"/>
          <w:sz w:val="32"/>
          <w:szCs w:val="32"/>
          <w:shd w:val="clear" w:color="auto" w:fill="FFFFFF"/>
          <w:lang w:val="en-US" w:eastAsia="zh-CN"/>
        </w:rPr>
        <w:t>1028</w:t>
      </w:r>
      <w:r>
        <w:rPr>
          <w:rFonts w:hint="eastAsia" w:ascii="仿宋" w:hAnsi="仿宋" w:eastAsia="仿宋" w:cs="仿宋"/>
          <w:color w:val="000000"/>
          <w:sz w:val="32"/>
          <w:szCs w:val="32"/>
          <w:shd w:val="clear" w:color="auto" w:fill="FFFFFF"/>
        </w:rPr>
        <w:t>人，接种率99.</w:t>
      </w:r>
      <w:r>
        <w:rPr>
          <w:rFonts w:hint="eastAsia" w:ascii="仿宋" w:hAnsi="仿宋" w:eastAsia="仿宋" w:cs="仿宋"/>
          <w:color w:val="000000"/>
          <w:sz w:val="32"/>
          <w:szCs w:val="32"/>
          <w:shd w:val="clear" w:color="auto" w:fill="FFFFFF"/>
          <w:lang w:val="en-US" w:eastAsia="zh-CN"/>
        </w:rPr>
        <w:t>76</w:t>
      </w:r>
      <w:r>
        <w:rPr>
          <w:rFonts w:hint="eastAsia" w:ascii="仿宋" w:hAnsi="仿宋" w:eastAsia="仿宋" w:cs="仿宋"/>
          <w:color w:val="000000"/>
          <w:sz w:val="32"/>
          <w:szCs w:val="32"/>
          <w:shd w:val="clear" w:color="auto" w:fill="FFFFFF"/>
        </w:rPr>
        <w:t>%</w:t>
      </w:r>
      <w:r>
        <w:rPr>
          <w:rFonts w:hint="eastAsia" w:ascii="仿宋" w:hAnsi="仿宋" w:eastAsia="仿宋" w:cs="仿宋"/>
          <w:color w:val="000000"/>
          <w:sz w:val="32"/>
          <w:szCs w:val="32"/>
          <w:shd w:val="clear" w:color="auto" w:fill="FFFFFF"/>
          <w:lang w:eastAsia="zh-CN"/>
        </w:rPr>
        <w:t>；</w:t>
      </w:r>
    </w:p>
    <w:p>
      <w:pPr>
        <w:keepNext w:val="0"/>
        <w:keepLines w:val="0"/>
        <w:pageBreakBefore w:val="0"/>
        <w:kinsoku/>
        <w:wordWrap/>
        <w:overflowPunct/>
        <w:topLinePunct/>
        <w:autoSpaceDE/>
        <w:autoSpaceDN/>
        <w:bidi w:val="0"/>
        <w:spacing w:beforeAutospacing="0" w:afterAutospacing="0" w:line="680" w:lineRule="exact"/>
        <w:ind w:firstLine="640" w:firstLineChars="200"/>
        <w:jc w:val="left"/>
        <w:textAlignment w:val="auto"/>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甲肝疫苗应种</w:t>
      </w:r>
      <w:r>
        <w:rPr>
          <w:rFonts w:hint="eastAsia" w:ascii="仿宋" w:hAnsi="仿宋" w:eastAsia="仿宋" w:cs="仿宋"/>
          <w:color w:val="000000"/>
          <w:sz w:val="32"/>
          <w:szCs w:val="32"/>
          <w:shd w:val="clear" w:color="auto" w:fill="FFFFFF"/>
          <w:lang w:val="en-US" w:eastAsia="zh-CN"/>
        </w:rPr>
        <w:t>1074</w:t>
      </w:r>
      <w:r>
        <w:rPr>
          <w:rFonts w:hint="eastAsia" w:ascii="仿宋" w:hAnsi="仿宋" w:eastAsia="仿宋" w:cs="仿宋"/>
          <w:color w:val="000000"/>
          <w:sz w:val="32"/>
          <w:szCs w:val="32"/>
          <w:shd w:val="clear" w:color="auto" w:fill="FFFFFF"/>
        </w:rPr>
        <w:t>，实种</w:t>
      </w:r>
      <w:r>
        <w:rPr>
          <w:rFonts w:hint="eastAsia" w:ascii="仿宋" w:hAnsi="仿宋" w:eastAsia="仿宋" w:cs="仿宋"/>
          <w:color w:val="000000"/>
          <w:sz w:val="32"/>
          <w:szCs w:val="32"/>
          <w:shd w:val="clear" w:color="auto" w:fill="FFFFFF"/>
          <w:lang w:val="en-US" w:eastAsia="zh-CN"/>
        </w:rPr>
        <w:t>1068</w:t>
      </w:r>
      <w:r>
        <w:rPr>
          <w:rFonts w:hint="eastAsia" w:ascii="仿宋" w:hAnsi="仿宋" w:eastAsia="仿宋" w:cs="仿宋"/>
          <w:color w:val="000000"/>
          <w:sz w:val="32"/>
          <w:szCs w:val="32"/>
          <w:shd w:val="clear" w:color="auto" w:fill="FFFFFF"/>
        </w:rPr>
        <w:t>人，接种率</w:t>
      </w:r>
      <w:r>
        <w:rPr>
          <w:rFonts w:hint="eastAsia" w:ascii="仿宋" w:hAnsi="仿宋" w:eastAsia="仿宋" w:cs="仿宋"/>
          <w:color w:val="000000"/>
          <w:sz w:val="32"/>
          <w:szCs w:val="32"/>
          <w:shd w:val="clear" w:color="auto" w:fill="FFFFFF"/>
          <w:lang w:val="en-US" w:eastAsia="zh-CN"/>
        </w:rPr>
        <w:t>99.79</w:t>
      </w:r>
      <w:r>
        <w:rPr>
          <w:rFonts w:hint="eastAsia" w:ascii="仿宋" w:hAnsi="仿宋" w:eastAsia="仿宋" w:cs="仿宋"/>
          <w:color w:val="000000"/>
          <w:sz w:val="32"/>
          <w:szCs w:val="32"/>
          <w:shd w:val="clear" w:color="auto" w:fill="FFFFFF"/>
        </w:rPr>
        <w:t>%。</w:t>
      </w:r>
    </w:p>
    <w:p>
      <w:pPr>
        <w:keepNext w:val="0"/>
        <w:keepLines w:val="0"/>
        <w:pageBreakBefore w:val="0"/>
        <w:kinsoku/>
        <w:wordWrap/>
        <w:overflowPunct/>
        <w:topLinePunct/>
        <w:autoSpaceDE/>
        <w:autoSpaceDN/>
        <w:bidi w:val="0"/>
        <w:spacing w:beforeAutospacing="0" w:afterAutospacing="0" w:line="680" w:lineRule="exact"/>
        <w:ind w:firstLine="640" w:firstLineChars="200"/>
        <w:jc w:val="left"/>
        <w:textAlignment w:val="auto"/>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上半年</w:t>
      </w:r>
      <w:r>
        <w:rPr>
          <w:rFonts w:hint="eastAsia" w:ascii="仿宋" w:hAnsi="仿宋" w:eastAsia="仿宋" w:cs="仿宋"/>
          <w:color w:val="000000"/>
          <w:sz w:val="32"/>
          <w:szCs w:val="32"/>
          <w:shd w:val="clear" w:color="auto" w:fill="FFFFFF"/>
        </w:rPr>
        <w:t>共报告疑似预防接种异常反应</w:t>
      </w:r>
      <w:r>
        <w:rPr>
          <w:rFonts w:hint="eastAsia" w:ascii="仿宋" w:hAnsi="仿宋" w:eastAsia="仿宋" w:cs="仿宋"/>
          <w:color w:val="000000"/>
          <w:sz w:val="32"/>
          <w:szCs w:val="32"/>
          <w:shd w:val="clear" w:color="auto" w:fill="FFFFFF"/>
          <w:lang w:val="en-US" w:eastAsia="zh-CN"/>
        </w:rPr>
        <w:t>0</w:t>
      </w:r>
      <w:r>
        <w:rPr>
          <w:rFonts w:hint="eastAsia" w:ascii="仿宋" w:hAnsi="仿宋" w:eastAsia="仿宋" w:cs="仿宋"/>
          <w:color w:val="000000"/>
          <w:sz w:val="32"/>
          <w:szCs w:val="32"/>
          <w:shd w:val="clear" w:color="auto" w:fill="FFFFFF"/>
        </w:rPr>
        <w:t>例，均为一般反应，</w:t>
      </w:r>
      <w:r>
        <w:rPr>
          <w:rFonts w:hint="eastAsia" w:ascii="仿宋" w:hAnsi="仿宋" w:eastAsia="仿宋" w:cs="仿宋"/>
          <w:color w:val="000000"/>
          <w:sz w:val="32"/>
          <w:szCs w:val="32"/>
          <w:shd w:val="clear" w:color="auto" w:fill="FFFFFF"/>
          <w:lang w:val="en-US" w:eastAsia="zh-CN"/>
        </w:rPr>
        <w:t>48小时内调查，填写个人调查表，</w:t>
      </w:r>
      <w:r>
        <w:rPr>
          <w:rFonts w:hint="eastAsia" w:ascii="仿宋" w:hAnsi="仿宋" w:eastAsia="仿宋" w:cs="仿宋"/>
          <w:color w:val="000000"/>
          <w:sz w:val="32"/>
          <w:szCs w:val="32"/>
          <w:shd w:val="clear" w:color="auto" w:fill="FFFFFF"/>
        </w:rPr>
        <w:t>均按规范要求进行网络报告。</w:t>
      </w:r>
      <w:r>
        <w:rPr>
          <w:rFonts w:hint="eastAsia" w:ascii="仿宋" w:hAnsi="仿宋" w:eastAsia="仿宋" w:cs="仿宋"/>
          <w:color w:val="000000"/>
          <w:sz w:val="32"/>
          <w:szCs w:val="32"/>
          <w:shd w:val="clear" w:color="auto" w:fill="FFFFFF"/>
          <w:lang w:val="en-US" w:eastAsia="zh-CN"/>
        </w:rPr>
        <w:t>2021年新出生儿童数1125人，10种免疫规划疫苗全程接种率均为97%以上，免疫接种率逐年提高，传染病发病率逐年下降。</w:t>
      </w:r>
    </w:p>
    <w:p>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lang w:val="zh-CN"/>
        </w:rPr>
      </w:pPr>
      <w:r>
        <w:rPr>
          <w:rFonts w:hint="eastAsia" w:ascii="仿宋" w:hAnsi="仿宋" w:eastAsia="仿宋" w:cs="Courier New"/>
          <w:bCs/>
          <w:sz w:val="32"/>
          <w:szCs w:val="32"/>
          <w:lang w:val="en-US" w:eastAsia="zh-CN"/>
        </w:rPr>
        <w:t>（3）、</w:t>
      </w:r>
      <w:r>
        <w:rPr>
          <w:rFonts w:hint="eastAsia" w:ascii="仿宋" w:hAnsi="仿宋" w:eastAsia="仿宋" w:cs="Courier New"/>
          <w:bCs/>
          <w:sz w:val="32"/>
          <w:szCs w:val="32"/>
          <w:lang w:val="zh-CN"/>
        </w:rPr>
        <w:t>全县ＡＦＰ监测工作运转正常</w:t>
      </w:r>
    </w:p>
    <w:p>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lang w:val="zh-CN"/>
        </w:rPr>
      </w:pPr>
      <w:r>
        <w:rPr>
          <w:rFonts w:hint="eastAsia" w:ascii="仿宋" w:hAnsi="仿宋" w:eastAsia="仿宋" w:cs="Courier New"/>
          <w:bCs/>
          <w:sz w:val="32"/>
          <w:szCs w:val="32"/>
          <w:lang w:val="zh-CN"/>
        </w:rPr>
        <w:t>全县AFP病例主动监测达到国家卫</w:t>
      </w:r>
      <w:r>
        <w:rPr>
          <w:rFonts w:hint="eastAsia" w:ascii="仿宋" w:hAnsi="仿宋" w:eastAsia="仿宋" w:cs="Courier New"/>
          <w:bCs/>
          <w:sz w:val="32"/>
          <w:szCs w:val="32"/>
        </w:rPr>
        <w:t>健</w:t>
      </w:r>
      <w:r>
        <w:rPr>
          <w:rFonts w:hint="eastAsia" w:ascii="仿宋" w:hAnsi="仿宋" w:eastAsia="仿宋" w:cs="Courier New"/>
          <w:bCs/>
          <w:sz w:val="32"/>
          <w:szCs w:val="32"/>
          <w:lang w:val="zh-CN"/>
        </w:rPr>
        <w:t>委监测标准，AFP旬报率达100%，</w:t>
      </w:r>
      <w:r>
        <w:rPr>
          <w:rFonts w:hint="eastAsia" w:ascii="仿宋" w:hAnsi="仿宋" w:eastAsia="仿宋" w:cs="Courier New"/>
          <w:bCs/>
          <w:sz w:val="32"/>
          <w:szCs w:val="32"/>
        </w:rPr>
        <w:t>AFP病例0报告。</w:t>
      </w:r>
    </w:p>
    <w:p>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rPr>
      </w:pPr>
      <w:r>
        <w:rPr>
          <w:rFonts w:hint="eastAsia" w:ascii="仿宋" w:hAnsi="仿宋" w:eastAsia="仿宋" w:cs="Courier New"/>
          <w:bCs/>
          <w:sz w:val="32"/>
          <w:szCs w:val="32"/>
          <w:lang w:val="en-US" w:eastAsia="zh-CN"/>
        </w:rPr>
        <w:t>（4）、</w:t>
      </w:r>
      <w:r>
        <w:rPr>
          <w:rFonts w:hint="eastAsia" w:ascii="仿宋" w:hAnsi="仿宋" w:eastAsia="仿宋" w:cs="Courier New"/>
          <w:bCs/>
          <w:sz w:val="32"/>
          <w:szCs w:val="32"/>
          <w:lang w:val="zh-CN"/>
        </w:rPr>
        <w:t>圆满完成全县接种单位信息收集、录入</w:t>
      </w:r>
      <w:r>
        <w:rPr>
          <w:rFonts w:hint="eastAsia" w:ascii="仿宋" w:hAnsi="仿宋" w:eastAsia="仿宋" w:cs="Courier New"/>
          <w:bCs/>
          <w:sz w:val="32"/>
          <w:szCs w:val="32"/>
        </w:rPr>
        <w:t xml:space="preserve"> 、汇总上报；各接种单位资质认证换证；县乡村三级接种人员预防接种资格证审核换证；新入托入学儿童预防接种查证补种，预防接种规范管理。 </w:t>
      </w:r>
    </w:p>
    <w:p>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rPr>
      </w:pPr>
      <w:r>
        <w:rPr>
          <w:rFonts w:hint="eastAsia" w:ascii="仿宋" w:hAnsi="仿宋" w:eastAsia="仿宋" w:cs="Courier New"/>
          <w:bCs/>
          <w:sz w:val="32"/>
          <w:szCs w:val="32"/>
          <w:lang w:val="en-US" w:eastAsia="zh-CN"/>
        </w:rPr>
        <w:t>（5）、</w:t>
      </w:r>
      <w:r>
        <w:rPr>
          <w:rFonts w:hint="eastAsia" w:ascii="仿宋" w:hAnsi="仿宋" w:eastAsia="仿宋" w:cs="Courier New"/>
          <w:bCs/>
          <w:sz w:val="32"/>
          <w:szCs w:val="32"/>
        </w:rPr>
        <w:t>认真贯彻执行《疫苗流通和预防接种管理条例》，在工作中开展全县接种单位疫苗冷链和预防接种规范管理自查工作，发现存在问题及时整改，规范化、信息化、档案化管理。</w:t>
      </w:r>
    </w:p>
    <w:p>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lang w:val="zh-CN"/>
        </w:rPr>
      </w:pPr>
      <w:r>
        <w:rPr>
          <w:rFonts w:hint="eastAsia" w:ascii="仿宋" w:hAnsi="仿宋" w:eastAsia="仿宋" w:cs="Courier New"/>
          <w:bCs/>
          <w:sz w:val="32"/>
          <w:szCs w:val="32"/>
          <w:lang w:val="en-US" w:eastAsia="zh-CN"/>
        </w:rPr>
        <w:t>（6）、</w:t>
      </w:r>
      <w:r>
        <w:rPr>
          <w:rFonts w:hint="eastAsia" w:ascii="仿宋" w:hAnsi="仿宋" w:eastAsia="仿宋" w:cs="Courier New"/>
          <w:bCs/>
          <w:sz w:val="32"/>
          <w:szCs w:val="32"/>
          <w:lang w:val="zh-CN"/>
        </w:rPr>
        <w:t>全县目前保持无脊灰状态，未发现麻疹病例。新破呈0病例报告。</w:t>
      </w:r>
    </w:p>
    <w:p>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lang w:val="zh-CN"/>
        </w:rPr>
      </w:pPr>
      <w:r>
        <w:rPr>
          <w:rFonts w:hint="eastAsia" w:ascii="仿宋" w:hAnsi="仿宋" w:eastAsia="仿宋" w:cs="Courier New"/>
          <w:bCs/>
          <w:sz w:val="32"/>
          <w:szCs w:val="32"/>
          <w:lang w:val="en-US" w:eastAsia="zh-CN"/>
        </w:rPr>
        <w:t>（7）、</w:t>
      </w:r>
      <w:r>
        <w:rPr>
          <w:rFonts w:hint="eastAsia" w:ascii="仿宋" w:hAnsi="仿宋" w:eastAsia="仿宋" w:cs="Courier New"/>
          <w:bCs/>
          <w:sz w:val="32"/>
          <w:szCs w:val="32"/>
          <w:lang w:val="zh-CN"/>
        </w:rPr>
        <w:t>举办免疫规划、传染病防治技术培训。根据省市县卫</w:t>
      </w:r>
      <w:r>
        <w:rPr>
          <w:rFonts w:hint="eastAsia" w:ascii="仿宋" w:hAnsi="仿宋" w:eastAsia="仿宋" w:cs="Courier New"/>
          <w:bCs/>
          <w:sz w:val="32"/>
          <w:szCs w:val="32"/>
        </w:rPr>
        <w:t>健</w:t>
      </w:r>
      <w:r>
        <w:rPr>
          <w:rFonts w:hint="eastAsia" w:ascii="仿宋" w:hAnsi="仿宋" w:eastAsia="仿宋" w:cs="Courier New"/>
          <w:bCs/>
          <w:sz w:val="32"/>
          <w:szCs w:val="32"/>
          <w:lang w:val="zh-CN"/>
        </w:rPr>
        <w:t>部门统一部署，20</w:t>
      </w:r>
      <w:r>
        <w:rPr>
          <w:rFonts w:hint="eastAsia" w:ascii="仿宋" w:hAnsi="仿宋" w:eastAsia="仿宋" w:cs="Courier New"/>
          <w:bCs/>
          <w:sz w:val="32"/>
          <w:szCs w:val="32"/>
        </w:rPr>
        <w:t>21</w:t>
      </w:r>
      <w:r>
        <w:rPr>
          <w:rFonts w:hint="eastAsia" w:ascii="仿宋" w:hAnsi="仿宋" w:eastAsia="仿宋" w:cs="Courier New"/>
          <w:bCs/>
          <w:sz w:val="32"/>
          <w:szCs w:val="32"/>
          <w:lang w:val="zh-CN"/>
        </w:rPr>
        <w:t>年</w:t>
      </w:r>
      <w:r>
        <w:rPr>
          <w:rFonts w:hint="eastAsia" w:ascii="仿宋" w:hAnsi="仿宋" w:eastAsia="仿宋" w:cs="Courier New"/>
          <w:bCs/>
          <w:sz w:val="32"/>
          <w:szCs w:val="32"/>
        </w:rPr>
        <w:t>3</w:t>
      </w:r>
      <w:r>
        <w:rPr>
          <w:rFonts w:hint="eastAsia" w:ascii="仿宋" w:hAnsi="仿宋" w:eastAsia="仿宋" w:cs="Courier New"/>
          <w:bCs/>
          <w:sz w:val="32"/>
          <w:szCs w:val="32"/>
          <w:lang w:val="zh-CN"/>
        </w:rPr>
        <w:t>月份举办了</w:t>
      </w:r>
      <w:r>
        <w:rPr>
          <w:rFonts w:hint="eastAsia" w:ascii="仿宋" w:hAnsi="仿宋" w:eastAsia="仿宋" w:cs="Courier New"/>
          <w:bCs/>
          <w:sz w:val="32"/>
          <w:szCs w:val="32"/>
        </w:rPr>
        <w:t>一</w:t>
      </w:r>
      <w:r>
        <w:rPr>
          <w:rFonts w:hint="eastAsia" w:ascii="仿宋" w:hAnsi="仿宋" w:eastAsia="仿宋" w:cs="Courier New"/>
          <w:bCs/>
          <w:sz w:val="32"/>
          <w:szCs w:val="32"/>
          <w:lang w:val="zh-CN"/>
        </w:rPr>
        <w:t>期预防接种人员免疫规划、传染病防治技术培训。</w:t>
      </w:r>
    </w:p>
    <w:p>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rPr>
      </w:pPr>
      <w:r>
        <w:rPr>
          <w:rFonts w:hint="eastAsia" w:ascii="仿宋" w:hAnsi="仿宋" w:eastAsia="仿宋" w:cs="Courier New"/>
          <w:bCs/>
          <w:sz w:val="32"/>
          <w:szCs w:val="32"/>
          <w:lang w:val="en-US" w:eastAsia="zh-CN"/>
        </w:rPr>
        <w:t>（8）、</w:t>
      </w:r>
      <w:r>
        <w:rPr>
          <w:rFonts w:hint="eastAsia" w:ascii="仿宋" w:hAnsi="仿宋" w:eastAsia="仿宋" w:cs="Courier New"/>
          <w:bCs/>
          <w:sz w:val="32"/>
          <w:szCs w:val="32"/>
        </w:rPr>
        <w:t>举办专业技术知识培训。今年先后组织县乡村三级防保人员开展防控、免疫规划培训学习会议、大型培训活动6期，小型培训会议10期。培训内容：预防接种专业知识、操作技能、新冠疫苗接种技术方案、《疫苗管理法》。参训人员2000余人次，其中第3期培训完毕组织考试，考试合格人员配发预防接种资格证500余人，持证上岗。</w:t>
      </w:r>
    </w:p>
    <w:p>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rPr>
      </w:pPr>
      <w:r>
        <w:rPr>
          <w:rFonts w:hint="eastAsia" w:ascii="仿宋" w:hAnsi="仿宋" w:eastAsia="仿宋" w:cs="Courier New"/>
          <w:bCs/>
          <w:sz w:val="32"/>
          <w:szCs w:val="32"/>
          <w:lang w:val="en-US" w:eastAsia="zh-CN"/>
        </w:rPr>
        <w:t>（9）、</w:t>
      </w:r>
      <w:r>
        <w:rPr>
          <w:rFonts w:hint="eastAsia" w:ascii="仿宋" w:hAnsi="仿宋" w:eastAsia="仿宋" w:cs="Courier New"/>
          <w:bCs/>
          <w:sz w:val="32"/>
          <w:szCs w:val="32"/>
        </w:rPr>
        <w:t>加强接种单位能力建设。为保障新冠疫苗大规模人群接种工作顺利推进，5月份向省疾控沈苏公司申办接种账号5个，为兴县人民医院新冠接种门诊、兴县中医院、兴县妇幼保健院、城区第一方舱、城区第二方舱新冠接种点，建立账号，安装金苗客户端，开展预防接种工作，全县29个接种点配置电脑56台，扫码枪58支，身份证读卡器56台，打印机10台，冷藏箱60个，冰排1500块。</w:t>
      </w:r>
    </w:p>
    <w:p>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rPr>
      </w:pPr>
      <w:r>
        <w:rPr>
          <w:rFonts w:hint="eastAsia" w:ascii="仿宋" w:hAnsi="仿宋" w:eastAsia="仿宋" w:cs="Courier New"/>
          <w:bCs/>
          <w:sz w:val="32"/>
          <w:szCs w:val="32"/>
          <w:lang w:val="en-US" w:eastAsia="zh-CN"/>
        </w:rPr>
        <w:t>（10）、</w:t>
      </w:r>
      <w:r>
        <w:rPr>
          <w:rFonts w:hint="eastAsia" w:ascii="仿宋" w:hAnsi="仿宋" w:eastAsia="仿宋" w:cs="Courier New"/>
          <w:bCs/>
          <w:sz w:val="32"/>
          <w:szCs w:val="32"/>
        </w:rPr>
        <w:t>新冠疫苗接种攻坚行动</w:t>
      </w:r>
    </w:p>
    <w:p>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rPr>
      </w:pPr>
      <w:r>
        <w:rPr>
          <w:rFonts w:hint="eastAsia" w:ascii="仿宋" w:hAnsi="仿宋" w:eastAsia="仿宋" w:cs="Courier New"/>
          <w:bCs/>
          <w:sz w:val="32"/>
          <w:szCs w:val="32"/>
        </w:rPr>
        <w:t>2021年</w:t>
      </w:r>
      <w:r>
        <w:rPr>
          <w:rFonts w:hint="eastAsia" w:ascii="仿宋" w:hAnsi="仿宋" w:eastAsia="仿宋" w:cs="Courier New"/>
          <w:bCs/>
          <w:sz w:val="32"/>
          <w:szCs w:val="32"/>
          <w:lang w:eastAsia="zh-CN"/>
        </w:rPr>
        <w:t>我们</w:t>
      </w:r>
      <w:r>
        <w:rPr>
          <w:rFonts w:hint="eastAsia" w:ascii="仿宋" w:hAnsi="仿宋" w:eastAsia="仿宋" w:cs="Courier New"/>
          <w:bCs/>
          <w:sz w:val="32"/>
          <w:szCs w:val="32"/>
        </w:rPr>
        <w:t>分阶段持续稳步推进新冠疫苗接种工作。第一阶段针对医疗、疾控、交通、快递、公安、市场管理等重点人群共接种6000余人，第二阶段为18周岁以上人群接种，第一剂共接种133782人，第三阶段为12岁至17岁在校学生接种，接种总人数113</w:t>
      </w:r>
      <w:r>
        <w:rPr>
          <w:rFonts w:hint="eastAsia" w:ascii="仿宋" w:hAnsi="仿宋" w:eastAsia="仿宋" w:cs="Courier New"/>
          <w:bCs/>
          <w:sz w:val="32"/>
          <w:szCs w:val="32"/>
          <w:lang w:val="en-US" w:eastAsia="zh-CN"/>
        </w:rPr>
        <w:t>82</w:t>
      </w:r>
      <w:r>
        <w:rPr>
          <w:rFonts w:hint="eastAsia" w:ascii="仿宋" w:hAnsi="仿宋" w:eastAsia="仿宋" w:cs="Courier New"/>
          <w:bCs/>
          <w:sz w:val="32"/>
          <w:szCs w:val="32"/>
        </w:rPr>
        <w:t>余人，12周岁以上人群接种率达</w:t>
      </w:r>
      <w:r>
        <w:rPr>
          <w:rFonts w:hint="eastAsia" w:ascii="仿宋" w:hAnsi="仿宋" w:eastAsia="仿宋" w:cs="Courier New"/>
          <w:bCs/>
          <w:sz w:val="32"/>
          <w:szCs w:val="32"/>
          <w:lang w:val="en-US" w:eastAsia="zh-CN"/>
        </w:rPr>
        <w:t>101.03</w:t>
      </w:r>
      <w:r>
        <w:rPr>
          <w:rFonts w:hint="eastAsia" w:ascii="仿宋" w:hAnsi="仿宋" w:eastAsia="仿宋" w:cs="Courier New"/>
          <w:bCs/>
          <w:sz w:val="32"/>
          <w:szCs w:val="32"/>
        </w:rPr>
        <w:t>%，</w:t>
      </w:r>
      <w:r>
        <w:rPr>
          <w:rFonts w:hint="eastAsia" w:ascii="仿宋" w:hAnsi="仿宋" w:eastAsia="仿宋" w:cs="Courier New"/>
          <w:bCs/>
          <w:sz w:val="32"/>
          <w:szCs w:val="32"/>
          <w:lang w:eastAsia="zh-CN"/>
        </w:rPr>
        <w:t>第四阶段为</w:t>
      </w:r>
      <w:r>
        <w:rPr>
          <w:rFonts w:hint="eastAsia" w:ascii="仿宋" w:hAnsi="仿宋" w:eastAsia="仿宋" w:cs="Courier New"/>
          <w:bCs/>
          <w:sz w:val="32"/>
          <w:szCs w:val="32"/>
          <w:lang w:val="en-US" w:eastAsia="zh-CN"/>
        </w:rPr>
        <w:t>3-11周岁儿童接种，接种人数</w:t>
      </w:r>
      <w:r>
        <w:rPr>
          <w:rFonts w:hint="eastAsia" w:ascii="仿宋" w:hAnsi="仿宋" w:eastAsia="仿宋" w:cs="Courier New"/>
          <w:bCs/>
          <w:color w:val="auto"/>
          <w:sz w:val="32"/>
          <w:szCs w:val="32"/>
          <w:highlight w:val="none"/>
          <w:lang w:val="en-US" w:eastAsia="zh-CN"/>
        </w:rPr>
        <w:t>15438</w:t>
      </w:r>
      <w:r>
        <w:rPr>
          <w:rFonts w:hint="eastAsia" w:ascii="仿宋" w:hAnsi="仿宋" w:eastAsia="仿宋" w:cs="Courier New"/>
          <w:bCs/>
          <w:sz w:val="32"/>
          <w:szCs w:val="32"/>
          <w:lang w:val="en-US" w:eastAsia="zh-CN"/>
        </w:rPr>
        <w:t>人，</w:t>
      </w:r>
      <w:r>
        <w:rPr>
          <w:rFonts w:hint="eastAsia" w:ascii="仿宋" w:hAnsi="仿宋" w:eastAsia="仿宋" w:cs="Courier New"/>
          <w:bCs/>
          <w:sz w:val="32"/>
          <w:szCs w:val="32"/>
        </w:rPr>
        <w:t>有效构建全民免疫屏障，做好常态化疫情防控。</w:t>
      </w:r>
    </w:p>
    <w:p>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rPr>
      </w:pPr>
      <w:r>
        <w:rPr>
          <w:rFonts w:hint="eastAsia" w:ascii="仿宋" w:hAnsi="仿宋" w:eastAsia="仿宋" w:cs="Courier New"/>
          <w:bCs/>
          <w:sz w:val="32"/>
          <w:szCs w:val="32"/>
          <w:lang w:val="en-US" w:eastAsia="zh-CN"/>
        </w:rPr>
        <w:t>（11）、</w:t>
      </w:r>
      <w:r>
        <w:rPr>
          <w:rFonts w:hint="eastAsia" w:ascii="仿宋" w:hAnsi="仿宋" w:eastAsia="仿宋" w:cs="Courier New"/>
          <w:bCs/>
          <w:sz w:val="32"/>
          <w:szCs w:val="32"/>
        </w:rPr>
        <w:t>做好常规免疫接种</w:t>
      </w:r>
    </w:p>
    <w:p>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rPr>
      </w:pPr>
      <w:r>
        <w:rPr>
          <w:rFonts w:hint="eastAsia" w:ascii="仿宋" w:hAnsi="仿宋" w:eastAsia="仿宋" w:cs="Courier New"/>
          <w:bCs/>
          <w:sz w:val="32"/>
          <w:szCs w:val="32"/>
        </w:rPr>
        <w:t>适龄儿童常规免疫常抓不懈，积极向市疾控申领疫苗，注射器材，保证接种单位疫苗供应，保证冷链储存运输疫苗质量，冷链温度监测记录登记齐全，1</w:t>
      </w:r>
      <w:r>
        <w:rPr>
          <w:rFonts w:hint="eastAsia" w:ascii="仿宋" w:hAnsi="仿宋" w:eastAsia="仿宋" w:cs="Courier New"/>
          <w:bCs/>
          <w:sz w:val="32"/>
          <w:szCs w:val="32"/>
          <w:lang w:val="en-US" w:eastAsia="zh-CN"/>
        </w:rPr>
        <w:t>0</w:t>
      </w:r>
      <w:r>
        <w:rPr>
          <w:rFonts w:hint="eastAsia" w:ascii="仿宋" w:hAnsi="仿宋" w:eastAsia="仿宋" w:cs="Courier New"/>
          <w:bCs/>
          <w:sz w:val="32"/>
          <w:szCs w:val="32"/>
        </w:rPr>
        <w:t>苗接种率保持在96%以上，降低个类传染病的发病率、乙肝、肺结核、流感、手足口、流行性腮腺炎、甲肝等传染病大幅下降。</w:t>
      </w:r>
    </w:p>
    <w:p>
      <w:pPr>
        <w:keepNext w:val="0"/>
        <w:keepLines w:val="0"/>
        <w:pageBreakBefore w:val="0"/>
        <w:kinsoku/>
        <w:wordWrap/>
        <w:overflowPunct/>
        <w:autoSpaceDE/>
        <w:autoSpaceDN/>
        <w:bidi w:val="0"/>
        <w:spacing w:line="680" w:lineRule="exact"/>
        <w:ind w:firstLine="723" w:firstLineChars="225"/>
        <w:textAlignment w:val="auto"/>
        <w:rPr>
          <w:rFonts w:ascii="仿宋" w:hAnsi="仿宋" w:eastAsia="仿宋"/>
          <w:b/>
          <w:bCs/>
          <w:color w:val="auto"/>
          <w:sz w:val="32"/>
          <w:szCs w:val="32"/>
        </w:rPr>
      </w:pPr>
      <w:r>
        <w:rPr>
          <w:rFonts w:hint="eastAsia" w:ascii="仿宋" w:hAnsi="仿宋" w:eastAsia="仿宋"/>
          <w:b/>
          <w:bCs/>
          <w:color w:val="auto"/>
          <w:sz w:val="32"/>
          <w:szCs w:val="32"/>
          <w:lang w:val="en-US" w:eastAsia="zh-CN"/>
        </w:rPr>
        <w:t>3、</w:t>
      </w:r>
      <w:r>
        <w:rPr>
          <w:rFonts w:hint="eastAsia" w:ascii="仿宋" w:hAnsi="仿宋" w:eastAsia="仿宋"/>
          <w:b/>
          <w:bCs/>
          <w:color w:val="auto"/>
          <w:sz w:val="32"/>
          <w:szCs w:val="32"/>
        </w:rPr>
        <w:t>结核病防治项目</w:t>
      </w:r>
    </w:p>
    <w:p>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color w:val="auto"/>
          <w:sz w:val="32"/>
          <w:szCs w:val="32"/>
        </w:rPr>
      </w:pPr>
      <w:r>
        <w:rPr>
          <w:rFonts w:hint="eastAsia" w:ascii="仿宋" w:hAnsi="仿宋" w:eastAsia="仿宋" w:cs="Courier New"/>
          <w:bCs/>
          <w:color w:val="auto"/>
          <w:sz w:val="32"/>
          <w:szCs w:val="32"/>
        </w:rPr>
        <w:t>截止目前，共登记门诊病人</w:t>
      </w:r>
      <w:r>
        <w:rPr>
          <w:rFonts w:hint="eastAsia" w:ascii="仿宋" w:hAnsi="仿宋" w:eastAsia="仿宋" w:cs="Courier New"/>
          <w:bCs/>
          <w:color w:val="auto"/>
          <w:sz w:val="32"/>
          <w:szCs w:val="32"/>
          <w:lang w:val="en-US" w:eastAsia="zh-CN"/>
        </w:rPr>
        <w:t>90</w:t>
      </w:r>
      <w:r>
        <w:rPr>
          <w:rFonts w:hint="eastAsia" w:ascii="仿宋" w:hAnsi="仿宋" w:eastAsia="仿宋" w:cs="Courier New"/>
          <w:bCs/>
          <w:color w:val="auto"/>
          <w:sz w:val="32"/>
          <w:szCs w:val="32"/>
        </w:rPr>
        <w:t>人，报告结核病患者</w:t>
      </w:r>
      <w:r>
        <w:rPr>
          <w:rFonts w:hint="eastAsia" w:ascii="仿宋" w:hAnsi="仿宋" w:eastAsia="仿宋" w:cs="Courier New"/>
          <w:bCs/>
          <w:color w:val="auto"/>
          <w:sz w:val="32"/>
          <w:szCs w:val="32"/>
          <w:lang w:val="en-US" w:eastAsia="zh-CN"/>
        </w:rPr>
        <w:t>67</w:t>
      </w:r>
      <w:r>
        <w:rPr>
          <w:rFonts w:hint="eastAsia" w:ascii="仿宋" w:hAnsi="仿宋" w:eastAsia="仿宋" w:cs="Courier New"/>
          <w:bCs/>
          <w:color w:val="auto"/>
          <w:sz w:val="32"/>
          <w:szCs w:val="32"/>
        </w:rPr>
        <w:t>例，其中实验室检测阳性患者</w:t>
      </w:r>
      <w:r>
        <w:rPr>
          <w:rFonts w:hint="eastAsia" w:ascii="仿宋" w:hAnsi="仿宋" w:eastAsia="仿宋" w:cs="Courier New"/>
          <w:bCs/>
          <w:color w:val="auto"/>
          <w:sz w:val="32"/>
          <w:szCs w:val="32"/>
          <w:lang w:val="en-US" w:eastAsia="zh-CN"/>
        </w:rPr>
        <w:t>15</w:t>
      </w:r>
      <w:r>
        <w:rPr>
          <w:rFonts w:hint="eastAsia" w:ascii="仿宋" w:hAnsi="仿宋" w:eastAsia="仿宋" w:cs="Courier New"/>
          <w:bCs/>
          <w:color w:val="auto"/>
          <w:sz w:val="32"/>
          <w:szCs w:val="32"/>
        </w:rPr>
        <w:t>例，涂阴患者</w:t>
      </w:r>
      <w:r>
        <w:rPr>
          <w:rFonts w:hint="eastAsia" w:ascii="仿宋" w:hAnsi="仿宋" w:eastAsia="仿宋" w:cs="Courier New"/>
          <w:bCs/>
          <w:color w:val="auto"/>
          <w:sz w:val="32"/>
          <w:szCs w:val="32"/>
          <w:lang w:val="en-US" w:eastAsia="zh-CN"/>
        </w:rPr>
        <w:t>27</w:t>
      </w:r>
      <w:r>
        <w:rPr>
          <w:rFonts w:hint="eastAsia" w:ascii="仿宋" w:hAnsi="仿宋" w:eastAsia="仿宋" w:cs="Courier New"/>
          <w:bCs/>
          <w:color w:val="auto"/>
          <w:sz w:val="32"/>
          <w:szCs w:val="32"/>
        </w:rPr>
        <w:t>例，未查痰患者</w:t>
      </w:r>
      <w:r>
        <w:rPr>
          <w:rFonts w:hint="eastAsia" w:ascii="仿宋" w:hAnsi="仿宋" w:eastAsia="仿宋" w:cs="Courier New"/>
          <w:bCs/>
          <w:color w:val="auto"/>
          <w:sz w:val="32"/>
          <w:szCs w:val="32"/>
          <w:lang w:val="en-US" w:eastAsia="zh-CN"/>
        </w:rPr>
        <w:t>25</w:t>
      </w:r>
      <w:r>
        <w:rPr>
          <w:rFonts w:hint="eastAsia" w:ascii="仿宋" w:hAnsi="仿宋" w:eastAsia="仿宋" w:cs="Courier New"/>
          <w:bCs/>
          <w:color w:val="auto"/>
          <w:sz w:val="32"/>
          <w:szCs w:val="32"/>
        </w:rPr>
        <w:t>例。应系统管理结核病</w:t>
      </w:r>
      <w:r>
        <w:rPr>
          <w:rFonts w:hint="eastAsia" w:ascii="仿宋" w:hAnsi="仿宋" w:eastAsia="仿宋" w:cs="Courier New"/>
          <w:bCs/>
          <w:color w:val="auto"/>
          <w:sz w:val="32"/>
          <w:szCs w:val="32"/>
          <w:lang w:val="en-US" w:eastAsia="zh-CN"/>
        </w:rPr>
        <w:t>67</w:t>
      </w:r>
      <w:r>
        <w:rPr>
          <w:rFonts w:hint="eastAsia" w:ascii="仿宋" w:hAnsi="仿宋" w:eastAsia="仿宋" w:cs="Courier New"/>
          <w:bCs/>
          <w:color w:val="auto"/>
          <w:sz w:val="32"/>
          <w:szCs w:val="32"/>
        </w:rPr>
        <w:t>人，系统管理病人</w:t>
      </w:r>
      <w:r>
        <w:rPr>
          <w:rFonts w:hint="eastAsia" w:ascii="仿宋" w:hAnsi="仿宋" w:eastAsia="仿宋" w:cs="Courier New"/>
          <w:bCs/>
          <w:color w:val="auto"/>
          <w:sz w:val="32"/>
          <w:szCs w:val="32"/>
          <w:lang w:val="en-US" w:eastAsia="zh-CN"/>
        </w:rPr>
        <w:t>64</w:t>
      </w:r>
      <w:r>
        <w:rPr>
          <w:rFonts w:hint="eastAsia" w:ascii="仿宋" w:hAnsi="仿宋" w:eastAsia="仿宋" w:cs="Courier New"/>
          <w:bCs/>
          <w:color w:val="auto"/>
          <w:sz w:val="32"/>
          <w:szCs w:val="32"/>
        </w:rPr>
        <w:t>人，系统管理率9</w:t>
      </w:r>
      <w:r>
        <w:rPr>
          <w:rFonts w:hint="eastAsia" w:ascii="仿宋" w:hAnsi="仿宋" w:eastAsia="仿宋" w:cs="Courier New"/>
          <w:bCs/>
          <w:color w:val="auto"/>
          <w:sz w:val="32"/>
          <w:szCs w:val="32"/>
          <w:lang w:val="en-US" w:eastAsia="zh-CN"/>
        </w:rPr>
        <w:t>5.5</w:t>
      </w:r>
      <w:r>
        <w:rPr>
          <w:rFonts w:hint="eastAsia" w:ascii="仿宋" w:hAnsi="仿宋" w:eastAsia="仿宋" w:cs="Courier New"/>
          <w:bCs/>
          <w:color w:val="auto"/>
          <w:sz w:val="32"/>
          <w:szCs w:val="32"/>
        </w:rPr>
        <w:t>%。应对涂阳病人家属筛查</w:t>
      </w:r>
      <w:r>
        <w:rPr>
          <w:rFonts w:hint="eastAsia" w:ascii="仿宋" w:hAnsi="仿宋" w:eastAsia="仿宋" w:cs="Courier New"/>
          <w:bCs/>
          <w:color w:val="auto"/>
          <w:sz w:val="32"/>
          <w:szCs w:val="32"/>
          <w:lang w:val="en-US" w:eastAsia="zh-CN"/>
        </w:rPr>
        <w:t>28</w:t>
      </w:r>
      <w:r>
        <w:rPr>
          <w:rFonts w:hint="eastAsia" w:ascii="仿宋" w:hAnsi="仿宋" w:eastAsia="仿宋" w:cs="Courier New"/>
          <w:bCs/>
          <w:color w:val="auto"/>
          <w:sz w:val="32"/>
          <w:szCs w:val="32"/>
        </w:rPr>
        <w:t>例，实筛查</w:t>
      </w:r>
      <w:r>
        <w:rPr>
          <w:rFonts w:hint="eastAsia" w:ascii="仿宋" w:hAnsi="仿宋" w:eastAsia="仿宋" w:cs="Courier New"/>
          <w:bCs/>
          <w:color w:val="auto"/>
          <w:sz w:val="32"/>
          <w:szCs w:val="32"/>
          <w:lang w:val="en-US" w:eastAsia="zh-CN"/>
        </w:rPr>
        <w:t>28</w:t>
      </w:r>
      <w:r>
        <w:rPr>
          <w:rFonts w:hint="eastAsia" w:ascii="仿宋" w:hAnsi="仿宋" w:eastAsia="仿宋" w:cs="Courier New"/>
          <w:bCs/>
          <w:color w:val="auto"/>
          <w:sz w:val="32"/>
          <w:szCs w:val="32"/>
        </w:rPr>
        <w:t>例，筛查率100%。2020年涂阳病人治</w:t>
      </w:r>
      <w:r>
        <w:rPr>
          <w:rFonts w:hint="eastAsia" w:ascii="仿宋" w:hAnsi="仿宋" w:eastAsia="仿宋" w:cs="Courier New"/>
          <w:bCs/>
          <w:color w:val="auto"/>
          <w:sz w:val="32"/>
          <w:szCs w:val="32"/>
          <w:lang w:eastAsia="zh-CN"/>
        </w:rPr>
        <w:t>疗</w:t>
      </w:r>
      <w:r>
        <w:rPr>
          <w:rFonts w:hint="eastAsia" w:ascii="仿宋" w:hAnsi="仿宋" w:eastAsia="仿宋" w:cs="Courier New"/>
          <w:bCs/>
          <w:color w:val="auto"/>
          <w:sz w:val="32"/>
          <w:szCs w:val="32"/>
        </w:rPr>
        <w:t>26人，治愈2</w:t>
      </w:r>
      <w:r>
        <w:rPr>
          <w:rFonts w:hint="eastAsia" w:ascii="仿宋" w:hAnsi="仿宋" w:eastAsia="仿宋" w:cs="Courier New"/>
          <w:bCs/>
          <w:color w:val="auto"/>
          <w:sz w:val="32"/>
          <w:szCs w:val="32"/>
          <w:lang w:val="en-US" w:eastAsia="zh-CN"/>
        </w:rPr>
        <w:t>4</w:t>
      </w:r>
      <w:r>
        <w:rPr>
          <w:rFonts w:hint="eastAsia" w:ascii="仿宋" w:hAnsi="仿宋" w:eastAsia="仿宋" w:cs="Courier New"/>
          <w:bCs/>
          <w:color w:val="auto"/>
          <w:sz w:val="32"/>
          <w:szCs w:val="32"/>
        </w:rPr>
        <w:t>例，治愈率</w:t>
      </w:r>
      <w:r>
        <w:rPr>
          <w:rFonts w:hint="eastAsia" w:ascii="仿宋" w:hAnsi="仿宋" w:eastAsia="仿宋" w:cs="Courier New"/>
          <w:bCs/>
          <w:color w:val="auto"/>
          <w:sz w:val="32"/>
          <w:szCs w:val="32"/>
          <w:lang w:val="en-US" w:eastAsia="zh-CN"/>
        </w:rPr>
        <w:t>92</w:t>
      </w:r>
      <w:r>
        <w:rPr>
          <w:rFonts w:hint="eastAsia" w:ascii="仿宋" w:hAnsi="仿宋" w:eastAsia="仿宋" w:cs="Courier New"/>
          <w:bCs/>
          <w:color w:val="auto"/>
          <w:sz w:val="32"/>
          <w:szCs w:val="32"/>
        </w:rPr>
        <w:t>.</w:t>
      </w:r>
      <w:r>
        <w:rPr>
          <w:rFonts w:hint="eastAsia" w:ascii="仿宋" w:hAnsi="仿宋" w:eastAsia="仿宋" w:cs="Courier New"/>
          <w:bCs/>
          <w:color w:val="auto"/>
          <w:sz w:val="32"/>
          <w:szCs w:val="32"/>
          <w:lang w:val="en-US" w:eastAsia="zh-CN"/>
        </w:rPr>
        <w:t>3</w:t>
      </w:r>
      <w:r>
        <w:rPr>
          <w:rFonts w:hint="eastAsia" w:ascii="仿宋" w:hAnsi="仿宋" w:eastAsia="仿宋" w:cs="Courier New"/>
          <w:bCs/>
          <w:color w:val="auto"/>
          <w:sz w:val="32"/>
          <w:szCs w:val="32"/>
        </w:rPr>
        <w:t>%。</w:t>
      </w:r>
    </w:p>
    <w:p>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lang w:val="zh-CN"/>
        </w:rPr>
      </w:pPr>
      <w:r>
        <w:rPr>
          <w:rFonts w:hint="eastAsia" w:ascii="仿宋" w:hAnsi="仿宋" w:eastAsia="仿宋" w:cs="Courier New"/>
          <w:bCs/>
          <w:color w:val="auto"/>
          <w:sz w:val="32"/>
          <w:szCs w:val="32"/>
        </w:rPr>
        <w:t>同时积极开展学校结核病防治工作，指导学校开展结核病等传染病的防治、环境消杀、健康教育工作，今年未发生学校结核病聚集性疫情。</w:t>
      </w:r>
    </w:p>
    <w:p>
      <w:pPr>
        <w:keepNext w:val="0"/>
        <w:keepLines w:val="0"/>
        <w:pageBreakBefore w:val="0"/>
        <w:kinsoku/>
        <w:wordWrap/>
        <w:overflowPunct/>
        <w:topLinePunct/>
        <w:autoSpaceDE/>
        <w:autoSpaceDN/>
        <w:bidi w:val="0"/>
        <w:spacing w:line="680" w:lineRule="exact"/>
        <w:ind w:firstLine="643" w:firstLineChars="200"/>
        <w:textAlignment w:val="auto"/>
        <w:rPr>
          <w:rFonts w:ascii="仿宋" w:hAnsi="仿宋" w:eastAsia="仿宋"/>
          <w:b/>
          <w:sz w:val="32"/>
          <w:szCs w:val="32"/>
        </w:rPr>
      </w:pPr>
      <w:r>
        <w:rPr>
          <w:rFonts w:hint="eastAsia" w:ascii="仿宋" w:hAnsi="仿宋" w:eastAsia="仿宋"/>
          <w:b/>
          <w:sz w:val="32"/>
          <w:szCs w:val="32"/>
          <w:lang w:val="en-US" w:eastAsia="zh-CN"/>
        </w:rPr>
        <w:t>4、</w:t>
      </w:r>
      <w:r>
        <w:rPr>
          <w:rFonts w:hint="eastAsia" w:ascii="仿宋" w:hAnsi="仿宋" w:eastAsia="仿宋"/>
          <w:b/>
          <w:sz w:val="32"/>
          <w:szCs w:val="32"/>
        </w:rPr>
        <w:t xml:space="preserve">慢性病管理 </w:t>
      </w:r>
    </w:p>
    <w:p>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rPr>
      </w:pPr>
      <w:r>
        <w:rPr>
          <w:rFonts w:hint="eastAsia" w:ascii="仿宋" w:hAnsi="仿宋" w:eastAsia="仿宋" w:cs="Courier New"/>
          <w:bCs/>
          <w:sz w:val="32"/>
          <w:szCs w:val="32"/>
          <w:lang w:val="en-US" w:eastAsia="zh-CN"/>
        </w:rPr>
        <w:t>（1）、</w:t>
      </w:r>
      <w:r>
        <w:rPr>
          <w:rFonts w:hint="eastAsia" w:ascii="仿宋" w:hAnsi="仿宋" w:eastAsia="仿宋" w:cs="Courier New"/>
          <w:bCs/>
          <w:sz w:val="32"/>
          <w:szCs w:val="32"/>
        </w:rPr>
        <w:t>2021年全县高血压建档数为13378人，糖尿病建档数为4660人，按照高血压、2型糖尿病患者规范管理率≥60％和高血压、2型糖尿病患者控制率≥50％的标准，高血压项目及2型糖尿病项目规范管理率和控制率均超过了考核标准，圆满完成了管理任务。</w:t>
      </w:r>
    </w:p>
    <w:p>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rPr>
      </w:pPr>
      <w:r>
        <w:rPr>
          <w:rFonts w:hint="eastAsia" w:ascii="仿宋" w:hAnsi="仿宋" w:eastAsia="仿宋" w:cs="Courier New"/>
          <w:bCs/>
          <w:sz w:val="32"/>
          <w:szCs w:val="32"/>
          <w:lang w:val="en-US" w:eastAsia="zh-CN"/>
        </w:rPr>
        <w:t>（2）、</w:t>
      </w:r>
      <w:r>
        <w:rPr>
          <w:rFonts w:hint="eastAsia" w:ascii="仿宋" w:hAnsi="仿宋" w:eastAsia="仿宋" w:cs="Courier New"/>
          <w:bCs/>
          <w:sz w:val="32"/>
          <w:szCs w:val="32"/>
        </w:rPr>
        <w:t>死因监测工作</w:t>
      </w:r>
    </w:p>
    <w:p>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lang w:val="en-US" w:eastAsia="zh-CN"/>
        </w:rPr>
      </w:pPr>
      <w:r>
        <w:rPr>
          <w:rFonts w:hint="default" w:ascii="Calibri" w:hAnsi="Calibri" w:eastAsia="仿宋" w:cs="Calibri"/>
          <w:bCs/>
          <w:sz w:val="32"/>
          <w:szCs w:val="32"/>
          <w:lang w:eastAsia="zh-CN"/>
        </w:rPr>
        <w:t>①</w:t>
      </w:r>
      <w:r>
        <w:rPr>
          <w:rFonts w:hint="eastAsia" w:ascii="仿宋" w:hAnsi="仿宋" w:eastAsia="仿宋" w:cs="Courier New"/>
          <w:bCs/>
          <w:sz w:val="32"/>
          <w:szCs w:val="32"/>
          <w:lang w:eastAsia="zh-CN"/>
        </w:rPr>
        <w:t>、截至目前，</w:t>
      </w:r>
      <w:r>
        <w:rPr>
          <w:rFonts w:hint="eastAsia" w:ascii="仿宋" w:hAnsi="仿宋" w:eastAsia="仿宋" w:cs="Courier New"/>
          <w:bCs/>
          <w:sz w:val="32"/>
          <w:szCs w:val="32"/>
        </w:rPr>
        <w:t>全县共上报死亡病例</w:t>
      </w:r>
      <w:r>
        <w:rPr>
          <w:rFonts w:hint="eastAsia" w:ascii="仿宋" w:hAnsi="仿宋" w:eastAsia="仿宋" w:cs="Courier New"/>
          <w:bCs/>
          <w:sz w:val="32"/>
          <w:szCs w:val="32"/>
          <w:lang w:val="en-US" w:eastAsia="zh-CN"/>
        </w:rPr>
        <w:t>419</w:t>
      </w:r>
      <w:r>
        <w:rPr>
          <w:rFonts w:hint="eastAsia" w:ascii="仿宋" w:hAnsi="仿宋" w:eastAsia="仿宋" w:cs="Courier New"/>
          <w:bCs/>
          <w:sz w:val="32"/>
          <w:szCs w:val="32"/>
        </w:rPr>
        <w:t>例</w:t>
      </w:r>
      <w:r>
        <w:rPr>
          <w:rFonts w:hint="eastAsia" w:ascii="仿宋" w:hAnsi="仿宋" w:eastAsia="仿宋" w:cs="Courier New"/>
          <w:bCs/>
          <w:sz w:val="32"/>
          <w:szCs w:val="32"/>
          <w:lang w:eastAsia="zh-CN"/>
        </w:rPr>
        <w:t>（删除重卡）</w:t>
      </w:r>
      <w:r>
        <w:rPr>
          <w:rFonts w:hint="eastAsia" w:ascii="仿宋" w:hAnsi="仿宋" w:eastAsia="仿宋" w:cs="Courier New"/>
          <w:bCs/>
          <w:sz w:val="32"/>
          <w:szCs w:val="32"/>
        </w:rPr>
        <w:t>，粗死亡率</w:t>
      </w:r>
      <w:r>
        <w:rPr>
          <w:rFonts w:hint="eastAsia" w:ascii="仿宋" w:hAnsi="仿宋" w:eastAsia="仿宋" w:cs="Courier New"/>
          <w:bCs/>
          <w:sz w:val="32"/>
          <w:szCs w:val="32"/>
          <w:lang w:val="en-US" w:eastAsia="zh-CN"/>
        </w:rPr>
        <w:t>1.4</w:t>
      </w:r>
      <w:r>
        <w:rPr>
          <w:rFonts w:hint="eastAsia" w:ascii="仿宋" w:hAnsi="仿宋" w:eastAsia="仿宋" w:cs="Courier New"/>
          <w:bCs/>
          <w:sz w:val="32"/>
          <w:szCs w:val="32"/>
        </w:rPr>
        <w:t>‰，</w:t>
      </w:r>
      <w:r>
        <w:rPr>
          <w:rFonts w:hint="eastAsia" w:ascii="仿宋" w:hAnsi="仿宋" w:eastAsia="仿宋" w:cs="Courier New"/>
          <w:bCs/>
          <w:sz w:val="32"/>
          <w:szCs w:val="32"/>
          <w:lang w:eastAsia="zh-CN"/>
        </w:rPr>
        <w:t>完成全年任务的</w:t>
      </w:r>
      <w:r>
        <w:rPr>
          <w:rFonts w:hint="eastAsia" w:ascii="仿宋" w:hAnsi="仿宋" w:eastAsia="仿宋" w:cs="Courier New"/>
          <w:bCs/>
          <w:sz w:val="32"/>
          <w:szCs w:val="32"/>
          <w:lang w:val="en-US" w:eastAsia="zh-CN"/>
        </w:rPr>
        <w:t>28.8%。</w:t>
      </w:r>
    </w:p>
    <w:p>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rPr>
      </w:pPr>
      <w:r>
        <w:rPr>
          <w:rFonts w:hint="default" w:ascii="Calibri" w:hAnsi="Calibri" w:eastAsia="仿宋" w:cs="Calibri"/>
          <w:bCs/>
          <w:sz w:val="32"/>
          <w:szCs w:val="32"/>
          <w:lang w:eastAsia="zh-CN"/>
        </w:rPr>
        <w:t>②</w:t>
      </w:r>
      <w:r>
        <w:rPr>
          <w:rFonts w:hint="eastAsia" w:ascii="仿宋" w:hAnsi="仿宋" w:eastAsia="仿宋" w:cs="Courier New"/>
          <w:bCs/>
          <w:sz w:val="32"/>
          <w:szCs w:val="32"/>
          <w:lang w:eastAsia="zh-CN"/>
        </w:rPr>
        <w:t>、</w:t>
      </w:r>
      <w:r>
        <w:rPr>
          <w:rFonts w:hint="eastAsia" w:ascii="仿宋" w:hAnsi="仿宋" w:eastAsia="仿宋" w:cs="Courier New"/>
          <w:bCs/>
          <w:sz w:val="32"/>
          <w:szCs w:val="32"/>
        </w:rPr>
        <w:t>2021年7月中旬，开展</w:t>
      </w:r>
      <w:r>
        <w:rPr>
          <w:rFonts w:hint="eastAsia" w:ascii="仿宋" w:hAnsi="仿宋" w:eastAsia="仿宋" w:cs="Courier New"/>
          <w:bCs/>
          <w:sz w:val="32"/>
          <w:szCs w:val="32"/>
          <w:lang w:eastAsia="zh-CN"/>
        </w:rPr>
        <w:t>了</w:t>
      </w:r>
      <w:r>
        <w:rPr>
          <w:rFonts w:hint="eastAsia" w:ascii="仿宋" w:hAnsi="仿宋" w:eastAsia="仿宋" w:cs="Courier New"/>
          <w:bCs/>
          <w:sz w:val="32"/>
          <w:szCs w:val="32"/>
        </w:rPr>
        <w:t>一次死因监测网报漏报调查，抽查</w:t>
      </w:r>
      <w:r>
        <w:rPr>
          <w:rFonts w:hint="eastAsia" w:ascii="仿宋" w:hAnsi="仿宋" w:eastAsia="仿宋" w:cs="Courier New"/>
          <w:bCs/>
          <w:sz w:val="32"/>
          <w:szCs w:val="32"/>
          <w:lang w:eastAsia="zh-CN"/>
        </w:rPr>
        <w:t>结果为</w:t>
      </w:r>
      <w:r>
        <w:rPr>
          <w:rFonts w:hint="eastAsia" w:ascii="仿宋" w:hAnsi="仿宋" w:eastAsia="仿宋" w:cs="Courier New"/>
          <w:bCs/>
          <w:sz w:val="32"/>
          <w:szCs w:val="32"/>
        </w:rPr>
        <w:t>东会乡</w:t>
      </w:r>
      <w:r>
        <w:rPr>
          <w:rFonts w:hint="eastAsia" w:ascii="仿宋" w:hAnsi="仿宋" w:eastAsia="仿宋" w:cs="Courier New"/>
          <w:bCs/>
          <w:sz w:val="32"/>
          <w:szCs w:val="32"/>
          <w:lang w:eastAsia="zh-CN"/>
        </w:rPr>
        <w:t>漏报</w:t>
      </w:r>
      <w:r>
        <w:rPr>
          <w:rFonts w:hint="eastAsia" w:ascii="仿宋" w:hAnsi="仿宋" w:eastAsia="仿宋" w:cs="Courier New"/>
          <w:bCs/>
          <w:sz w:val="32"/>
          <w:szCs w:val="32"/>
          <w:lang w:val="en-US" w:eastAsia="zh-CN"/>
        </w:rPr>
        <w:t>2人</w:t>
      </w:r>
      <w:r>
        <w:rPr>
          <w:rFonts w:hint="eastAsia" w:ascii="仿宋" w:hAnsi="仿宋" w:eastAsia="仿宋" w:cs="Courier New"/>
          <w:bCs/>
          <w:sz w:val="32"/>
          <w:szCs w:val="32"/>
        </w:rPr>
        <w:t>、固贤乡</w:t>
      </w:r>
      <w:r>
        <w:rPr>
          <w:rFonts w:hint="eastAsia" w:ascii="仿宋" w:hAnsi="仿宋" w:eastAsia="仿宋" w:cs="Courier New"/>
          <w:bCs/>
          <w:sz w:val="32"/>
          <w:szCs w:val="32"/>
          <w:lang w:eastAsia="zh-CN"/>
        </w:rPr>
        <w:t>漏报</w:t>
      </w:r>
      <w:r>
        <w:rPr>
          <w:rFonts w:hint="eastAsia" w:ascii="仿宋" w:hAnsi="仿宋" w:eastAsia="仿宋" w:cs="Courier New"/>
          <w:bCs/>
          <w:sz w:val="32"/>
          <w:szCs w:val="32"/>
          <w:lang w:val="en-US" w:eastAsia="zh-CN"/>
        </w:rPr>
        <w:t>7人，</w:t>
      </w:r>
      <w:r>
        <w:rPr>
          <w:rFonts w:hint="eastAsia" w:ascii="仿宋" w:hAnsi="仿宋" w:eastAsia="仿宋" w:cs="Courier New"/>
          <w:bCs/>
          <w:sz w:val="32"/>
          <w:szCs w:val="32"/>
        </w:rPr>
        <w:t>蔚汾镇</w:t>
      </w:r>
      <w:r>
        <w:rPr>
          <w:rFonts w:hint="eastAsia" w:ascii="仿宋" w:hAnsi="仿宋" w:eastAsia="仿宋" w:cs="Courier New"/>
          <w:bCs/>
          <w:sz w:val="32"/>
          <w:szCs w:val="32"/>
          <w:lang w:eastAsia="zh-CN"/>
        </w:rPr>
        <w:t>漏报</w:t>
      </w:r>
      <w:r>
        <w:rPr>
          <w:rFonts w:hint="eastAsia" w:ascii="仿宋" w:hAnsi="仿宋" w:eastAsia="仿宋" w:cs="Courier New"/>
          <w:bCs/>
          <w:sz w:val="32"/>
          <w:szCs w:val="32"/>
          <w:lang w:val="en-US" w:eastAsia="zh-CN"/>
        </w:rPr>
        <w:t>46人</w:t>
      </w:r>
      <w:r>
        <w:rPr>
          <w:rFonts w:hint="eastAsia" w:ascii="仿宋" w:hAnsi="仿宋" w:eastAsia="仿宋" w:cs="Courier New"/>
          <w:bCs/>
          <w:sz w:val="32"/>
          <w:szCs w:val="32"/>
        </w:rPr>
        <w:t>。</w:t>
      </w:r>
    </w:p>
    <w:p>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rPr>
      </w:pPr>
      <w:r>
        <w:rPr>
          <w:rFonts w:hint="default" w:ascii="Calibri" w:hAnsi="Calibri" w:eastAsia="仿宋" w:cs="Calibri"/>
          <w:bCs/>
          <w:sz w:val="32"/>
          <w:szCs w:val="32"/>
          <w:lang w:val="en-US" w:eastAsia="zh-CN"/>
        </w:rPr>
        <w:t>③</w:t>
      </w:r>
      <w:r>
        <w:rPr>
          <w:rFonts w:hint="eastAsia" w:ascii="仿宋" w:hAnsi="仿宋" w:eastAsia="仿宋" w:cs="Courier New"/>
          <w:bCs/>
          <w:sz w:val="32"/>
          <w:szCs w:val="32"/>
          <w:lang w:val="en-US" w:eastAsia="zh-CN"/>
        </w:rPr>
        <w:t>、</w:t>
      </w:r>
      <w:r>
        <w:rPr>
          <w:rFonts w:hint="eastAsia" w:ascii="仿宋" w:hAnsi="仿宋" w:eastAsia="仿宋" w:cs="Courier New"/>
          <w:bCs/>
          <w:sz w:val="32"/>
          <w:szCs w:val="32"/>
        </w:rPr>
        <w:t>开展全国第六届“万步有约”健走激励大赛兴县赛区活动。我中心积极响应省、市有关精神，举办第六届“万步有约”健走激励大赛兴县赛区“兴县新城首府杯‘万步有约’健走激励大赛”，于5月11日-8月18日开展了活动，参赛队员共386人。</w:t>
      </w:r>
    </w:p>
    <w:p>
      <w:pPr>
        <w:keepNext w:val="0"/>
        <w:keepLines w:val="0"/>
        <w:pageBreakBefore w:val="0"/>
        <w:kinsoku/>
        <w:wordWrap/>
        <w:overflowPunct/>
        <w:topLinePunct/>
        <w:autoSpaceDE/>
        <w:autoSpaceDN/>
        <w:bidi w:val="0"/>
        <w:spacing w:line="680" w:lineRule="exact"/>
        <w:ind w:firstLine="643" w:firstLineChars="200"/>
        <w:textAlignment w:val="auto"/>
        <w:rPr>
          <w:rFonts w:hint="eastAsia" w:ascii="仿宋" w:hAnsi="仿宋" w:eastAsia="仿宋"/>
          <w:b/>
          <w:sz w:val="32"/>
          <w:szCs w:val="32"/>
        </w:rPr>
      </w:pPr>
      <w:r>
        <w:rPr>
          <w:rFonts w:hint="eastAsia" w:ascii="仿宋" w:hAnsi="仿宋" w:eastAsia="仿宋"/>
          <w:b/>
          <w:sz w:val="32"/>
          <w:szCs w:val="32"/>
          <w:lang w:val="en-US" w:eastAsia="zh-CN"/>
        </w:rPr>
        <w:t>5、</w:t>
      </w:r>
      <w:r>
        <w:rPr>
          <w:rFonts w:hint="eastAsia" w:ascii="仿宋" w:hAnsi="仿宋" w:eastAsia="仿宋"/>
          <w:b/>
          <w:sz w:val="32"/>
          <w:szCs w:val="32"/>
        </w:rPr>
        <w:t>老年人保健项目</w:t>
      </w:r>
    </w:p>
    <w:p>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rPr>
      </w:pPr>
      <w:r>
        <w:rPr>
          <w:rFonts w:hint="eastAsia" w:ascii="仿宋" w:hAnsi="仿宋" w:eastAsia="仿宋" w:cs="Courier New"/>
          <w:bCs/>
          <w:sz w:val="32"/>
          <w:szCs w:val="32"/>
        </w:rPr>
        <w:t>为有效预防和控制老年人慢性病和伤害，逐步使老年人享有均等化的基本公共卫生服务，提供疾病预防、自我保健及伤害预防、自救等健康指导，减少主要健康危险因素，提高老年人的生活质量，开展了老年人保健项目，为老年人建立保健档案。</w:t>
      </w:r>
    </w:p>
    <w:p>
      <w:pPr>
        <w:keepNext w:val="0"/>
        <w:keepLines w:val="0"/>
        <w:pageBreakBefore w:val="0"/>
        <w:kinsoku/>
        <w:wordWrap/>
        <w:overflowPunct/>
        <w:topLinePunct/>
        <w:autoSpaceDE/>
        <w:autoSpaceDN/>
        <w:bidi w:val="0"/>
        <w:spacing w:line="680" w:lineRule="exact"/>
        <w:ind w:firstLine="643" w:firstLineChars="200"/>
        <w:textAlignment w:val="auto"/>
        <w:rPr>
          <w:rFonts w:hint="eastAsia" w:ascii="仿宋" w:hAnsi="仿宋" w:eastAsia="仿宋"/>
          <w:b/>
          <w:sz w:val="32"/>
          <w:szCs w:val="32"/>
        </w:rPr>
      </w:pPr>
      <w:r>
        <w:rPr>
          <w:rFonts w:hint="eastAsia" w:ascii="仿宋" w:hAnsi="仿宋" w:eastAsia="仿宋"/>
          <w:b/>
          <w:sz w:val="32"/>
          <w:szCs w:val="32"/>
          <w:lang w:val="en-US" w:eastAsia="zh-CN"/>
        </w:rPr>
        <w:t>6、</w:t>
      </w:r>
      <w:r>
        <w:rPr>
          <w:rFonts w:hint="eastAsia" w:ascii="仿宋" w:hAnsi="仿宋" w:eastAsia="仿宋"/>
          <w:b/>
          <w:sz w:val="32"/>
          <w:szCs w:val="32"/>
        </w:rPr>
        <w:t xml:space="preserve">重性精神疾病管理 </w:t>
      </w:r>
    </w:p>
    <w:p>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rPr>
      </w:pPr>
      <w:r>
        <w:rPr>
          <w:rFonts w:hint="eastAsia" w:ascii="仿宋" w:hAnsi="仿宋" w:eastAsia="仿宋" w:cs="Courier New"/>
          <w:bCs/>
          <w:sz w:val="32"/>
          <w:szCs w:val="32"/>
        </w:rPr>
        <w:t>共在册登记患者13</w:t>
      </w:r>
      <w:r>
        <w:rPr>
          <w:rFonts w:hint="eastAsia" w:ascii="仿宋" w:hAnsi="仿宋" w:eastAsia="仿宋" w:cs="Courier New"/>
          <w:bCs/>
          <w:sz w:val="32"/>
          <w:szCs w:val="32"/>
          <w:lang w:val="en-US" w:eastAsia="zh-CN"/>
        </w:rPr>
        <w:t>40</w:t>
      </w:r>
      <w:r>
        <w:rPr>
          <w:rFonts w:hint="eastAsia" w:ascii="仿宋" w:hAnsi="仿宋" w:eastAsia="仿宋" w:cs="Courier New"/>
          <w:bCs/>
          <w:sz w:val="32"/>
          <w:szCs w:val="32"/>
        </w:rPr>
        <w:t>人。迄今为止报告率为4.</w:t>
      </w:r>
      <w:r>
        <w:rPr>
          <w:rFonts w:hint="eastAsia" w:ascii="仿宋" w:hAnsi="仿宋" w:eastAsia="仿宋" w:cs="Courier New"/>
          <w:bCs/>
          <w:sz w:val="32"/>
          <w:szCs w:val="32"/>
          <w:lang w:val="en-US" w:eastAsia="zh-CN"/>
        </w:rPr>
        <w:t>19</w:t>
      </w:r>
      <w:r>
        <w:rPr>
          <w:rFonts w:hint="eastAsia" w:ascii="仿宋" w:hAnsi="仿宋" w:eastAsia="仿宋" w:cs="Courier New"/>
          <w:bCs/>
          <w:sz w:val="32"/>
          <w:szCs w:val="32"/>
        </w:rPr>
        <w:t>‰，管理率97.2</w:t>
      </w:r>
      <w:r>
        <w:rPr>
          <w:rFonts w:hint="eastAsia" w:ascii="仿宋" w:hAnsi="仿宋" w:eastAsia="仿宋" w:cs="Courier New"/>
          <w:bCs/>
          <w:sz w:val="32"/>
          <w:szCs w:val="32"/>
          <w:lang w:val="en-US" w:eastAsia="zh-CN"/>
        </w:rPr>
        <w:t>2</w:t>
      </w:r>
      <w:r>
        <w:rPr>
          <w:rFonts w:hint="eastAsia" w:ascii="仿宋" w:hAnsi="仿宋" w:eastAsia="仿宋" w:cs="Courier New"/>
          <w:bCs/>
          <w:sz w:val="32"/>
          <w:szCs w:val="32"/>
        </w:rPr>
        <w:t>%，服药率95.9</w:t>
      </w:r>
      <w:r>
        <w:rPr>
          <w:rFonts w:hint="eastAsia" w:ascii="仿宋" w:hAnsi="仿宋" w:eastAsia="仿宋" w:cs="Courier New"/>
          <w:bCs/>
          <w:sz w:val="32"/>
          <w:szCs w:val="32"/>
          <w:lang w:val="en-US" w:eastAsia="zh-CN"/>
        </w:rPr>
        <w:t>9</w:t>
      </w:r>
      <w:r>
        <w:rPr>
          <w:rFonts w:hint="eastAsia" w:ascii="仿宋" w:hAnsi="仿宋" w:eastAsia="仿宋" w:cs="Courier New"/>
          <w:bCs/>
          <w:sz w:val="32"/>
          <w:szCs w:val="32"/>
        </w:rPr>
        <w:t>%，规范管理率</w:t>
      </w:r>
      <w:r>
        <w:rPr>
          <w:rFonts w:hint="eastAsia" w:ascii="仿宋" w:hAnsi="仿宋" w:eastAsia="仿宋" w:cs="Courier New"/>
          <w:bCs/>
          <w:sz w:val="32"/>
          <w:szCs w:val="32"/>
          <w:lang w:val="en-US" w:eastAsia="zh-CN"/>
        </w:rPr>
        <w:t>80.77</w:t>
      </w:r>
      <w:r>
        <w:rPr>
          <w:rFonts w:hint="eastAsia" w:ascii="仿宋" w:hAnsi="仿宋" w:eastAsia="仿宋" w:cs="Courier New"/>
          <w:bCs/>
          <w:sz w:val="32"/>
          <w:szCs w:val="32"/>
        </w:rPr>
        <w:t>%，面访率96.</w:t>
      </w:r>
      <w:r>
        <w:rPr>
          <w:rFonts w:hint="eastAsia" w:ascii="仿宋" w:hAnsi="仿宋" w:eastAsia="仿宋" w:cs="Courier New"/>
          <w:bCs/>
          <w:sz w:val="32"/>
          <w:szCs w:val="32"/>
          <w:lang w:val="en-US" w:eastAsia="zh-CN"/>
        </w:rPr>
        <w:t>73</w:t>
      </w:r>
      <w:r>
        <w:rPr>
          <w:rFonts w:hint="eastAsia" w:ascii="仿宋" w:hAnsi="仿宋" w:eastAsia="仿宋" w:cs="Courier New"/>
          <w:bCs/>
          <w:sz w:val="32"/>
          <w:szCs w:val="32"/>
        </w:rPr>
        <w:t>%，规律服药率</w:t>
      </w:r>
      <w:r>
        <w:rPr>
          <w:rFonts w:hint="eastAsia" w:ascii="仿宋" w:hAnsi="仿宋" w:eastAsia="仿宋" w:cs="Courier New"/>
          <w:bCs/>
          <w:sz w:val="32"/>
          <w:szCs w:val="32"/>
          <w:lang w:val="en-US" w:eastAsia="zh-CN"/>
        </w:rPr>
        <w:t>65.96</w:t>
      </w:r>
      <w:r>
        <w:rPr>
          <w:rFonts w:hint="eastAsia" w:ascii="仿宋" w:hAnsi="仿宋" w:eastAsia="仿宋" w:cs="Courier New"/>
          <w:bCs/>
          <w:sz w:val="32"/>
          <w:szCs w:val="32"/>
        </w:rPr>
        <w:t>%，精神分裂症服药率96.3</w:t>
      </w:r>
      <w:r>
        <w:rPr>
          <w:rFonts w:hint="eastAsia" w:ascii="仿宋" w:hAnsi="仿宋" w:eastAsia="仿宋" w:cs="Courier New"/>
          <w:bCs/>
          <w:sz w:val="32"/>
          <w:szCs w:val="32"/>
          <w:lang w:val="en-US" w:eastAsia="zh-CN"/>
        </w:rPr>
        <w:t>9</w:t>
      </w:r>
      <w:r>
        <w:rPr>
          <w:rFonts w:hint="eastAsia" w:ascii="仿宋" w:hAnsi="仿宋" w:eastAsia="仿宋" w:cs="Courier New"/>
          <w:bCs/>
          <w:sz w:val="32"/>
          <w:szCs w:val="32"/>
        </w:rPr>
        <w:t>%。</w:t>
      </w:r>
    </w:p>
    <w:p>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rPr>
      </w:pPr>
      <w:r>
        <w:rPr>
          <w:rFonts w:hint="eastAsia" w:ascii="仿宋" w:hAnsi="仿宋" w:eastAsia="仿宋" w:cs="仿宋"/>
          <w:color w:val="333333"/>
          <w:sz w:val="32"/>
          <w:szCs w:val="32"/>
          <w:shd w:val="clear" w:color="auto" w:fill="FFFFFF"/>
        </w:rPr>
        <w:t>积极举办基层精防人员的重性精神疾病防治知识培训班，参加培训人员共计80余人次。</w:t>
      </w:r>
      <w:r>
        <w:rPr>
          <w:rFonts w:hint="eastAsia" w:ascii="仿宋" w:hAnsi="仿宋" w:eastAsia="仿宋" w:cs="Courier New"/>
          <w:bCs/>
          <w:sz w:val="32"/>
          <w:szCs w:val="32"/>
        </w:rPr>
        <w:t>今年6月，为奥家湾乡部分贫困患者开展了免费送医送药活动，涉及患者10人，免费发放药品金额7000元。极大改善和防止了精神病人肇事肇祸事件发生。</w:t>
      </w:r>
    </w:p>
    <w:p>
      <w:pPr>
        <w:keepNext w:val="0"/>
        <w:keepLines w:val="0"/>
        <w:pageBreakBefore w:val="0"/>
        <w:widowControl w:val="0"/>
        <w:kinsoku/>
        <w:wordWrap/>
        <w:overflowPunct/>
        <w:topLinePunct/>
        <w:autoSpaceDE/>
        <w:autoSpaceDN/>
        <w:bidi w:val="0"/>
        <w:adjustRightInd/>
        <w:snapToGrid/>
        <w:spacing w:line="680" w:lineRule="exact"/>
        <w:ind w:firstLine="643" w:firstLineChars="200"/>
        <w:textAlignment w:val="auto"/>
        <w:rPr>
          <w:rFonts w:hint="eastAsia" w:ascii="仿宋" w:hAnsi="仿宋" w:eastAsia="仿宋"/>
          <w:b/>
          <w:sz w:val="32"/>
          <w:szCs w:val="32"/>
        </w:rPr>
      </w:pPr>
      <w:r>
        <w:rPr>
          <w:rFonts w:hint="eastAsia" w:ascii="仿宋" w:hAnsi="仿宋" w:eastAsia="仿宋"/>
          <w:b/>
          <w:sz w:val="32"/>
          <w:szCs w:val="32"/>
          <w:lang w:val="en-US" w:eastAsia="zh-CN"/>
        </w:rPr>
        <w:t>7、</w:t>
      </w:r>
      <w:r>
        <w:rPr>
          <w:rFonts w:hint="eastAsia" w:ascii="仿宋" w:hAnsi="仿宋" w:eastAsia="仿宋"/>
          <w:b/>
          <w:sz w:val="32"/>
          <w:szCs w:val="32"/>
        </w:rPr>
        <w:t>健康教育方面</w:t>
      </w:r>
    </w:p>
    <w:p>
      <w:pPr>
        <w:keepNext w:val="0"/>
        <w:keepLines w:val="0"/>
        <w:pageBreakBefore w:val="0"/>
        <w:widowControl w:val="0"/>
        <w:kinsoku/>
        <w:wordWrap/>
        <w:overflowPunct/>
        <w:topLinePunct/>
        <w:autoSpaceDE/>
        <w:autoSpaceDN/>
        <w:bidi w:val="0"/>
        <w:adjustRightInd/>
        <w:snapToGrid/>
        <w:spacing w:line="680" w:lineRule="exact"/>
        <w:ind w:firstLine="640" w:firstLineChars="200"/>
        <w:textAlignment w:val="auto"/>
        <w:rPr>
          <w:rFonts w:hint="eastAsia" w:ascii="仿宋" w:hAnsi="仿宋" w:eastAsia="仿宋" w:cs="Courier New"/>
          <w:bCs/>
          <w:sz w:val="32"/>
          <w:szCs w:val="32"/>
          <w:lang w:val="en-US"/>
        </w:rPr>
      </w:pPr>
      <w:r>
        <w:rPr>
          <w:rFonts w:hint="eastAsia" w:ascii="仿宋" w:hAnsi="仿宋" w:eastAsia="仿宋" w:cs="Courier New"/>
          <w:bCs/>
          <w:sz w:val="32"/>
          <w:szCs w:val="32"/>
          <w:lang w:val="en-US" w:eastAsia="zh-CN"/>
        </w:rPr>
        <w:t>（1）、建立宣传阵地，普及健康知识</w:t>
      </w:r>
    </w:p>
    <w:p>
      <w:pPr>
        <w:keepNext w:val="0"/>
        <w:keepLines w:val="0"/>
        <w:pageBreakBefore w:val="0"/>
        <w:widowControl w:val="0"/>
        <w:numPr>
          <w:ilvl w:val="0"/>
          <w:numId w:val="0"/>
        </w:numPr>
        <w:kinsoku/>
        <w:wordWrap/>
        <w:overflowPunct/>
        <w:autoSpaceDE/>
        <w:autoSpaceDN/>
        <w:bidi w:val="0"/>
        <w:adjustRightInd/>
        <w:snapToGrid/>
        <w:spacing w:line="68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设置</w:t>
      </w:r>
      <w:r>
        <w:rPr>
          <w:rFonts w:hint="eastAsia" w:ascii="仿宋" w:hAnsi="仿宋" w:eastAsia="仿宋" w:cs="仿宋"/>
          <w:sz w:val="32"/>
          <w:szCs w:val="32"/>
          <w:lang w:val="en-US" w:eastAsia="zh-CN"/>
        </w:rPr>
        <w:t>固定</w:t>
      </w:r>
      <w:r>
        <w:rPr>
          <w:rFonts w:hint="eastAsia" w:ascii="仿宋" w:hAnsi="仿宋" w:eastAsia="仿宋" w:cs="仿宋"/>
          <w:sz w:val="32"/>
          <w:szCs w:val="32"/>
        </w:rPr>
        <w:t>健康教育宣传栏</w:t>
      </w:r>
      <w:r>
        <w:rPr>
          <w:rFonts w:hint="eastAsia" w:ascii="仿宋" w:hAnsi="仿宋" w:eastAsia="仿宋" w:cs="仿宋"/>
          <w:sz w:val="32"/>
          <w:szCs w:val="32"/>
          <w:lang w:val="en-US" w:eastAsia="zh-CN"/>
        </w:rPr>
        <w:t>二十八</w:t>
      </w:r>
      <w:r>
        <w:rPr>
          <w:rFonts w:hint="eastAsia" w:ascii="仿宋" w:hAnsi="仿宋" w:eastAsia="仿宋" w:cs="仿宋"/>
          <w:sz w:val="32"/>
          <w:szCs w:val="32"/>
        </w:rPr>
        <w:t>处，</w:t>
      </w:r>
      <w:r>
        <w:rPr>
          <w:rFonts w:hint="eastAsia" w:ascii="仿宋" w:hAnsi="仿宋" w:eastAsia="仿宋" w:cs="仿宋"/>
          <w:sz w:val="32"/>
          <w:szCs w:val="32"/>
          <w:lang w:val="en-US" w:eastAsia="zh-CN"/>
        </w:rPr>
        <w:t>分别位于</w:t>
      </w:r>
      <w:r>
        <w:rPr>
          <w:rFonts w:hint="default" w:ascii="仿宋" w:hAnsi="仿宋" w:eastAsia="仿宋" w:cs="仿宋"/>
          <w:sz w:val="32"/>
          <w:szCs w:val="32"/>
          <w:lang w:val="en-US" w:eastAsia="zh-CN"/>
        </w:rPr>
        <w:t>城区</w:t>
      </w:r>
      <w:r>
        <w:rPr>
          <w:rFonts w:hint="eastAsia" w:ascii="仿宋" w:hAnsi="仿宋" w:eastAsia="仿宋" w:cs="仿宋"/>
          <w:sz w:val="32"/>
          <w:szCs w:val="32"/>
          <w:lang w:val="en-US" w:eastAsia="zh-CN"/>
        </w:rPr>
        <w:t>广场、</w:t>
      </w:r>
      <w:r>
        <w:rPr>
          <w:rFonts w:hint="default" w:ascii="仿宋" w:hAnsi="仿宋" w:eastAsia="仿宋" w:cs="仿宋"/>
          <w:sz w:val="32"/>
          <w:szCs w:val="32"/>
          <w:lang w:val="en-US" w:eastAsia="zh-CN"/>
        </w:rPr>
        <w:t>车站、</w:t>
      </w:r>
      <w:r>
        <w:rPr>
          <w:rFonts w:hint="eastAsia" w:ascii="仿宋" w:hAnsi="仿宋" w:eastAsia="仿宋" w:cs="仿宋"/>
          <w:sz w:val="32"/>
          <w:szCs w:val="32"/>
          <w:lang w:val="en-US" w:eastAsia="zh-CN"/>
        </w:rPr>
        <w:t>操场、疾控门口</w:t>
      </w:r>
      <w:r>
        <w:rPr>
          <w:rFonts w:hint="default" w:ascii="仿宋" w:hAnsi="仿宋" w:eastAsia="仿宋" w:cs="仿宋"/>
          <w:sz w:val="32"/>
          <w:szCs w:val="32"/>
          <w:lang w:val="en-US" w:eastAsia="zh-CN"/>
        </w:rPr>
        <w:t>等人群集中或人流量大的公共场所，</w:t>
      </w:r>
      <w:r>
        <w:rPr>
          <w:rFonts w:hint="eastAsia" w:ascii="仿宋" w:hAnsi="仿宋" w:eastAsia="仿宋" w:cs="仿宋"/>
          <w:sz w:val="32"/>
          <w:szCs w:val="32"/>
          <w:lang w:val="en-US" w:eastAsia="zh-CN"/>
        </w:rPr>
        <w:t>其中南山公园4个、广场4个、疾控门口4个、操场4个、汽车站4个、火车站4个、西客站4个，</w:t>
      </w:r>
      <w:r>
        <w:rPr>
          <w:rFonts w:hint="eastAsia" w:ascii="仿宋" w:hAnsi="仿宋" w:eastAsia="仿宋" w:cs="仿宋"/>
          <w:sz w:val="32"/>
          <w:szCs w:val="32"/>
        </w:rPr>
        <w:t>定期更换宣传教育内容，</w:t>
      </w:r>
      <w:r>
        <w:rPr>
          <w:rFonts w:hint="eastAsia" w:ascii="仿宋" w:hAnsi="仿宋" w:eastAsia="仿宋" w:cs="仿宋"/>
          <w:sz w:val="32"/>
          <w:szCs w:val="32"/>
          <w:lang w:val="en-US" w:eastAsia="zh-CN"/>
        </w:rPr>
        <w:t>每月更新一次；并租赁公交站牌十二处，分别位于晋绥革命纪念馆公交站牌、客运西站公交站牌、120师公交站牌、阳光上城公交站牌、客运站公交站牌、友兰中学公交站牌、蔚汾公园公交站牌、老年大学公交站牌、3号安置房公交站牌、4号安置房公交站牌、西关大桥公交站牌，</w:t>
      </w:r>
      <w:r>
        <w:rPr>
          <w:rFonts w:hint="eastAsia" w:ascii="仿宋" w:hAnsi="仿宋" w:eastAsia="仿宋" w:cs="仿宋"/>
          <w:sz w:val="32"/>
          <w:szCs w:val="32"/>
        </w:rPr>
        <w:t>定期更换宣传教育内容，</w:t>
      </w:r>
      <w:r>
        <w:rPr>
          <w:rFonts w:hint="eastAsia" w:ascii="仿宋" w:hAnsi="仿宋" w:eastAsia="仿宋" w:cs="仿宋"/>
          <w:sz w:val="32"/>
          <w:szCs w:val="32"/>
          <w:lang w:val="en-US" w:eastAsia="zh-CN"/>
        </w:rPr>
        <w:t>每季度更新一次，</w:t>
      </w:r>
      <w:r>
        <w:rPr>
          <w:rFonts w:hint="eastAsia" w:ascii="仿宋" w:hAnsi="仿宋" w:eastAsia="仿宋" w:cs="仿宋"/>
          <w:sz w:val="32"/>
          <w:szCs w:val="32"/>
        </w:rPr>
        <w:t>大力普及健康卫生常识，破除迷信，提倡广大群众自觉养成良好的卫生健康习惯</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中心</w:t>
      </w:r>
      <w:r>
        <w:rPr>
          <w:rFonts w:hint="eastAsia" w:ascii="仿宋" w:hAnsi="仿宋" w:eastAsia="仿宋" w:cs="仿宋"/>
          <w:sz w:val="32"/>
          <w:szCs w:val="32"/>
        </w:rPr>
        <w:t>设立健康宣教书报资料架，发放各类健康教育处方、健康宣传资料等读物，可供</w:t>
      </w:r>
      <w:r>
        <w:rPr>
          <w:rFonts w:hint="eastAsia" w:ascii="仿宋" w:hAnsi="仿宋" w:eastAsia="仿宋" w:cs="仿宋"/>
          <w:sz w:val="32"/>
          <w:szCs w:val="32"/>
          <w:lang w:val="en-US" w:eastAsia="zh-CN"/>
        </w:rPr>
        <w:t>来往人员</w:t>
      </w:r>
      <w:r>
        <w:rPr>
          <w:rFonts w:hint="eastAsia" w:ascii="仿宋" w:hAnsi="仿宋" w:eastAsia="仿宋" w:cs="仿宋"/>
          <w:sz w:val="32"/>
          <w:szCs w:val="32"/>
        </w:rPr>
        <w:t>取阅</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autoSpaceDE/>
        <w:autoSpaceDN/>
        <w:bidi w:val="0"/>
        <w:adjustRightInd/>
        <w:snapToGrid/>
        <w:spacing w:line="680" w:lineRule="exact"/>
        <w:ind w:firstLine="640" w:firstLineChars="200"/>
        <w:textAlignment w:val="auto"/>
        <w:rPr>
          <w:rFonts w:hint="eastAsia" w:ascii="仿宋" w:hAnsi="仿宋" w:eastAsia="仿宋" w:cs="Courier New"/>
          <w:bCs/>
          <w:sz w:val="32"/>
          <w:szCs w:val="32"/>
        </w:rPr>
      </w:pPr>
      <w:r>
        <w:rPr>
          <w:rFonts w:hint="eastAsia" w:ascii="仿宋" w:hAnsi="仿宋" w:eastAsia="仿宋" w:cs="Courier New"/>
          <w:bCs/>
          <w:sz w:val="32"/>
          <w:szCs w:val="32"/>
          <w:lang w:val="en-US" w:eastAsia="zh-CN"/>
        </w:rPr>
        <w:t>（2）</w:t>
      </w:r>
      <w:r>
        <w:rPr>
          <w:rFonts w:hint="eastAsia" w:ascii="仿宋" w:hAnsi="仿宋" w:eastAsia="仿宋" w:cs="Courier New"/>
          <w:bCs/>
          <w:sz w:val="32"/>
          <w:szCs w:val="32"/>
        </w:rPr>
        <w:t>结合</w:t>
      </w:r>
      <w:r>
        <w:rPr>
          <w:rFonts w:hint="eastAsia" w:ascii="仿宋" w:hAnsi="仿宋" w:eastAsia="仿宋" w:cs="Courier New"/>
          <w:bCs/>
          <w:sz w:val="32"/>
          <w:szCs w:val="32"/>
          <w:lang w:eastAsia="zh-CN"/>
        </w:rPr>
        <w:t>“</w:t>
      </w:r>
      <w:r>
        <w:rPr>
          <w:rFonts w:hint="eastAsia" w:ascii="仿宋" w:hAnsi="仿宋" w:eastAsia="仿宋" w:cs="Courier New"/>
          <w:bCs/>
          <w:sz w:val="32"/>
          <w:szCs w:val="32"/>
        </w:rPr>
        <w:t>六进</w:t>
      </w:r>
      <w:r>
        <w:rPr>
          <w:rFonts w:hint="eastAsia" w:ascii="仿宋" w:hAnsi="仿宋" w:eastAsia="仿宋" w:cs="Courier New"/>
          <w:bCs/>
          <w:sz w:val="32"/>
          <w:szCs w:val="32"/>
          <w:lang w:eastAsia="zh-CN"/>
        </w:rPr>
        <w:t>”</w:t>
      </w:r>
      <w:r>
        <w:rPr>
          <w:rFonts w:hint="eastAsia" w:ascii="仿宋" w:hAnsi="仿宋" w:eastAsia="仿宋" w:cs="Courier New"/>
          <w:bCs/>
          <w:sz w:val="32"/>
          <w:szCs w:val="32"/>
        </w:rPr>
        <w:t>活动，提升全民素养</w:t>
      </w:r>
    </w:p>
    <w:p>
      <w:pPr>
        <w:keepNext w:val="0"/>
        <w:keepLines w:val="0"/>
        <w:pageBreakBefore w:val="0"/>
        <w:widowControl w:val="0"/>
        <w:kinsoku/>
        <w:wordWrap/>
        <w:overflowPunct/>
        <w:autoSpaceDE/>
        <w:autoSpaceDN/>
        <w:bidi w:val="0"/>
        <w:adjustRightInd/>
        <w:snapToGrid/>
        <w:spacing w:line="68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我中心开展健康教育进企业机关、进公共场所、进学校、进社区、进农村、进家庭的“六进”活动，利用预防接种日、结核病防治日、肿瘤宣传周、职业病防治日、世界无烟日、安全生产月等时机，深入工矿企业、学校、公共场所、农村等地，</w:t>
      </w:r>
      <w:r>
        <w:rPr>
          <w:rFonts w:hint="eastAsia" w:ascii="仿宋" w:hAnsi="仿宋" w:eastAsia="仿宋" w:cs="仿宋"/>
          <w:sz w:val="32"/>
          <w:szCs w:val="32"/>
        </w:rPr>
        <w:t>利用各种形式，多渠道全方位的开展健康教育宣传活动。</w:t>
      </w:r>
      <w:r>
        <w:rPr>
          <w:rFonts w:hint="eastAsia" w:ascii="仿宋" w:hAnsi="仿宋" w:eastAsia="仿宋" w:cs="仿宋"/>
          <w:sz w:val="32"/>
          <w:szCs w:val="32"/>
          <w:lang w:val="en-US" w:eastAsia="zh-CN"/>
        </w:rPr>
        <w:t>在</w:t>
      </w:r>
      <w:r>
        <w:rPr>
          <w:rFonts w:hint="eastAsia" w:ascii="仿宋" w:hAnsi="仿宋" w:eastAsia="仿宋"/>
          <w:color w:val="000000"/>
          <w:sz w:val="32"/>
          <w:szCs w:val="32"/>
          <w:lang w:val="en-US" w:eastAsia="zh-CN"/>
        </w:rPr>
        <w:t>“世界防治结核病日”、“全国儿童预防接种日”、“全国疟疾日”、“职业病防治宣传周”、“防治碘缺乏病日”、“全国高血压日”、“世界精神卫生日”</w:t>
      </w:r>
      <w:r>
        <w:rPr>
          <w:rFonts w:hint="eastAsia" w:ascii="仿宋" w:hAnsi="仿宋" w:eastAsia="仿宋" w:cs="仿宋"/>
          <w:sz w:val="32"/>
          <w:szCs w:val="32"/>
        </w:rPr>
        <w:t>等</w:t>
      </w:r>
      <w:r>
        <w:rPr>
          <w:rFonts w:hint="eastAsia" w:ascii="仿宋" w:hAnsi="仿宋" w:eastAsia="仿宋" w:cs="仿宋"/>
          <w:sz w:val="32"/>
          <w:szCs w:val="32"/>
          <w:lang w:val="en-US" w:eastAsia="zh-CN"/>
        </w:rPr>
        <w:t>卫生宣传日</w:t>
      </w:r>
      <w:r>
        <w:rPr>
          <w:rFonts w:hint="eastAsia" w:ascii="仿宋" w:hAnsi="仿宋" w:eastAsia="仿宋" w:cs="仿宋"/>
          <w:sz w:val="32"/>
          <w:szCs w:val="32"/>
        </w:rPr>
        <w:t>组织我中心人员在人群密集的</w:t>
      </w:r>
      <w:r>
        <w:rPr>
          <w:rFonts w:hint="eastAsia" w:ascii="仿宋" w:hAnsi="仿宋" w:eastAsia="仿宋" w:cs="仿宋"/>
          <w:sz w:val="32"/>
          <w:szCs w:val="32"/>
          <w:lang w:val="en-US" w:eastAsia="zh-CN"/>
        </w:rPr>
        <w:t>广场、社区、乡镇等</w:t>
      </w:r>
      <w:r>
        <w:rPr>
          <w:rFonts w:hint="eastAsia" w:ascii="仿宋" w:hAnsi="仿宋" w:eastAsia="仿宋" w:cs="仿宋"/>
          <w:sz w:val="32"/>
          <w:szCs w:val="32"/>
        </w:rPr>
        <w:t>举行健康教育宣传活动，</w:t>
      </w:r>
      <w:r>
        <w:rPr>
          <w:rFonts w:hint="eastAsia" w:ascii="仿宋" w:hAnsi="仿宋" w:eastAsia="仿宋"/>
          <w:color w:val="000000"/>
          <w:sz w:val="32"/>
          <w:szCs w:val="32"/>
        </w:rPr>
        <w:t>通过宣传展板，分发健康宣传资料</w:t>
      </w:r>
      <w:r>
        <w:rPr>
          <w:rFonts w:hint="eastAsia" w:ascii="仿宋" w:hAnsi="仿宋" w:eastAsia="仿宋"/>
          <w:color w:val="000000"/>
          <w:sz w:val="32"/>
          <w:szCs w:val="32"/>
          <w:lang w:val="en-US" w:eastAsia="zh-CN"/>
        </w:rPr>
        <w:t>1万余册</w:t>
      </w:r>
      <w:r>
        <w:rPr>
          <w:rFonts w:hint="eastAsia" w:ascii="仿宋" w:hAnsi="仿宋" w:eastAsia="仿宋"/>
          <w:color w:val="000000"/>
          <w:sz w:val="32"/>
          <w:szCs w:val="32"/>
        </w:rPr>
        <w:t>，发放控油壶、限盐壶、手提袋、扇子、围裙等宣传用品</w:t>
      </w:r>
      <w:r>
        <w:rPr>
          <w:rFonts w:hint="eastAsia" w:ascii="仿宋" w:hAnsi="仿宋" w:eastAsia="仿宋"/>
          <w:color w:val="000000"/>
          <w:sz w:val="32"/>
          <w:szCs w:val="32"/>
          <w:lang w:val="en-US" w:eastAsia="zh-CN"/>
        </w:rPr>
        <w:t>5000</w:t>
      </w:r>
      <w:r>
        <w:rPr>
          <w:rFonts w:hint="eastAsia" w:ascii="仿宋" w:hAnsi="仿宋" w:eastAsia="仿宋"/>
          <w:color w:val="000000"/>
          <w:sz w:val="32"/>
          <w:szCs w:val="32"/>
        </w:rPr>
        <w:t>余件，积极开展健康干预等健康宣教活动</w:t>
      </w:r>
      <w:r>
        <w:rPr>
          <w:rFonts w:hint="eastAsia" w:ascii="仿宋" w:hAnsi="仿宋" w:eastAsia="仿宋"/>
          <w:color w:val="000000"/>
          <w:sz w:val="32"/>
          <w:szCs w:val="32"/>
          <w:lang w:eastAsia="zh-CN"/>
        </w:rPr>
        <w:t>，</w:t>
      </w:r>
      <w:r>
        <w:rPr>
          <w:rFonts w:hint="eastAsia" w:ascii="仿宋" w:hAnsi="仿宋" w:eastAsia="仿宋" w:cs="仿宋"/>
          <w:sz w:val="32"/>
          <w:szCs w:val="32"/>
          <w:lang w:val="en-US" w:eastAsia="zh-CN"/>
        </w:rPr>
        <w:t>全面提升居民健康意识和除害防病意识；</w:t>
      </w:r>
      <w:r>
        <w:rPr>
          <w:rFonts w:hint="default" w:ascii="仿宋" w:hAnsi="仿宋" w:eastAsia="仿宋" w:cs="仿宋"/>
          <w:sz w:val="32"/>
          <w:szCs w:val="32"/>
          <w:lang w:val="en-US" w:eastAsia="zh-CN"/>
        </w:rPr>
        <w:t>充分利“5.31世界无烟日”大型宣传活动，在</w:t>
      </w:r>
      <w:r>
        <w:rPr>
          <w:rFonts w:hint="eastAsia" w:ascii="仿宋" w:hAnsi="仿宋" w:eastAsia="仿宋" w:cs="仿宋"/>
          <w:sz w:val="32"/>
          <w:szCs w:val="32"/>
          <w:lang w:val="en-US" w:eastAsia="zh-CN"/>
        </w:rPr>
        <w:t>县城人流密集的操场</w:t>
      </w:r>
      <w:r>
        <w:rPr>
          <w:rFonts w:hint="default" w:ascii="仿宋" w:hAnsi="仿宋" w:eastAsia="仿宋" w:cs="仿宋"/>
          <w:sz w:val="32"/>
          <w:szCs w:val="32"/>
          <w:lang w:val="en-US" w:eastAsia="zh-CN"/>
        </w:rPr>
        <w:t>组织开展了控烟宣传活动。</w:t>
      </w:r>
      <w:r>
        <w:rPr>
          <w:rFonts w:hint="eastAsia" w:ascii="仿宋" w:hAnsi="仿宋" w:eastAsia="仿宋" w:cs="仿宋"/>
          <w:sz w:val="32"/>
          <w:szCs w:val="32"/>
          <w:lang w:val="en-US" w:eastAsia="zh-CN"/>
        </w:rPr>
        <w:t>并在单位办公室、走廊、楼道张贴禁烟标识，打造无烟机关；深入关家崖煤矿、车家庄煤矿开展控烟知识讲座，并到</w:t>
      </w:r>
      <w:r>
        <w:rPr>
          <w:rFonts w:hint="eastAsia" w:ascii="仿宋" w:hAnsi="仿宋" w:eastAsia="仿宋"/>
          <w:color w:val="000000"/>
          <w:sz w:val="32"/>
          <w:szCs w:val="32"/>
          <w:lang w:val="en-US" w:eastAsia="zh-CN"/>
        </w:rPr>
        <w:t>兴县人民医院开展疫情防控知识讲座；结合每周三的爱国卫生责任区卫生整治服务活动，组织中心干部职工对本单位室内外及责任区域环境卫生进行彻底清理，并向过往行人、附近居民及沿巷商户，广泛宣传创卫知识、慢性病预防及新冠肺炎预防等疾病防治知识内容，进一步推进国家卫生县城建设，全面提高群众文明卫生素质，着力改善社区人居环境。</w:t>
      </w:r>
    </w:p>
    <w:p>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color w:val="0000FF"/>
          <w:sz w:val="32"/>
          <w:szCs w:val="32"/>
        </w:rPr>
      </w:pPr>
      <w:r>
        <w:rPr>
          <w:rFonts w:hint="eastAsia" w:ascii="仿宋" w:hAnsi="仿宋" w:eastAsia="仿宋" w:cs="仿宋"/>
          <w:b w:val="0"/>
          <w:bCs w:val="0"/>
          <w:sz w:val="32"/>
          <w:szCs w:val="32"/>
          <w:lang w:val="en-US" w:eastAsia="zh-CN"/>
        </w:rPr>
        <w:t>（四）</w:t>
      </w:r>
      <w:r>
        <w:rPr>
          <w:rFonts w:hint="eastAsia" w:ascii="黑体" w:hAnsi="黑体" w:eastAsia="黑体" w:cs="黑体"/>
          <w:sz w:val="32"/>
          <w:szCs w:val="32"/>
        </w:rPr>
        <w:t>、</w:t>
      </w:r>
      <w:r>
        <w:rPr>
          <w:rFonts w:hint="eastAsia" w:ascii="黑体" w:hAnsi="黑体" w:eastAsia="黑体" w:cs="黑体"/>
          <w:bCs/>
          <w:sz w:val="32"/>
          <w:szCs w:val="32"/>
        </w:rPr>
        <w:t>重大疾病预防控制项目</w:t>
      </w:r>
    </w:p>
    <w:p>
      <w:pPr>
        <w:keepNext w:val="0"/>
        <w:keepLines w:val="0"/>
        <w:pageBreakBefore w:val="0"/>
        <w:kinsoku/>
        <w:wordWrap/>
        <w:overflowPunct/>
        <w:autoSpaceDE/>
        <w:autoSpaceDN/>
        <w:bidi w:val="0"/>
        <w:spacing w:line="680" w:lineRule="exact"/>
        <w:ind w:right="-206" w:rightChars="-98" w:firstLine="723" w:firstLineChars="225"/>
        <w:textAlignment w:val="auto"/>
        <w:rPr>
          <w:rFonts w:ascii="仿宋" w:hAnsi="仿宋" w:eastAsia="仿宋"/>
          <w:b/>
          <w:bCs/>
          <w:sz w:val="32"/>
          <w:szCs w:val="32"/>
        </w:rPr>
      </w:pPr>
      <w:r>
        <w:rPr>
          <w:rFonts w:hint="eastAsia" w:ascii="仿宋" w:hAnsi="仿宋" w:eastAsia="仿宋"/>
          <w:b/>
          <w:bCs/>
          <w:sz w:val="32"/>
          <w:szCs w:val="32"/>
          <w:lang w:val="en-US" w:eastAsia="zh-CN"/>
        </w:rPr>
        <w:t>1、</w:t>
      </w:r>
      <w:r>
        <w:rPr>
          <w:rFonts w:hint="eastAsia" w:ascii="仿宋" w:hAnsi="仿宋" w:eastAsia="仿宋"/>
          <w:b/>
          <w:bCs/>
          <w:sz w:val="32"/>
          <w:szCs w:val="32"/>
        </w:rPr>
        <w:t xml:space="preserve">艾滋病防治项目 </w:t>
      </w:r>
    </w:p>
    <w:p>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rPr>
      </w:pPr>
      <w:r>
        <w:rPr>
          <w:rFonts w:hint="eastAsia" w:ascii="仿宋" w:hAnsi="仿宋" w:eastAsia="仿宋" w:cs="Courier New"/>
          <w:bCs/>
          <w:sz w:val="32"/>
          <w:szCs w:val="32"/>
        </w:rPr>
        <w:t>重点对高危人群开展干预工作</w:t>
      </w:r>
      <w:r>
        <w:rPr>
          <w:rFonts w:hint="eastAsia" w:ascii="仿宋" w:hAnsi="仿宋" w:eastAsia="仿宋" w:cs="Courier New"/>
          <w:bCs/>
          <w:sz w:val="32"/>
          <w:szCs w:val="32"/>
          <w:lang w:val="en-US" w:eastAsia="zh-CN"/>
        </w:rPr>
        <w:t>，1-12月</w:t>
      </w:r>
      <w:r>
        <w:rPr>
          <w:rFonts w:hint="eastAsia" w:ascii="仿宋" w:hAnsi="仿宋" w:eastAsia="仿宋" w:cs="Courier New"/>
          <w:bCs/>
          <w:sz w:val="32"/>
          <w:szCs w:val="32"/>
        </w:rPr>
        <w:t>月累计自愿咨询检</w:t>
      </w:r>
      <w:r>
        <w:rPr>
          <w:rFonts w:hint="eastAsia" w:ascii="仿宋" w:hAnsi="仿宋" w:eastAsia="仿宋" w:cs="Courier New"/>
          <w:bCs/>
          <w:sz w:val="32"/>
          <w:szCs w:val="32"/>
          <w:lang w:val="en-US" w:eastAsia="zh-CN"/>
        </w:rPr>
        <w:t>405</w:t>
      </w:r>
      <w:r>
        <w:rPr>
          <w:rFonts w:hint="eastAsia" w:ascii="仿宋" w:hAnsi="仿宋" w:eastAsia="仿宋" w:cs="Courier New"/>
          <w:bCs/>
          <w:sz w:val="32"/>
          <w:szCs w:val="32"/>
          <w:lang w:val="zh-CN"/>
        </w:rPr>
        <w:t>例，HIV抗体均为阴性。</w:t>
      </w:r>
      <w:r>
        <w:rPr>
          <w:rFonts w:hint="eastAsia" w:ascii="仿宋" w:hAnsi="仿宋" w:eastAsia="仿宋" w:cs="Courier New"/>
          <w:bCs/>
          <w:sz w:val="32"/>
          <w:szCs w:val="32"/>
        </w:rPr>
        <w:t>今年新发报告艾滋病感染者</w:t>
      </w:r>
      <w:r>
        <w:rPr>
          <w:rFonts w:hint="eastAsia" w:ascii="仿宋" w:hAnsi="仿宋" w:eastAsia="仿宋" w:cs="Courier New"/>
          <w:bCs/>
          <w:sz w:val="32"/>
          <w:szCs w:val="32"/>
          <w:lang w:val="en-US" w:eastAsia="zh-CN"/>
        </w:rPr>
        <w:t>10</w:t>
      </w:r>
      <w:r>
        <w:rPr>
          <w:rFonts w:hint="eastAsia" w:ascii="仿宋" w:hAnsi="仿宋" w:eastAsia="仿宋" w:cs="Courier New"/>
          <w:bCs/>
          <w:sz w:val="32"/>
          <w:szCs w:val="32"/>
        </w:rPr>
        <w:t>例，现累计管理艾滋病人及感染者3</w:t>
      </w:r>
      <w:r>
        <w:rPr>
          <w:rFonts w:hint="eastAsia" w:ascii="仿宋" w:hAnsi="仿宋" w:eastAsia="仿宋" w:cs="Courier New"/>
          <w:bCs/>
          <w:sz w:val="32"/>
          <w:szCs w:val="32"/>
          <w:lang w:val="en-US" w:eastAsia="zh-CN"/>
        </w:rPr>
        <w:t>4</w:t>
      </w:r>
      <w:r>
        <w:rPr>
          <w:rFonts w:hint="eastAsia" w:ascii="仿宋" w:hAnsi="仿宋" w:eastAsia="仿宋" w:cs="Courier New"/>
          <w:bCs/>
          <w:sz w:val="32"/>
          <w:szCs w:val="32"/>
        </w:rPr>
        <w:t>例，其中进行抗病毒治疗</w:t>
      </w:r>
      <w:r>
        <w:rPr>
          <w:rFonts w:hint="eastAsia" w:ascii="仿宋" w:hAnsi="仿宋" w:eastAsia="仿宋" w:cs="Courier New"/>
          <w:bCs/>
          <w:sz w:val="32"/>
          <w:szCs w:val="32"/>
          <w:lang w:val="en-US" w:eastAsia="zh-CN"/>
        </w:rPr>
        <w:t>33</w:t>
      </w:r>
      <w:r>
        <w:rPr>
          <w:rFonts w:hint="eastAsia" w:ascii="仿宋" w:hAnsi="仿宋" w:eastAsia="仿宋" w:cs="Courier New"/>
          <w:bCs/>
          <w:sz w:val="32"/>
          <w:szCs w:val="32"/>
        </w:rPr>
        <w:t>例，不配合</w:t>
      </w:r>
      <w:r>
        <w:rPr>
          <w:rFonts w:hint="eastAsia" w:ascii="仿宋" w:hAnsi="仿宋" w:eastAsia="仿宋" w:cs="Courier New"/>
          <w:bCs/>
          <w:sz w:val="32"/>
          <w:szCs w:val="32"/>
          <w:lang w:val="en-US" w:eastAsia="zh-CN"/>
        </w:rPr>
        <w:t>1</w:t>
      </w:r>
      <w:r>
        <w:rPr>
          <w:rFonts w:hint="eastAsia" w:ascii="仿宋" w:hAnsi="仿宋" w:eastAsia="仿宋" w:cs="Courier New"/>
          <w:bCs/>
          <w:sz w:val="32"/>
          <w:szCs w:val="32"/>
        </w:rPr>
        <w:t>例。病例随访</w:t>
      </w:r>
      <w:r>
        <w:rPr>
          <w:rFonts w:hint="eastAsia" w:ascii="仿宋" w:hAnsi="仿宋" w:eastAsia="仿宋" w:cs="Courier New"/>
          <w:bCs/>
          <w:sz w:val="32"/>
          <w:szCs w:val="32"/>
          <w:lang w:val="en-US" w:eastAsia="zh-CN"/>
        </w:rPr>
        <w:t>45</w:t>
      </w:r>
      <w:r>
        <w:rPr>
          <w:rFonts w:hint="eastAsia" w:ascii="仿宋" w:hAnsi="仿宋" w:eastAsia="仿宋" w:cs="Courier New"/>
          <w:bCs/>
          <w:sz w:val="32"/>
          <w:szCs w:val="32"/>
        </w:rPr>
        <w:t>人次，今年开具转诊治疗资料</w:t>
      </w:r>
      <w:r>
        <w:rPr>
          <w:rFonts w:hint="eastAsia" w:ascii="仿宋" w:hAnsi="仿宋" w:eastAsia="仿宋" w:cs="Courier New"/>
          <w:bCs/>
          <w:sz w:val="32"/>
          <w:szCs w:val="32"/>
          <w:lang w:val="en-US" w:eastAsia="zh-CN"/>
        </w:rPr>
        <w:t>10</w:t>
      </w:r>
      <w:r>
        <w:rPr>
          <w:rFonts w:hint="eastAsia" w:ascii="仿宋" w:hAnsi="仿宋" w:eastAsia="仿宋" w:cs="Courier New"/>
          <w:bCs/>
          <w:sz w:val="32"/>
          <w:szCs w:val="32"/>
        </w:rPr>
        <w:t>份，转诊至吕梁市人民医院开展抗病救治新病人</w:t>
      </w:r>
      <w:r>
        <w:rPr>
          <w:rFonts w:hint="eastAsia" w:ascii="仿宋" w:hAnsi="仿宋" w:eastAsia="仿宋" w:cs="Courier New"/>
          <w:bCs/>
          <w:sz w:val="32"/>
          <w:szCs w:val="32"/>
          <w:lang w:val="en-US" w:eastAsia="zh-CN"/>
        </w:rPr>
        <w:t>9</w:t>
      </w:r>
      <w:r>
        <w:rPr>
          <w:rFonts w:hint="eastAsia" w:ascii="仿宋" w:hAnsi="仿宋" w:eastAsia="仿宋" w:cs="Courier New"/>
          <w:bCs/>
          <w:sz w:val="32"/>
          <w:szCs w:val="32"/>
        </w:rPr>
        <w:t>例。进行了CD4检测</w:t>
      </w:r>
      <w:r>
        <w:rPr>
          <w:rFonts w:hint="eastAsia" w:ascii="仿宋" w:hAnsi="仿宋" w:eastAsia="仿宋" w:cs="Courier New"/>
          <w:bCs/>
          <w:sz w:val="32"/>
          <w:szCs w:val="32"/>
          <w:lang w:val="en-US" w:eastAsia="zh-CN"/>
        </w:rPr>
        <w:t>33</w:t>
      </w:r>
      <w:r>
        <w:rPr>
          <w:rFonts w:hint="eastAsia" w:ascii="仿宋" w:hAnsi="仿宋" w:eastAsia="仿宋" w:cs="Courier New"/>
          <w:bCs/>
          <w:sz w:val="32"/>
          <w:szCs w:val="32"/>
        </w:rPr>
        <w:t>例。在治HIV病人3</w:t>
      </w:r>
      <w:r>
        <w:rPr>
          <w:rFonts w:hint="eastAsia" w:ascii="仿宋" w:hAnsi="仿宋" w:eastAsia="仿宋" w:cs="Courier New"/>
          <w:bCs/>
          <w:sz w:val="32"/>
          <w:szCs w:val="32"/>
          <w:lang w:val="en-US" w:eastAsia="zh-CN"/>
        </w:rPr>
        <w:t>3</w:t>
      </w:r>
      <w:r>
        <w:rPr>
          <w:rFonts w:hint="eastAsia" w:ascii="仿宋" w:hAnsi="仿宋" w:eastAsia="仿宋" w:cs="Courier New"/>
          <w:bCs/>
          <w:sz w:val="32"/>
          <w:szCs w:val="32"/>
        </w:rPr>
        <w:t>例全部在吕梁市人民医院定点治疗随访管理关怀救助。</w:t>
      </w:r>
    </w:p>
    <w:p>
      <w:pPr>
        <w:keepNext w:val="0"/>
        <w:keepLines w:val="0"/>
        <w:pageBreakBefore w:val="0"/>
        <w:kinsoku/>
        <w:wordWrap/>
        <w:overflowPunct/>
        <w:autoSpaceDE/>
        <w:autoSpaceDN/>
        <w:bidi w:val="0"/>
        <w:spacing w:line="680" w:lineRule="exact"/>
        <w:ind w:right="-206" w:rightChars="-98" w:firstLine="723" w:firstLineChars="225"/>
        <w:textAlignment w:val="auto"/>
        <w:rPr>
          <w:rFonts w:ascii="仿宋" w:hAnsi="仿宋" w:eastAsia="仿宋"/>
          <w:b/>
          <w:bCs/>
          <w:sz w:val="32"/>
          <w:szCs w:val="32"/>
        </w:rPr>
      </w:pPr>
      <w:r>
        <w:rPr>
          <w:rFonts w:hint="eastAsia" w:ascii="仿宋" w:hAnsi="仿宋" w:eastAsia="仿宋"/>
          <w:b/>
          <w:bCs/>
          <w:sz w:val="32"/>
          <w:szCs w:val="32"/>
          <w:lang w:val="en-US" w:eastAsia="zh-CN"/>
        </w:rPr>
        <w:t>2、</w:t>
      </w:r>
      <w:r>
        <w:rPr>
          <w:rFonts w:hint="eastAsia" w:ascii="仿宋" w:hAnsi="仿宋" w:eastAsia="仿宋"/>
          <w:b/>
          <w:bCs/>
          <w:sz w:val="32"/>
          <w:szCs w:val="32"/>
        </w:rPr>
        <w:t>地方病防治项目</w:t>
      </w:r>
    </w:p>
    <w:p>
      <w:pPr>
        <w:keepNext w:val="0"/>
        <w:keepLines w:val="0"/>
        <w:pageBreakBefore w:val="0"/>
        <w:kinsoku/>
        <w:wordWrap/>
        <w:overflowPunct/>
        <w:autoSpaceDE/>
        <w:autoSpaceDN/>
        <w:bidi w:val="0"/>
        <w:spacing w:line="680" w:lineRule="exact"/>
        <w:ind w:right="-206" w:rightChars="-98" w:firstLine="723" w:firstLineChars="225"/>
        <w:textAlignment w:val="auto"/>
        <w:rPr>
          <w:rFonts w:hint="eastAsia" w:ascii="仿宋" w:hAnsi="仿宋" w:eastAsia="仿宋"/>
          <w:sz w:val="32"/>
          <w:szCs w:val="32"/>
          <w:lang w:eastAsia="zh-CN"/>
        </w:rPr>
      </w:pPr>
      <w:r>
        <w:rPr>
          <w:rFonts w:hint="eastAsia" w:ascii="仿宋" w:hAnsi="仿宋" w:eastAsia="仿宋"/>
          <w:b/>
          <w:bCs/>
          <w:sz w:val="32"/>
          <w:szCs w:val="32"/>
          <w:lang w:val="en-US" w:eastAsia="zh-CN"/>
        </w:rPr>
        <w:t>（1）、</w:t>
      </w:r>
      <w:r>
        <w:rPr>
          <w:rFonts w:hint="eastAsia" w:ascii="仿宋" w:hAnsi="仿宋" w:eastAsia="仿宋"/>
          <w:b/>
          <w:bCs/>
          <w:sz w:val="32"/>
          <w:szCs w:val="32"/>
        </w:rPr>
        <w:t>碘缺乏病监测：</w:t>
      </w:r>
      <w:r>
        <w:rPr>
          <w:rFonts w:hint="eastAsia" w:ascii="仿宋" w:hAnsi="仿宋" w:eastAsia="仿宋"/>
          <w:sz w:val="32"/>
          <w:szCs w:val="32"/>
        </w:rPr>
        <w:t>完成8-10岁儿童盐、尿各200份和孕妇盐、尿各100份的采集、检验工作，</w:t>
      </w:r>
      <w:r>
        <w:rPr>
          <w:rFonts w:hint="eastAsia" w:ascii="仿宋" w:hAnsi="仿宋" w:eastAsia="仿宋"/>
          <w:sz w:val="32"/>
          <w:szCs w:val="32"/>
          <w:lang w:eastAsia="zh-CN"/>
        </w:rPr>
        <w:t>并完成了监测数据的网络直报。</w:t>
      </w:r>
    </w:p>
    <w:p>
      <w:pPr>
        <w:keepNext w:val="0"/>
        <w:keepLines w:val="0"/>
        <w:pageBreakBefore w:val="0"/>
        <w:kinsoku/>
        <w:wordWrap/>
        <w:overflowPunct/>
        <w:autoSpaceDE/>
        <w:autoSpaceDN/>
        <w:bidi w:val="0"/>
        <w:spacing w:line="680" w:lineRule="exact"/>
        <w:ind w:right="-206" w:rightChars="-98" w:firstLine="643" w:firstLineChars="200"/>
        <w:textAlignment w:val="auto"/>
        <w:rPr>
          <w:rFonts w:hint="eastAsia" w:ascii="仿宋" w:hAnsi="仿宋" w:eastAsia="仿宋"/>
          <w:sz w:val="32"/>
          <w:szCs w:val="32"/>
          <w:lang w:val="en-US" w:eastAsia="zh-CN"/>
        </w:rPr>
      </w:pPr>
      <w:r>
        <w:rPr>
          <w:rFonts w:hint="eastAsia" w:ascii="仿宋" w:hAnsi="仿宋" w:eastAsia="仿宋"/>
          <w:b/>
          <w:bCs/>
          <w:sz w:val="32"/>
          <w:szCs w:val="32"/>
          <w:lang w:val="en-US" w:eastAsia="zh-CN"/>
        </w:rPr>
        <w:t>（2）、</w:t>
      </w:r>
      <w:r>
        <w:rPr>
          <w:rFonts w:hint="eastAsia" w:ascii="仿宋" w:hAnsi="仿宋" w:eastAsia="仿宋"/>
          <w:b/>
          <w:bCs/>
          <w:sz w:val="32"/>
          <w:szCs w:val="32"/>
        </w:rPr>
        <w:t>鼠疫监测：</w:t>
      </w:r>
      <w:r>
        <w:rPr>
          <w:rFonts w:hint="eastAsia" w:ascii="仿宋" w:hAnsi="仿宋" w:eastAsia="仿宋"/>
          <w:sz w:val="32"/>
          <w:szCs w:val="32"/>
          <w:lang w:eastAsia="zh-CN"/>
        </w:rPr>
        <w:t>本年度严格按照上级要求开展了为期</w:t>
      </w:r>
      <w:r>
        <w:rPr>
          <w:rFonts w:hint="eastAsia" w:ascii="仿宋" w:hAnsi="仿宋" w:eastAsia="仿宋"/>
          <w:sz w:val="32"/>
          <w:szCs w:val="32"/>
          <w:lang w:val="en-US" w:eastAsia="zh-CN"/>
        </w:rPr>
        <w:t>43天的</w:t>
      </w:r>
      <w:r>
        <w:rPr>
          <w:rFonts w:hint="eastAsia" w:ascii="仿宋" w:hAnsi="仿宋" w:eastAsia="仿宋"/>
          <w:sz w:val="32"/>
          <w:szCs w:val="32"/>
          <w:lang w:eastAsia="zh-CN"/>
        </w:rPr>
        <w:t>现场监测工作，共捕获各类鼠</w:t>
      </w:r>
      <w:r>
        <w:rPr>
          <w:rFonts w:hint="eastAsia" w:ascii="仿宋" w:hAnsi="仿宋" w:eastAsia="仿宋"/>
          <w:sz w:val="32"/>
          <w:szCs w:val="32"/>
          <w:lang w:val="en-US" w:eastAsia="zh-CN"/>
        </w:rPr>
        <w:t>380只，其中子午沙鼠311只，其他杂鼠69只；有效检测鼠血清306份，未发现阳性标本;监测数据及时进行了网络直报。</w:t>
      </w:r>
    </w:p>
    <w:p>
      <w:pPr>
        <w:keepNext w:val="0"/>
        <w:keepLines w:val="0"/>
        <w:pageBreakBefore w:val="0"/>
        <w:kinsoku/>
        <w:wordWrap/>
        <w:overflowPunct/>
        <w:autoSpaceDE/>
        <w:autoSpaceDN/>
        <w:bidi w:val="0"/>
        <w:spacing w:line="680" w:lineRule="exact"/>
        <w:ind w:right="-206" w:rightChars="-98" w:firstLine="723" w:firstLineChars="225"/>
        <w:textAlignment w:val="auto"/>
        <w:rPr>
          <w:rFonts w:hint="eastAsia" w:ascii="仿宋" w:hAnsi="仿宋" w:eastAsia="仿宋"/>
          <w:sz w:val="32"/>
          <w:szCs w:val="32"/>
        </w:rPr>
      </w:pPr>
      <w:r>
        <w:rPr>
          <w:rFonts w:hint="eastAsia" w:ascii="仿宋" w:hAnsi="仿宋" w:eastAsia="仿宋"/>
          <w:b/>
          <w:bCs/>
          <w:sz w:val="32"/>
          <w:szCs w:val="32"/>
          <w:lang w:val="en-US" w:eastAsia="zh-CN"/>
        </w:rPr>
        <w:t>（3）、</w:t>
      </w:r>
      <w:r>
        <w:rPr>
          <w:rFonts w:hint="eastAsia" w:ascii="仿宋" w:hAnsi="仿宋" w:eastAsia="仿宋"/>
          <w:b/>
          <w:bCs/>
          <w:sz w:val="32"/>
          <w:szCs w:val="32"/>
        </w:rPr>
        <w:t>布病监测：</w:t>
      </w:r>
      <w:r>
        <w:rPr>
          <w:rFonts w:hint="eastAsia" w:ascii="仿宋" w:hAnsi="仿宋" w:eastAsia="仿宋"/>
          <w:sz w:val="32"/>
          <w:szCs w:val="32"/>
          <w:lang w:eastAsia="zh-CN"/>
        </w:rPr>
        <w:t>共计监测高危人群和职业人群</w:t>
      </w:r>
      <w:r>
        <w:rPr>
          <w:rFonts w:hint="eastAsia" w:ascii="仿宋" w:hAnsi="仿宋" w:eastAsia="仿宋"/>
          <w:sz w:val="32"/>
          <w:szCs w:val="32"/>
          <w:lang w:val="en-US" w:eastAsia="zh-CN"/>
        </w:rPr>
        <w:t>132人次</w:t>
      </w:r>
      <w:r>
        <w:rPr>
          <w:rFonts w:hint="eastAsia" w:ascii="仿宋" w:hAnsi="仿宋" w:eastAsia="仿宋"/>
          <w:sz w:val="32"/>
          <w:szCs w:val="32"/>
        </w:rPr>
        <w:t>，</w:t>
      </w:r>
      <w:r>
        <w:rPr>
          <w:rFonts w:hint="eastAsia" w:ascii="仿宋" w:hAnsi="仿宋" w:eastAsia="仿宋"/>
          <w:sz w:val="32"/>
          <w:szCs w:val="32"/>
          <w:lang w:eastAsia="zh-CN"/>
        </w:rPr>
        <w:t>检出阳性</w:t>
      </w:r>
      <w:r>
        <w:rPr>
          <w:rFonts w:hint="eastAsia" w:ascii="仿宋" w:hAnsi="仿宋" w:eastAsia="仿宋"/>
          <w:sz w:val="32"/>
          <w:szCs w:val="32"/>
          <w:lang w:val="en-US" w:eastAsia="zh-CN"/>
        </w:rPr>
        <w:t>3例，并开展了流行病学调查，均为散发病例，我县布病总体可控</w:t>
      </w:r>
      <w:r>
        <w:rPr>
          <w:rFonts w:hint="eastAsia" w:ascii="仿宋" w:hAnsi="仿宋" w:eastAsia="仿宋"/>
          <w:sz w:val="32"/>
          <w:szCs w:val="32"/>
        </w:rPr>
        <w:t>。</w:t>
      </w:r>
    </w:p>
    <w:p>
      <w:pPr>
        <w:keepNext w:val="0"/>
        <w:keepLines w:val="0"/>
        <w:pageBreakBefore w:val="0"/>
        <w:kinsoku/>
        <w:wordWrap/>
        <w:overflowPunct/>
        <w:autoSpaceDE/>
        <w:autoSpaceDN/>
        <w:bidi w:val="0"/>
        <w:spacing w:line="680" w:lineRule="exact"/>
        <w:ind w:right="-206" w:rightChars="-98" w:firstLine="643" w:firstLineChars="200"/>
        <w:textAlignment w:val="auto"/>
        <w:rPr>
          <w:rFonts w:hint="eastAsia" w:ascii="仿宋" w:hAnsi="仿宋" w:eastAsia="仿宋"/>
          <w:sz w:val="32"/>
          <w:szCs w:val="32"/>
          <w:lang w:eastAsia="zh-CN"/>
        </w:rPr>
      </w:pPr>
      <w:r>
        <w:rPr>
          <w:rFonts w:hint="eastAsia" w:ascii="仿宋" w:hAnsi="仿宋" w:eastAsia="仿宋"/>
          <w:b/>
          <w:bCs/>
          <w:sz w:val="32"/>
          <w:szCs w:val="32"/>
          <w:lang w:val="en-US" w:eastAsia="zh-CN"/>
        </w:rPr>
        <w:t>（4）、</w:t>
      </w:r>
      <w:r>
        <w:rPr>
          <w:rFonts w:hint="eastAsia" w:ascii="仿宋" w:hAnsi="仿宋" w:eastAsia="仿宋"/>
          <w:b/>
          <w:bCs/>
          <w:sz w:val="32"/>
          <w:szCs w:val="32"/>
          <w:lang w:eastAsia="zh-CN"/>
        </w:rPr>
        <w:t>氟砷中毒监测工作：</w:t>
      </w:r>
      <w:r>
        <w:rPr>
          <w:rFonts w:hint="eastAsia" w:ascii="仿宋" w:hAnsi="仿宋" w:eastAsia="仿宋"/>
          <w:sz w:val="32"/>
          <w:szCs w:val="32"/>
          <w:lang w:eastAsia="zh-CN"/>
        </w:rPr>
        <w:t>完成对全县氟病区共计</w:t>
      </w:r>
      <w:r>
        <w:rPr>
          <w:rFonts w:hint="eastAsia" w:ascii="仿宋" w:hAnsi="仿宋" w:eastAsia="仿宋"/>
          <w:sz w:val="32"/>
          <w:szCs w:val="32"/>
          <w:lang w:val="en-US" w:eastAsia="zh-CN"/>
        </w:rPr>
        <w:t>15个</w:t>
      </w:r>
      <w:r>
        <w:rPr>
          <w:rFonts w:hint="eastAsia" w:ascii="仿宋" w:hAnsi="仿宋" w:eastAsia="仿宋"/>
          <w:sz w:val="32"/>
          <w:szCs w:val="32"/>
          <w:lang w:eastAsia="zh-CN"/>
        </w:rPr>
        <w:t>村庄的生活饮用水水质氟含量、儿童氟斑牙、老年人氟骨症的监测调查，并按时进行了数据</w:t>
      </w:r>
      <w:r>
        <w:rPr>
          <w:rFonts w:hint="eastAsia" w:ascii="仿宋" w:hAnsi="仿宋" w:eastAsia="仿宋"/>
          <w:sz w:val="32"/>
          <w:szCs w:val="32"/>
          <w:lang w:val="en-US" w:eastAsia="zh-CN"/>
        </w:rPr>
        <w:t>的</w:t>
      </w:r>
      <w:r>
        <w:rPr>
          <w:rFonts w:hint="eastAsia" w:ascii="仿宋" w:hAnsi="仿宋" w:eastAsia="仿宋"/>
          <w:sz w:val="32"/>
          <w:szCs w:val="32"/>
          <w:lang w:eastAsia="zh-CN"/>
        </w:rPr>
        <w:t>网络上报。</w:t>
      </w:r>
    </w:p>
    <w:p>
      <w:pPr>
        <w:pStyle w:val="5"/>
        <w:keepNext w:val="0"/>
        <w:keepLines w:val="0"/>
        <w:pageBreakBefore w:val="0"/>
        <w:kinsoku/>
        <w:wordWrap/>
        <w:overflowPunct/>
        <w:autoSpaceDE/>
        <w:autoSpaceDN/>
        <w:bidi w:val="0"/>
        <w:spacing w:line="680" w:lineRule="exact"/>
        <w:ind w:left="-675" w:right="-430" w:rightChars="-205" w:firstLine="1394" w:firstLineChars="434"/>
        <w:textAlignment w:val="auto"/>
        <w:rPr>
          <w:rFonts w:ascii="黑体" w:hAnsi="黑体" w:eastAsia="黑体" w:cs="黑体"/>
          <w:sz w:val="32"/>
          <w:szCs w:val="32"/>
        </w:rPr>
      </w:pPr>
      <w:r>
        <w:rPr>
          <w:rFonts w:hint="eastAsia" w:ascii="仿宋" w:hAnsi="仿宋" w:eastAsia="仿宋" w:cs="仿宋"/>
          <w:b/>
          <w:bCs/>
          <w:sz w:val="32"/>
          <w:szCs w:val="32"/>
          <w:lang w:val="en-US" w:eastAsia="zh-CN"/>
        </w:rPr>
        <w:t>（五）</w:t>
      </w:r>
      <w:r>
        <w:rPr>
          <w:rFonts w:hint="eastAsia" w:ascii="黑体" w:hAnsi="黑体" w:eastAsia="黑体" w:cs="黑体"/>
          <w:sz w:val="32"/>
          <w:szCs w:val="32"/>
          <w:lang w:eastAsia="zh-CN"/>
        </w:rPr>
        <w:t>、</w:t>
      </w:r>
      <w:r>
        <w:rPr>
          <w:rFonts w:hint="eastAsia" w:ascii="黑体" w:hAnsi="黑体" w:eastAsia="黑体" w:cs="黑体"/>
          <w:sz w:val="32"/>
          <w:szCs w:val="32"/>
        </w:rPr>
        <w:t>其它公共卫生服务项目</w:t>
      </w:r>
    </w:p>
    <w:p>
      <w:pPr>
        <w:keepNext w:val="0"/>
        <w:keepLines w:val="0"/>
        <w:pageBreakBefore w:val="0"/>
        <w:kinsoku/>
        <w:wordWrap/>
        <w:overflowPunct/>
        <w:topLinePunct/>
        <w:autoSpaceDE/>
        <w:autoSpaceDN/>
        <w:bidi w:val="0"/>
        <w:spacing w:line="680" w:lineRule="exact"/>
        <w:ind w:firstLine="1285" w:firstLineChars="400"/>
        <w:textAlignment w:val="auto"/>
        <w:rPr>
          <w:rFonts w:hint="eastAsia" w:ascii="仿宋" w:hAnsi="仿宋" w:eastAsia="仿宋" w:cs="Courier New"/>
          <w:b/>
          <w:bCs w:val="0"/>
          <w:sz w:val="32"/>
          <w:szCs w:val="32"/>
        </w:rPr>
      </w:pPr>
      <w:r>
        <w:rPr>
          <w:rFonts w:hint="eastAsia" w:ascii="仿宋" w:hAnsi="仿宋" w:eastAsia="仿宋" w:cs="Courier New"/>
          <w:b/>
          <w:bCs w:val="0"/>
          <w:sz w:val="32"/>
          <w:szCs w:val="32"/>
          <w:lang w:val="en-US" w:eastAsia="zh-CN"/>
        </w:rPr>
        <w:t>1、</w:t>
      </w:r>
      <w:r>
        <w:rPr>
          <w:rFonts w:hint="eastAsia" w:ascii="仿宋" w:hAnsi="仿宋" w:eastAsia="仿宋" w:cs="Courier New"/>
          <w:b/>
          <w:bCs w:val="0"/>
          <w:sz w:val="32"/>
          <w:szCs w:val="32"/>
        </w:rPr>
        <w:t>食源性疾病病例报告监测</w:t>
      </w:r>
    </w:p>
    <w:p>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rPr>
      </w:pPr>
      <w:r>
        <w:rPr>
          <w:rFonts w:hint="eastAsia" w:ascii="仿宋" w:hAnsi="仿宋" w:eastAsia="仿宋" w:cs="Courier New"/>
          <w:bCs/>
          <w:sz w:val="32"/>
          <w:szCs w:val="32"/>
        </w:rPr>
        <w:t>食源性疾病病例报告监测全年县乡一体化报告任务数130例，其中：A类哨点医院（县人民医院）全年任务数90例，要求5-10月份每月报告病例12例，其余月份每月报告3例，由于疫情原因和新冠肺炎疫苗接种工作，一二三季度没有完成上级任务数；C类哨点医院（中医、妇幼院）全年任务数每家8例，一二三季度按时完成任务；一体化医院（各乡镇卫生院）完成全年任务的98%。下一步积极推进工作，力争完成上级任务。</w:t>
      </w:r>
    </w:p>
    <w:p>
      <w:pPr>
        <w:keepNext w:val="0"/>
        <w:keepLines w:val="0"/>
        <w:pageBreakBefore w:val="0"/>
        <w:kinsoku/>
        <w:wordWrap/>
        <w:overflowPunct/>
        <w:topLinePunct/>
        <w:autoSpaceDE/>
        <w:autoSpaceDN/>
        <w:bidi w:val="0"/>
        <w:spacing w:line="680" w:lineRule="exact"/>
        <w:ind w:firstLine="964" w:firstLineChars="300"/>
        <w:textAlignment w:val="auto"/>
        <w:rPr>
          <w:rFonts w:hint="eastAsia" w:ascii="仿宋" w:hAnsi="仿宋" w:eastAsia="仿宋" w:cs="Courier New"/>
          <w:b/>
          <w:bCs w:val="0"/>
          <w:sz w:val="32"/>
          <w:szCs w:val="32"/>
        </w:rPr>
      </w:pPr>
      <w:r>
        <w:rPr>
          <w:rFonts w:hint="eastAsia" w:ascii="仿宋" w:hAnsi="仿宋" w:eastAsia="仿宋" w:cs="Courier New"/>
          <w:b/>
          <w:bCs w:val="0"/>
          <w:sz w:val="32"/>
          <w:szCs w:val="32"/>
          <w:lang w:val="en-US" w:eastAsia="zh-CN"/>
        </w:rPr>
        <w:t>2、</w:t>
      </w:r>
      <w:r>
        <w:rPr>
          <w:rFonts w:hint="eastAsia" w:ascii="仿宋" w:hAnsi="仿宋" w:eastAsia="仿宋" w:cs="Courier New"/>
          <w:b/>
          <w:bCs w:val="0"/>
          <w:sz w:val="32"/>
          <w:szCs w:val="32"/>
        </w:rPr>
        <w:t>职业病监测</w:t>
      </w:r>
    </w:p>
    <w:p>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rPr>
      </w:pPr>
      <w:r>
        <w:rPr>
          <w:rFonts w:hint="eastAsia" w:ascii="仿宋" w:hAnsi="仿宋" w:eastAsia="仿宋" w:cs="Courier New"/>
          <w:bCs/>
          <w:sz w:val="32"/>
          <w:szCs w:val="32"/>
          <w:lang w:eastAsia="zh-CN"/>
        </w:rPr>
        <w:t>包括</w:t>
      </w:r>
      <w:r>
        <w:rPr>
          <w:rFonts w:hint="eastAsia" w:ascii="仿宋" w:hAnsi="仿宋" w:eastAsia="仿宋" w:cs="Courier New"/>
          <w:bCs/>
          <w:sz w:val="32"/>
          <w:szCs w:val="32"/>
        </w:rPr>
        <w:t>职业健康体检机构的从业人员个案卡的报告审核、职业健康诊断机构的尘肺病人的报告及管理、工作场所职业危害因素检测报告；现管理尘肺病人95例，包括信息全的65+15例死亡病例，信息缺失15例。,11月要求完成对16家重点企业职业危害因素现场粉尘采样监测工作，并且将继续收集尘肺病例，加强随访管理，以便企业对职业病防治有高度认识。</w:t>
      </w:r>
    </w:p>
    <w:p>
      <w:pPr>
        <w:keepNext w:val="0"/>
        <w:keepLines w:val="0"/>
        <w:pageBreakBefore w:val="0"/>
        <w:kinsoku/>
        <w:wordWrap/>
        <w:overflowPunct/>
        <w:topLinePunct/>
        <w:autoSpaceDE/>
        <w:autoSpaceDN/>
        <w:bidi w:val="0"/>
        <w:spacing w:line="680" w:lineRule="exact"/>
        <w:ind w:firstLine="643" w:firstLineChars="200"/>
        <w:textAlignment w:val="auto"/>
        <w:rPr>
          <w:rFonts w:hint="eastAsia" w:ascii="仿宋" w:hAnsi="仿宋" w:eastAsia="仿宋" w:cs="Courier New"/>
          <w:bCs/>
          <w:sz w:val="32"/>
          <w:szCs w:val="32"/>
        </w:rPr>
      </w:pPr>
      <w:r>
        <w:rPr>
          <w:rFonts w:hint="eastAsia" w:ascii="仿宋" w:hAnsi="仿宋" w:eastAsia="仿宋" w:cs="Courier New"/>
          <w:b/>
          <w:bCs w:val="0"/>
          <w:sz w:val="32"/>
          <w:szCs w:val="32"/>
          <w:lang w:val="en-US" w:eastAsia="zh-CN"/>
        </w:rPr>
        <w:t>3、</w:t>
      </w:r>
      <w:r>
        <w:rPr>
          <w:rFonts w:hint="eastAsia" w:ascii="仿宋" w:hAnsi="仿宋" w:eastAsia="仿宋" w:cs="Courier New"/>
          <w:b/>
          <w:bCs w:val="0"/>
          <w:sz w:val="32"/>
          <w:szCs w:val="32"/>
        </w:rPr>
        <w:t>农村义务教育学生营养改善计划健康状况监测</w:t>
      </w:r>
    </w:p>
    <w:p>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cs="Courier New"/>
          <w:bCs/>
          <w:sz w:val="32"/>
          <w:szCs w:val="32"/>
        </w:rPr>
      </w:pPr>
      <w:r>
        <w:rPr>
          <w:rFonts w:hint="eastAsia" w:ascii="仿宋" w:hAnsi="仿宋" w:eastAsia="仿宋" w:cs="Courier New"/>
          <w:bCs/>
          <w:sz w:val="32"/>
          <w:szCs w:val="32"/>
          <w:lang w:eastAsia="zh-CN"/>
        </w:rPr>
        <w:t>对全县</w:t>
      </w:r>
      <w:r>
        <w:rPr>
          <w:rFonts w:hint="eastAsia" w:ascii="仿宋" w:hAnsi="仿宋" w:eastAsia="仿宋" w:cs="Courier New"/>
          <w:bCs/>
          <w:sz w:val="32"/>
          <w:szCs w:val="32"/>
          <w:lang w:val="en-US" w:eastAsia="zh-CN"/>
        </w:rPr>
        <w:t>24所义务教育阶段学校</w:t>
      </w:r>
      <w:r>
        <w:rPr>
          <w:rFonts w:hint="eastAsia" w:ascii="仿宋" w:hAnsi="仿宋" w:eastAsia="仿宋" w:cs="Courier New"/>
          <w:bCs/>
          <w:sz w:val="32"/>
          <w:szCs w:val="32"/>
        </w:rPr>
        <w:t>教育</w:t>
      </w:r>
      <w:r>
        <w:rPr>
          <w:rFonts w:hint="eastAsia" w:ascii="仿宋" w:hAnsi="仿宋" w:eastAsia="仿宋" w:cs="Courier New"/>
          <w:bCs/>
          <w:sz w:val="32"/>
          <w:szCs w:val="32"/>
          <w:lang w:eastAsia="zh-CN"/>
        </w:rPr>
        <w:t>、</w:t>
      </w:r>
      <w:r>
        <w:rPr>
          <w:rFonts w:hint="eastAsia" w:ascii="仿宋" w:hAnsi="仿宋" w:eastAsia="仿宋" w:cs="Courier New"/>
          <w:bCs/>
          <w:sz w:val="32"/>
          <w:szCs w:val="32"/>
        </w:rPr>
        <w:t>学校基本情况</w:t>
      </w:r>
      <w:r>
        <w:rPr>
          <w:rFonts w:hint="eastAsia" w:ascii="仿宋" w:hAnsi="仿宋" w:eastAsia="仿宋" w:cs="Courier New"/>
          <w:bCs/>
          <w:sz w:val="32"/>
          <w:szCs w:val="32"/>
          <w:lang w:eastAsia="zh-CN"/>
        </w:rPr>
        <w:t>、</w:t>
      </w:r>
      <w:r>
        <w:rPr>
          <w:rFonts w:hint="eastAsia" w:ascii="仿宋" w:hAnsi="仿宋" w:eastAsia="仿宋" w:cs="Courier New"/>
          <w:bCs/>
          <w:sz w:val="32"/>
          <w:szCs w:val="32"/>
        </w:rPr>
        <w:t>学生营养改善计划健康状况</w:t>
      </w:r>
      <w:r>
        <w:rPr>
          <w:rFonts w:hint="eastAsia" w:ascii="仿宋" w:hAnsi="仿宋" w:eastAsia="仿宋" w:cs="Courier New"/>
          <w:bCs/>
          <w:sz w:val="32"/>
          <w:szCs w:val="32"/>
          <w:lang w:val="en-US" w:eastAsia="zh-CN"/>
        </w:rPr>
        <w:t>进行了全面细致的</w:t>
      </w:r>
      <w:r>
        <w:rPr>
          <w:rFonts w:hint="eastAsia" w:ascii="仿宋" w:hAnsi="仿宋" w:eastAsia="仿宋" w:cs="Courier New"/>
          <w:bCs/>
          <w:sz w:val="32"/>
          <w:szCs w:val="32"/>
        </w:rPr>
        <w:t>摸底调查</w:t>
      </w:r>
      <w:r>
        <w:rPr>
          <w:rFonts w:hint="eastAsia" w:ascii="仿宋" w:hAnsi="仿宋" w:eastAsia="仿宋" w:cs="Courier New"/>
          <w:bCs/>
          <w:sz w:val="32"/>
          <w:szCs w:val="32"/>
          <w:lang w:eastAsia="zh-CN"/>
        </w:rPr>
        <w:t>，为</w:t>
      </w:r>
      <w:r>
        <w:rPr>
          <w:rFonts w:hint="eastAsia" w:ascii="仿宋" w:hAnsi="仿宋" w:eastAsia="仿宋" w:cs="Courier New"/>
          <w:bCs/>
          <w:sz w:val="32"/>
          <w:szCs w:val="32"/>
        </w:rPr>
        <w:t>进一步对试点学校做调整，更好的监测评估学生营养改善情况</w:t>
      </w:r>
      <w:r>
        <w:rPr>
          <w:rFonts w:hint="eastAsia" w:ascii="仿宋" w:hAnsi="仿宋" w:eastAsia="仿宋" w:cs="Courier New"/>
          <w:bCs/>
          <w:sz w:val="32"/>
          <w:szCs w:val="32"/>
          <w:lang w:eastAsia="zh-CN"/>
        </w:rPr>
        <w:t>打好基础</w:t>
      </w:r>
      <w:r>
        <w:rPr>
          <w:rFonts w:hint="eastAsia" w:ascii="仿宋" w:hAnsi="仿宋" w:eastAsia="仿宋" w:cs="Courier New"/>
          <w:bCs/>
          <w:sz w:val="32"/>
          <w:szCs w:val="32"/>
        </w:rPr>
        <w:t>。</w:t>
      </w:r>
    </w:p>
    <w:p>
      <w:pPr>
        <w:keepNext w:val="0"/>
        <w:keepLines w:val="0"/>
        <w:pageBreakBefore w:val="0"/>
        <w:kinsoku/>
        <w:wordWrap/>
        <w:overflowPunct/>
        <w:topLinePunct/>
        <w:autoSpaceDE/>
        <w:autoSpaceDN/>
        <w:bidi w:val="0"/>
        <w:spacing w:line="680" w:lineRule="exact"/>
        <w:ind w:firstLine="643" w:firstLineChars="200"/>
        <w:textAlignment w:val="auto"/>
        <w:rPr>
          <w:rFonts w:hint="eastAsia" w:ascii="仿宋" w:hAnsi="仿宋" w:eastAsia="仿宋" w:cs="Courier New"/>
          <w:b/>
          <w:bCs w:val="0"/>
          <w:sz w:val="32"/>
          <w:szCs w:val="32"/>
        </w:rPr>
      </w:pPr>
      <w:r>
        <w:rPr>
          <w:rFonts w:hint="eastAsia" w:ascii="仿宋" w:hAnsi="仿宋" w:eastAsia="仿宋" w:cs="Courier New"/>
          <w:b/>
          <w:bCs w:val="0"/>
          <w:sz w:val="32"/>
          <w:szCs w:val="32"/>
          <w:lang w:val="en-US" w:eastAsia="zh-CN"/>
        </w:rPr>
        <w:t>4、</w:t>
      </w:r>
      <w:r>
        <w:rPr>
          <w:rFonts w:hint="eastAsia" w:ascii="仿宋" w:hAnsi="仿宋" w:eastAsia="仿宋" w:cs="Courier New"/>
          <w:b/>
          <w:bCs w:val="0"/>
          <w:sz w:val="32"/>
          <w:szCs w:val="32"/>
        </w:rPr>
        <w:t>消毒消杀工作</w:t>
      </w:r>
    </w:p>
    <w:p>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rPr>
      </w:pPr>
      <w:r>
        <w:rPr>
          <w:rFonts w:hint="eastAsia" w:ascii="仿宋" w:hAnsi="仿宋" w:eastAsia="仿宋" w:cs="Courier New"/>
          <w:bCs/>
          <w:sz w:val="32"/>
          <w:szCs w:val="32"/>
        </w:rPr>
        <w:t>消毒消杀工作在疫情防控期间是必不可少的重要工作，在全县重大活动的重要场所做规范性预防性消毒消杀工作40余次，包括会场、酒店、宾馆；以及县集中隔离点的防控性消杀2轮40多天，每天进行2次的消杀；在交通运输站点为期6月3日-6月20日及8月4日-8月28日对出入兴人员排查管理，对商场超市等场所进行指导性消毒消杀50余次。</w:t>
      </w:r>
    </w:p>
    <w:p>
      <w:pPr>
        <w:keepNext w:val="0"/>
        <w:keepLines w:val="0"/>
        <w:pageBreakBefore w:val="0"/>
        <w:kinsoku/>
        <w:wordWrap/>
        <w:overflowPunct/>
        <w:topLinePunct/>
        <w:autoSpaceDE/>
        <w:autoSpaceDN/>
        <w:bidi w:val="0"/>
        <w:spacing w:line="680" w:lineRule="exact"/>
        <w:ind w:firstLine="643" w:firstLineChars="200"/>
        <w:textAlignment w:val="auto"/>
        <w:rPr>
          <w:rFonts w:hint="eastAsia" w:ascii="仿宋" w:hAnsi="仿宋" w:eastAsia="仿宋" w:cs="Courier New"/>
          <w:b/>
          <w:bCs w:val="0"/>
          <w:sz w:val="32"/>
          <w:szCs w:val="32"/>
          <w:lang w:eastAsia="zh-CN"/>
        </w:rPr>
      </w:pPr>
      <w:r>
        <w:rPr>
          <w:rFonts w:hint="eastAsia" w:ascii="仿宋" w:hAnsi="仿宋" w:eastAsia="仿宋" w:cs="Courier New"/>
          <w:b/>
          <w:bCs w:val="0"/>
          <w:sz w:val="32"/>
          <w:szCs w:val="32"/>
          <w:lang w:val="en-US" w:eastAsia="zh-CN"/>
        </w:rPr>
        <w:t>5、</w:t>
      </w:r>
      <w:r>
        <w:rPr>
          <w:rFonts w:hint="eastAsia" w:ascii="仿宋" w:hAnsi="仿宋" w:eastAsia="仿宋" w:cs="Courier New"/>
          <w:b/>
          <w:bCs w:val="0"/>
          <w:sz w:val="32"/>
          <w:szCs w:val="32"/>
          <w:lang w:eastAsia="zh-CN"/>
        </w:rPr>
        <w:t>公卫监测工作</w:t>
      </w:r>
    </w:p>
    <w:p>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lang w:eastAsia="zh-CN"/>
        </w:rPr>
      </w:pPr>
      <w:r>
        <w:rPr>
          <w:rFonts w:hint="eastAsia" w:ascii="仿宋" w:hAnsi="仿宋" w:eastAsia="仿宋" w:cs="Courier New"/>
          <w:bCs/>
          <w:sz w:val="32"/>
          <w:szCs w:val="32"/>
          <w:lang w:eastAsia="zh-CN"/>
        </w:rPr>
        <w:t>坚持每季度对医疗集团各乡镇卫生院公卫工作开展督导，全年共开展</w:t>
      </w:r>
      <w:r>
        <w:rPr>
          <w:rFonts w:hint="eastAsia" w:ascii="仿宋" w:hAnsi="仿宋" w:eastAsia="仿宋" w:cs="Courier New"/>
          <w:bCs/>
          <w:sz w:val="32"/>
          <w:szCs w:val="32"/>
          <w:lang w:val="en-US" w:eastAsia="zh-CN"/>
        </w:rPr>
        <w:t>4次</w:t>
      </w:r>
      <w:r>
        <w:rPr>
          <w:rFonts w:hint="eastAsia" w:ascii="仿宋" w:hAnsi="仿宋" w:eastAsia="仿宋" w:cs="Courier New"/>
          <w:bCs/>
          <w:sz w:val="32"/>
          <w:szCs w:val="32"/>
          <w:lang w:eastAsia="zh-CN"/>
        </w:rPr>
        <w:t>督导指导，对督导中存在的不足之处提出建议和限期整改。</w:t>
      </w:r>
    </w:p>
    <w:p>
      <w:pPr>
        <w:keepNext w:val="0"/>
        <w:keepLines w:val="0"/>
        <w:pageBreakBefore w:val="0"/>
        <w:kinsoku/>
        <w:wordWrap/>
        <w:overflowPunct/>
        <w:topLinePunct/>
        <w:autoSpaceDE/>
        <w:autoSpaceDN/>
        <w:bidi w:val="0"/>
        <w:spacing w:line="680" w:lineRule="exact"/>
        <w:ind w:firstLine="643" w:firstLineChars="200"/>
        <w:textAlignment w:val="auto"/>
        <w:rPr>
          <w:rFonts w:hint="eastAsia" w:ascii="仿宋" w:hAnsi="仿宋" w:eastAsia="仿宋" w:cs="Courier New"/>
          <w:b/>
          <w:sz w:val="32"/>
          <w:szCs w:val="32"/>
          <w:lang w:eastAsia="zh-CN"/>
        </w:rPr>
      </w:pPr>
      <w:r>
        <w:rPr>
          <w:rFonts w:hint="eastAsia" w:ascii="仿宋" w:hAnsi="仿宋" w:eastAsia="仿宋" w:cs="Courier New"/>
          <w:b/>
          <w:sz w:val="32"/>
          <w:szCs w:val="32"/>
          <w:lang w:val="en-US" w:eastAsia="zh-CN"/>
        </w:rPr>
        <w:t>6、</w:t>
      </w:r>
      <w:r>
        <w:rPr>
          <w:rFonts w:hint="eastAsia" w:ascii="仿宋" w:hAnsi="仿宋" w:eastAsia="仿宋" w:cs="Courier New"/>
          <w:b/>
          <w:sz w:val="32"/>
          <w:szCs w:val="32"/>
        </w:rPr>
        <w:t>病媒生物防制</w:t>
      </w:r>
    </w:p>
    <w:p>
      <w:pPr>
        <w:keepNext w:val="0"/>
        <w:keepLines w:val="0"/>
        <w:pageBreakBefore w:val="0"/>
        <w:kinsoku/>
        <w:wordWrap/>
        <w:overflowPunct/>
        <w:topLinePunct/>
        <w:autoSpaceDE/>
        <w:autoSpaceDN/>
        <w:bidi w:val="0"/>
        <w:spacing w:line="68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eastAsia="zh-CN"/>
        </w:rPr>
        <w:t>本年度我中心分别</w:t>
      </w:r>
      <w:r>
        <w:rPr>
          <w:rFonts w:hint="eastAsia" w:ascii="仿宋" w:hAnsi="仿宋" w:eastAsia="仿宋" w:cs="仿宋"/>
          <w:sz w:val="32"/>
          <w:szCs w:val="32"/>
          <w:lang w:val="en-US" w:eastAsia="zh-CN"/>
        </w:rPr>
        <w:t>于1、3、5、7、9、11月</w:t>
      </w:r>
      <w:r>
        <w:rPr>
          <w:rFonts w:hint="eastAsia" w:ascii="仿宋" w:hAnsi="仿宋" w:eastAsia="仿宋" w:cs="仿宋"/>
          <w:sz w:val="32"/>
          <w:szCs w:val="32"/>
        </w:rPr>
        <w:t>对县城区的重点单位进行了鼠、蟑螂密度调查,</w:t>
      </w:r>
      <w:r>
        <w:rPr>
          <w:rFonts w:hint="eastAsia" w:ascii="仿宋" w:hAnsi="仿宋" w:eastAsia="仿宋" w:cs="仿宋"/>
          <w:sz w:val="32"/>
          <w:szCs w:val="32"/>
          <w:lang w:val="en-US" w:eastAsia="zh-CN"/>
        </w:rPr>
        <w:t>于5-10月份对蚊蝇进行监测。</w:t>
      </w:r>
    </w:p>
    <w:p>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lang w:eastAsia="zh-CN"/>
        </w:rPr>
      </w:pPr>
      <w:r>
        <w:rPr>
          <w:rFonts w:hint="eastAsia" w:ascii="仿宋" w:hAnsi="仿宋" w:eastAsia="仿宋" w:cs="Courier New"/>
          <w:bCs/>
          <w:sz w:val="32"/>
          <w:szCs w:val="32"/>
          <w:lang w:eastAsia="zh-CN"/>
        </w:rPr>
        <w:t>监测结果如下：</w:t>
      </w:r>
    </w:p>
    <w:p>
      <w:pPr>
        <w:keepNext w:val="0"/>
        <w:keepLines w:val="0"/>
        <w:pageBreakBefore w:val="0"/>
        <w:kinsoku/>
        <w:wordWrap/>
        <w:overflowPunct/>
        <w:topLinePunct/>
        <w:autoSpaceDE/>
        <w:autoSpaceDN/>
        <w:bidi w:val="0"/>
        <w:spacing w:line="680" w:lineRule="exact"/>
        <w:ind w:firstLine="643" w:firstLineChars="200"/>
        <w:textAlignment w:val="auto"/>
        <w:rPr>
          <w:rFonts w:hint="eastAsia" w:ascii="仿宋" w:hAnsi="仿宋" w:eastAsia="仿宋" w:cs="Courier New"/>
          <w:bCs/>
          <w:sz w:val="32"/>
          <w:szCs w:val="32"/>
          <w:lang w:eastAsia="zh-CN"/>
        </w:rPr>
      </w:pPr>
      <w:r>
        <w:rPr>
          <w:rFonts w:hint="eastAsia" w:ascii="仿宋" w:hAnsi="仿宋" w:eastAsia="仿宋" w:cs="Courier New"/>
          <w:b/>
          <w:bCs w:val="0"/>
          <w:sz w:val="32"/>
          <w:szCs w:val="32"/>
          <w:lang w:eastAsia="zh-CN"/>
        </w:rPr>
        <w:t>鼠密度：</w:t>
      </w:r>
      <w:r>
        <w:rPr>
          <w:rFonts w:hint="eastAsia" w:ascii="仿宋" w:hAnsi="仿宋" w:eastAsia="仿宋" w:cs="Courier New"/>
          <w:bCs/>
          <w:sz w:val="32"/>
          <w:szCs w:val="32"/>
          <w:lang w:eastAsia="zh-CN"/>
        </w:rPr>
        <w:t>总体阳性率为1.77%；</w:t>
      </w:r>
    </w:p>
    <w:p>
      <w:pPr>
        <w:keepNext w:val="0"/>
        <w:keepLines w:val="0"/>
        <w:pageBreakBefore w:val="0"/>
        <w:kinsoku/>
        <w:wordWrap/>
        <w:overflowPunct/>
        <w:topLinePunct/>
        <w:autoSpaceDE/>
        <w:autoSpaceDN/>
        <w:bidi w:val="0"/>
        <w:spacing w:line="680" w:lineRule="exact"/>
        <w:ind w:firstLine="643" w:firstLineChars="200"/>
        <w:textAlignment w:val="auto"/>
        <w:rPr>
          <w:rFonts w:hint="eastAsia" w:ascii="仿宋" w:hAnsi="仿宋" w:eastAsia="仿宋" w:cs="Courier New"/>
          <w:bCs/>
          <w:sz w:val="32"/>
          <w:szCs w:val="32"/>
          <w:lang w:eastAsia="zh-CN"/>
        </w:rPr>
      </w:pPr>
      <w:r>
        <w:rPr>
          <w:rFonts w:hint="eastAsia" w:ascii="仿宋" w:hAnsi="仿宋" w:eastAsia="仿宋" w:cs="Courier New"/>
          <w:b/>
          <w:bCs w:val="0"/>
          <w:sz w:val="32"/>
          <w:szCs w:val="32"/>
          <w:lang w:eastAsia="zh-CN"/>
        </w:rPr>
        <w:t>蟑螂密度：</w:t>
      </w:r>
      <w:r>
        <w:rPr>
          <w:rFonts w:hint="eastAsia" w:ascii="仿宋" w:hAnsi="仿宋" w:eastAsia="仿宋" w:cs="Courier New"/>
          <w:bCs/>
          <w:sz w:val="32"/>
          <w:szCs w:val="32"/>
          <w:lang w:eastAsia="zh-CN"/>
        </w:rPr>
        <w:t>蟑螂平均密度为0.14只/张；</w:t>
      </w:r>
    </w:p>
    <w:p>
      <w:pPr>
        <w:keepNext w:val="0"/>
        <w:keepLines w:val="0"/>
        <w:pageBreakBefore w:val="0"/>
        <w:kinsoku/>
        <w:wordWrap/>
        <w:overflowPunct/>
        <w:topLinePunct/>
        <w:autoSpaceDE/>
        <w:autoSpaceDN/>
        <w:bidi w:val="0"/>
        <w:spacing w:line="680" w:lineRule="exact"/>
        <w:ind w:firstLine="643" w:firstLineChars="200"/>
        <w:textAlignment w:val="auto"/>
        <w:rPr>
          <w:rFonts w:hint="eastAsia" w:ascii="仿宋" w:hAnsi="仿宋" w:eastAsia="仿宋" w:cs="Courier New"/>
          <w:bCs/>
          <w:sz w:val="32"/>
          <w:szCs w:val="32"/>
          <w:lang w:val="en-US" w:eastAsia="zh-CN"/>
        </w:rPr>
      </w:pPr>
      <w:r>
        <w:rPr>
          <w:rFonts w:hint="eastAsia" w:ascii="仿宋" w:hAnsi="仿宋" w:eastAsia="仿宋" w:cs="Courier New"/>
          <w:b/>
          <w:bCs w:val="0"/>
          <w:sz w:val="32"/>
          <w:szCs w:val="32"/>
          <w:lang w:eastAsia="zh-CN"/>
        </w:rPr>
        <w:t>蚊密度：</w:t>
      </w:r>
      <w:r>
        <w:rPr>
          <w:rFonts w:hint="eastAsia" w:ascii="仿宋" w:hAnsi="仿宋" w:eastAsia="仿宋" w:cs="Courier New"/>
          <w:bCs/>
          <w:sz w:val="32"/>
          <w:szCs w:val="32"/>
          <w:lang w:eastAsia="zh-CN"/>
        </w:rPr>
        <w:t>养殖场成蚊密度最高，</w:t>
      </w:r>
      <w:r>
        <w:rPr>
          <w:rFonts w:hint="eastAsia" w:ascii="仿宋" w:hAnsi="仿宋" w:eastAsia="仿宋" w:cs="Courier New"/>
          <w:bCs/>
          <w:sz w:val="32"/>
          <w:szCs w:val="32"/>
          <w:lang w:val="en-US" w:eastAsia="zh-CN"/>
        </w:rPr>
        <w:t>为2.75只</w:t>
      </w:r>
      <w:r>
        <w:rPr>
          <w:rFonts w:hint="eastAsia" w:ascii="仿宋" w:hAnsi="仿宋" w:eastAsia="仿宋" w:cs="Courier New"/>
          <w:bCs/>
          <w:sz w:val="32"/>
          <w:szCs w:val="32"/>
          <w:lang w:eastAsia="zh-CN"/>
        </w:rPr>
        <w:t>；</w:t>
      </w:r>
      <w:r>
        <w:rPr>
          <w:rFonts w:hint="eastAsia" w:ascii="仿宋" w:hAnsi="仿宋" w:eastAsia="仿宋" w:cs="Courier New"/>
          <w:bCs/>
          <w:sz w:val="32"/>
          <w:szCs w:val="32"/>
          <w:lang w:val="en-US" w:eastAsia="zh-CN"/>
        </w:rPr>
        <w:t>公园为1.25只；</w:t>
      </w:r>
      <w:r>
        <w:rPr>
          <w:rFonts w:hint="eastAsia" w:ascii="仿宋" w:hAnsi="仿宋" w:eastAsia="仿宋" w:cs="Courier New"/>
          <w:bCs/>
          <w:sz w:val="32"/>
          <w:szCs w:val="32"/>
          <w:lang w:eastAsia="zh-CN"/>
        </w:rPr>
        <w:t>医院</w:t>
      </w:r>
      <w:r>
        <w:rPr>
          <w:rFonts w:hint="eastAsia" w:ascii="仿宋" w:hAnsi="仿宋" w:eastAsia="仿宋" w:cs="Courier New"/>
          <w:bCs/>
          <w:sz w:val="32"/>
          <w:szCs w:val="32"/>
          <w:lang w:val="en-US" w:eastAsia="zh-CN"/>
        </w:rPr>
        <w:t>为1.06只；居民区最低，为0.78只；</w:t>
      </w:r>
    </w:p>
    <w:p>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Courier New"/>
          <w:bCs/>
          <w:sz w:val="32"/>
          <w:szCs w:val="32"/>
          <w:lang w:eastAsia="zh-CN"/>
        </w:rPr>
      </w:pPr>
      <w:r>
        <w:rPr>
          <w:rFonts w:hint="eastAsia" w:ascii="仿宋" w:hAnsi="仿宋" w:eastAsia="仿宋" w:cs="Courier New"/>
          <w:bCs/>
          <w:sz w:val="32"/>
          <w:szCs w:val="32"/>
          <w:lang w:eastAsia="zh-CN"/>
        </w:rPr>
        <w:t>7月份成蚊密度最高，</w:t>
      </w:r>
      <w:r>
        <w:rPr>
          <w:rFonts w:hint="eastAsia" w:ascii="仿宋" w:hAnsi="仿宋" w:eastAsia="仿宋" w:cs="Courier New"/>
          <w:bCs/>
          <w:sz w:val="32"/>
          <w:szCs w:val="32"/>
          <w:lang w:val="en-US" w:eastAsia="zh-CN"/>
        </w:rPr>
        <w:t>为1.23%；</w:t>
      </w:r>
      <w:r>
        <w:rPr>
          <w:rFonts w:hint="eastAsia" w:ascii="仿宋" w:hAnsi="仿宋" w:eastAsia="仿宋" w:cs="Courier New"/>
          <w:bCs/>
          <w:sz w:val="32"/>
          <w:szCs w:val="32"/>
          <w:lang w:eastAsia="zh-CN"/>
        </w:rPr>
        <w:t>10月份最低，</w:t>
      </w:r>
      <w:r>
        <w:rPr>
          <w:rFonts w:hint="eastAsia" w:ascii="仿宋" w:hAnsi="仿宋" w:eastAsia="仿宋" w:cs="Courier New"/>
          <w:bCs/>
          <w:sz w:val="32"/>
          <w:szCs w:val="32"/>
          <w:lang w:val="en-US" w:eastAsia="zh-CN"/>
        </w:rPr>
        <w:t>为0.8%</w:t>
      </w:r>
      <w:r>
        <w:rPr>
          <w:rFonts w:hint="eastAsia" w:ascii="仿宋" w:hAnsi="仿宋" w:eastAsia="仿宋" w:cs="Courier New"/>
          <w:bCs/>
          <w:sz w:val="32"/>
          <w:szCs w:val="32"/>
          <w:lang w:eastAsia="zh-CN"/>
        </w:rPr>
        <w:t>;幼蚊监测未发现伊蚊；</w:t>
      </w:r>
    </w:p>
    <w:p>
      <w:pPr>
        <w:keepNext w:val="0"/>
        <w:keepLines w:val="0"/>
        <w:pageBreakBefore w:val="0"/>
        <w:kinsoku/>
        <w:wordWrap/>
        <w:overflowPunct/>
        <w:topLinePunct/>
        <w:autoSpaceDE/>
        <w:autoSpaceDN/>
        <w:bidi w:val="0"/>
        <w:spacing w:line="680" w:lineRule="exact"/>
        <w:ind w:firstLine="643" w:firstLineChars="200"/>
        <w:textAlignment w:val="auto"/>
        <w:rPr>
          <w:rFonts w:hint="eastAsia" w:ascii="仿宋" w:hAnsi="仿宋" w:eastAsia="仿宋" w:cs="仿宋"/>
          <w:sz w:val="32"/>
          <w:szCs w:val="32"/>
          <w:lang w:eastAsia="zh-CN"/>
        </w:rPr>
      </w:pPr>
      <w:r>
        <w:rPr>
          <w:rFonts w:hint="eastAsia" w:ascii="仿宋" w:hAnsi="仿宋" w:eastAsia="仿宋" w:cs="Courier New"/>
          <w:b/>
          <w:bCs w:val="0"/>
          <w:sz w:val="32"/>
          <w:szCs w:val="32"/>
          <w:lang w:eastAsia="zh-CN"/>
        </w:rPr>
        <w:t>蝇密度：</w:t>
      </w:r>
      <w:r>
        <w:rPr>
          <w:rFonts w:hint="eastAsia" w:ascii="仿宋" w:hAnsi="仿宋" w:eastAsia="仿宋" w:cs="Courier New"/>
          <w:b w:val="0"/>
          <w:bCs/>
          <w:sz w:val="32"/>
          <w:szCs w:val="32"/>
          <w:lang w:eastAsia="zh-CN"/>
        </w:rPr>
        <w:t>蝇平均密度</w:t>
      </w:r>
      <w:r>
        <w:rPr>
          <w:rFonts w:hint="eastAsia" w:ascii="仿宋" w:hAnsi="仿宋" w:eastAsia="仿宋" w:cs="Courier New"/>
          <w:bCs/>
          <w:sz w:val="32"/>
          <w:szCs w:val="32"/>
          <w:lang w:eastAsia="zh-CN"/>
        </w:rPr>
        <w:t>为2.</w:t>
      </w:r>
      <w:r>
        <w:rPr>
          <w:rFonts w:hint="eastAsia" w:ascii="仿宋" w:hAnsi="仿宋" w:eastAsia="仿宋" w:cs="Courier New"/>
          <w:bCs/>
          <w:sz w:val="32"/>
          <w:szCs w:val="32"/>
          <w:lang w:val="en-US" w:eastAsia="zh-CN"/>
        </w:rPr>
        <w:t>48</w:t>
      </w:r>
      <w:r>
        <w:rPr>
          <w:rFonts w:hint="eastAsia" w:ascii="仿宋" w:hAnsi="仿宋" w:eastAsia="仿宋" w:cs="Courier New"/>
          <w:bCs/>
          <w:sz w:val="32"/>
          <w:szCs w:val="32"/>
          <w:lang w:eastAsia="zh-CN"/>
        </w:rPr>
        <w:t>只/笼。</w:t>
      </w:r>
    </w:p>
    <w:p>
      <w:pPr>
        <w:pStyle w:val="17"/>
        <w:keepNext w:val="0"/>
        <w:keepLines w:val="0"/>
        <w:pageBreakBefore w:val="0"/>
        <w:kinsoku/>
        <w:wordWrap/>
        <w:overflowPunct/>
        <w:autoSpaceDE/>
        <w:autoSpaceDN/>
        <w:bidi w:val="0"/>
        <w:spacing w:line="680" w:lineRule="exact"/>
        <w:ind w:firstLine="643" w:firstLineChars="200"/>
        <w:textAlignment w:val="auto"/>
        <w:rPr>
          <w:rFonts w:hint="eastAsia" w:ascii="黑体" w:hAnsi="黑体" w:eastAsia="黑体" w:cs="黑体"/>
          <w:b/>
          <w:bCs w:val="0"/>
          <w:sz w:val="32"/>
          <w:szCs w:val="32"/>
        </w:rPr>
      </w:pPr>
      <w:r>
        <w:rPr>
          <w:rFonts w:hint="eastAsia" w:ascii="黑体" w:hAnsi="黑体" w:eastAsia="黑体" w:cs="黑体"/>
          <w:b/>
          <w:bCs w:val="0"/>
          <w:sz w:val="32"/>
          <w:szCs w:val="32"/>
          <w:lang w:eastAsia="zh-CN"/>
        </w:rPr>
        <w:t>（六）</w:t>
      </w:r>
      <w:r>
        <w:rPr>
          <w:rFonts w:hint="eastAsia" w:ascii="黑体" w:hAnsi="黑体" w:eastAsia="黑体" w:cs="黑体"/>
          <w:b/>
          <w:bCs w:val="0"/>
          <w:sz w:val="32"/>
          <w:szCs w:val="32"/>
        </w:rPr>
        <w:t>、检验</w:t>
      </w:r>
      <w:r>
        <w:rPr>
          <w:rFonts w:hint="eastAsia" w:ascii="黑体" w:hAnsi="黑体" w:eastAsia="黑体" w:cs="黑体"/>
          <w:b/>
          <w:bCs w:val="0"/>
          <w:sz w:val="32"/>
          <w:szCs w:val="32"/>
          <w:lang w:eastAsia="zh-CN"/>
        </w:rPr>
        <w:t>检测</w:t>
      </w:r>
      <w:r>
        <w:rPr>
          <w:rFonts w:hint="eastAsia" w:ascii="黑体" w:hAnsi="黑体" w:eastAsia="黑体" w:cs="黑体"/>
          <w:b/>
          <w:bCs w:val="0"/>
          <w:sz w:val="32"/>
          <w:szCs w:val="32"/>
        </w:rPr>
        <w:t>工作</w:t>
      </w:r>
    </w:p>
    <w:p>
      <w:pPr>
        <w:pStyle w:val="17"/>
        <w:keepNext w:val="0"/>
        <w:keepLines w:val="0"/>
        <w:pageBreakBefore w:val="0"/>
        <w:kinsoku/>
        <w:wordWrap/>
        <w:overflowPunct/>
        <w:autoSpaceDE/>
        <w:autoSpaceDN/>
        <w:bidi w:val="0"/>
        <w:spacing w:line="680" w:lineRule="exact"/>
        <w:ind w:firstLine="640" w:firstLineChars="200"/>
        <w:textAlignment w:val="auto"/>
        <w:rPr>
          <w:rFonts w:hint="default" w:ascii="仿宋" w:hAnsi="仿宋" w:eastAsia="仿宋"/>
          <w:sz w:val="32"/>
          <w:lang w:val="en-US" w:eastAsia="zh-CN"/>
        </w:rPr>
      </w:pPr>
      <w:r>
        <w:rPr>
          <w:rFonts w:hint="eastAsia" w:ascii="仿宋" w:hAnsi="仿宋" w:eastAsia="仿宋"/>
          <w:sz w:val="32"/>
        </w:rPr>
        <w:t>1、城乡生活饮用水监测工作</w:t>
      </w:r>
      <w:r>
        <w:rPr>
          <w:rFonts w:hint="eastAsia" w:ascii="仿宋" w:hAnsi="仿宋" w:eastAsia="仿宋"/>
          <w:sz w:val="32"/>
          <w:lang w:val="en-US" w:eastAsia="zh-CN"/>
        </w:rPr>
        <w:t>：</w:t>
      </w:r>
      <w:r>
        <w:rPr>
          <w:rFonts w:hint="eastAsia" w:ascii="仿宋" w:hAnsi="仿宋" w:eastAsia="仿宋"/>
          <w:sz w:val="32"/>
        </w:rPr>
        <w:t>农村水已完成枯</w:t>
      </w:r>
      <w:r>
        <w:rPr>
          <w:rFonts w:hint="eastAsia" w:ascii="仿宋" w:hAnsi="仿宋" w:eastAsia="仿宋"/>
          <w:sz w:val="32"/>
          <w:lang w:eastAsia="zh-CN"/>
        </w:rPr>
        <w:t>、丰</w:t>
      </w:r>
      <w:r>
        <w:rPr>
          <w:rFonts w:hint="eastAsia" w:ascii="仿宋" w:hAnsi="仿宋" w:eastAsia="仿宋"/>
          <w:sz w:val="32"/>
        </w:rPr>
        <w:t>水期监测并进行网络直报，城市水已完成第一、二</w:t>
      </w:r>
      <w:r>
        <w:rPr>
          <w:rFonts w:hint="eastAsia" w:ascii="仿宋" w:hAnsi="仿宋" w:eastAsia="仿宋"/>
          <w:sz w:val="32"/>
          <w:lang w:eastAsia="zh-CN"/>
        </w:rPr>
        <w:t>、三</w:t>
      </w:r>
      <w:r>
        <w:rPr>
          <w:rFonts w:hint="eastAsia" w:ascii="仿宋" w:hAnsi="仿宋" w:eastAsia="仿宋"/>
          <w:sz w:val="32"/>
        </w:rPr>
        <w:t>季度监测并进行</w:t>
      </w:r>
      <w:r>
        <w:rPr>
          <w:rFonts w:hint="eastAsia" w:ascii="仿宋" w:hAnsi="仿宋" w:eastAsia="仿宋"/>
          <w:sz w:val="32"/>
          <w:lang w:eastAsia="zh-CN"/>
        </w:rPr>
        <w:t>了</w:t>
      </w:r>
      <w:r>
        <w:rPr>
          <w:rFonts w:hint="eastAsia" w:ascii="仿宋" w:hAnsi="仿宋" w:eastAsia="仿宋"/>
          <w:sz w:val="32"/>
        </w:rPr>
        <w:t>公示</w:t>
      </w:r>
      <w:r>
        <w:rPr>
          <w:rFonts w:hint="eastAsia" w:ascii="仿宋" w:hAnsi="仿宋" w:eastAsia="仿宋"/>
          <w:sz w:val="32"/>
          <w:lang w:val="en-US" w:eastAsia="zh-CN"/>
        </w:rPr>
        <w:t>﹔</w:t>
      </w:r>
      <w:r>
        <w:rPr>
          <w:rFonts w:hint="eastAsia" w:ascii="仿宋" w:hAnsi="仿宋" w:eastAsia="仿宋"/>
          <w:sz w:val="32"/>
          <w:lang w:eastAsia="zh-CN"/>
        </w:rPr>
        <w:t>共检测农村水</w:t>
      </w:r>
      <w:r>
        <w:rPr>
          <w:rFonts w:hint="eastAsia" w:ascii="仿宋" w:hAnsi="仿宋" w:eastAsia="仿宋"/>
          <w:sz w:val="32"/>
          <w:lang w:val="en-US" w:eastAsia="zh-CN"/>
        </w:rPr>
        <w:t>108份﹔城市水35份</w:t>
      </w:r>
      <w:r>
        <w:rPr>
          <w:rFonts w:hint="eastAsia" w:ascii="仿宋" w:hAnsi="仿宋" w:eastAsia="仿宋"/>
          <w:sz w:val="32"/>
        </w:rPr>
        <w:t>。</w:t>
      </w:r>
    </w:p>
    <w:p>
      <w:pPr>
        <w:pStyle w:val="17"/>
        <w:keepNext w:val="0"/>
        <w:keepLines w:val="0"/>
        <w:pageBreakBefore w:val="0"/>
        <w:kinsoku/>
        <w:wordWrap/>
        <w:overflowPunct/>
        <w:autoSpaceDE/>
        <w:autoSpaceDN/>
        <w:bidi w:val="0"/>
        <w:spacing w:line="680" w:lineRule="exact"/>
        <w:ind w:firstLine="640" w:firstLineChars="200"/>
        <w:textAlignment w:val="auto"/>
        <w:rPr>
          <w:rFonts w:ascii="仿宋" w:hAnsi="仿宋" w:eastAsia="仿宋"/>
          <w:sz w:val="32"/>
        </w:rPr>
      </w:pPr>
      <w:r>
        <w:rPr>
          <w:rFonts w:hint="eastAsia" w:ascii="仿宋" w:hAnsi="仿宋" w:eastAsia="仿宋"/>
          <w:sz w:val="32"/>
        </w:rPr>
        <w:t>2、配合地病科已完成2021年度盐碘、尿碘、水中氟化物外质控样品考核工作，已完成对200名8-10岁儿童及100名孕妇的盐碘、尿碘检测工作。</w:t>
      </w:r>
    </w:p>
    <w:p>
      <w:pPr>
        <w:pStyle w:val="17"/>
        <w:keepNext w:val="0"/>
        <w:keepLines w:val="0"/>
        <w:pageBreakBefore w:val="0"/>
        <w:kinsoku/>
        <w:wordWrap/>
        <w:overflowPunct/>
        <w:autoSpaceDE/>
        <w:autoSpaceDN/>
        <w:bidi w:val="0"/>
        <w:spacing w:line="680" w:lineRule="exact"/>
        <w:ind w:firstLine="640" w:firstLineChars="200"/>
        <w:textAlignment w:val="auto"/>
        <w:rPr>
          <w:rFonts w:ascii="仿宋" w:hAnsi="仿宋" w:eastAsia="仿宋"/>
          <w:sz w:val="32"/>
        </w:rPr>
      </w:pPr>
      <w:r>
        <w:rPr>
          <w:rFonts w:hint="eastAsia" w:ascii="仿宋" w:hAnsi="仿宋" w:eastAsia="仿宋"/>
          <w:sz w:val="32"/>
        </w:rPr>
        <w:t>3、水质实验室计量认证工作：我中心的仪器设备均已检定，最高管理者法定代表</w:t>
      </w:r>
      <w:r>
        <w:rPr>
          <w:rFonts w:hint="eastAsia" w:ascii="仿宋" w:hAnsi="仿宋" w:eastAsia="仿宋"/>
          <w:sz w:val="32"/>
          <w:lang w:eastAsia="zh-CN"/>
        </w:rPr>
        <w:t>人</w:t>
      </w:r>
      <w:r>
        <w:rPr>
          <w:rFonts w:hint="eastAsia" w:ascii="仿宋" w:hAnsi="仿宋" w:eastAsia="仿宋"/>
          <w:sz w:val="32"/>
        </w:rPr>
        <w:t>已变更。</w:t>
      </w:r>
    </w:p>
    <w:p>
      <w:pPr>
        <w:pStyle w:val="17"/>
        <w:keepNext w:val="0"/>
        <w:keepLines w:val="0"/>
        <w:pageBreakBefore w:val="0"/>
        <w:kinsoku/>
        <w:wordWrap/>
        <w:overflowPunct/>
        <w:autoSpaceDE/>
        <w:autoSpaceDN/>
        <w:bidi w:val="0"/>
        <w:spacing w:line="680" w:lineRule="exact"/>
        <w:ind w:firstLine="640" w:firstLineChars="200"/>
        <w:textAlignment w:val="auto"/>
        <w:rPr>
          <w:rFonts w:ascii="仿宋" w:hAnsi="仿宋" w:eastAsia="仿宋"/>
          <w:sz w:val="32"/>
        </w:rPr>
      </w:pPr>
      <w:r>
        <w:rPr>
          <w:rFonts w:hint="eastAsia" w:ascii="仿宋" w:hAnsi="仿宋" w:eastAsia="仿宋"/>
          <w:sz w:val="32"/>
        </w:rPr>
        <w:t>4、常态化疫情防控下采集各类冷链食品环境样品等标本1031份，</w:t>
      </w:r>
      <w:r>
        <w:rPr>
          <w:rFonts w:hint="eastAsia" w:ascii="仿宋" w:hAnsi="仿宋" w:eastAsia="仿宋"/>
          <w:sz w:val="32"/>
          <w:lang w:eastAsia="zh-CN"/>
        </w:rPr>
        <w:t>已完成</w:t>
      </w:r>
      <w:r>
        <w:rPr>
          <w:rFonts w:hint="eastAsia" w:ascii="仿宋" w:hAnsi="仿宋" w:eastAsia="仿宋"/>
          <w:sz w:val="32"/>
        </w:rPr>
        <w:t>省CDC已下发</w:t>
      </w:r>
      <w:r>
        <w:rPr>
          <w:rFonts w:hint="eastAsia" w:ascii="仿宋" w:hAnsi="仿宋" w:eastAsia="仿宋"/>
          <w:sz w:val="32"/>
          <w:lang w:eastAsia="zh-CN"/>
        </w:rPr>
        <w:t>的</w:t>
      </w:r>
      <w:r>
        <w:rPr>
          <w:rFonts w:hint="eastAsia" w:ascii="仿宋" w:hAnsi="仿宋" w:eastAsia="仿宋"/>
          <w:sz w:val="32"/>
        </w:rPr>
        <w:t>2021年度水质监测质控</w:t>
      </w:r>
      <w:r>
        <w:rPr>
          <w:rFonts w:hint="eastAsia" w:ascii="仿宋" w:hAnsi="仿宋" w:eastAsia="仿宋"/>
          <w:sz w:val="32"/>
          <w:lang w:eastAsia="zh-CN"/>
        </w:rPr>
        <w:t>及地方病质控</w:t>
      </w:r>
      <w:r>
        <w:rPr>
          <w:rFonts w:hint="eastAsia" w:ascii="仿宋" w:hAnsi="仿宋" w:eastAsia="仿宋"/>
          <w:sz w:val="32"/>
        </w:rPr>
        <w:t>样品考核工作，</w:t>
      </w:r>
      <w:r>
        <w:rPr>
          <w:rFonts w:hint="eastAsia" w:ascii="仿宋" w:hAnsi="仿宋" w:eastAsia="仿宋"/>
          <w:sz w:val="32"/>
          <w:lang w:eastAsia="zh-CN"/>
        </w:rPr>
        <w:t>并已顺利通过考核</w:t>
      </w:r>
      <w:r>
        <w:rPr>
          <w:rFonts w:hint="eastAsia" w:ascii="仿宋" w:hAnsi="仿宋" w:eastAsia="仿宋"/>
          <w:sz w:val="32"/>
        </w:rPr>
        <w:t>。</w:t>
      </w:r>
    </w:p>
    <w:p>
      <w:pPr>
        <w:pStyle w:val="17"/>
        <w:keepNext w:val="0"/>
        <w:keepLines w:val="0"/>
        <w:pageBreakBefore w:val="0"/>
        <w:kinsoku/>
        <w:wordWrap/>
        <w:overflowPunct/>
        <w:autoSpaceDE/>
        <w:autoSpaceDN/>
        <w:bidi w:val="0"/>
        <w:spacing w:line="680" w:lineRule="exact"/>
        <w:ind w:firstLine="640" w:firstLineChars="200"/>
        <w:textAlignment w:val="auto"/>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（七）、创卫工作</w:t>
      </w:r>
    </w:p>
    <w:p>
      <w:pPr>
        <w:pStyle w:val="17"/>
        <w:keepNext w:val="0"/>
        <w:keepLines w:val="0"/>
        <w:pageBreakBefore w:val="0"/>
        <w:kinsoku/>
        <w:wordWrap/>
        <w:overflowPunct/>
        <w:autoSpaceDE/>
        <w:autoSpaceDN/>
        <w:bidi w:val="0"/>
        <w:spacing w:line="680" w:lineRule="exact"/>
        <w:ind w:firstLine="640" w:firstLineChars="200"/>
        <w:textAlignment w:val="auto"/>
        <w:rPr>
          <w:rFonts w:hint="eastAsia" w:ascii="仿宋" w:hAnsi="仿宋" w:eastAsia="仿宋"/>
          <w:sz w:val="32"/>
          <w:lang w:eastAsia="zh-CN"/>
        </w:rPr>
      </w:pPr>
      <w:r>
        <w:rPr>
          <w:rFonts w:hint="eastAsia" w:ascii="仿宋" w:hAnsi="仿宋" w:eastAsia="仿宋"/>
          <w:sz w:val="32"/>
          <w:lang w:eastAsia="zh-CN"/>
        </w:rPr>
        <w:t>为改善我县人居环境，进一步释放改革发展动力，使经济社会发展红利更多惠及全县人民群众，在县委、县政府的大力倡导和县创卫办统一指挥协调下，全县开展了创建国家卫生县城行动。为响应县委县政府的号召，我中心主动作为，承担了全县创卫工作中</w:t>
      </w:r>
      <w:r>
        <w:rPr>
          <w:rFonts w:hint="eastAsia" w:ascii="仿宋" w:hAnsi="仿宋" w:eastAsia="仿宋"/>
          <w:sz w:val="32"/>
          <w:lang w:val="en-US" w:eastAsia="zh-CN"/>
        </w:rPr>
        <w:t>9</w:t>
      </w:r>
      <w:r>
        <w:rPr>
          <w:rFonts w:hint="eastAsia" w:ascii="仿宋" w:hAnsi="仿宋" w:eastAsia="仿宋"/>
          <w:sz w:val="32"/>
          <w:lang w:eastAsia="zh-CN"/>
        </w:rPr>
        <w:t>大项中的</w:t>
      </w:r>
      <w:r>
        <w:rPr>
          <w:rFonts w:hint="eastAsia" w:ascii="仿宋" w:hAnsi="仿宋" w:eastAsia="仿宋"/>
          <w:sz w:val="32"/>
          <w:lang w:val="en-US" w:eastAsia="zh-CN"/>
        </w:rPr>
        <w:t>3</w:t>
      </w:r>
      <w:r>
        <w:rPr>
          <w:rFonts w:hint="eastAsia" w:ascii="仿宋" w:hAnsi="仿宋" w:eastAsia="仿宋"/>
          <w:sz w:val="32"/>
          <w:lang w:eastAsia="zh-CN"/>
        </w:rPr>
        <w:t>项，分别为健康教育、传染病防治、病媒生物监测，并已制定出台了三个项目的实施方案，各项工作也正在有序开展中。</w:t>
      </w:r>
    </w:p>
    <w:p>
      <w:pPr>
        <w:pStyle w:val="17"/>
        <w:keepNext w:val="0"/>
        <w:keepLines w:val="0"/>
        <w:pageBreakBefore w:val="0"/>
        <w:kinsoku/>
        <w:wordWrap/>
        <w:overflowPunct/>
        <w:autoSpaceDE/>
        <w:autoSpaceDN/>
        <w:bidi w:val="0"/>
        <w:spacing w:line="680" w:lineRule="exact"/>
        <w:ind w:firstLine="640" w:firstLineChars="200"/>
        <w:textAlignment w:val="auto"/>
        <w:rPr>
          <w:rFonts w:hint="eastAsia" w:ascii="黑体" w:hAnsi="黑体" w:eastAsia="黑体" w:cs="黑体"/>
          <w:bCs/>
          <w:kern w:val="2"/>
          <w:sz w:val="32"/>
          <w:szCs w:val="32"/>
          <w:lang w:val="en-US" w:eastAsia="zh-CN" w:bidi="ar-SA"/>
        </w:rPr>
      </w:pPr>
      <w:r>
        <w:rPr>
          <w:rFonts w:hint="eastAsia" w:ascii="黑体" w:hAnsi="黑体" w:eastAsia="黑体" w:cs="黑体"/>
          <w:bCs/>
          <w:kern w:val="2"/>
          <w:sz w:val="32"/>
          <w:szCs w:val="32"/>
          <w:lang w:val="en-US" w:eastAsia="zh-CN" w:bidi="ar-SA"/>
        </w:rPr>
        <w:t>（八）、脱贫后评估水质检测工作</w:t>
      </w:r>
    </w:p>
    <w:p>
      <w:pPr>
        <w:pStyle w:val="17"/>
        <w:keepNext w:val="0"/>
        <w:keepLines w:val="0"/>
        <w:pageBreakBefore w:val="0"/>
        <w:kinsoku/>
        <w:wordWrap/>
        <w:overflowPunct/>
        <w:autoSpaceDE/>
        <w:autoSpaceDN/>
        <w:bidi w:val="0"/>
        <w:spacing w:line="680" w:lineRule="exact"/>
        <w:ind w:firstLine="640" w:firstLineChars="200"/>
        <w:textAlignment w:val="auto"/>
        <w:rPr>
          <w:rFonts w:hint="default" w:ascii="仿宋" w:hAnsi="仿宋" w:eastAsia="仿宋" w:cstheme="minorBidi"/>
          <w:kern w:val="2"/>
          <w:sz w:val="32"/>
          <w:szCs w:val="32"/>
          <w:lang w:val="en-US" w:eastAsia="zh-CN" w:bidi="ar-SA"/>
        </w:rPr>
      </w:pPr>
      <w:r>
        <w:rPr>
          <w:rFonts w:hint="eastAsia" w:ascii="仿宋" w:hAnsi="仿宋" w:eastAsia="仿宋" w:cstheme="minorBidi"/>
          <w:kern w:val="2"/>
          <w:sz w:val="32"/>
          <w:szCs w:val="32"/>
          <w:lang w:val="en-US" w:eastAsia="zh-CN" w:bidi="ar-SA"/>
        </w:rPr>
        <w:t>本年度为我县整体脱贫后的第一年，为进一步巩固和拓展我县脱贫成果和国家对我县脱贫成果后评估的要求，我中心受县水利局委托，开展了对全县268个行政村生活饮用水的监测检验工作，历时近半个月，圆满完成该项工作。</w:t>
      </w:r>
    </w:p>
    <w:p>
      <w:pPr>
        <w:pStyle w:val="4"/>
        <w:keepNext/>
        <w:keepLines/>
        <w:pageBreakBefore w:val="0"/>
        <w:widowControl w:val="0"/>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ascii="黑体" w:hAnsi="黑体" w:eastAsia="黑体" w:cs="黑体"/>
          <w:b w:val="0"/>
          <w:bCs/>
        </w:rPr>
      </w:pPr>
      <w:r>
        <w:rPr>
          <w:rFonts w:hint="eastAsia" w:ascii="黑体" w:hAnsi="黑体" w:eastAsia="黑体" w:cs="黑体"/>
          <w:b w:val="0"/>
          <w:bCs/>
          <w:lang w:val="en-US" w:eastAsia="zh-CN"/>
        </w:rPr>
        <w:t>三、</w:t>
      </w:r>
      <w:r>
        <w:rPr>
          <w:rFonts w:hint="eastAsia" w:ascii="黑体" w:hAnsi="黑体" w:eastAsia="黑体" w:cs="黑体"/>
          <w:b w:val="0"/>
          <w:bCs/>
        </w:rPr>
        <w:t>部门主要职责职能，组织架构、人员及资产等基本情况。</w:t>
      </w:r>
    </w:p>
    <w:p>
      <w:pPr>
        <w:ind w:firstLine="640"/>
        <w:rPr>
          <w:rFonts w:hint="eastAsia" w:ascii="仿宋" w:hAnsi="仿宋" w:eastAsia="仿宋" w:cs="仿宋"/>
          <w:b/>
          <w:sz w:val="32"/>
          <w:szCs w:val="32"/>
        </w:rPr>
      </w:pPr>
      <w:r>
        <w:rPr>
          <w:rFonts w:hint="eastAsia" w:ascii="仿宋" w:hAnsi="仿宋" w:eastAsia="仿宋" w:cs="仿宋"/>
          <w:b/>
          <w:sz w:val="32"/>
          <w:szCs w:val="32"/>
          <w:lang w:val="en-US" w:eastAsia="zh-CN"/>
        </w:rPr>
        <w:t>（一）、</w:t>
      </w:r>
      <w:r>
        <w:rPr>
          <w:rFonts w:hint="eastAsia" w:ascii="仿宋" w:hAnsi="仿宋" w:eastAsia="仿宋" w:cs="仿宋"/>
          <w:b/>
          <w:sz w:val="32"/>
          <w:szCs w:val="32"/>
        </w:rPr>
        <w:t>部门主要职责</w:t>
      </w:r>
    </w:p>
    <w:p>
      <w:pPr>
        <w:pStyle w:val="8"/>
        <w:keepNext w:val="0"/>
        <w:keepLines w:val="0"/>
        <w:widowControl/>
        <w:suppressLineNumbers w:val="0"/>
        <w:spacing w:before="0" w:beforeAutospacing="0" w:after="0" w:afterAutospacing="0" w:line="504" w:lineRule="auto"/>
        <w:ind w:right="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承担着全县的疫情信息、免疫规划的实施与管理。各类传染性疾病、慢性非传染性疾病、地方病的预防与控制、病媒生物的监测、公共卫生学检测分析与评价、生活饮用水的监测、健康教育及健康素养促进、突发公共卫生事件应急处理、健康危害因素监测与控制、技术指导与应用研究等工作。    1.对学校卫生、传染病、地方病、寄生虫病、慢性非传染性疾病、职业病、公害病、学生常见病及意外伤害、中毒等发生、分布和发展的规律进行流行病学监测，并制定预防控制对策。</w:t>
      </w:r>
    </w:p>
    <w:p>
      <w:pPr>
        <w:pStyle w:val="8"/>
        <w:keepNext w:val="0"/>
        <w:keepLines w:val="0"/>
        <w:widowControl/>
        <w:suppressLineNumbers w:val="0"/>
        <w:spacing w:before="0" w:beforeAutospacing="0" w:after="0" w:afterAutospacing="0" w:line="504" w:lineRule="auto"/>
        <w:ind w:right="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2.为拟订与疾病预防控制和公共卫生相关的法律、法规、规章、政策、标准、规划等提供科学依据，为卫生行政部门提供决策咨询。</w:t>
      </w:r>
    </w:p>
    <w:p>
      <w:pPr>
        <w:pStyle w:val="8"/>
        <w:keepNext w:val="0"/>
        <w:keepLines w:val="0"/>
        <w:widowControl/>
        <w:suppressLineNumbers w:val="0"/>
        <w:spacing w:before="0" w:beforeAutospacing="0" w:after="0" w:afterAutospacing="0" w:line="504" w:lineRule="auto"/>
        <w:ind w:right="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3．拟订并实施疾病预防控制工作方案，对方案实施进行质量和效果评估。</w:t>
      </w:r>
    </w:p>
    <w:p>
      <w:pPr>
        <w:pStyle w:val="8"/>
        <w:keepNext w:val="0"/>
        <w:keepLines w:val="0"/>
        <w:widowControl/>
        <w:suppressLineNumbers w:val="0"/>
        <w:spacing w:before="0" w:beforeAutospacing="0" w:after="0" w:afterAutospacing="0" w:line="504" w:lineRule="auto"/>
        <w:ind w:right="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4．对传染病的发生、流行和中毒、污染事件进行调查处理，为救灾防病和解决重大公共卫生问题提供技术支持。</w:t>
      </w:r>
    </w:p>
    <w:p>
      <w:pPr>
        <w:pStyle w:val="8"/>
        <w:keepNext w:val="0"/>
        <w:keepLines w:val="0"/>
        <w:widowControl/>
        <w:suppressLineNumbers w:val="0"/>
        <w:spacing w:before="0" w:beforeAutospacing="0" w:after="0" w:afterAutospacing="0" w:line="504" w:lineRule="auto"/>
        <w:ind w:right="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5．负责预防用生物制品的使用与管理。</w:t>
      </w:r>
    </w:p>
    <w:p>
      <w:pPr>
        <w:pStyle w:val="8"/>
        <w:keepNext w:val="0"/>
        <w:keepLines w:val="0"/>
        <w:widowControl/>
        <w:suppressLineNumbers w:val="0"/>
        <w:spacing w:before="0" w:beforeAutospacing="0" w:after="0" w:afterAutospacing="0" w:line="504" w:lineRule="auto"/>
        <w:ind w:right="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6．负责人员培训指导技术规范和技术措施的实施；承担爱国卫生运动中与疾病预防控制有关的技术指导。</w:t>
      </w:r>
    </w:p>
    <w:p>
      <w:pPr>
        <w:pStyle w:val="8"/>
        <w:keepNext w:val="0"/>
        <w:keepLines w:val="0"/>
        <w:widowControl/>
        <w:suppressLineNumbers w:val="0"/>
        <w:spacing w:before="0" w:beforeAutospacing="0" w:after="0" w:afterAutospacing="0" w:line="504" w:lineRule="auto"/>
        <w:ind w:right="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7．开展健康教育与健康素养促进，参与社会公共卫生服务工作，促进社会健康环境的建立和人群健康行为的技术指导。</w:t>
      </w:r>
    </w:p>
    <w:p>
      <w:pPr>
        <w:pStyle w:val="8"/>
        <w:keepNext w:val="0"/>
        <w:keepLines w:val="0"/>
        <w:widowControl/>
        <w:suppressLineNumbers w:val="0"/>
        <w:spacing w:before="0" w:beforeAutospacing="0" w:after="0" w:afterAutospacing="0" w:line="504" w:lineRule="auto"/>
        <w:ind w:right="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8．承担疾病预防控制及有关公共卫生信息的报告、管理和预测、预报，为疾病预防控制提供科学依据。</w:t>
      </w:r>
    </w:p>
    <w:p>
      <w:pPr>
        <w:pStyle w:val="8"/>
        <w:keepNext w:val="0"/>
        <w:keepLines w:val="0"/>
        <w:widowControl/>
        <w:suppressLineNumbers w:val="0"/>
        <w:spacing w:before="0" w:beforeAutospacing="0" w:after="0" w:afterAutospacing="0" w:line="504" w:lineRule="auto"/>
        <w:ind w:right="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9．开展卫生防病检验和实验室质量控制；受卫生行政部门认定，承担卫生监督监测检验、预防性健康检查、健康相关产品的技术审核和卫生质量检验、鉴定；对新建、改建、扩建建设项目的选址、设计和竣工验收进行卫生学评价。</w:t>
      </w:r>
    </w:p>
    <w:p>
      <w:pPr>
        <w:pStyle w:val="8"/>
        <w:keepNext w:val="0"/>
        <w:keepLines w:val="0"/>
        <w:widowControl/>
        <w:suppressLineNumbers w:val="0"/>
        <w:spacing w:before="0" w:beforeAutospacing="0" w:after="0" w:afterAutospacing="0" w:line="504" w:lineRule="auto"/>
        <w:ind w:right="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10．向社会提供相关的预防保健信息、健康咨询和预防医学诊疗等专业技术服务。</w:t>
      </w:r>
    </w:p>
    <w:p>
      <w:pPr>
        <w:numPr>
          <w:ilvl w:val="0"/>
          <w:numId w:val="0"/>
        </w:numPr>
        <w:snapToGrid w:val="0"/>
        <w:spacing w:line="600" w:lineRule="exact"/>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11．完成卫生行政部门交付的其它任务。</w:t>
      </w:r>
    </w:p>
    <w:p>
      <w:pPr>
        <w:ind w:firstLine="640"/>
        <w:rPr>
          <w:rFonts w:hint="eastAsia" w:ascii="仿宋" w:hAnsi="仿宋" w:eastAsia="仿宋" w:cs="仿宋"/>
          <w:b/>
          <w:sz w:val="32"/>
          <w:szCs w:val="32"/>
        </w:rPr>
      </w:pPr>
      <w:r>
        <w:rPr>
          <w:rFonts w:hint="eastAsia" w:ascii="仿宋" w:hAnsi="仿宋" w:eastAsia="仿宋" w:cs="仿宋"/>
          <w:b/>
          <w:sz w:val="32"/>
          <w:szCs w:val="32"/>
          <w:lang w:val="en-US" w:eastAsia="zh-CN"/>
        </w:rPr>
        <w:t>(</w:t>
      </w:r>
      <w:r>
        <w:rPr>
          <w:rFonts w:hint="eastAsia" w:ascii="仿宋" w:hAnsi="仿宋" w:eastAsia="仿宋" w:cs="仿宋"/>
          <w:b/>
          <w:sz w:val="32"/>
          <w:szCs w:val="32"/>
        </w:rPr>
        <w:t>二</w:t>
      </w:r>
      <w:r>
        <w:rPr>
          <w:rFonts w:hint="eastAsia" w:ascii="仿宋" w:hAnsi="仿宋" w:eastAsia="仿宋" w:cs="仿宋"/>
          <w:b/>
          <w:sz w:val="32"/>
          <w:szCs w:val="32"/>
          <w:lang w:val="en-US" w:eastAsia="zh-CN"/>
        </w:rPr>
        <w:t>)</w:t>
      </w:r>
      <w:r>
        <w:rPr>
          <w:rFonts w:hint="eastAsia" w:ascii="仿宋" w:hAnsi="仿宋" w:eastAsia="仿宋" w:cs="仿宋"/>
          <w:b/>
          <w:sz w:val="32"/>
          <w:szCs w:val="32"/>
        </w:rPr>
        <w:t>、机构设置情况</w:t>
      </w:r>
    </w:p>
    <w:p>
      <w:pPr>
        <w:pStyle w:val="8"/>
        <w:keepNext w:val="0"/>
        <w:keepLines w:val="0"/>
        <w:widowControl/>
        <w:suppressLineNumbers w:val="0"/>
        <w:spacing w:before="0" w:beforeAutospacing="0" w:after="0" w:afterAutospacing="0" w:line="504" w:lineRule="auto"/>
        <w:ind w:right="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1、现设：防疫科、性病艾滋病防治科、地病科、结核病防治科、病媒生物科、检验科、慢性病防治科、办公室、健康教育所。</w:t>
      </w:r>
    </w:p>
    <w:p>
      <w:pPr>
        <w:pStyle w:val="8"/>
        <w:keepNext w:val="0"/>
        <w:keepLines w:val="0"/>
        <w:widowControl/>
        <w:suppressLineNumbers w:val="0"/>
        <w:spacing w:before="0" w:beforeAutospacing="0" w:after="0" w:afterAutospacing="0" w:line="504" w:lineRule="auto"/>
        <w:ind w:right="0"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2、人员构成：领导职能数1正2副，核定人员编制为30人，全额财政拨款事业编制。</w:t>
      </w:r>
    </w:p>
    <w:p>
      <w:pPr>
        <w:rPr>
          <w:rFonts w:hint="eastAsia"/>
        </w:rPr>
      </w:pPr>
    </w:p>
    <w:p>
      <w:pPr>
        <w:pStyle w:val="4"/>
        <w:pageBreakBefore w:val="0"/>
        <w:widowControl w:val="0"/>
        <w:numPr>
          <w:ilvl w:val="0"/>
          <w:numId w:val="0"/>
        </w:numPr>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b w:val="0"/>
          <w:bCs/>
        </w:rPr>
      </w:pPr>
      <w:r>
        <w:rPr>
          <w:rFonts w:hint="eastAsia"/>
          <w:b w:val="0"/>
          <w:bCs/>
          <w:lang w:val="en-US" w:eastAsia="zh-CN"/>
        </w:rPr>
        <w:t>四、绩效</w:t>
      </w:r>
      <w:r>
        <w:rPr>
          <w:rFonts w:hint="eastAsia"/>
          <w:b w:val="0"/>
          <w:bCs/>
        </w:rPr>
        <w:t>目标</w:t>
      </w:r>
    </w:p>
    <w:p>
      <w:pPr>
        <w:spacing w:line="580" w:lineRule="exact"/>
        <w:ind w:firstLine="64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全面履行本职工作职责，确保</w:t>
      </w:r>
      <w:r>
        <w:rPr>
          <w:rFonts w:hint="eastAsia" w:ascii="仿宋" w:hAnsi="仿宋" w:eastAsia="仿宋" w:cs="仿宋"/>
          <w:sz w:val="32"/>
          <w:szCs w:val="32"/>
          <w:lang w:val="en-US" w:eastAsia="zh-CN"/>
        </w:rPr>
        <w:t>各类传染性疾病、慢性非传染性疾病、地方病的预防与控制、病媒生物的监测、生活饮用水的监测、健康教育及健康素养促进、突发公共卫生事件应急处理、等</w:t>
      </w:r>
      <w:r>
        <w:rPr>
          <w:rFonts w:hint="eastAsia" w:ascii="仿宋" w:hAnsi="仿宋" w:eastAsia="仿宋" w:cs="仿宋"/>
          <w:sz w:val="32"/>
          <w:szCs w:val="32"/>
        </w:rPr>
        <w:t>各项工作顺利推进</w:t>
      </w:r>
      <w:r>
        <w:rPr>
          <w:rFonts w:hint="eastAsia" w:ascii="仿宋" w:hAnsi="仿宋" w:eastAsia="仿宋" w:cs="仿宋"/>
          <w:sz w:val="32"/>
          <w:szCs w:val="32"/>
          <w:lang w:eastAsia="zh-CN"/>
        </w:rPr>
        <w:t>。</w:t>
      </w:r>
    </w:p>
    <w:p>
      <w:pPr>
        <w:spacing w:line="580" w:lineRule="exact"/>
        <w:ind w:firstLine="64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坚持抓党建</w:t>
      </w:r>
      <w:r>
        <w:rPr>
          <w:rFonts w:hint="eastAsia" w:ascii="仿宋" w:hAnsi="仿宋" w:eastAsia="仿宋" w:cs="仿宋"/>
          <w:sz w:val="32"/>
          <w:szCs w:val="32"/>
          <w:lang w:eastAsia="zh-CN"/>
        </w:rPr>
        <w:t>，</w:t>
      </w:r>
      <w:r>
        <w:rPr>
          <w:rFonts w:hint="eastAsia" w:ascii="仿宋" w:hAnsi="仿宋" w:eastAsia="仿宋" w:cs="仿宋"/>
          <w:sz w:val="32"/>
          <w:szCs w:val="32"/>
        </w:rPr>
        <w:t>继续坚持党建工作学习，借助现代化教育平台，让党员干部经常受教育，加强政策学习，扎实开展党史学习教育专题活动，充分发挥党员的先锋模范作用，促进社会和谐发展。</w:t>
      </w:r>
    </w:p>
    <w:p>
      <w:pPr>
        <w:spacing w:line="580" w:lineRule="exact"/>
        <w:ind w:firstLine="64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扎实开展驻村帮扶工作并取得了明显实效。</w:t>
      </w:r>
    </w:p>
    <w:p>
      <w:pPr>
        <w:pStyle w:val="4"/>
        <w:pageBreakBefore w:val="0"/>
        <w:widowControl w:val="0"/>
        <w:kinsoku/>
        <w:wordWrap/>
        <w:overflowPunct/>
        <w:topLinePunct w:val="0"/>
        <w:autoSpaceDE/>
        <w:autoSpaceDN/>
        <w:bidi w:val="0"/>
        <w:adjustRightInd/>
        <w:snapToGrid/>
        <w:spacing w:before="0" w:beforeLines="0" w:after="0" w:afterLines="0" w:line="580" w:lineRule="exact"/>
        <w:ind w:firstLine="640" w:firstLineChars="200"/>
        <w:textAlignment w:val="auto"/>
        <w:rPr>
          <w:rFonts w:hint="default"/>
          <w:b w:val="0"/>
          <w:bCs/>
          <w:lang w:val="en-US" w:eastAsia="zh-CN"/>
        </w:rPr>
      </w:pPr>
      <w:r>
        <w:rPr>
          <w:rFonts w:hint="eastAsia"/>
          <w:b w:val="0"/>
          <w:bCs/>
          <w:lang w:val="en-US" w:eastAsia="zh-CN"/>
        </w:rPr>
        <w:t>五、执行情况</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lang w:val="en-US" w:eastAsia="zh-CN"/>
        </w:rPr>
        <w:t>（一）</w:t>
      </w:r>
      <w:r>
        <w:rPr>
          <w:rFonts w:hint="eastAsia" w:ascii="楷体" w:hAnsi="楷体" w:eastAsia="楷体" w:cs="楷体"/>
          <w:b w:val="0"/>
          <w:bCs/>
          <w:sz w:val="32"/>
          <w:szCs w:val="32"/>
        </w:rPr>
        <w:t>部门预算绩效管理开展情况</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11"/>
          <w:rFonts w:hint="eastAsia"/>
          <w:b w:val="0"/>
          <w:bCs/>
        </w:rPr>
        <w:t>1、建章立制。</w:t>
      </w:r>
      <w:r>
        <w:rPr>
          <w:rFonts w:hint="eastAsia" w:ascii="仿宋" w:hAnsi="仿宋" w:eastAsia="仿宋" w:cs="仿宋"/>
          <w:b w:val="0"/>
          <w:bCs/>
          <w:sz w:val="32"/>
          <w:szCs w:val="32"/>
        </w:rPr>
        <w:t>按照国家、省、市要求，结合实际，规范预算绩效指标体系建设、跟踪监控、绩效评价、评价结果运用等工作流程，为预算绩效管理提供制度保障。</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11"/>
          <w:rFonts w:hint="eastAsia"/>
          <w:b w:val="0"/>
          <w:bCs/>
        </w:rPr>
        <w:t>2、加强预算绩效目标管理。</w:t>
      </w:r>
      <w:r>
        <w:rPr>
          <w:rFonts w:hint="eastAsia" w:ascii="仿宋" w:hAnsi="仿宋" w:eastAsia="仿宋" w:cs="仿宋"/>
          <w:b w:val="0"/>
          <w:bCs/>
          <w:sz w:val="32"/>
          <w:szCs w:val="32"/>
        </w:rPr>
        <w:t>绩效目标是实施预算绩效管理的基础和前提，是开展预算绩效管理工作的首要环节。</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11"/>
          <w:rFonts w:hint="eastAsia"/>
          <w:b w:val="0"/>
          <w:bCs/>
        </w:rPr>
        <w:t>3、开展绩效运行跟踪全过程监控。</w:t>
      </w:r>
      <w:r>
        <w:rPr>
          <w:rFonts w:hint="eastAsia" w:ascii="仿宋" w:hAnsi="仿宋" w:eastAsia="仿宋" w:cs="仿宋"/>
          <w:b w:val="0"/>
          <w:bCs/>
          <w:sz w:val="32"/>
          <w:szCs w:val="32"/>
        </w:rPr>
        <w:t>将财政监督预算绩效运行工作融入日常预算管理工作之中，充分发挥财政监控职能和国库资金拨付监管作用，建立起以财政监督检查为手段、以规范约束绩效运行为目的跟踪监控机制。</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11"/>
          <w:rFonts w:hint="eastAsia"/>
          <w:b w:val="0"/>
          <w:bCs/>
        </w:rPr>
        <w:t>4、认真组织财政支出绩效评价工作。</w:t>
      </w:r>
      <w:r>
        <w:rPr>
          <w:rFonts w:hint="eastAsia" w:ascii="仿宋" w:hAnsi="仿宋" w:eastAsia="仿宋" w:cs="仿宋"/>
          <w:b w:val="0"/>
          <w:bCs/>
          <w:sz w:val="32"/>
          <w:szCs w:val="32"/>
        </w:rPr>
        <w:t>在近几年财政支出绩效评价工作的基础上，认真总结经验，进一步完善制度设计，规范评价流程。</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Style w:val="11"/>
          <w:rFonts w:hint="eastAsia"/>
          <w:b w:val="0"/>
          <w:bCs/>
        </w:rPr>
        <w:t>5、强化结果运用，增强绩效约束。</w:t>
      </w:r>
      <w:r>
        <w:rPr>
          <w:rFonts w:hint="eastAsia" w:ascii="仿宋" w:hAnsi="仿宋" w:eastAsia="仿宋" w:cs="仿宋"/>
          <w:b w:val="0"/>
          <w:bCs/>
          <w:sz w:val="32"/>
          <w:szCs w:val="32"/>
        </w:rPr>
        <w:t>绩效评价结果应用是整个预算绩效管理的落脚点和出发点，也是预算绩效管理的根本，更是目前整个预算绩效管理工作的难点。结合绩效评价结果，对被评价项目的绩效情况、完成程度和存在的问题与建议加以综合分析，建立了绩效评价激励与约束机制，信息报告制度，责任追究制度。</w:t>
      </w:r>
    </w:p>
    <w:p>
      <w:pPr>
        <w:pStyle w:val="4"/>
        <w:pageBreakBefore w:val="0"/>
        <w:widowControl w:val="0"/>
        <w:kinsoku/>
        <w:wordWrap/>
        <w:overflowPunct/>
        <w:topLinePunct w:val="0"/>
        <w:autoSpaceDE/>
        <w:autoSpaceDN/>
        <w:bidi w:val="0"/>
        <w:adjustRightInd/>
        <w:snapToGrid/>
        <w:spacing w:before="0" w:beforeLines="0" w:after="0" w:afterLines="0" w:line="580" w:lineRule="exact"/>
        <w:ind w:firstLine="640" w:firstLineChars="200"/>
        <w:textAlignment w:val="auto"/>
        <w:rPr>
          <w:rFonts w:hint="eastAsia" w:ascii="仿宋" w:hAnsi="仿宋" w:eastAsia="仿宋" w:cs="仿宋"/>
          <w:b w:val="0"/>
          <w:bCs/>
          <w:szCs w:val="32"/>
        </w:rPr>
      </w:pPr>
      <w:r>
        <w:rPr>
          <w:rFonts w:hint="eastAsia" w:ascii="楷体" w:hAnsi="楷体" w:eastAsia="楷体" w:cs="楷体"/>
          <w:b w:val="0"/>
          <w:bCs/>
        </w:rPr>
        <w:t>（</w:t>
      </w:r>
      <w:r>
        <w:rPr>
          <w:rFonts w:hint="eastAsia" w:ascii="楷体" w:hAnsi="楷体" w:eastAsia="楷体" w:cs="楷体"/>
          <w:b w:val="0"/>
          <w:bCs/>
          <w:lang w:val="en-US" w:eastAsia="zh-CN"/>
        </w:rPr>
        <w:t>二</w:t>
      </w:r>
      <w:r>
        <w:rPr>
          <w:rFonts w:hint="eastAsia" w:ascii="楷体" w:hAnsi="楷体" w:eastAsia="楷体" w:cs="楷体"/>
          <w:b w:val="0"/>
          <w:bCs/>
        </w:rPr>
        <w:t>）项目</w:t>
      </w:r>
      <w:r>
        <w:rPr>
          <w:rFonts w:hint="eastAsia" w:ascii="楷体" w:hAnsi="楷体" w:eastAsia="楷体" w:cs="楷体"/>
          <w:b w:val="0"/>
          <w:bCs/>
          <w:lang w:val="en-US" w:eastAsia="zh-CN"/>
        </w:rPr>
        <w:t>支出执行</w:t>
      </w:r>
      <w:r>
        <w:rPr>
          <w:rFonts w:hint="eastAsia" w:ascii="楷体" w:hAnsi="楷体" w:eastAsia="楷体" w:cs="楷体"/>
          <w:b w:val="0"/>
          <w:bCs/>
        </w:rPr>
        <w:t>情况</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cs="仿宋"/>
          <w:b w:val="0"/>
          <w:bCs/>
          <w:sz w:val="32"/>
          <w:szCs w:val="32"/>
          <w:lang w:val="en-US" w:eastAsia="zh-CN"/>
        </w:rPr>
      </w:pPr>
      <w:r>
        <w:rPr>
          <w:rStyle w:val="11"/>
          <w:rFonts w:hint="eastAsia"/>
          <w:b w:val="0"/>
          <w:bCs/>
          <w:lang w:val="en-US" w:eastAsia="zh-CN"/>
        </w:rPr>
        <w:t>1</w:t>
      </w:r>
      <w:r>
        <w:rPr>
          <w:rStyle w:val="11"/>
          <w:rFonts w:hint="eastAsia"/>
          <w:b w:val="0"/>
          <w:bCs/>
        </w:rPr>
        <w:t>、2021年</w:t>
      </w:r>
      <w:r>
        <w:rPr>
          <w:rStyle w:val="11"/>
          <w:rFonts w:hint="eastAsia"/>
          <w:b w:val="0"/>
          <w:bCs/>
          <w:lang w:eastAsia="zh-CN"/>
        </w:rPr>
        <w:t>县级财政</w:t>
      </w:r>
      <w:r>
        <w:rPr>
          <w:rStyle w:val="11"/>
          <w:rFonts w:hint="eastAsia"/>
          <w:b w:val="0"/>
          <w:bCs/>
        </w:rPr>
        <w:t>下达</w:t>
      </w:r>
      <w:r>
        <w:rPr>
          <w:rStyle w:val="11"/>
          <w:rFonts w:hint="eastAsia"/>
          <w:b w:val="0"/>
          <w:bCs/>
          <w:lang w:eastAsia="zh-CN"/>
        </w:rPr>
        <w:t>核酸实验室搬迁及建设费用</w:t>
      </w:r>
      <w:r>
        <w:rPr>
          <w:rStyle w:val="11"/>
          <w:rFonts w:hint="eastAsia"/>
          <w:b w:val="0"/>
          <w:bCs/>
          <w:lang w:val="en-US" w:eastAsia="zh-CN"/>
        </w:rPr>
        <w:t>120万元，实际支出120万元。用于核酸实验室搬迁及建设、其他实验室改造、污水处理系统建设等。</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Style w:val="11"/>
          <w:rFonts w:hint="default" w:eastAsiaTheme="minorEastAsia"/>
          <w:b w:val="0"/>
          <w:bCs/>
          <w:lang w:val="en-US" w:eastAsia="zh-CN"/>
        </w:rPr>
      </w:pPr>
      <w:r>
        <w:rPr>
          <w:rStyle w:val="11"/>
          <w:rFonts w:hint="eastAsia"/>
          <w:b w:val="0"/>
          <w:bCs/>
          <w:lang w:val="en-US" w:eastAsia="zh-CN"/>
        </w:rPr>
        <w:t>2</w:t>
      </w:r>
      <w:r>
        <w:rPr>
          <w:rStyle w:val="11"/>
          <w:rFonts w:hint="eastAsia"/>
          <w:b w:val="0"/>
          <w:bCs/>
        </w:rPr>
        <w:t>、2021年</w:t>
      </w:r>
      <w:r>
        <w:rPr>
          <w:rStyle w:val="11"/>
          <w:rFonts w:hint="eastAsia"/>
          <w:b w:val="0"/>
          <w:bCs/>
          <w:lang w:eastAsia="zh-CN"/>
        </w:rPr>
        <w:t>县级财政</w:t>
      </w:r>
      <w:r>
        <w:rPr>
          <w:rStyle w:val="11"/>
          <w:rFonts w:hint="eastAsia"/>
          <w:b w:val="0"/>
          <w:bCs/>
        </w:rPr>
        <w:t>下达</w:t>
      </w:r>
      <w:r>
        <w:rPr>
          <w:rStyle w:val="11"/>
          <w:rFonts w:hint="eastAsia"/>
          <w:b w:val="0"/>
          <w:bCs/>
          <w:lang w:eastAsia="zh-CN"/>
        </w:rPr>
        <w:t>实验室环境建设经费</w:t>
      </w:r>
      <w:r>
        <w:rPr>
          <w:rStyle w:val="11"/>
          <w:rFonts w:hint="eastAsia"/>
          <w:b w:val="0"/>
          <w:bCs/>
          <w:lang w:val="en-US" w:eastAsia="zh-CN"/>
        </w:rPr>
        <w:t>28.5万元，实际支出28.5万元。用于实验室相关系统维修升级改造。</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lang w:eastAsia="zh-CN"/>
        </w:rPr>
        <w:t>（</w:t>
      </w:r>
      <w:r>
        <w:rPr>
          <w:rFonts w:hint="eastAsia" w:ascii="楷体" w:hAnsi="楷体" w:eastAsia="楷体" w:cs="楷体"/>
          <w:b w:val="0"/>
          <w:bCs/>
          <w:sz w:val="32"/>
          <w:szCs w:val="32"/>
          <w:lang w:val="en-US" w:eastAsia="zh-CN"/>
        </w:rPr>
        <w:t>三</w:t>
      </w:r>
      <w:r>
        <w:rPr>
          <w:rFonts w:hint="eastAsia" w:ascii="楷体" w:hAnsi="楷体" w:eastAsia="楷体" w:cs="楷体"/>
          <w:b w:val="0"/>
          <w:bCs/>
          <w:sz w:val="32"/>
          <w:szCs w:val="32"/>
          <w:lang w:eastAsia="zh-CN"/>
        </w:rPr>
        <w:t>）</w:t>
      </w:r>
      <w:r>
        <w:rPr>
          <w:rFonts w:hint="eastAsia" w:ascii="楷体" w:hAnsi="楷体" w:eastAsia="楷体" w:cs="楷体"/>
          <w:b w:val="0"/>
          <w:bCs/>
          <w:sz w:val="32"/>
          <w:szCs w:val="32"/>
        </w:rPr>
        <w:t>部门整体支出绩效实现情况</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1、</w:t>
      </w:r>
      <w:r>
        <w:rPr>
          <w:rFonts w:hint="eastAsia" w:ascii="仿宋" w:hAnsi="仿宋" w:eastAsia="仿宋" w:cs="仿宋"/>
          <w:b w:val="0"/>
          <w:bCs/>
          <w:sz w:val="32"/>
          <w:szCs w:val="32"/>
        </w:rPr>
        <w:t>履职完成情况</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1</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预算编审管理情况分析</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该指标包括预算编制完整性、预算编制准确性、绩效目标管理等三个三级指标。针对三级指标的具体绩效评价情况如下：</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default" w:ascii="Calibri" w:hAnsi="Calibri" w:eastAsia="仿宋" w:cs="Calibri"/>
          <w:b w:val="0"/>
          <w:bCs/>
          <w:sz w:val="32"/>
          <w:szCs w:val="32"/>
        </w:rPr>
        <w:t>①</w:t>
      </w:r>
      <w:r>
        <w:rPr>
          <w:rFonts w:hint="eastAsia" w:ascii="仿宋" w:hAnsi="仿宋" w:eastAsia="仿宋" w:cs="仿宋"/>
          <w:b w:val="0"/>
          <w:bCs/>
          <w:sz w:val="32"/>
          <w:szCs w:val="32"/>
        </w:rPr>
        <w:t>预算编制完整性</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单位预算编制完整、齐全，收入来源编报齐全，编报数据准确。</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default" w:ascii="Calibri" w:hAnsi="Calibri" w:eastAsia="仿宋" w:cs="Calibri"/>
          <w:b w:val="0"/>
          <w:bCs/>
          <w:sz w:val="32"/>
          <w:szCs w:val="32"/>
        </w:rPr>
        <w:t>②</w:t>
      </w:r>
      <w:r>
        <w:rPr>
          <w:rFonts w:hint="eastAsia" w:ascii="仿宋" w:hAnsi="仿宋" w:eastAsia="仿宋" w:cs="仿宋"/>
          <w:b w:val="0"/>
          <w:bCs/>
          <w:sz w:val="32"/>
          <w:szCs w:val="32"/>
        </w:rPr>
        <w:t>预算编制准确性</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部门预算编列预算科目合理，但预算支出明细科目编制不够准确，预算实际使用过程中容易产生偏差，无法准确预计全年经济活动。</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default" w:ascii="Calibri" w:hAnsi="Calibri" w:eastAsia="仿宋" w:cs="Calibri"/>
          <w:b w:val="0"/>
          <w:bCs/>
          <w:sz w:val="32"/>
          <w:szCs w:val="32"/>
        </w:rPr>
        <w:t>③</w:t>
      </w:r>
      <w:r>
        <w:rPr>
          <w:rFonts w:hint="eastAsia" w:ascii="仿宋" w:hAnsi="仿宋" w:eastAsia="仿宋" w:cs="仿宋"/>
          <w:b w:val="0"/>
          <w:bCs/>
          <w:sz w:val="32"/>
          <w:szCs w:val="32"/>
        </w:rPr>
        <w:t>绩效目标管理</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部门预算中专项业务经费项目绩效目标编制完整合理；部门整体绩效目标编制完整合理；专项资金绩效目标编制完整合理、明确量化；覆盖率达到年度要求。</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2、</w:t>
      </w:r>
      <w:r>
        <w:rPr>
          <w:rFonts w:hint="eastAsia" w:ascii="仿宋" w:hAnsi="仿宋" w:eastAsia="仿宋" w:cs="仿宋"/>
          <w:b w:val="0"/>
          <w:bCs/>
          <w:sz w:val="32"/>
          <w:szCs w:val="32"/>
        </w:rPr>
        <w:t>预算执行情况</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该指标包括预算完成率、支付进度率、公用经费控制率、“三公经费”控制率等四个三级指标。针对三级指标的具体绩效评价情况如下：</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（1)预算完成率</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2021年年初预算完成率</w:t>
      </w:r>
      <w:r>
        <w:rPr>
          <w:rFonts w:hint="eastAsia" w:ascii="仿宋" w:hAnsi="仿宋" w:eastAsia="仿宋" w:cs="仿宋"/>
          <w:b w:val="0"/>
          <w:bCs/>
          <w:sz w:val="32"/>
          <w:szCs w:val="32"/>
          <w:lang w:val="en-US" w:eastAsia="zh-CN"/>
        </w:rPr>
        <w:t>95</w:t>
      </w:r>
      <w:r>
        <w:rPr>
          <w:rFonts w:hint="eastAsia" w:ascii="仿宋" w:hAnsi="仿宋" w:eastAsia="仿宋" w:cs="仿宋"/>
          <w:b w:val="0"/>
          <w:bCs/>
          <w:sz w:val="32"/>
          <w:szCs w:val="32"/>
        </w:rPr>
        <w:t>%,全年预算资金</w:t>
      </w:r>
      <w:r>
        <w:rPr>
          <w:rFonts w:hint="eastAsia" w:ascii="仿宋" w:hAnsi="仿宋" w:eastAsia="仿宋" w:cs="仿宋"/>
          <w:b w:val="0"/>
          <w:bCs/>
          <w:sz w:val="32"/>
          <w:szCs w:val="32"/>
          <w:lang w:val="en-US" w:eastAsia="zh-CN"/>
        </w:rPr>
        <w:t>1288.41</w:t>
      </w:r>
      <w:r>
        <w:rPr>
          <w:rFonts w:hint="eastAsia" w:ascii="仿宋" w:hAnsi="仿宋" w:eastAsia="仿宋" w:cs="仿宋"/>
          <w:b w:val="0"/>
          <w:bCs/>
          <w:sz w:val="32"/>
          <w:szCs w:val="32"/>
        </w:rPr>
        <w:t xml:space="preserve">  万元，实际执行金额</w:t>
      </w:r>
      <w:r>
        <w:rPr>
          <w:rFonts w:hint="eastAsia" w:ascii="仿宋" w:hAnsi="仿宋" w:eastAsia="仿宋" w:cs="仿宋"/>
          <w:b w:val="0"/>
          <w:bCs/>
          <w:sz w:val="32"/>
          <w:szCs w:val="32"/>
          <w:lang w:val="en-US" w:eastAsia="zh-CN"/>
        </w:rPr>
        <w:t>1226.45</w:t>
      </w:r>
      <w:r>
        <w:rPr>
          <w:rFonts w:hint="eastAsia" w:ascii="仿宋" w:hAnsi="仿宋" w:eastAsia="仿宋" w:cs="仿宋"/>
          <w:b w:val="0"/>
          <w:bCs/>
          <w:sz w:val="32"/>
          <w:szCs w:val="32"/>
        </w:rPr>
        <w:t>万元。</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（2)支付进度率</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2021年支付进度率</w:t>
      </w:r>
      <w:r>
        <w:rPr>
          <w:rFonts w:hint="eastAsia" w:ascii="仿宋" w:hAnsi="仿宋" w:eastAsia="仿宋" w:cs="仿宋"/>
          <w:b w:val="0"/>
          <w:bCs/>
          <w:sz w:val="32"/>
          <w:szCs w:val="32"/>
          <w:lang w:val="en-US" w:eastAsia="zh-CN"/>
        </w:rPr>
        <w:t>95</w:t>
      </w:r>
      <w:r>
        <w:rPr>
          <w:rFonts w:hint="eastAsia" w:ascii="仿宋" w:hAnsi="仿宋" w:eastAsia="仿宋" w:cs="仿宋"/>
          <w:b w:val="0"/>
          <w:bCs/>
          <w:sz w:val="32"/>
          <w:szCs w:val="32"/>
        </w:rPr>
        <w:t>%。</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（3)公用经费控制率</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公用经费控制率100%,年初预算全部公用经费均已使用。（4）“三公经费”控制率</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三公经费预算金额为</w:t>
      </w:r>
      <w:r>
        <w:rPr>
          <w:rFonts w:hint="eastAsia" w:ascii="仿宋" w:hAnsi="仿宋" w:eastAsia="仿宋" w:cs="仿宋"/>
          <w:b w:val="0"/>
          <w:bCs/>
          <w:sz w:val="32"/>
          <w:szCs w:val="32"/>
          <w:lang w:val="en-US" w:eastAsia="zh-CN"/>
        </w:rPr>
        <w:t>4</w:t>
      </w:r>
      <w:r>
        <w:rPr>
          <w:rFonts w:hint="eastAsia" w:ascii="仿宋" w:hAnsi="仿宋" w:eastAsia="仿宋" w:cs="仿宋"/>
          <w:b w:val="0"/>
          <w:bCs/>
          <w:sz w:val="32"/>
          <w:szCs w:val="32"/>
        </w:rPr>
        <w:t>万元，实际支出</w:t>
      </w:r>
      <w:r>
        <w:rPr>
          <w:rFonts w:hint="eastAsia" w:ascii="仿宋" w:hAnsi="仿宋" w:eastAsia="仿宋" w:cs="仿宋"/>
          <w:b w:val="0"/>
          <w:bCs/>
          <w:sz w:val="32"/>
          <w:szCs w:val="32"/>
          <w:lang w:val="en-US" w:eastAsia="zh-CN"/>
        </w:rPr>
        <w:t>3.35</w:t>
      </w:r>
      <w:r>
        <w:rPr>
          <w:rFonts w:hint="eastAsia" w:ascii="仿宋" w:hAnsi="仿宋" w:eastAsia="仿宋" w:cs="仿宋"/>
          <w:b w:val="0"/>
          <w:bCs/>
          <w:sz w:val="32"/>
          <w:szCs w:val="32"/>
        </w:rPr>
        <w:t>万元，控制率</w:t>
      </w:r>
      <w:r>
        <w:rPr>
          <w:rFonts w:hint="eastAsia" w:ascii="仿宋" w:hAnsi="仿宋" w:eastAsia="仿宋" w:cs="仿宋"/>
          <w:b w:val="0"/>
          <w:bCs/>
          <w:sz w:val="32"/>
          <w:szCs w:val="32"/>
          <w:lang w:val="en-US" w:eastAsia="zh-CN"/>
        </w:rPr>
        <w:t>84</w:t>
      </w:r>
      <w:r>
        <w:rPr>
          <w:rFonts w:hint="eastAsia" w:ascii="仿宋" w:hAnsi="仿宋" w:eastAsia="仿宋" w:cs="仿宋"/>
          <w:b w:val="0"/>
          <w:bCs/>
          <w:sz w:val="32"/>
          <w:szCs w:val="32"/>
        </w:rPr>
        <w:t>%。</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3、预决算信息公开管理</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该指标包括预决算信息公开性、基础信息完善性等两个三级指标。针对三级指标的具体绩效评价情况如下：</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（1)预决算信息公开性</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我单位已按规定内容公开预决算信息，按规定时限公开预决算信息。</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（2)基础信息完善性</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我单位提供的基础数据信息和会计信息资料真实、完整、准确。</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4</w:t>
      </w:r>
      <w:r>
        <w:rPr>
          <w:rFonts w:hint="eastAsia" w:ascii="仿宋" w:hAnsi="仿宋" w:eastAsia="仿宋" w:cs="仿宋"/>
          <w:b w:val="0"/>
          <w:bCs/>
          <w:sz w:val="32"/>
          <w:szCs w:val="32"/>
        </w:rPr>
        <w:t>、部门预算管理</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该指标包括在职人员控制率、管理制度健全性、资金使用合规性等三个三级指标。针对三级指标的具体绩效评价情况如下：</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（1）在职人员控制率</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我单位实有人数</w:t>
      </w:r>
      <w:r>
        <w:rPr>
          <w:rFonts w:hint="eastAsia" w:ascii="仿宋" w:hAnsi="仿宋" w:eastAsia="仿宋" w:cs="仿宋"/>
          <w:b w:val="0"/>
          <w:bCs/>
          <w:sz w:val="32"/>
          <w:szCs w:val="32"/>
          <w:lang w:val="en-US" w:eastAsia="zh-CN"/>
        </w:rPr>
        <w:t>30</w:t>
      </w:r>
      <w:r>
        <w:rPr>
          <w:rFonts w:hint="eastAsia" w:ascii="仿宋" w:hAnsi="仿宋" w:eastAsia="仿宋" w:cs="仿宋"/>
          <w:b w:val="0"/>
          <w:bCs/>
          <w:sz w:val="32"/>
          <w:szCs w:val="32"/>
        </w:rPr>
        <w:t>人，单位编制人数</w:t>
      </w:r>
      <w:r>
        <w:rPr>
          <w:rFonts w:hint="eastAsia" w:ascii="仿宋" w:hAnsi="仿宋" w:eastAsia="仿宋" w:cs="仿宋"/>
          <w:b w:val="0"/>
          <w:bCs/>
          <w:sz w:val="32"/>
          <w:szCs w:val="32"/>
          <w:lang w:val="en-US" w:eastAsia="zh-CN"/>
        </w:rPr>
        <w:t>30</w:t>
      </w:r>
      <w:r>
        <w:rPr>
          <w:rFonts w:hint="eastAsia" w:ascii="仿宋" w:hAnsi="仿宋" w:eastAsia="仿宋" w:cs="仿宋"/>
          <w:b w:val="0"/>
          <w:bCs/>
          <w:sz w:val="32"/>
          <w:szCs w:val="32"/>
        </w:rPr>
        <w:t>人，在职人员控制率</w:t>
      </w:r>
      <w:r>
        <w:rPr>
          <w:rFonts w:hint="eastAsia" w:ascii="仿宋" w:hAnsi="仿宋" w:eastAsia="仿宋" w:cs="仿宋"/>
          <w:b w:val="0"/>
          <w:bCs/>
          <w:sz w:val="32"/>
          <w:szCs w:val="32"/>
          <w:lang w:val="en-US" w:eastAsia="zh-CN"/>
        </w:rPr>
        <w:t>100</w:t>
      </w:r>
      <w:r>
        <w:rPr>
          <w:rFonts w:hint="eastAsia" w:ascii="仿宋" w:hAnsi="仿宋" w:eastAsia="仿宋" w:cs="仿宋"/>
          <w:b w:val="0"/>
          <w:bCs/>
          <w:sz w:val="32"/>
          <w:szCs w:val="32"/>
        </w:rPr>
        <w:t>%，未超编制。</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（2)管理制度健全性</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我单位已制定或具有预算资金管理办法、内部财务管理制度、会计核算制度等管理制度，且相关管理制度合法、合规、完整，均得到有效执行。</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（3)资金使用合规性</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资金使用符合国家财经法规和财务管理制度规定以及有关专项资金管理办法的规定，拨付有完整的审批程序和手续，项目的重大开支均经过评估论证，符合部门预算批复的用途，不存在截留、挤占、挪用、虚列支出等情况。</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5</w:t>
      </w:r>
      <w:r>
        <w:rPr>
          <w:rFonts w:hint="eastAsia" w:ascii="仿宋" w:hAnsi="仿宋" w:eastAsia="仿宋" w:cs="仿宋"/>
          <w:b w:val="0"/>
          <w:bCs/>
          <w:sz w:val="32"/>
          <w:szCs w:val="32"/>
        </w:rPr>
        <w:t>、资产管理</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该指标包括管理制度健全性、资产管理安全性、固定资产利用率等三个三级指标。针对三级指标的具体绩效评价情况如下：</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（1)管理制度健全性</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我中心已具有资产管理制度，相关资金管理制度合法、合规、完整且得到有效执行。</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（2)资产管理安全性</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资产保存完整、配置合理、处置规范，资产账务管理合规，帐实相符。</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（3)固定资产利用率</w:t>
      </w:r>
    </w:p>
    <w:p>
      <w:pPr>
        <w:spacing w:line="580" w:lineRule="exact"/>
        <w:ind w:firstLine="640"/>
        <w:rPr>
          <w:rFonts w:hint="eastAsia" w:ascii="仿宋" w:hAnsi="仿宋" w:eastAsia="仿宋" w:cs="仿宋"/>
          <w:sz w:val="32"/>
          <w:szCs w:val="32"/>
        </w:rPr>
      </w:pPr>
      <w:r>
        <w:rPr>
          <w:rFonts w:hint="eastAsia" w:ascii="仿宋" w:hAnsi="仿宋" w:eastAsia="仿宋" w:cs="仿宋"/>
          <w:sz w:val="32"/>
          <w:szCs w:val="32"/>
        </w:rPr>
        <w:t>截至2021年12月31日，本部门共有</w:t>
      </w:r>
      <w:r>
        <w:rPr>
          <w:rFonts w:hint="eastAsia" w:ascii="仿宋" w:hAnsi="仿宋" w:eastAsia="仿宋" w:cs="仿宋"/>
          <w:sz w:val="32"/>
          <w:szCs w:val="32"/>
          <w:lang w:eastAsia="zh-CN"/>
        </w:rPr>
        <w:t>办公楼一座建筑面积</w:t>
      </w:r>
      <w:r>
        <w:rPr>
          <w:rFonts w:hint="eastAsia" w:ascii="仿宋" w:hAnsi="仿宋" w:eastAsia="仿宋" w:cs="仿宋"/>
          <w:sz w:val="32"/>
          <w:szCs w:val="32"/>
          <w:lang w:val="en-US" w:eastAsia="zh-CN"/>
        </w:rPr>
        <w:t>1458平米，其他用车车辆2</w:t>
      </w:r>
      <w:r>
        <w:rPr>
          <w:rFonts w:hint="eastAsia" w:ascii="仿宋" w:hAnsi="仿宋" w:eastAsia="仿宋" w:cs="仿宋"/>
          <w:sz w:val="32"/>
          <w:szCs w:val="32"/>
        </w:rPr>
        <w:t>辆，</w:t>
      </w:r>
      <w:r>
        <w:rPr>
          <w:rFonts w:hint="eastAsia" w:ascii="仿宋" w:hAnsi="仿宋" w:eastAsia="仿宋" w:cs="仿宋"/>
          <w:sz w:val="32"/>
          <w:szCs w:val="32"/>
          <w:lang w:eastAsia="zh-CN"/>
        </w:rPr>
        <w:t>为</w:t>
      </w:r>
      <w:r>
        <w:rPr>
          <w:rFonts w:hint="eastAsia" w:ascii="仿宋" w:hAnsi="仿宋" w:eastAsia="仿宋" w:cs="仿宋"/>
          <w:sz w:val="32"/>
          <w:szCs w:val="32"/>
          <w:lang w:val="en-US" w:eastAsia="zh-CN"/>
        </w:rPr>
        <w:t>救护车</w:t>
      </w:r>
      <w:r>
        <w:rPr>
          <w:rFonts w:hint="eastAsia" w:ascii="仿宋" w:hAnsi="仿宋" w:eastAsia="仿宋" w:cs="仿宋"/>
          <w:sz w:val="32"/>
          <w:szCs w:val="32"/>
        </w:rPr>
        <w:t>；</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固定资产利用率100%,所有资产均得到有效利用。</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cs="仿宋"/>
          <w:b w:val="0"/>
          <w:bCs/>
          <w:sz w:val="32"/>
          <w:szCs w:val="32"/>
          <w:lang w:val="en-US" w:eastAsia="zh-CN"/>
        </w:rPr>
      </w:pPr>
      <w:r>
        <w:rPr>
          <w:rFonts w:hint="eastAsia" w:ascii="黑体" w:hAnsi="黑体" w:eastAsia="黑体" w:cs="黑体"/>
          <w:b w:val="0"/>
          <w:bCs/>
          <w:sz w:val="32"/>
          <w:szCs w:val="32"/>
          <w:lang w:val="en-US" w:eastAsia="zh-CN"/>
        </w:rPr>
        <w:t>六</w:t>
      </w:r>
      <w:r>
        <w:rPr>
          <w:rFonts w:hint="eastAsia" w:ascii="黑体" w:hAnsi="黑体" w:eastAsia="黑体" w:cs="黑体"/>
          <w:b w:val="0"/>
          <w:bCs/>
          <w:sz w:val="32"/>
          <w:szCs w:val="32"/>
        </w:rPr>
        <w:t>、</w:t>
      </w:r>
      <w:r>
        <w:rPr>
          <w:rFonts w:hint="eastAsia" w:ascii="黑体" w:hAnsi="黑体" w:eastAsia="黑体" w:cs="黑体"/>
          <w:b w:val="0"/>
          <w:bCs/>
          <w:sz w:val="32"/>
          <w:szCs w:val="32"/>
          <w:lang w:val="en-US" w:eastAsia="zh-CN"/>
        </w:rPr>
        <w:t>经验总结</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（一）主要问题及原因分析</w:t>
      </w:r>
    </w:p>
    <w:p>
      <w:pPr>
        <w:keepNext w:val="0"/>
        <w:keepLines w:val="0"/>
        <w:pageBreakBefore w:val="0"/>
        <w:kinsoku/>
        <w:wordWrap/>
        <w:overflowPunct/>
        <w:topLinePunct/>
        <w:autoSpaceDE/>
        <w:autoSpaceDN/>
        <w:bidi w:val="0"/>
        <w:spacing w:line="68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存在的问题</w:t>
      </w:r>
    </w:p>
    <w:p>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sz w:val="32"/>
          <w:szCs w:val="32"/>
        </w:rPr>
      </w:pPr>
      <w:r>
        <w:rPr>
          <w:rFonts w:hint="eastAsia" w:ascii="仿宋" w:hAnsi="仿宋" w:eastAsia="仿宋"/>
          <w:sz w:val="32"/>
          <w:szCs w:val="32"/>
        </w:rPr>
        <w:t>1、</w:t>
      </w:r>
      <w:r>
        <w:rPr>
          <w:rFonts w:hint="eastAsia" w:ascii="仿宋" w:hAnsi="仿宋" w:eastAsia="仿宋"/>
          <w:bCs/>
          <w:sz w:val="32"/>
          <w:szCs w:val="32"/>
        </w:rPr>
        <w:t>专业人员业务素质较低，人员不足，应对突发事件的能力不强，需要继续加强</w:t>
      </w:r>
      <w:r>
        <w:rPr>
          <w:rFonts w:hint="eastAsia" w:ascii="仿宋" w:hAnsi="仿宋" w:eastAsia="仿宋"/>
          <w:sz w:val="32"/>
          <w:szCs w:val="32"/>
        </w:rPr>
        <w:t>；</w:t>
      </w:r>
    </w:p>
    <w:p>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sz w:val="32"/>
          <w:szCs w:val="32"/>
        </w:rPr>
      </w:pPr>
      <w:r>
        <w:rPr>
          <w:rFonts w:hint="eastAsia" w:ascii="仿宋" w:hAnsi="仿宋" w:eastAsia="仿宋"/>
          <w:sz w:val="32"/>
          <w:szCs w:val="32"/>
        </w:rPr>
        <w:t>2、设备配备不足，</w:t>
      </w:r>
      <w:r>
        <w:rPr>
          <w:rFonts w:hint="eastAsia" w:ascii="仿宋" w:hAnsi="仿宋" w:eastAsia="仿宋"/>
          <w:sz w:val="32"/>
          <w:szCs w:val="32"/>
          <w:lang w:eastAsia="zh-CN"/>
        </w:rPr>
        <w:t>经费短缺，</w:t>
      </w:r>
      <w:r>
        <w:rPr>
          <w:rFonts w:hint="eastAsia" w:ascii="仿宋" w:hAnsi="仿宋" w:eastAsia="仿宋"/>
          <w:sz w:val="32"/>
          <w:szCs w:val="32"/>
        </w:rPr>
        <w:t>导致相关业务开展困难，不能满足基本公共卫生服务均等化的需求，制约着疾病预防控制工作的可持续发展；</w:t>
      </w:r>
    </w:p>
    <w:p>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sz w:val="32"/>
          <w:szCs w:val="32"/>
        </w:rPr>
      </w:pPr>
      <w:r>
        <w:rPr>
          <w:rFonts w:hint="eastAsia" w:ascii="仿宋" w:hAnsi="仿宋" w:eastAsia="仿宋"/>
          <w:sz w:val="32"/>
          <w:szCs w:val="32"/>
        </w:rPr>
        <w:t>3、因县疾控中心大楼建设时间较早，设计和施工缺乏前瞻性，致使实验室面积较小，布局不合理，而近年来，随着社会的发展进步，疫情防控工作的常态化，开展疾病预防控制对检验能力的要求日益提高，使实验场地缺乏的问题逐渐暴露出来，并严重制约检验工作的开展，使我中心的疾病预防控制能力严重受限。</w:t>
      </w:r>
    </w:p>
    <w:p>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bCs/>
          <w:sz w:val="32"/>
          <w:szCs w:val="32"/>
        </w:rPr>
      </w:pPr>
      <w:r>
        <w:rPr>
          <w:rFonts w:hint="eastAsia" w:ascii="仿宋" w:hAnsi="仿宋" w:eastAsia="仿宋"/>
          <w:bCs/>
          <w:sz w:val="32"/>
          <w:szCs w:val="32"/>
        </w:rPr>
        <w:t>4、核酸检测实验室建成后我中心原有人员不能满足工作的需要，须尽快充实检验人员。</w:t>
      </w:r>
    </w:p>
    <w:p>
      <w:pPr>
        <w:keepNext w:val="0"/>
        <w:keepLines w:val="0"/>
        <w:pageBreakBefore w:val="0"/>
        <w:kinsoku/>
        <w:wordWrap/>
        <w:overflowPunct/>
        <w:topLinePunct/>
        <w:autoSpaceDE/>
        <w:autoSpaceDN/>
        <w:bidi w:val="0"/>
        <w:spacing w:line="680" w:lineRule="exact"/>
        <w:ind w:firstLine="640" w:firstLineChars="200"/>
        <w:textAlignment w:val="auto"/>
        <w:rPr>
          <w:rFonts w:ascii="仿宋" w:hAnsi="仿宋" w:eastAsia="仿宋"/>
          <w:bCs/>
          <w:sz w:val="32"/>
          <w:szCs w:val="32"/>
        </w:rPr>
      </w:pPr>
      <w:r>
        <w:rPr>
          <w:rFonts w:hint="eastAsia" w:ascii="仿宋" w:hAnsi="仿宋" w:eastAsia="仿宋"/>
          <w:bCs/>
          <w:sz w:val="32"/>
          <w:szCs w:val="32"/>
        </w:rPr>
        <w:t>5、我中心水质检测实验室计量认证证书有效期为2022年3月7日，实验室复评审工作从人、机、料、法、环境、测六大方面为主抓手，现正做各方面的准备工作，从2016年开始我中心主要从事水质实验室工作的人员仅有4人，与市场监督管理部门的要求存在很大的差距，需尽快设置质控科及充实检测人员，补齐短板，</w:t>
      </w:r>
      <w:r>
        <w:rPr>
          <w:rFonts w:hint="eastAsia" w:ascii="仿宋" w:hAnsi="仿宋" w:eastAsia="仿宋"/>
          <w:bCs/>
          <w:sz w:val="32"/>
          <w:szCs w:val="32"/>
          <w:lang w:eastAsia="zh-CN"/>
        </w:rPr>
        <w:t>力争</w:t>
      </w:r>
      <w:r>
        <w:rPr>
          <w:rFonts w:hint="eastAsia" w:ascii="仿宋" w:hAnsi="仿宋" w:eastAsia="仿宋"/>
          <w:bCs/>
          <w:sz w:val="32"/>
          <w:szCs w:val="32"/>
        </w:rPr>
        <w:t>通过省级计量认证复评审。</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6</w:t>
      </w:r>
      <w:r>
        <w:rPr>
          <w:rFonts w:hint="eastAsia" w:ascii="仿宋" w:hAnsi="仿宋" w:eastAsia="仿宋" w:cs="仿宋"/>
          <w:b w:val="0"/>
          <w:bCs/>
          <w:sz w:val="32"/>
          <w:szCs w:val="32"/>
        </w:rPr>
        <w:t>、年初预算不够准确；</w:t>
      </w:r>
    </w:p>
    <w:p>
      <w:pPr>
        <w:keepNext w:val="0"/>
        <w:keepLines w:val="0"/>
        <w:pageBreakBefore w:val="0"/>
        <w:kinsoku/>
        <w:wordWrap/>
        <w:overflowPunct/>
        <w:topLinePunct/>
        <w:autoSpaceDE/>
        <w:autoSpaceDN/>
        <w:bidi w:val="0"/>
        <w:spacing w:line="680" w:lineRule="exact"/>
        <w:ind w:firstLine="640" w:firstLineChars="200"/>
        <w:textAlignment w:val="auto"/>
        <w:rPr>
          <w:rFonts w:hint="eastAsia" w:ascii="仿宋" w:hAnsi="仿宋" w:eastAsia="仿宋" w:cs="仿宋"/>
          <w:b w:val="0"/>
          <w:bCs/>
          <w:sz w:val="32"/>
          <w:szCs w:val="32"/>
          <w:lang w:eastAsia="zh-CN"/>
        </w:rPr>
      </w:pPr>
      <w:r>
        <w:rPr>
          <w:rFonts w:hint="eastAsia" w:ascii="仿宋" w:hAnsi="仿宋" w:eastAsia="仿宋" w:cs="仿宋"/>
          <w:b w:val="0"/>
          <w:bCs/>
          <w:sz w:val="32"/>
          <w:szCs w:val="32"/>
          <w:lang w:val="en-US" w:eastAsia="zh-CN"/>
        </w:rPr>
        <w:t>7</w:t>
      </w:r>
      <w:r>
        <w:rPr>
          <w:rFonts w:hint="eastAsia" w:ascii="仿宋" w:hAnsi="仿宋" w:eastAsia="仿宋" w:cs="仿宋"/>
          <w:b w:val="0"/>
          <w:bCs/>
          <w:sz w:val="32"/>
          <w:szCs w:val="32"/>
        </w:rPr>
        <w:t>、预算支出明细科目编制不够短缺，无法准确预计全年经济活动</w:t>
      </w:r>
      <w:r>
        <w:rPr>
          <w:rFonts w:hint="eastAsia" w:ascii="仿宋" w:hAnsi="仿宋" w:eastAsia="仿宋" w:cs="仿宋"/>
          <w:b w:val="0"/>
          <w:bCs/>
          <w:sz w:val="32"/>
          <w:szCs w:val="32"/>
          <w:lang w:eastAsia="zh-CN"/>
        </w:rPr>
        <w:t>。</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楷体"/>
          <w:b w:val="0"/>
          <w:bCs/>
          <w:sz w:val="32"/>
          <w:szCs w:val="32"/>
        </w:rPr>
      </w:pPr>
      <w:r>
        <w:rPr>
          <w:rFonts w:hint="eastAsia" w:ascii="楷体" w:hAnsi="楷体" w:eastAsia="楷体" w:cs="楷体"/>
          <w:b w:val="0"/>
          <w:bCs/>
          <w:sz w:val="32"/>
          <w:szCs w:val="32"/>
        </w:rPr>
        <w:t>（二）改进的方向和具体措施</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1、科学严谨编制年度部门预算，细化部门预算内容，保证预算的精准性，通过中期预算执行情况合理调配资金，提高资金使用效益。</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2、通过中期预算执行情况合理调配资金，增强与业务科室协调合作，提高项目执行率，提高资金支付效率。</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楷体" w:hAnsi="楷体" w:eastAsia="楷体" w:cs="楷体"/>
          <w:b w:val="0"/>
          <w:bCs/>
          <w:sz w:val="32"/>
          <w:szCs w:val="32"/>
          <w:lang w:eastAsia="zh-CN"/>
        </w:rPr>
        <w:t>（</w:t>
      </w:r>
      <w:r>
        <w:rPr>
          <w:rFonts w:hint="eastAsia" w:ascii="楷体" w:hAnsi="楷体" w:eastAsia="楷体" w:cs="楷体"/>
          <w:b w:val="0"/>
          <w:bCs/>
          <w:sz w:val="32"/>
          <w:szCs w:val="32"/>
          <w:lang w:val="en-US" w:eastAsia="zh-CN"/>
        </w:rPr>
        <w:t>三）</w:t>
      </w:r>
      <w:r>
        <w:rPr>
          <w:rFonts w:hint="eastAsia" w:ascii="楷体" w:hAnsi="楷体" w:eastAsia="楷体" w:cs="楷体"/>
          <w:b w:val="0"/>
          <w:bCs/>
          <w:sz w:val="32"/>
          <w:szCs w:val="32"/>
        </w:rPr>
        <w:t>主要经验及做法</w:t>
      </w:r>
      <w:r>
        <w:rPr>
          <w:rFonts w:hint="eastAsia" w:ascii="仿宋" w:hAnsi="仿宋" w:eastAsia="仿宋" w:cs="仿宋"/>
          <w:b w:val="0"/>
          <w:bCs/>
          <w:sz w:val="32"/>
          <w:szCs w:val="32"/>
        </w:rPr>
        <w:t>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1、</w:t>
      </w:r>
      <w:r>
        <w:rPr>
          <w:rFonts w:hint="eastAsia" w:ascii="仿宋" w:hAnsi="仿宋" w:eastAsia="仿宋" w:cs="仿宋"/>
          <w:b w:val="0"/>
          <w:bCs/>
          <w:sz w:val="32"/>
          <w:szCs w:val="32"/>
        </w:rPr>
        <w:t>强化支撑，增收节支保发展。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一是做好增收</w:t>
      </w:r>
      <w:r>
        <w:rPr>
          <w:rFonts w:hint="eastAsia" w:ascii="仿宋" w:hAnsi="仿宋" w:eastAsia="仿宋" w:cs="仿宋"/>
          <w:b w:val="0"/>
          <w:bCs/>
          <w:sz w:val="32"/>
          <w:szCs w:val="32"/>
          <w:lang w:eastAsia="zh-CN"/>
        </w:rPr>
        <w:t>文章</w:t>
      </w:r>
      <w:r>
        <w:rPr>
          <w:rFonts w:hint="eastAsia" w:ascii="仿宋" w:hAnsi="仿宋" w:eastAsia="仿宋" w:cs="仿宋"/>
          <w:b w:val="0"/>
          <w:bCs/>
          <w:sz w:val="32"/>
          <w:szCs w:val="32"/>
        </w:rPr>
        <w:t>。广开税源，深挖潜力，努力做大财政“蛋糕”。进一步加强对重点行业、重点税源和重点税种的监控与分析，及时掌握税源、税收、税负动态变化情况，增强组织收入的主动性；加强税收征管，坚持依法征税、应收尽收；积极争取各方面的资金和项目扶持，优化财政收入结构，不断壮大地方财政实力，为政府调控经济和保障民主提供坚实的财力支撑。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二是做好节支文章。牢固树立过紧日子的思想，精打细算，用好每一分钱。坚持有保有压、有促有控，科学安排预算和严格预算执行，严控“三公经费”开支，不断改善财政监管，努力降低行政成本，省下钱来办大事、办要事、办实事。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2、</w:t>
      </w:r>
      <w:r>
        <w:rPr>
          <w:rFonts w:hint="eastAsia" w:ascii="仿宋" w:hAnsi="仿宋" w:eastAsia="仿宋" w:cs="仿宋"/>
          <w:b w:val="0"/>
          <w:bCs/>
          <w:sz w:val="32"/>
          <w:szCs w:val="32"/>
        </w:rPr>
        <w:t>强化财政精细化管理，不断提高资金使用效率。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要充分发挥财政的监督职能，特别是专项资金，要实行跟踪管理，全程监督，确保专款专用，并建立好项目资金管理台帐。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lang w:val="en-US" w:eastAsia="zh-CN"/>
        </w:rPr>
        <w:t>3、</w:t>
      </w:r>
      <w:r>
        <w:rPr>
          <w:rFonts w:hint="eastAsia" w:ascii="仿宋" w:hAnsi="仿宋" w:eastAsia="仿宋" w:cs="仿宋"/>
          <w:b w:val="0"/>
          <w:bCs/>
          <w:sz w:val="32"/>
          <w:szCs w:val="32"/>
        </w:rPr>
        <w:t>抓好队伍，提升素质树形象。 </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切实加强财政队伍建设，提高素质，优化服务，树立形象，真正为人民当好家、理好财。</w:t>
      </w:r>
    </w:p>
    <w:p>
      <w:pPr>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整体支出绩效评分96.6分，等级优秀</w:t>
      </w:r>
      <w:bookmarkStart w:id="0" w:name="_GoBack"/>
      <w:bookmarkEnd w:id="0"/>
      <w:r>
        <w:rPr>
          <w:rFonts w:hint="eastAsia" w:ascii="仿宋" w:hAnsi="仿宋" w:eastAsia="仿宋" w:cs="仿宋"/>
          <w:b w:val="0"/>
          <w:bCs/>
          <w:sz w:val="32"/>
          <w:szCs w:val="32"/>
          <w:lang w:val="en-US" w:eastAsia="zh-CN"/>
        </w:rPr>
        <w:t>。</w:t>
      </w:r>
    </w:p>
    <w:p>
      <w:pPr>
        <w:pageBreakBefore w:val="0"/>
        <w:widowControl w:val="0"/>
        <w:numPr>
          <w:ilvl w:val="0"/>
          <w:numId w:val="0"/>
        </w:numPr>
        <w:kinsoku/>
        <w:wordWrap/>
        <w:overflowPunct/>
        <w:topLinePunct w:val="0"/>
        <w:autoSpaceDE/>
        <w:autoSpaceDN/>
        <w:bidi w:val="0"/>
        <w:adjustRightInd/>
        <w:snapToGrid/>
        <w:spacing w:line="580" w:lineRule="exact"/>
        <w:ind w:firstLine="5440" w:firstLineChars="1700"/>
        <w:textAlignment w:val="auto"/>
        <w:rPr>
          <w:rFonts w:hint="eastAsia" w:ascii="仿宋" w:hAnsi="仿宋" w:eastAsia="仿宋" w:cs="仿宋"/>
          <w:b w:val="0"/>
          <w:bCs/>
          <w:sz w:val="32"/>
          <w:szCs w:val="32"/>
          <w:lang w:val="en-US" w:eastAsia="zh-CN"/>
        </w:rPr>
      </w:pPr>
    </w:p>
    <w:p>
      <w:pPr>
        <w:pageBreakBefore w:val="0"/>
        <w:widowControl w:val="0"/>
        <w:numPr>
          <w:ilvl w:val="0"/>
          <w:numId w:val="0"/>
        </w:numPr>
        <w:kinsoku/>
        <w:wordWrap/>
        <w:overflowPunct/>
        <w:topLinePunct w:val="0"/>
        <w:autoSpaceDE/>
        <w:autoSpaceDN/>
        <w:bidi w:val="0"/>
        <w:adjustRightInd/>
        <w:snapToGrid/>
        <w:spacing w:line="580" w:lineRule="exact"/>
        <w:ind w:firstLine="5440" w:firstLineChars="1700"/>
        <w:textAlignment w:val="auto"/>
        <w:rPr>
          <w:rFonts w:hint="default" w:ascii="仿宋" w:hAnsi="仿宋" w:eastAsia="仿宋" w:cs="仿宋"/>
          <w:sz w:val="32"/>
          <w:szCs w:val="32"/>
          <w:lang w:val="en-US" w:eastAsia="zh-CN"/>
        </w:rPr>
      </w:pPr>
      <w:r>
        <w:rPr>
          <w:rFonts w:hint="eastAsia" w:ascii="仿宋" w:hAnsi="仿宋" w:eastAsia="仿宋" w:cs="仿宋"/>
          <w:b w:val="0"/>
          <w:bCs/>
          <w:sz w:val="32"/>
          <w:szCs w:val="32"/>
          <w:lang w:val="en-US" w:eastAsia="zh-CN"/>
        </w:rPr>
        <w:t>2022年9月10日</w:t>
      </w:r>
    </w:p>
    <w:p>
      <w:pPr>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32CC49"/>
    <w:multiLevelType w:val="singleLevel"/>
    <w:tmpl w:val="1732CC4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0ZWY0ZmI5YWNkYzI4MWIxMmM5MGMxNmM0Y2I5YjMifQ=="/>
  </w:docVars>
  <w:rsids>
    <w:rsidRoot w:val="48400BB5"/>
    <w:rsid w:val="00947C5A"/>
    <w:rsid w:val="06C75C3F"/>
    <w:rsid w:val="07E310F4"/>
    <w:rsid w:val="0B955598"/>
    <w:rsid w:val="133B50BF"/>
    <w:rsid w:val="15517348"/>
    <w:rsid w:val="1AD913A5"/>
    <w:rsid w:val="1CE66CC7"/>
    <w:rsid w:val="208F1D03"/>
    <w:rsid w:val="2C40598D"/>
    <w:rsid w:val="2D30177B"/>
    <w:rsid w:val="32F01183"/>
    <w:rsid w:val="33866047"/>
    <w:rsid w:val="35843E04"/>
    <w:rsid w:val="382517DE"/>
    <w:rsid w:val="3A4818A4"/>
    <w:rsid w:val="3B345984"/>
    <w:rsid w:val="42F45C4B"/>
    <w:rsid w:val="48400BB5"/>
    <w:rsid w:val="4A2F6DBE"/>
    <w:rsid w:val="5AB50438"/>
    <w:rsid w:val="5BB464E8"/>
    <w:rsid w:val="5CC606DB"/>
    <w:rsid w:val="63697919"/>
    <w:rsid w:val="6531690D"/>
    <w:rsid w:val="68307350"/>
    <w:rsid w:val="6A643385"/>
    <w:rsid w:val="6E6225BC"/>
    <w:rsid w:val="72A93F87"/>
    <w:rsid w:val="774762D8"/>
    <w:rsid w:val="7EEA6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2">
    <w:name w:val="heading 3"/>
    <w:basedOn w:val="1"/>
    <w:next w:val="1"/>
    <w:link w:val="1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widowControl/>
      <w:spacing w:before="100" w:beforeLines="0" w:beforeAutospacing="1" w:after="100" w:afterLines="0" w:afterAutospacing="1"/>
      <w:jc w:val="left"/>
    </w:pPr>
    <w:rPr>
      <w:rFonts w:ascii="宋体"/>
      <w:kern w:val="0"/>
      <w:sz w:val="24"/>
    </w:rPr>
  </w:style>
  <w:style w:type="character" w:customStyle="1" w:styleId="11">
    <w:name w:val="标题 3 Char"/>
    <w:link w:val="2"/>
    <w:qFormat/>
    <w:uiPriority w:val="0"/>
    <w:rPr>
      <w:b/>
      <w:sz w:val="32"/>
    </w:rPr>
  </w:style>
  <w:style w:type="character" w:customStyle="1" w:styleId="12">
    <w:name w:val="NormalCharacter"/>
    <w:qFormat/>
    <w:uiPriority w:val="0"/>
    <w:rPr>
      <w:rFonts w:ascii="Times New Roman" w:hAnsi="Times New Roman" w:eastAsia="宋体"/>
    </w:rPr>
  </w:style>
  <w:style w:type="paragraph" w:customStyle="1" w:styleId="13">
    <w:name w:val="正文首行缩进 21"/>
    <w:basedOn w:val="14"/>
    <w:qFormat/>
    <w:uiPriority w:val="0"/>
    <w:pPr>
      <w:spacing w:before="100" w:beforeAutospacing="1" w:after="100" w:afterAutospacing="1"/>
      <w:ind w:left="200" w:firstLine="420" w:firstLineChars="200"/>
    </w:pPr>
  </w:style>
  <w:style w:type="paragraph" w:customStyle="1" w:styleId="14">
    <w:name w:val="正文文本缩进1"/>
    <w:basedOn w:val="1"/>
    <w:qFormat/>
    <w:uiPriority w:val="0"/>
    <w:pPr>
      <w:ind w:left="420" w:leftChars="200"/>
    </w:pPr>
  </w:style>
  <w:style w:type="paragraph" w:customStyle="1" w:styleId="15">
    <w:name w:val="Body Text First Indent 21"/>
    <w:basedOn w:val="16"/>
    <w:qFormat/>
    <w:uiPriority w:val="0"/>
    <w:pPr>
      <w:ind w:firstLine="420" w:firstLineChars="200"/>
    </w:pPr>
  </w:style>
  <w:style w:type="paragraph" w:customStyle="1" w:styleId="16">
    <w:name w:val="Body Text Indent1"/>
    <w:basedOn w:val="1"/>
    <w:qFormat/>
    <w:uiPriority w:val="0"/>
    <w:pPr>
      <w:ind w:left="420" w:leftChars="200"/>
    </w:pPr>
    <w:rPr>
      <w:rFonts w:ascii="Calibri" w:hAnsi="Calibri" w:eastAsia="宋体" w:cs="Times New Roman"/>
    </w:rPr>
  </w:style>
  <w:style w:type="paragraph" w:customStyle="1" w:styleId="17">
    <w:name w:val="纯文本1"/>
    <w:basedOn w:val="1"/>
    <w:qFormat/>
    <w:uiPriority w:val="0"/>
    <w:rPr>
      <w:rFonts w:ascii="宋体" w:hAnsi="Courier Ne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10823</Words>
  <Characters>11526</Characters>
  <Lines>0</Lines>
  <Paragraphs>0</Paragraphs>
  <TotalTime>4</TotalTime>
  <ScaleCrop>false</ScaleCrop>
  <LinksUpToDate>false</LinksUpToDate>
  <CharactersWithSpaces>11549</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2022-08-17T10:37:00Z</dcterms:created>
  <dc:creator>潘晓伟</dc:creator>
  <cp:lastModifiedBy>李勇星</cp:lastModifiedBy>
  <cp:lastPrinted>2022-09-06T02:59:00Z</cp:lastPrinted>
  <dcterms:modified xsi:type="dcterms:W3CDTF">2022-10-31T09:18:35Z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3E27EA28D6D7438BAF09233A0E93EAC0</vt:lpwstr>
  </property>
</Properties>
</file>