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60ED35">
      <w:pPr>
        <w:pStyle w:val="2"/>
        <w:spacing w:line="243" w:lineRule="auto"/>
      </w:pPr>
    </w:p>
    <w:p w14:paraId="251588D8">
      <w:pPr>
        <w:pStyle w:val="2"/>
        <w:spacing w:line="243" w:lineRule="auto"/>
      </w:pPr>
    </w:p>
    <w:p w14:paraId="490D6117">
      <w:pPr>
        <w:pStyle w:val="2"/>
        <w:spacing w:line="243" w:lineRule="auto"/>
      </w:pPr>
    </w:p>
    <w:p w14:paraId="18EDA71D">
      <w:pPr>
        <w:pStyle w:val="2"/>
        <w:spacing w:line="243" w:lineRule="auto"/>
      </w:pPr>
    </w:p>
    <w:p w14:paraId="20E4BB4C">
      <w:pPr>
        <w:pStyle w:val="2"/>
        <w:spacing w:line="243" w:lineRule="auto"/>
      </w:pPr>
    </w:p>
    <w:p w14:paraId="08CB3B05">
      <w:pPr>
        <w:pStyle w:val="2"/>
        <w:spacing w:line="243" w:lineRule="auto"/>
      </w:pPr>
    </w:p>
    <w:p w14:paraId="2B0E1E9C">
      <w:pPr>
        <w:pStyle w:val="2"/>
        <w:spacing w:line="243" w:lineRule="auto"/>
      </w:pPr>
    </w:p>
    <w:p w14:paraId="0E792763">
      <w:pPr>
        <w:pStyle w:val="2"/>
        <w:spacing w:line="243" w:lineRule="auto"/>
      </w:pPr>
    </w:p>
    <w:p w14:paraId="4D013017">
      <w:pPr>
        <w:pStyle w:val="2"/>
        <w:spacing w:line="243" w:lineRule="auto"/>
      </w:pPr>
    </w:p>
    <w:p w14:paraId="02DE0F49">
      <w:pPr>
        <w:pStyle w:val="2"/>
        <w:spacing w:line="243" w:lineRule="auto"/>
      </w:pPr>
    </w:p>
    <w:p w14:paraId="40A72BAB">
      <w:pPr>
        <w:pStyle w:val="2"/>
        <w:spacing w:line="243" w:lineRule="auto"/>
      </w:pPr>
    </w:p>
    <w:p w14:paraId="004325D8">
      <w:pPr>
        <w:pStyle w:val="2"/>
        <w:spacing w:line="244" w:lineRule="auto"/>
      </w:pPr>
    </w:p>
    <w:p w14:paraId="2DD7F63C">
      <w:pPr>
        <w:pStyle w:val="2"/>
        <w:spacing w:line="244" w:lineRule="auto"/>
      </w:pPr>
    </w:p>
    <w:p w14:paraId="62E4D2A2">
      <w:pPr>
        <w:pStyle w:val="2"/>
        <w:spacing w:line="244" w:lineRule="auto"/>
      </w:pPr>
    </w:p>
    <w:p w14:paraId="64EEEBF8">
      <w:pPr>
        <w:pStyle w:val="2"/>
        <w:spacing w:line="244" w:lineRule="auto"/>
      </w:pPr>
    </w:p>
    <w:p w14:paraId="02BFE7D7">
      <w:pPr>
        <w:pStyle w:val="2"/>
        <w:spacing w:line="244" w:lineRule="auto"/>
      </w:pPr>
    </w:p>
    <w:p w14:paraId="0E305546">
      <w:pPr>
        <w:pStyle w:val="2"/>
        <w:spacing w:line="244" w:lineRule="auto"/>
      </w:pPr>
    </w:p>
    <w:p w14:paraId="41B8B1A4">
      <w:pPr>
        <w:pStyle w:val="2"/>
        <w:spacing w:line="244" w:lineRule="auto"/>
      </w:pPr>
    </w:p>
    <w:p w14:paraId="1EFC85C7">
      <w:pPr>
        <w:pStyle w:val="2"/>
        <w:spacing w:line="244" w:lineRule="auto"/>
      </w:pPr>
    </w:p>
    <w:p w14:paraId="776E13FD">
      <w:pPr>
        <w:pStyle w:val="2"/>
        <w:spacing w:line="244" w:lineRule="auto"/>
      </w:pPr>
    </w:p>
    <w:p w14:paraId="43B613C6">
      <w:pPr>
        <w:pStyle w:val="2"/>
        <w:spacing w:line="244" w:lineRule="auto"/>
      </w:pPr>
    </w:p>
    <w:p w14:paraId="4FF4A7A3">
      <w:pPr>
        <w:pStyle w:val="2"/>
        <w:spacing w:line="244" w:lineRule="auto"/>
      </w:pPr>
    </w:p>
    <w:p w14:paraId="72803DDF">
      <w:pPr>
        <w:pStyle w:val="2"/>
        <w:spacing w:line="244" w:lineRule="auto"/>
      </w:pPr>
    </w:p>
    <w:p w14:paraId="2C749A9C">
      <w:pPr>
        <w:pStyle w:val="2"/>
        <w:spacing w:line="244" w:lineRule="auto"/>
      </w:pPr>
    </w:p>
    <w:p w14:paraId="46338814">
      <w:pPr>
        <w:pStyle w:val="2"/>
        <w:spacing w:line="244" w:lineRule="auto"/>
      </w:pPr>
    </w:p>
    <w:p w14:paraId="5D853DAA">
      <w:pPr>
        <w:spacing w:before="159" w:line="197" w:lineRule="auto"/>
        <w:ind w:left="3272"/>
        <w:rPr>
          <w:rFonts w:ascii="华文中宋" w:hAnsi="华文中宋" w:eastAsia="华文中宋" w:cs="华文中宋"/>
          <w:sz w:val="43"/>
          <w:szCs w:val="43"/>
        </w:rPr>
      </w:pPr>
      <w:r>
        <w:rPr>
          <w:rFonts w:ascii="华文中宋" w:hAnsi="华文中宋" w:eastAsia="华文中宋" w:cs="华文中宋"/>
          <w:spacing w:val="101"/>
          <w:sz w:val="43"/>
          <w:szCs w:val="43"/>
        </w:rPr>
        <w:t>兴县疾病预防控制中心</w:t>
      </w:r>
    </w:p>
    <w:p w14:paraId="487ABCB3">
      <w:pPr>
        <w:pStyle w:val="2"/>
        <w:spacing w:line="349" w:lineRule="auto"/>
      </w:pPr>
    </w:p>
    <w:p w14:paraId="7803C298">
      <w:pPr>
        <w:spacing w:before="159" w:line="676" w:lineRule="exact"/>
        <w:ind w:left="3079"/>
        <w:rPr>
          <w:rFonts w:ascii="华文中宋" w:hAnsi="华文中宋" w:eastAsia="华文中宋" w:cs="华文中宋"/>
          <w:sz w:val="43"/>
          <w:szCs w:val="43"/>
        </w:rPr>
      </w:pPr>
      <w:r>
        <w:rPr>
          <w:rFonts w:ascii="华文中宋" w:hAnsi="华文中宋" w:eastAsia="华文中宋" w:cs="华文中宋"/>
          <w:spacing w:val="-11"/>
          <w:position w:val="7"/>
          <w:sz w:val="43"/>
          <w:szCs w:val="43"/>
        </w:rPr>
        <w:t>2 0 2 5 年</w:t>
      </w:r>
      <w:r>
        <w:rPr>
          <w:rFonts w:ascii="华文中宋" w:hAnsi="华文中宋" w:eastAsia="华文中宋" w:cs="华文中宋"/>
          <w:spacing w:val="-12"/>
          <w:position w:val="7"/>
          <w:sz w:val="43"/>
          <w:szCs w:val="43"/>
        </w:rPr>
        <w:t xml:space="preserve"> </w:t>
      </w:r>
      <w:r>
        <w:rPr>
          <w:rFonts w:ascii="华文中宋" w:hAnsi="华文中宋" w:eastAsia="华文中宋" w:cs="华文中宋"/>
          <w:spacing w:val="-11"/>
          <w:position w:val="7"/>
          <w:sz w:val="43"/>
          <w:szCs w:val="43"/>
        </w:rPr>
        <w:t>度</w:t>
      </w:r>
      <w:r>
        <w:rPr>
          <w:rFonts w:ascii="华文中宋" w:hAnsi="华文中宋" w:eastAsia="华文中宋" w:cs="华文中宋"/>
          <w:spacing w:val="-18"/>
          <w:position w:val="7"/>
          <w:sz w:val="43"/>
          <w:szCs w:val="43"/>
        </w:rPr>
        <w:t xml:space="preserve"> </w:t>
      </w:r>
      <w:r>
        <w:rPr>
          <w:rFonts w:ascii="华文中宋" w:hAnsi="华文中宋" w:eastAsia="华文中宋" w:cs="华文中宋"/>
          <w:spacing w:val="-11"/>
          <w:position w:val="7"/>
          <w:sz w:val="43"/>
          <w:szCs w:val="43"/>
        </w:rPr>
        <w:t>单</w:t>
      </w:r>
      <w:r>
        <w:rPr>
          <w:rFonts w:ascii="华文中宋" w:hAnsi="华文中宋" w:eastAsia="华文中宋" w:cs="华文中宋"/>
          <w:spacing w:val="-26"/>
          <w:position w:val="7"/>
          <w:sz w:val="43"/>
          <w:szCs w:val="43"/>
        </w:rPr>
        <w:t xml:space="preserve"> </w:t>
      </w:r>
      <w:r>
        <w:rPr>
          <w:rFonts w:ascii="华文中宋" w:hAnsi="华文中宋" w:eastAsia="华文中宋" w:cs="华文中宋"/>
          <w:spacing w:val="-11"/>
          <w:position w:val="7"/>
          <w:sz w:val="43"/>
          <w:szCs w:val="43"/>
        </w:rPr>
        <w:t>位</w:t>
      </w:r>
      <w:r>
        <w:rPr>
          <w:rFonts w:ascii="华文中宋" w:hAnsi="华文中宋" w:eastAsia="华文中宋" w:cs="华文中宋"/>
          <w:spacing w:val="-30"/>
          <w:position w:val="7"/>
          <w:sz w:val="43"/>
          <w:szCs w:val="43"/>
        </w:rPr>
        <w:t xml:space="preserve"> </w:t>
      </w:r>
      <w:r>
        <w:rPr>
          <w:rFonts w:ascii="华文中宋" w:hAnsi="华文中宋" w:eastAsia="华文中宋" w:cs="华文中宋"/>
          <w:spacing w:val="-11"/>
          <w:position w:val="7"/>
          <w:sz w:val="43"/>
          <w:szCs w:val="43"/>
        </w:rPr>
        <w:t>预</w:t>
      </w:r>
      <w:r>
        <w:rPr>
          <w:rFonts w:ascii="华文中宋" w:hAnsi="华文中宋" w:eastAsia="华文中宋" w:cs="华文中宋"/>
          <w:spacing w:val="-16"/>
          <w:position w:val="7"/>
          <w:sz w:val="43"/>
          <w:szCs w:val="43"/>
        </w:rPr>
        <w:t xml:space="preserve"> </w:t>
      </w:r>
      <w:r>
        <w:rPr>
          <w:rFonts w:ascii="华文中宋" w:hAnsi="华文中宋" w:eastAsia="华文中宋" w:cs="华文中宋"/>
          <w:spacing w:val="-11"/>
          <w:position w:val="7"/>
          <w:sz w:val="43"/>
          <w:szCs w:val="43"/>
        </w:rPr>
        <w:t>算</w:t>
      </w:r>
      <w:r>
        <w:rPr>
          <w:rFonts w:ascii="华文中宋" w:hAnsi="华文中宋" w:eastAsia="华文中宋" w:cs="华文中宋"/>
          <w:spacing w:val="-27"/>
          <w:position w:val="7"/>
          <w:sz w:val="43"/>
          <w:szCs w:val="43"/>
        </w:rPr>
        <w:t xml:space="preserve"> </w:t>
      </w:r>
      <w:r>
        <w:rPr>
          <w:rFonts w:ascii="华文中宋" w:hAnsi="华文中宋" w:eastAsia="华文中宋" w:cs="华文中宋"/>
          <w:spacing w:val="-11"/>
          <w:position w:val="7"/>
          <w:sz w:val="43"/>
          <w:szCs w:val="43"/>
        </w:rPr>
        <w:t>公</w:t>
      </w:r>
      <w:r>
        <w:rPr>
          <w:rFonts w:ascii="华文中宋" w:hAnsi="华文中宋" w:eastAsia="华文中宋" w:cs="华文中宋"/>
          <w:spacing w:val="-21"/>
          <w:position w:val="7"/>
          <w:sz w:val="43"/>
          <w:szCs w:val="43"/>
        </w:rPr>
        <w:t xml:space="preserve"> </w:t>
      </w:r>
      <w:r>
        <w:rPr>
          <w:rFonts w:ascii="华文中宋" w:hAnsi="华文中宋" w:eastAsia="华文中宋" w:cs="华文中宋"/>
          <w:spacing w:val="-11"/>
          <w:position w:val="7"/>
          <w:sz w:val="43"/>
          <w:szCs w:val="43"/>
        </w:rPr>
        <w:t>开</w:t>
      </w:r>
    </w:p>
    <w:p w14:paraId="43D3A991">
      <w:pPr>
        <w:spacing w:line="676" w:lineRule="exact"/>
        <w:rPr>
          <w:rFonts w:ascii="华文中宋" w:hAnsi="华文中宋" w:eastAsia="华文中宋" w:cs="华文中宋"/>
          <w:sz w:val="43"/>
          <w:szCs w:val="43"/>
        </w:rPr>
        <w:sectPr>
          <w:headerReference r:id="rId5" w:type="default"/>
          <w:pgSz w:w="11900" w:h="16840"/>
          <w:pgMar w:top="400" w:right="0" w:bottom="0" w:left="0" w:header="0" w:footer="0" w:gutter="0"/>
          <w:cols w:space="720" w:num="1"/>
        </w:sectPr>
      </w:pPr>
    </w:p>
    <w:p w14:paraId="480A659F">
      <w:pPr>
        <w:pStyle w:val="2"/>
        <w:spacing w:line="475" w:lineRule="auto"/>
      </w:pPr>
    </w:p>
    <w:p w14:paraId="08A838B1">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6E18339A">
      <w:pPr>
        <w:pStyle w:val="2"/>
        <w:spacing w:line="444" w:lineRule="auto"/>
      </w:pPr>
    </w:p>
    <w:sdt>
      <w:sdtPr>
        <w:rPr>
          <w:rFonts w:ascii="仿宋" w:hAnsi="仿宋" w:eastAsia="仿宋" w:cs="仿宋"/>
          <w:sz w:val="32"/>
          <w:szCs w:val="32"/>
        </w:rPr>
        <w:id w:val="147458894"/>
        <w:docPartObj>
          <w:docPartGallery w:val="Table of Contents"/>
          <w:docPartUnique/>
        </w:docPartObj>
      </w:sdtPr>
      <w:sdtEndPr>
        <w:rPr>
          <w:rFonts w:ascii="仿宋" w:hAnsi="仿宋" w:eastAsia="仿宋" w:cs="仿宋"/>
          <w:sz w:val="32"/>
          <w:szCs w:val="32"/>
        </w:rPr>
      </w:sdtEndPr>
      <w:sdtContent>
        <w:p w14:paraId="3E2AF477">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74C6326E">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8"/>
              <w:sz w:val="32"/>
              <w:szCs w:val="32"/>
            </w:rPr>
            <w:t>一、本单位职责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5328933F">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5F54F147">
          <w:pPr>
            <w:tabs>
              <w:tab w:val="right" w:leader="dot" w:pos="10580"/>
            </w:tabs>
            <w:spacing w:before="114" w:line="221"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2025年单位预算报表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48A65A54">
          <w:pPr>
            <w:tabs>
              <w:tab w:val="right" w:leader="dot" w:pos="10580"/>
            </w:tabs>
            <w:spacing w:before="117" w:line="222" w:lineRule="auto"/>
            <w:ind w:left="1983"/>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2"/>
              <w:sz w:val="32"/>
              <w:szCs w:val="32"/>
            </w:rPr>
            <w:t>表一2025年预算收支总表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037FF328">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2"/>
              <w:sz w:val="32"/>
              <w:szCs w:val="32"/>
            </w:rPr>
            <w:t>表二2025年预算收入总表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3C99A9D1">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2"/>
              <w:sz w:val="32"/>
              <w:szCs w:val="32"/>
            </w:rPr>
            <w:t>表三2025年预算支出总表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4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7B3FBE7D">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表四2025年财政拨款收支总表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8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31004D24">
          <w:pPr>
            <w:tabs>
              <w:tab w:val="right" w:leader="dot" w:pos="10580"/>
            </w:tabs>
            <w:spacing w:before="115" w:line="219"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表五2025年一般公共预算支出预算表（不含上年结转）</w:t>
          </w:r>
          <w:r>
            <w:rPr>
              <w:rFonts w:ascii="仿宋" w:hAnsi="仿宋" w:eastAsia="仿宋" w:cs="仿宋"/>
              <w:sz w:val="32"/>
              <w:szCs w:val="32"/>
            </w:rPr>
            <w:tab/>
          </w:r>
          <w:r>
            <w:rPr>
              <w:rFonts w:ascii="仿宋" w:hAnsi="仿宋" w:eastAsia="仿宋" w:cs="仿宋"/>
              <w:sz w:val="32"/>
              <w:szCs w:val="32"/>
            </w:rPr>
            <w:t>8</w:t>
          </w:r>
          <w:r>
            <w:rPr>
              <w:rFonts w:ascii="仿宋" w:hAnsi="仿宋" w:eastAsia="仿宋" w:cs="仿宋"/>
              <w:sz w:val="32"/>
              <w:szCs w:val="32"/>
            </w:rPr>
            <w:fldChar w:fldCharType="end"/>
          </w:r>
        </w:p>
        <w:p w14:paraId="2DB6730C">
          <w:pPr>
            <w:spacing w:before="120" w:line="221"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1"/>
              <w:sz w:val="32"/>
              <w:szCs w:val="32"/>
            </w:rPr>
            <w:t>表六2025年一般公共预算安排基本支出分经济科目表（不含</w:t>
          </w:r>
          <w:r>
            <w:rPr>
              <w:rFonts w:ascii="仿宋" w:hAnsi="仿宋" w:eastAsia="仿宋" w:cs="仿宋"/>
              <w:spacing w:val="-1"/>
              <w:sz w:val="32"/>
              <w:szCs w:val="32"/>
            </w:rPr>
            <w:fldChar w:fldCharType="end"/>
          </w:r>
        </w:p>
        <w:p w14:paraId="3A623EC8">
          <w:pPr>
            <w:tabs>
              <w:tab w:val="right" w:leader="dot" w:pos="10580"/>
            </w:tabs>
            <w:spacing w:before="117" w:line="219" w:lineRule="auto"/>
            <w:ind w:left="1343"/>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7"/>
              <w:sz w:val="32"/>
              <w:szCs w:val="32"/>
            </w:rPr>
            <w:t>上年结转）</w:t>
          </w:r>
          <w:r>
            <w:rPr>
              <w:rFonts w:ascii="仿宋" w:hAnsi="仿宋" w:eastAsia="仿宋" w:cs="仿宋"/>
              <w:sz w:val="32"/>
              <w:szCs w:val="32"/>
            </w:rPr>
            <w:tab/>
          </w:r>
          <w:r>
            <w:rPr>
              <w:rFonts w:ascii="仿宋" w:hAnsi="仿宋" w:eastAsia="仿宋" w:cs="仿宋"/>
              <w:sz w:val="32"/>
              <w:szCs w:val="32"/>
            </w:rPr>
            <w:t>9</w:t>
          </w:r>
          <w:r>
            <w:rPr>
              <w:rFonts w:ascii="仿宋" w:hAnsi="仿宋" w:eastAsia="仿宋" w:cs="仿宋"/>
              <w:sz w:val="32"/>
              <w:szCs w:val="32"/>
            </w:rPr>
            <w:fldChar w:fldCharType="end"/>
          </w:r>
        </w:p>
        <w:p w14:paraId="2906C292">
          <w:pPr>
            <w:tabs>
              <w:tab w:val="right" w:leader="dot" w:pos="10580"/>
            </w:tabs>
            <w:spacing w:before="120" w:line="219" w:lineRule="auto"/>
            <w:ind w:left="1983"/>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1"/>
              <w:sz w:val="32"/>
              <w:szCs w:val="32"/>
            </w:rPr>
            <w:t>表七2025年政府性基金预算收入表（不含上年结转）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6696C42D">
          <w:pPr>
            <w:tabs>
              <w:tab w:val="right" w:leader="dot" w:pos="10580"/>
            </w:tabs>
            <w:spacing w:before="121" w:line="219" w:lineRule="auto"/>
            <w:ind w:left="1983"/>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1"/>
              <w:sz w:val="32"/>
              <w:szCs w:val="32"/>
            </w:rPr>
            <w:t>表八2025年政府性基金预算支出表</w:t>
          </w:r>
          <w:bookmarkStart w:id="49" w:name="_GoBack"/>
          <w:bookmarkEnd w:id="49"/>
          <w:r>
            <w:rPr>
              <w:rFonts w:ascii="仿宋" w:hAnsi="仿宋" w:eastAsia="仿宋" w:cs="仿宋"/>
              <w:spacing w:val="-1"/>
              <w:sz w:val="32"/>
              <w:szCs w:val="32"/>
            </w:rPr>
            <w:t>（不含上年结转）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sdtContent>
    </w:sdt>
    <w:p w14:paraId="584FA5CB">
      <w:pPr>
        <w:spacing w:before="122" w:line="288" w:lineRule="auto"/>
        <w:ind w:left="1354" w:right="1339" w:firstLine="628"/>
        <w:rPr>
          <w:rFonts w:ascii="仿宋" w:hAnsi="仿宋" w:eastAsia="仿宋" w:cs="仿宋"/>
          <w:sz w:val="32"/>
          <w:szCs w:val="32"/>
        </w:rPr>
      </w:pPr>
      <w:r>
        <w:rPr>
          <w:rFonts w:ascii="仿宋" w:hAnsi="仿宋" w:eastAsia="仿宋" w:cs="仿宋"/>
          <w:spacing w:val="-1"/>
          <w:sz w:val="32"/>
          <w:szCs w:val="32"/>
        </w:rPr>
        <w:t>表九2025年国有资本经营预算收支预算表（不含上年结转）</w:t>
      </w:r>
      <w:r>
        <w:rPr>
          <w:rFonts w:ascii="仿宋" w:hAnsi="仿宋" w:eastAsia="仿宋" w:cs="仿宋"/>
          <w:spacing w:val="-109"/>
          <w:sz w:val="32"/>
          <w:szCs w:val="32"/>
        </w:rPr>
        <w:t xml:space="preserve"> </w:t>
      </w:r>
      <w:r>
        <w:rPr>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11"/>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12</w:t>
      </w:r>
    </w:p>
    <w:sdt>
      <w:sdtPr>
        <w:rPr>
          <w:rFonts w:ascii="仿宋" w:hAnsi="仿宋" w:eastAsia="仿宋" w:cs="仿宋"/>
          <w:sz w:val="32"/>
          <w:szCs w:val="32"/>
        </w:rPr>
        <w:id w:val="147468242"/>
        <w:docPartObj>
          <w:docPartGallery w:val="Table of Contents"/>
          <w:docPartUnique/>
        </w:docPartObj>
      </w:sdtPr>
      <w:sdtEndPr>
        <w:rPr>
          <w:rFonts w:ascii="仿宋" w:hAnsi="仿宋" w:eastAsia="仿宋" w:cs="仿宋"/>
          <w:sz w:val="32"/>
          <w:szCs w:val="32"/>
        </w:rPr>
      </w:sdtEndPr>
      <w:sdtContent>
        <w:p w14:paraId="35C05BF6">
          <w:pPr>
            <w:tabs>
              <w:tab w:val="right" w:leader="dot" w:pos="10580"/>
            </w:tabs>
            <w:spacing w:before="1" w:line="221" w:lineRule="auto"/>
            <w:ind w:left="1983"/>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1"/>
              <w:sz w:val="32"/>
              <w:szCs w:val="32"/>
            </w:rPr>
            <w:t>表十2025年财政拨款安排“三公”经费支出预算表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3A11558E">
          <w:pPr>
            <w:tabs>
              <w:tab w:val="right" w:leader="dot" w:pos="10580"/>
            </w:tabs>
            <w:spacing w:before="116" w:line="221" w:lineRule="auto"/>
            <w:ind w:left="1983"/>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1"/>
              <w:sz w:val="32"/>
              <w:szCs w:val="32"/>
            </w:rPr>
            <w:t>表十一2025年财政拨款安排机关运行经费预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45EE7C58">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2"/>
              <w:sz w:val="32"/>
              <w:szCs w:val="32"/>
            </w:rPr>
            <w:t>表十二2025年项目支出预算表（本年预算）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6A4B439B">
          <w:pPr>
            <w:tabs>
              <w:tab w:val="right" w:leader="dot" w:pos="10580"/>
            </w:tabs>
            <w:spacing w:before="116" w:line="219" w:lineRule="auto"/>
            <w:ind w:left="1983"/>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2"/>
              <w:sz w:val="32"/>
              <w:szCs w:val="32"/>
            </w:rPr>
            <w:t>表十三2025年项目支出预算表（上年结转）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3DFD2A4B">
          <w:pPr>
            <w:tabs>
              <w:tab w:val="right" w:leader="dot" w:pos="10580"/>
            </w:tabs>
            <w:spacing w:before="120" w:line="221" w:lineRule="auto"/>
            <w:ind w:left="1354"/>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2025年度单位预算情况说明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13"/>
              <w:sz w:val="32"/>
              <w:szCs w:val="32"/>
            </w:rPr>
            <w:t>16</w:t>
          </w:r>
          <w:r>
            <w:rPr>
              <w:rFonts w:ascii="仿宋" w:hAnsi="仿宋" w:eastAsia="仿宋" w:cs="仿宋"/>
              <w:b/>
              <w:bCs/>
              <w:spacing w:val="-13"/>
              <w:sz w:val="32"/>
              <w:szCs w:val="32"/>
            </w:rPr>
            <w:fldChar w:fldCharType="end"/>
          </w:r>
        </w:p>
        <w:p w14:paraId="76651EBD">
          <w:pPr>
            <w:tabs>
              <w:tab w:val="right" w:leader="dot" w:pos="10580"/>
            </w:tabs>
            <w:spacing w:before="117" w:line="221"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5"/>
              <w:sz w:val="32"/>
              <w:szCs w:val="32"/>
            </w:rPr>
            <w:t>一、单位预算收支数据变动情况及原因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D98B658">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4D6A9BE9">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5FACCB76">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F9621DD">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8A7F837">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00C0AFD1">
          <w:pPr>
            <w:tabs>
              <w:tab w:val="right" w:leader="dot" w:pos="10580"/>
            </w:tabs>
            <w:spacing w:before="116" w:line="223" w:lineRule="auto"/>
            <w:ind w:left="1987"/>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432D1406">
          <w:pPr>
            <w:tabs>
              <w:tab w:val="right" w:leader="dot" w:pos="10580"/>
            </w:tabs>
            <w:spacing w:before="113" w:line="221" w:lineRule="auto"/>
            <w:ind w:left="1980"/>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sdtContent>
    </w:sdt>
    <w:p w14:paraId="3D4BACE4">
      <w:pPr>
        <w:spacing w:line="221"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33A1D917">
      <w:pPr>
        <w:pStyle w:val="2"/>
        <w:spacing w:line="438" w:lineRule="auto"/>
      </w:pPr>
    </w:p>
    <w:sdt>
      <w:sdtPr>
        <w:rPr>
          <w:rFonts w:ascii="仿宋" w:hAnsi="仿宋" w:eastAsia="仿宋" w:cs="仿宋"/>
          <w:sz w:val="32"/>
          <w:szCs w:val="32"/>
        </w:rPr>
        <w:id w:val="147465341"/>
        <w:docPartObj>
          <w:docPartGallery w:val="Table of Contents"/>
          <w:docPartUnique/>
        </w:docPartObj>
      </w:sdtPr>
      <w:sdtEndPr>
        <w:rPr>
          <w:rFonts w:ascii="仿宋" w:hAnsi="仿宋" w:eastAsia="仿宋" w:cs="仿宋"/>
          <w:sz w:val="32"/>
          <w:szCs w:val="32"/>
        </w:rPr>
      </w:sdtEndPr>
      <w:sdtContent>
        <w:p w14:paraId="0880246C">
          <w:pPr>
            <w:tabs>
              <w:tab w:val="right" w:leader="dot" w:pos="10580"/>
            </w:tabs>
            <w:spacing w:before="104" w:line="222" w:lineRule="auto"/>
            <w:ind w:left="1992"/>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1FF15C3B">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2CB1C23E">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3"/>
              <w:sz w:val="32"/>
              <w:szCs w:val="32"/>
            </w:rPr>
            <w:t>21</w:t>
          </w:r>
          <w:r>
            <w:rPr>
              <w:rFonts w:ascii="仿宋" w:hAnsi="仿宋" w:eastAsia="仿宋" w:cs="仿宋"/>
              <w:spacing w:val="-3"/>
              <w:sz w:val="32"/>
              <w:szCs w:val="32"/>
            </w:rPr>
            <w:fldChar w:fldCharType="end"/>
          </w:r>
        </w:p>
        <w:p w14:paraId="42571107">
          <w:pPr>
            <w:tabs>
              <w:tab w:val="right" w:leader="dot" w:pos="10580"/>
            </w:tabs>
            <w:spacing w:before="113" w:line="222" w:lineRule="auto"/>
            <w:ind w:left="1990"/>
            <w:rPr>
              <w:rFonts w:ascii="仿宋" w:hAnsi="仿宋" w:eastAsia="仿宋" w:cs="仿宋"/>
              <w:sz w:val="32"/>
              <w:szCs w:val="32"/>
            </w:rPr>
          </w:pPr>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3ED87CD7">
          <w:pPr>
            <w:tabs>
              <w:tab w:val="right" w:leader="dot" w:pos="10580"/>
            </w:tabs>
            <w:spacing w:before="116" w:line="220" w:lineRule="auto"/>
            <w:ind w:left="2621"/>
            <w:rPr>
              <w:rFonts w:ascii="仿宋" w:hAnsi="仿宋" w:eastAsia="仿宋" w:cs="仿宋"/>
              <w:sz w:val="32"/>
              <w:szCs w:val="32"/>
            </w:rPr>
          </w:pPr>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1CFFC6F5">
          <w:pPr>
            <w:tabs>
              <w:tab w:val="right" w:leader="dot" w:pos="10580"/>
            </w:tabs>
            <w:spacing w:before="118" w:line="222" w:lineRule="auto"/>
            <w:ind w:left="2621"/>
            <w:rPr>
              <w:rFonts w:ascii="仿宋" w:hAnsi="仿宋" w:eastAsia="仿宋" w:cs="仿宋"/>
              <w:sz w:val="32"/>
              <w:szCs w:val="32"/>
            </w:rPr>
          </w:pPr>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6952CA3B">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8"/>
              <w:sz w:val="32"/>
              <w:szCs w:val="32"/>
            </w:rPr>
            <w:t xml:space="preserve"> </w:t>
          </w:r>
          <w:r>
            <w:rPr>
              <w:rFonts w:ascii="仿宋" w:hAnsi="仿宋" w:eastAsia="仿宋" w:cs="仿宋"/>
              <w:b/>
              <w:bCs/>
              <w:spacing w:val="-7"/>
              <w:sz w:val="32"/>
              <w:szCs w:val="32"/>
            </w:rPr>
            <w:t>80</w:t>
          </w:r>
          <w:r>
            <w:rPr>
              <w:rFonts w:ascii="仿宋" w:hAnsi="仿宋" w:eastAsia="仿宋" w:cs="仿宋"/>
              <w:b/>
              <w:bCs/>
              <w:spacing w:val="-7"/>
              <w:sz w:val="32"/>
              <w:szCs w:val="32"/>
            </w:rPr>
            <w:fldChar w:fldCharType="end"/>
          </w:r>
        </w:p>
      </w:sdtContent>
    </w:sdt>
    <w:p w14:paraId="2ABDEB0E">
      <w:pPr>
        <w:spacing w:line="222" w:lineRule="auto"/>
        <w:rPr>
          <w:rFonts w:ascii="仿宋" w:hAnsi="仿宋" w:eastAsia="仿宋" w:cs="仿宋"/>
          <w:sz w:val="32"/>
          <w:szCs w:val="32"/>
        </w:rPr>
        <w:sectPr>
          <w:headerReference r:id="rId7" w:type="default"/>
          <w:pgSz w:w="11900" w:h="16840"/>
          <w:pgMar w:top="400" w:right="0" w:bottom="0" w:left="0" w:header="0" w:footer="0" w:gutter="0"/>
          <w:cols w:space="720" w:num="1"/>
        </w:sectPr>
      </w:pPr>
    </w:p>
    <w:p w14:paraId="01AE5E35">
      <w:pPr>
        <w:pStyle w:val="2"/>
        <w:spacing w:line="266" w:lineRule="auto"/>
      </w:pPr>
    </w:p>
    <w:p w14:paraId="175A0716">
      <w:pPr>
        <w:pStyle w:val="2"/>
        <w:spacing w:line="266" w:lineRule="auto"/>
      </w:pPr>
    </w:p>
    <w:p w14:paraId="5C2E8683">
      <w:pPr>
        <w:spacing w:before="99" w:line="238" w:lineRule="exact"/>
        <w:ind w:left="5187"/>
        <w:outlineLvl w:val="0"/>
        <w:rPr>
          <w:rFonts w:ascii="微软雅黑" w:hAnsi="微软雅黑" w:eastAsia="微软雅黑" w:cs="微软雅黑"/>
          <w:sz w:val="23"/>
          <w:szCs w:val="23"/>
        </w:rPr>
      </w:pPr>
      <w:bookmarkStart w:id="1" w:name="bookmark2"/>
      <w:bookmarkEnd w:id="1"/>
      <w:bookmarkStart w:id="2" w:name="bookmark35"/>
      <w:bookmarkEnd w:id="2"/>
      <w:r>
        <w:rPr>
          <w:rFonts w:ascii="微软雅黑" w:hAnsi="微软雅黑" w:eastAsia="微软雅黑" w:cs="微软雅黑"/>
          <w:spacing w:val="15"/>
          <w:position w:val="-1"/>
          <w:sz w:val="23"/>
          <w:szCs w:val="23"/>
        </w:rPr>
        <w:t>第一部分 概况</w:t>
      </w:r>
    </w:p>
    <w:p w14:paraId="2990A566">
      <w:pPr>
        <w:pStyle w:val="2"/>
        <w:spacing w:line="255" w:lineRule="auto"/>
      </w:pPr>
    </w:p>
    <w:p w14:paraId="3023EA82">
      <w:pPr>
        <w:spacing w:before="78" w:line="221" w:lineRule="auto"/>
        <w:ind w:left="1513"/>
        <w:outlineLvl w:val="1"/>
        <w:rPr>
          <w:rFonts w:ascii="黑体" w:hAnsi="黑体" w:eastAsia="黑体" w:cs="黑体"/>
          <w:sz w:val="24"/>
          <w:szCs w:val="24"/>
        </w:rPr>
      </w:pPr>
      <w:bookmarkStart w:id="3" w:name="bookmark3"/>
      <w:bookmarkEnd w:id="3"/>
      <w:r>
        <w:rPr>
          <w:rFonts w:ascii="黑体" w:hAnsi="黑体" w:eastAsia="黑体" w:cs="黑体"/>
          <w:spacing w:val="-4"/>
          <w:sz w:val="24"/>
          <w:szCs w:val="24"/>
        </w:rPr>
        <w:t>一、本单位职责</w:t>
      </w:r>
    </w:p>
    <w:p w14:paraId="16D5799A">
      <w:pPr>
        <w:spacing w:before="281" w:line="286" w:lineRule="auto"/>
        <w:ind w:left="1515" w:right="1474"/>
        <w:rPr>
          <w:rFonts w:ascii="仿宋" w:hAnsi="仿宋" w:eastAsia="仿宋" w:cs="仿宋"/>
          <w:sz w:val="24"/>
          <w:szCs w:val="24"/>
        </w:rPr>
      </w:pPr>
      <w:r>
        <w:rPr>
          <w:rFonts w:ascii="仿宋" w:hAnsi="仿宋" w:eastAsia="仿宋" w:cs="仿宋"/>
          <w:spacing w:val="1"/>
          <w:sz w:val="24"/>
          <w:szCs w:val="24"/>
        </w:rPr>
        <w:t>（一）根据国家有关法律法规的规定，对影响人群生存环境卫生</w:t>
      </w:r>
      <w:r>
        <w:rPr>
          <w:rFonts w:ascii="仿宋" w:hAnsi="仿宋" w:eastAsia="仿宋" w:cs="仿宋"/>
          <w:sz w:val="24"/>
          <w:szCs w:val="24"/>
        </w:rPr>
        <w:t>质量的危险因素进行</w:t>
      </w:r>
      <w:r>
        <w:rPr>
          <w:rFonts w:ascii="仿宋" w:hAnsi="仿宋" w:eastAsia="仿宋" w:cs="仿宋"/>
          <w:spacing w:val="1"/>
          <w:sz w:val="24"/>
          <w:szCs w:val="24"/>
        </w:rPr>
        <w:t>食品、职业、环境、放射、学校卫生等卫生学监测，对传染病、</w:t>
      </w:r>
      <w:r>
        <w:rPr>
          <w:rFonts w:ascii="仿宋" w:hAnsi="仿宋" w:eastAsia="仿宋" w:cs="仿宋"/>
          <w:sz w:val="24"/>
          <w:szCs w:val="24"/>
        </w:rPr>
        <w:t>地方病、寄生虫病、</w:t>
      </w:r>
      <w:r>
        <w:rPr>
          <w:rFonts w:ascii="仿宋" w:hAnsi="仿宋" w:eastAsia="仿宋" w:cs="仿宋"/>
          <w:spacing w:val="-1"/>
          <w:sz w:val="24"/>
          <w:szCs w:val="24"/>
        </w:rPr>
        <w:t>慢性非传染性疾病、职业病、公害病、学生常见病及意外伤害、</w:t>
      </w:r>
      <w:r>
        <w:rPr>
          <w:rFonts w:ascii="仿宋" w:hAnsi="仿宋" w:eastAsia="仿宋" w:cs="仿宋"/>
          <w:spacing w:val="-55"/>
          <w:sz w:val="24"/>
          <w:szCs w:val="24"/>
        </w:rPr>
        <w:t xml:space="preserve"> </w:t>
      </w:r>
      <w:r>
        <w:rPr>
          <w:rFonts w:ascii="仿宋" w:hAnsi="仿宋" w:eastAsia="仿宋" w:cs="仿宋"/>
          <w:spacing w:val="-1"/>
          <w:sz w:val="24"/>
          <w:szCs w:val="24"/>
        </w:rPr>
        <w:t>中毒等发生、分布和</w:t>
      </w:r>
      <w:r>
        <w:rPr>
          <w:rFonts w:ascii="仿宋" w:hAnsi="仿宋" w:eastAsia="仿宋" w:cs="仿宋"/>
          <w:spacing w:val="-2"/>
          <w:sz w:val="24"/>
          <w:szCs w:val="24"/>
        </w:rPr>
        <w:t>发展的规律进行流行病学监测，并制定预防控制对策。</w:t>
      </w:r>
    </w:p>
    <w:p w14:paraId="4D51FE67">
      <w:pPr>
        <w:spacing w:before="119" w:line="266" w:lineRule="auto"/>
        <w:ind w:left="1518" w:right="1474" w:firstLine="370"/>
        <w:rPr>
          <w:rFonts w:ascii="仿宋" w:hAnsi="仿宋" w:eastAsia="仿宋" w:cs="仿宋"/>
          <w:sz w:val="24"/>
          <w:szCs w:val="24"/>
        </w:rPr>
      </w:pPr>
      <w:r>
        <w:rPr>
          <w:rFonts w:ascii="仿宋" w:hAnsi="仿宋" w:eastAsia="仿宋" w:cs="仿宋"/>
          <w:spacing w:val="4"/>
          <w:sz w:val="24"/>
          <w:szCs w:val="24"/>
        </w:rPr>
        <w:t>（二）为有关部门拟订与疾病预防控制和公共卫生相关的法律、法</w:t>
      </w:r>
      <w:r>
        <w:rPr>
          <w:rFonts w:ascii="仿宋" w:hAnsi="仿宋" w:eastAsia="仿宋" w:cs="仿宋"/>
          <w:spacing w:val="3"/>
          <w:sz w:val="24"/>
          <w:szCs w:val="24"/>
        </w:rPr>
        <w:t>规、规章、政</w:t>
      </w:r>
      <w:r>
        <w:rPr>
          <w:rFonts w:ascii="仿宋" w:hAnsi="仿宋" w:eastAsia="仿宋" w:cs="仿宋"/>
          <w:spacing w:val="-2"/>
          <w:sz w:val="24"/>
          <w:szCs w:val="24"/>
        </w:rPr>
        <w:t>策、标准、规划等提供科学依据，为卫生行政部门提供决策咨询。</w:t>
      </w:r>
    </w:p>
    <w:p w14:paraId="294832D9">
      <w:pPr>
        <w:spacing w:before="102" w:line="266" w:lineRule="auto"/>
        <w:ind w:left="1517" w:right="1474" w:firstLine="371"/>
        <w:rPr>
          <w:rFonts w:ascii="仿宋" w:hAnsi="仿宋" w:eastAsia="仿宋" w:cs="仿宋"/>
          <w:sz w:val="24"/>
          <w:szCs w:val="24"/>
        </w:rPr>
      </w:pPr>
      <w:r>
        <w:rPr>
          <w:rFonts w:ascii="仿宋" w:hAnsi="仿宋" w:eastAsia="仿宋" w:cs="仿宋"/>
          <w:spacing w:val="4"/>
          <w:sz w:val="24"/>
          <w:szCs w:val="24"/>
        </w:rPr>
        <w:t>（三）为有关部门拟订并实施疾病预防控制工作方案，对方案实施</w:t>
      </w:r>
      <w:r>
        <w:rPr>
          <w:rFonts w:ascii="仿宋" w:hAnsi="仿宋" w:eastAsia="仿宋" w:cs="仿宋"/>
          <w:spacing w:val="3"/>
          <w:sz w:val="24"/>
          <w:szCs w:val="24"/>
        </w:rPr>
        <w:t>进行质量和效</w:t>
      </w:r>
      <w:r>
        <w:rPr>
          <w:rFonts w:ascii="仿宋" w:hAnsi="仿宋" w:eastAsia="仿宋" w:cs="仿宋"/>
          <w:spacing w:val="-10"/>
          <w:sz w:val="24"/>
          <w:szCs w:val="24"/>
        </w:rPr>
        <w:t>果评估。</w:t>
      </w:r>
    </w:p>
    <w:p w14:paraId="354CA29B">
      <w:pPr>
        <w:spacing w:before="119" w:line="261" w:lineRule="auto"/>
        <w:ind w:left="1516" w:right="1474" w:firstLine="372"/>
        <w:rPr>
          <w:rFonts w:ascii="仿宋" w:hAnsi="仿宋" w:eastAsia="仿宋" w:cs="仿宋"/>
          <w:sz w:val="24"/>
          <w:szCs w:val="24"/>
        </w:rPr>
      </w:pPr>
      <w:r>
        <w:rPr>
          <w:rFonts w:ascii="仿宋" w:hAnsi="仿宋" w:eastAsia="仿宋" w:cs="仿宋"/>
          <w:spacing w:val="2"/>
          <w:sz w:val="24"/>
          <w:szCs w:val="24"/>
        </w:rPr>
        <w:t>（</w:t>
      </w:r>
      <w:r>
        <w:rPr>
          <w:rFonts w:ascii="仿宋" w:hAnsi="仿宋" w:eastAsia="仿宋" w:cs="仿宋"/>
          <w:spacing w:val="-56"/>
          <w:sz w:val="24"/>
          <w:szCs w:val="24"/>
        </w:rPr>
        <w:t xml:space="preserve"> </w:t>
      </w:r>
      <w:r>
        <w:rPr>
          <w:rFonts w:ascii="仿宋" w:hAnsi="仿宋" w:eastAsia="仿宋" w:cs="仿宋"/>
          <w:spacing w:val="2"/>
          <w:sz w:val="24"/>
          <w:szCs w:val="24"/>
        </w:rPr>
        <w:t>四）对传染病的发生、流行和中毒、污染事件进行调查处理，为救灾防病和解</w:t>
      </w:r>
      <w:r>
        <w:rPr>
          <w:rFonts w:ascii="仿宋" w:hAnsi="仿宋" w:eastAsia="仿宋" w:cs="仿宋"/>
          <w:spacing w:val="-3"/>
          <w:sz w:val="24"/>
          <w:szCs w:val="24"/>
        </w:rPr>
        <w:t>决重大公共卫生问题提供技术支持。</w:t>
      </w:r>
    </w:p>
    <w:p w14:paraId="62E29479">
      <w:pPr>
        <w:spacing w:before="116" w:line="221" w:lineRule="auto"/>
        <w:ind w:left="1875"/>
        <w:rPr>
          <w:rFonts w:ascii="仿宋" w:hAnsi="仿宋" w:eastAsia="仿宋" w:cs="仿宋"/>
          <w:sz w:val="24"/>
          <w:szCs w:val="24"/>
        </w:rPr>
      </w:pPr>
      <w:r>
        <w:rPr>
          <w:rFonts w:ascii="仿宋" w:hAnsi="仿宋" w:eastAsia="仿宋" w:cs="仿宋"/>
          <w:spacing w:val="-2"/>
          <w:sz w:val="24"/>
          <w:szCs w:val="24"/>
        </w:rPr>
        <w:t>（五）实施预防接种，负责预防用生物制品的使用与管理。</w:t>
      </w:r>
    </w:p>
    <w:p w14:paraId="01C2802D">
      <w:pPr>
        <w:spacing w:before="118" w:line="261" w:lineRule="auto"/>
        <w:ind w:left="1516" w:right="1474" w:firstLine="372"/>
        <w:rPr>
          <w:rFonts w:ascii="仿宋" w:hAnsi="仿宋" w:eastAsia="仿宋" w:cs="仿宋"/>
          <w:sz w:val="24"/>
          <w:szCs w:val="24"/>
        </w:rPr>
      </w:pPr>
      <w:r>
        <w:rPr>
          <w:rFonts w:ascii="仿宋" w:hAnsi="仿宋" w:eastAsia="仿宋" w:cs="仿宋"/>
          <w:spacing w:val="4"/>
          <w:sz w:val="24"/>
          <w:szCs w:val="24"/>
        </w:rPr>
        <w:t>（六）负责人员培训指导技术规范和技术措施的实施；承担爱国卫</w:t>
      </w:r>
      <w:r>
        <w:rPr>
          <w:rFonts w:ascii="仿宋" w:hAnsi="仿宋" w:eastAsia="仿宋" w:cs="仿宋"/>
          <w:spacing w:val="3"/>
          <w:sz w:val="24"/>
          <w:szCs w:val="24"/>
        </w:rPr>
        <w:t>生运动中与疾</w:t>
      </w:r>
      <w:r>
        <w:rPr>
          <w:rFonts w:ascii="仿宋" w:hAnsi="仿宋" w:eastAsia="仿宋" w:cs="仿宋"/>
          <w:spacing w:val="-4"/>
          <w:sz w:val="24"/>
          <w:szCs w:val="24"/>
        </w:rPr>
        <w:t>病预防控制有关的技术指导。</w:t>
      </w:r>
    </w:p>
    <w:p w14:paraId="45F4DAC4">
      <w:pPr>
        <w:spacing w:before="117" w:line="266" w:lineRule="auto"/>
        <w:ind w:left="1518" w:right="1474" w:firstLine="370"/>
        <w:rPr>
          <w:rFonts w:ascii="仿宋" w:hAnsi="仿宋" w:eastAsia="仿宋" w:cs="仿宋"/>
          <w:sz w:val="24"/>
          <w:szCs w:val="24"/>
        </w:rPr>
      </w:pPr>
      <w:r>
        <w:rPr>
          <w:rFonts w:ascii="仿宋" w:hAnsi="仿宋" w:eastAsia="仿宋" w:cs="仿宋"/>
          <w:spacing w:val="4"/>
          <w:sz w:val="24"/>
          <w:szCs w:val="24"/>
        </w:rPr>
        <w:t>（七）开展健康教育与健康促进，参与社会公共卫生服务工作，促</w:t>
      </w:r>
      <w:r>
        <w:rPr>
          <w:rFonts w:ascii="仿宋" w:hAnsi="仿宋" w:eastAsia="仿宋" w:cs="仿宋"/>
          <w:spacing w:val="3"/>
          <w:sz w:val="24"/>
          <w:szCs w:val="24"/>
        </w:rPr>
        <w:t>进社会健康环</w:t>
      </w:r>
      <w:r>
        <w:rPr>
          <w:rFonts w:ascii="仿宋" w:hAnsi="仿宋" w:eastAsia="仿宋" w:cs="仿宋"/>
          <w:spacing w:val="-3"/>
          <w:sz w:val="24"/>
          <w:szCs w:val="24"/>
        </w:rPr>
        <w:t>境的建立和人群健康行为的技术指导。</w:t>
      </w:r>
    </w:p>
    <w:p w14:paraId="07A4E367">
      <w:pPr>
        <w:spacing w:before="102" w:line="267" w:lineRule="auto"/>
        <w:ind w:left="1516" w:right="1474" w:firstLine="372"/>
        <w:rPr>
          <w:rFonts w:ascii="仿宋" w:hAnsi="仿宋" w:eastAsia="仿宋" w:cs="仿宋"/>
          <w:sz w:val="24"/>
          <w:szCs w:val="24"/>
        </w:rPr>
      </w:pPr>
      <w:r>
        <w:rPr>
          <w:rFonts w:ascii="仿宋" w:hAnsi="仿宋" w:eastAsia="仿宋" w:cs="仿宋"/>
          <w:spacing w:val="4"/>
          <w:sz w:val="24"/>
          <w:szCs w:val="24"/>
        </w:rPr>
        <w:t>（八）承担疾病预防控制及有关公共卫生信息的报告、管理和预测</w:t>
      </w:r>
      <w:r>
        <w:rPr>
          <w:rFonts w:ascii="仿宋" w:hAnsi="仿宋" w:eastAsia="仿宋" w:cs="仿宋"/>
          <w:spacing w:val="3"/>
          <w:sz w:val="24"/>
          <w:szCs w:val="24"/>
        </w:rPr>
        <w:t>、预报，为疾</w:t>
      </w:r>
      <w:r>
        <w:rPr>
          <w:rFonts w:ascii="仿宋" w:hAnsi="仿宋" w:eastAsia="仿宋" w:cs="仿宋"/>
          <w:spacing w:val="-4"/>
          <w:sz w:val="24"/>
          <w:szCs w:val="24"/>
        </w:rPr>
        <w:t>病预防控制提供科学依据。</w:t>
      </w:r>
    </w:p>
    <w:p w14:paraId="3F7A89A2">
      <w:pPr>
        <w:spacing w:before="102" w:line="286" w:lineRule="auto"/>
        <w:ind w:left="1516" w:right="1474" w:firstLine="372"/>
        <w:rPr>
          <w:rFonts w:ascii="仿宋" w:hAnsi="仿宋" w:eastAsia="仿宋" w:cs="仿宋"/>
          <w:sz w:val="24"/>
          <w:szCs w:val="24"/>
        </w:rPr>
      </w:pPr>
      <w:r>
        <w:rPr>
          <w:rFonts w:ascii="仿宋" w:hAnsi="仿宋" w:eastAsia="仿宋" w:cs="仿宋"/>
          <w:spacing w:val="4"/>
          <w:sz w:val="24"/>
          <w:szCs w:val="24"/>
        </w:rPr>
        <w:t>（九）开展卫生防病检验和实验室质量控制；按照国家有关法律法</w:t>
      </w:r>
      <w:r>
        <w:rPr>
          <w:rFonts w:ascii="仿宋" w:hAnsi="仿宋" w:eastAsia="仿宋" w:cs="仿宋"/>
          <w:spacing w:val="3"/>
          <w:sz w:val="24"/>
          <w:szCs w:val="24"/>
        </w:rPr>
        <w:t>规规定和卫生</w:t>
      </w:r>
      <w:r>
        <w:rPr>
          <w:rFonts w:ascii="仿宋" w:hAnsi="仿宋" w:eastAsia="仿宋" w:cs="仿宋"/>
          <w:spacing w:val="1"/>
          <w:sz w:val="24"/>
          <w:szCs w:val="24"/>
        </w:rPr>
        <w:t>行政部门授权或委托，承担卫生监督监测检验、预防性健康检</w:t>
      </w:r>
      <w:r>
        <w:rPr>
          <w:rFonts w:ascii="仿宋" w:hAnsi="仿宋" w:eastAsia="仿宋" w:cs="仿宋"/>
          <w:sz w:val="24"/>
          <w:szCs w:val="24"/>
        </w:rPr>
        <w:t>查、健康相关产品的技</w:t>
      </w:r>
      <w:r>
        <w:rPr>
          <w:rFonts w:ascii="仿宋" w:hAnsi="仿宋" w:eastAsia="仿宋" w:cs="仿宋"/>
          <w:spacing w:val="1"/>
          <w:sz w:val="24"/>
          <w:szCs w:val="24"/>
        </w:rPr>
        <w:t>术审核和卫生质量检验、鉴定；对新建、改建、扩建建设项目</w:t>
      </w:r>
      <w:r>
        <w:rPr>
          <w:rFonts w:ascii="仿宋" w:hAnsi="仿宋" w:eastAsia="仿宋" w:cs="仿宋"/>
          <w:sz w:val="24"/>
          <w:szCs w:val="24"/>
        </w:rPr>
        <w:t>的选址、设计和竣工验</w:t>
      </w:r>
      <w:r>
        <w:rPr>
          <w:rFonts w:ascii="仿宋" w:hAnsi="仿宋" w:eastAsia="仿宋" w:cs="仿宋"/>
          <w:spacing w:val="-5"/>
          <w:sz w:val="24"/>
          <w:szCs w:val="24"/>
        </w:rPr>
        <w:t>收进行卫生学评价。</w:t>
      </w:r>
    </w:p>
    <w:p w14:paraId="236B0B09">
      <w:pPr>
        <w:spacing w:before="118" w:line="220" w:lineRule="auto"/>
        <w:ind w:left="1875"/>
        <w:rPr>
          <w:rFonts w:ascii="仿宋" w:hAnsi="仿宋" w:eastAsia="仿宋" w:cs="仿宋"/>
          <w:sz w:val="24"/>
          <w:szCs w:val="24"/>
        </w:rPr>
      </w:pPr>
      <w:r>
        <w:rPr>
          <w:rFonts w:ascii="仿宋" w:hAnsi="仿宋" w:eastAsia="仿宋" w:cs="仿宋"/>
          <w:spacing w:val="-2"/>
          <w:sz w:val="24"/>
          <w:szCs w:val="24"/>
        </w:rPr>
        <w:t>（十）进行应用性医学科学研究，开发和推广先进技术。</w:t>
      </w:r>
    </w:p>
    <w:p w14:paraId="06462634">
      <w:pPr>
        <w:spacing w:before="119" w:line="220" w:lineRule="auto"/>
        <w:ind w:left="1875"/>
        <w:rPr>
          <w:rFonts w:ascii="仿宋" w:hAnsi="仿宋" w:eastAsia="仿宋" w:cs="仿宋"/>
          <w:sz w:val="24"/>
          <w:szCs w:val="24"/>
        </w:rPr>
      </w:pPr>
      <w:r>
        <w:rPr>
          <w:rFonts w:ascii="仿宋" w:hAnsi="仿宋" w:eastAsia="仿宋" w:cs="仿宋"/>
          <w:spacing w:val="-2"/>
          <w:sz w:val="24"/>
          <w:szCs w:val="24"/>
        </w:rPr>
        <w:t>（十一）开展对外交流与合作，引进和推广新技术、新方法。</w:t>
      </w:r>
    </w:p>
    <w:p w14:paraId="4BA3055E">
      <w:pPr>
        <w:spacing w:before="103" w:line="267" w:lineRule="auto"/>
        <w:ind w:left="1515" w:right="1474" w:firstLine="374"/>
        <w:rPr>
          <w:rFonts w:ascii="仿宋" w:hAnsi="仿宋" w:eastAsia="仿宋" w:cs="仿宋"/>
          <w:sz w:val="24"/>
          <w:szCs w:val="24"/>
        </w:rPr>
      </w:pPr>
      <w:r>
        <w:rPr>
          <w:rFonts w:ascii="仿宋" w:hAnsi="仿宋" w:eastAsia="仿宋" w:cs="仿宋"/>
          <w:spacing w:val="2"/>
          <w:sz w:val="24"/>
          <w:szCs w:val="24"/>
        </w:rPr>
        <w:t>（十二）</w:t>
      </w:r>
      <w:r>
        <w:rPr>
          <w:rFonts w:ascii="仿宋" w:hAnsi="仿宋" w:eastAsia="仿宋" w:cs="仿宋"/>
          <w:spacing w:val="-56"/>
          <w:sz w:val="24"/>
          <w:szCs w:val="24"/>
        </w:rPr>
        <w:t xml:space="preserve"> </w:t>
      </w:r>
      <w:r>
        <w:rPr>
          <w:rFonts w:ascii="仿宋" w:hAnsi="仿宋" w:eastAsia="仿宋" w:cs="仿宋"/>
          <w:spacing w:val="2"/>
          <w:sz w:val="24"/>
          <w:szCs w:val="24"/>
        </w:rPr>
        <w:t>向社会提供相关的预防保健信息、健康咨询和预防医学诊疗等专业技术</w:t>
      </w:r>
      <w:r>
        <w:rPr>
          <w:rFonts w:ascii="仿宋" w:hAnsi="仿宋" w:eastAsia="仿宋" w:cs="仿宋"/>
          <w:spacing w:val="-11"/>
          <w:sz w:val="24"/>
          <w:szCs w:val="24"/>
        </w:rPr>
        <w:t>服务。</w:t>
      </w:r>
    </w:p>
    <w:p w14:paraId="760D7A91">
      <w:pPr>
        <w:spacing w:before="117" w:line="222" w:lineRule="auto"/>
        <w:ind w:left="1875"/>
        <w:rPr>
          <w:rFonts w:ascii="仿宋" w:hAnsi="仿宋" w:eastAsia="仿宋" w:cs="仿宋"/>
          <w:sz w:val="24"/>
          <w:szCs w:val="24"/>
        </w:rPr>
      </w:pPr>
      <w:r>
        <w:rPr>
          <w:rFonts w:ascii="仿宋" w:hAnsi="仿宋" w:eastAsia="仿宋" w:cs="仿宋"/>
          <w:spacing w:val="-2"/>
          <w:sz w:val="24"/>
          <w:szCs w:val="24"/>
        </w:rPr>
        <w:t>（十三）完成县委、县政府及县卫生健康和体育局交办的其它任务。</w:t>
      </w:r>
    </w:p>
    <w:p w14:paraId="156F25B5">
      <w:pPr>
        <w:spacing w:before="280" w:line="222" w:lineRule="auto"/>
        <w:ind w:left="1513"/>
        <w:outlineLvl w:val="1"/>
        <w:rPr>
          <w:rFonts w:ascii="黑体" w:hAnsi="黑体" w:eastAsia="黑体" w:cs="黑体"/>
          <w:sz w:val="24"/>
          <w:szCs w:val="24"/>
        </w:rPr>
      </w:pPr>
      <w:bookmarkStart w:id="4" w:name="bookmark4"/>
      <w:bookmarkEnd w:id="4"/>
      <w:r>
        <w:rPr>
          <w:rFonts w:ascii="黑体" w:hAnsi="黑体" w:eastAsia="黑体" w:cs="黑体"/>
          <w:spacing w:val="-2"/>
          <w:sz w:val="24"/>
          <w:szCs w:val="24"/>
        </w:rPr>
        <w:t>二、机构设置情况</w:t>
      </w:r>
    </w:p>
    <w:p w14:paraId="24EC2F39">
      <w:pPr>
        <w:spacing w:before="117" w:line="221" w:lineRule="auto"/>
        <w:ind w:left="1516"/>
        <w:rPr>
          <w:rFonts w:ascii="仿宋" w:hAnsi="仿宋" w:eastAsia="仿宋" w:cs="仿宋"/>
          <w:sz w:val="24"/>
          <w:szCs w:val="24"/>
        </w:rPr>
      </w:pPr>
      <w:r>
        <w:rPr>
          <w:rFonts w:ascii="仿宋" w:hAnsi="仿宋" w:eastAsia="仿宋" w:cs="仿宋"/>
          <w:spacing w:val="-3"/>
          <w:sz w:val="24"/>
          <w:szCs w:val="24"/>
        </w:rPr>
        <w:t>本单位属二级预算单位，无下设单位。</w:t>
      </w:r>
    </w:p>
    <w:p w14:paraId="3D3D4638">
      <w:pPr>
        <w:spacing w:before="120" w:line="306" w:lineRule="auto"/>
        <w:ind w:left="1516" w:right="1474" w:firstLine="28"/>
        <w:rPr>
          <w:rFonts w:ascii="仿宋" w:hAnsi="仿宋" w:eastAsia="仿宋" w:cs="仿宋"/>
          <w:sz w:val="24"/>
          <w:szCs w:val="24"/>
        </w:rPr>
      </w:pPr>
      <w:r>
        <w:rPr>
          <w:rFonts w:ascii="仿宋" w:hAnsi="仿宋" w:eastAsia="仿宋" w:cs="仿宋"/>
          <w:sz w:val="24"/>
          <w:szCs w:val="24"/>
        </w:rPr>
        <w:t>内设科室包括：防疫科、性病艾滋病防治科、地病科、结核病防治科、病媒生物</w:t>
      </w:r>
      <w:r>
        <w:rPr>
          <w:rFonts w:ascii="仿宋" w:hAnsi="仿宋" w:eastAsia="仿宋" w:cs="仿宋"/>
          <w:spacing w:val="-1"/>
          <w:sz w:val="24"/>
          <w:szCs w:val="24"/>
        </w:rPr>
        <w:t>科、</w:t>
      </w:r>
      <w:r>
        <w:rPr>
          <w:rFonts w:ascii="仿宋" w:hAnsi="仿宋" w:eastAsia="仿宋" w:cs="仿宋"/>
          <w:spacing w:val="1"/>
          <w:sz w:val="24"/>
          <w:szCs w:val="24"/>
        </w:rPr>
        <w:t>检验科、预防性健康检查中心、慢性病防治科、办公室、兴县</w:t>
      </w:r>
      <w:r>
        <w:rPr>
          <w:rFonts w:ascii="仿宋" w:hAnsi="仿宋" w:eastAsia="仿宋" w:cs="仿宋"/>
          <w:sz w:val="24"/>
          <w:szCs w:val="24"/>
        </w:rPr>
        <w:t>健康教育所、卫生监督</w:t>
      </w:r>
      <w:r>
        <w:rPr>
          <w:rFonts w:ascii="仿宋" w:hAnsi="仿宋" w:eastAsia="仿宋" w:cs="仿宋"/>
          <w:spacing w:val="-13"/>
          <w:sz w:val="24"/>
          <w:szCs w:val="24"/>
        </w:rPr>
        <w:t>所。</w:t>
      </w:r>
    </w:p>
    <w:p w14:paraId="30F2AEA8">
      <w:pPr>
        <w:spacing w:line="306" w:lineRule="auto"/>
        <w:rPr>
          <w:rFonts w:ascii="仿宋" w:hAnsi="仿宋" w:eastAsia="仿宋" w:cs="仿宋"/>
          <w:sz w:val="24"/>
          <w:szCs w:val="24"/>
        </w:rPr>
        <w:sectPr>
          <w:headerReference r:id="rId8" w:type="default"/>
          <w:footerReference r:id="rId9" w:type="default"/>
          <w:pgSz w:w="11900" w:h="16840"/>
          <w:pgMar w:top="642" w:right="0" w:bottom="340" w:left="0" w:header="326" w:footer="91" w:gutter="0"/>
          <w:cols w:space="720" w:num="1"/>
        </w:sectPr>
      </w:pPr>
    </w:p>
    <w:p w14:paraId="4B4AC5F9">
      <w:pPr>
        <w:pStyle w:val="2"/>
        <w:spacing w:line="303" w:lineRule="auto"/>
      </w:pPr>
    </w:p>
    <w:p w14:paraId="1AEA3B73">
      <w:pPr>
        <w:pStyle w:val="2"/>
        <w:spacing w:line="303" w:lineRule="auto"/>
      </w:pPr>
    </w:p>
    <w:p w14:paraId="14251542">
      <w:pPr>
        <w:spacing w:before="98" w:line="238" w:lineRule="exact"/>
        <w:ind w:left="4347"/>
        <w:outlineLvl w:val="0"/>
        <w:rPr>
          <w:rFonts w:ascii="微软雅黑" w:hAnsi="微软雅黑" w:eastAsia="微软雅黑" w:cs="微软雅黑"/>
          <w:sz w:val="23"/>
          <w:szCs w:val="23"/>
        </w:rPr>
      </w:pPr>
      <w:bookmarkStart w:id="5" w:name="bookmark5"/>
      <w:bookmarkEnd w:id="5"/>
      <w:bookmarkStart w:id="6" w:name="bookmark36"/>
      <w:bookmarkEnd w:id="6"/>
      <w:r>
        <w:rPr>
          <w:rFonts w:ascii="微软雅黑" w:hAnsi="微软雅黑" w:eastAsia="微软雅黑" w:cs="微软雅黑"/>
          <w:spacing w:val="3"/>
          <w:position w:val="-1"/>
          <w:sz w:val="23"/>
          <w:szCs w:val="23"/>
        </w:rPr>
        <w:t>第二部分</w:t>
      </w:r>
      <w:r>
        <w:rPr>
          <w:rFonts w:ascii="微软雅黑" w:hAnsi="微软雅黑" w:eastAsia="微软雅黑" w:cs="微软雅黑"/>
          <w:spacing w:val="57"/>
          <w:position w:val="-1"/>
          <w:sz w:val="23"/>
          <w:szCs w:val="23"/>
        </w:rPr>
        <w:t xml:space="preserve"> </w:t>
      </w:r>
      <w:r>
        <w:rPr>
          <w:rFonts w:ascii="微软雅黑" w:hAnsi="微软雅黑" w:eastAsia="微软雅黑" w:cs="微软雅黑"/>
          <w:spacing w:val="3"/>
          <w:position w:val="-1"/>
          <w:sz w:val="23"/>
          <w:szCs w:val="23"/>
        </w:rPr>
        <w:t>2025年单位预算报表</w:t>
      </w:r>
    </w:p>
    <w:p w14:paraId="3524CE24">
      <w:pPr>
        <w:spacing w:before="23"/>
      </w:pPr>
    </w:p>
    <w:p w14:paraId="1917D03E">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14"/>
        <w:gridCol w:w="1213"/>
        <w:gridCol w:w="2081"/>
        <w:gridCol w:w="1228"/>
        <w:gridCol w:w="1198"/>
        <w:gridCol w:w="816"/>
      </w:tblGrid>
      <w:tr w14:paraId="7DA65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09EA5082">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3A9B5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3B1027FA">
            <w:pPr>
              <w:spacing w:before="143" w:line="240" w:lineRule="exact"/>
              <w:ind w:left="3184"/>
              <w:outlineLvl w:val="1"/>
              <w:rPr>
                <w:rFonts w:ascii="微软雅黑" w:hAnsi="微软雅黑" w:eastAsia="微软雅黑" w:cs="微软雅黑"/>
                <w:sz w:val="23"/>
                <w:szCs w:val="23"/>
              </w:rPr>
            </w:pPr>
            <w:bookmarkStart w:id="7" w:name="bookmark6"/>
            <w:bookmarkEnd w:id="7"/>
            <w:r>
              <w:rPr>
                <w:rFonts w:ascii="微软雅黑" w:hAnsi="微软雅黑" w:eastAsia="微软雅黑" w:cs="微软雅黑"/>
                <w:color w:val="212529"/>
                <w:position w:val="-1"/>
                <w:sz w:val="23"/>
                <w:szCs w:val="23"/>
              </w:rPr>
              <w:t>2025年预算收支总表</w:t>
            </w:r>
          </w:p>
        </w:tc>
      </w:tr>
      <w:tr w14:paraId="670DE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308" w:type="dxa"/>
            <w:gridSpan w:val="3"/>
            <w:tcBorders>
              <w:top w:val="single" w:color="FFFFFF" w:sz="6" w:space="0"/>
              <w:left w:val="single" w:color="FFFFFF" w:sz="2" w:space="0"/>
              <w:right w:val="single" w:color="FFFFFF" w:sz="2" w:space="0"/>
            </w:tcBorders>
            <w:vAlign w:val="top"/>
          </w:tcPr>
          <w:p w14:paraId="293686DF">
            <w:pPr>
              <w:spacing w:before="169" w:line="220" w:lineRule="auto"/>
              <w:ind w:left="13"/>
              <w:rPr>
                <w:rFonts w:ascii="宋体" w:hAnsi="宋体" w:eastAsia="宋体" w:cs="宋体"/>
                <w:sz w:val="18"/>
                <w:szCs w:val="18"/>
              </w:rPr>
            </w:pPr>
            <w:r>
              <w:rPr>
                <w:rFonts w:ascii="宋体" w:hAnsi="宋体" w:eastAsia="宋体" w:cs="宋体"/>
                <w:color w:val="212529"/>
                <w:spacing w:val="-1"/>
                <w:sz w:val="18"/>
                <w:szCs w:val="18"/>
              </w:rPr>
              <w:t>单位名称：兴县疾病预防控制中心</w:t>
            </w:r>
          </w:p>
        </w:tc>
        <w:tc>
          <w:tcPr>
            <w:tcW w:w="3242" w:type="dxa"/>
            <w:gridSpan w:val="3"/>
            <w:tcBorders>
              <w:top w:val="single" w:color="FFFFFF" w:sz="6" w:space="0"/>
              <w:left w:val="single" w:color="FFFFFF" w:sz="2" w:space="0"/>
              <w:right w:val="single" w:color="FFFFFF" w:sz="2" w:space="0"/>
            </w:tcBorders>
            <w:vAlign w:val="top"/>
          </w:tcPr>
          <w:p w14:paraId="7CCB1063">
            <w:pPr>
              <w:spacing w:before="170" w:line="219" w:lineRule="auto"/>
              <w:ind w:left="2310"/>
              <w:rPr>
                <w:rFonts w:ascii="宋体" w:hAnsi="宋体" w:eastAsia="宋体" w:cs="宋体"/>
                <w:sz w:val="18"/>
                <w:szCs w:val="18"/>
              </w:rPr>
            </w:pPr>
            <w:r>
              <w:rPr>
                <w:rFonts w:ascii="宋体" w:hAnsi="宋体" w:eastAsia="宋体" w:cs="宋体"/>
                <w:color w:val="212529"/>
                <w:spacing w:val="-2"/>
                <w:sz w:val="18"/>
                <w:szCs w:val="18"/>
              </w:rPr>
              <w:t>单位：万元</w:t>
            </w:r>
          </w:p>
        </w:tc>
      </w:tr>
      <w:tr w14:paraId="1CF5C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227" w:type="dxa"/>
            <w:gridSpan w:val="2"/>
            <w:vAlign w:val="top"/>
          </w:tcPr>
          <w:p w14:paraId="4E8F65EA">
            <w:pPr>
              <w:spacing w:before="168" w:line="179" w:lineRule="exact"/>
              <w:ind w:left="1418"/>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323" w:type="dxa"/>
            <w:gridSpan w:val="4"/>
            <w:vAlign w:val="top"/>
          </w:tcPr>
          <w:p w14:paraId="37D1A47A">
            <w:pPr>
              <w:spacing w:before="168" w:line="175" w:lineRule="exact"/>
              <w:ind w:left="2461"/>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11AF0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6FEE38F8">
            <w:pPr>
              <w:spacing w:before="172" w:line="175" w:lineRule="exact"/>
              <w:ind w:left="8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13" w:type="dxa"/>
            <w:vAlign w:val="top"/>
          </w:tcPr>
          <w:p w14:paraId="36CAF0AE">
            <w:pPr>
              <w:spacing w:before="169" w:line="177" w:lineRule="exact"/>
              <w:ind w:left="320"/>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2081" w:type="dxa"/>
            <w:vAlign w:val="top"/>
          </w:tcPr>
          <w:p w14:paraId="17D8DA2A">
            <w:pPr>
              <w:spacing w:before="172" w:line="175" w:lineRule="exact"/>
              <w:ind w:left="83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28" w:type="dxa"/>
            <w:vAlign w:val="top"/>
          </w:tcPr>
          <w:p w14:paraId="0301108C">
            <w:pPr>
              <w:spacing w:before="169" w:line="177" w:lineRule="exact"/>
              <w:ind w:left="150"/>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198" w:type="dxa"/>
            <w:vAlign w:val="top"/>
          </w:tcPr>
          <w:p w14:paraId="1E9DBDF0">
            <w:pPr>
              <w:spacing w:before="169" w:line="179" w:lineRule="exact"/>
              <w:ind w:left="5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当年预算安排</w:t>
            </w:r>
          </w:p>
        </w:tc>
        <w:tc>
          <w:tcPr>
            <w:tcW w:w="816" w:type="dxa"/>
            <w:vAlign w:val="top"/>
          </w:tcPr>
          <w:p w14:paraId="36D9E3FB">
            <w:pPr>
              <w:spacing w:before="64" w:line="160" w:lineRule="auto"/>
              <w:ind w:left="214" w:right="46" w:hanging="182"/>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上年结转</w:t>
            </w:r>
            <w:r>
              <w:rPr>
                <w:rFonts w:ascii="微软雅黑" w:hAnsi="微软雅黑" w:eastAsia="微软雅黑" w:cs="微软雅黑"/>
                <w:color w:val="212529"/>
                <w:spacing w:val="9"/>
                <w:sz w:val="17"/>
                <w:szCs w:val="17"/>
              </w:rPr>
              <w:t>安排</w:t>
            </w:r>
          </w:p>
        </w:tc>
      </w:tr>
      <w:tr w14:paraId="6D147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58DA63B4">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213" w:type="dxa"/>
            <w:vAlign w:val="top"/>
          </w:tcPr>
          <w:p w14:paraId="16A936F2">
            <w:pPr>
              <w:spacing w:before="173" w:line="238" w:lineRule="auto"/>
              <w:ind w:right="34"/>
              <w:jc w:val="right"/>
              <w:rPr>
                <w:rFonts w:ascii="宋体" w:hAnsi="宋体" w:eastAsia="宋体" w:cs="宋体"/>
                <w:sz w:val="18"/>
                <w:szCs w:val="18"/>
              </w:rPr>
            </w:pPr>
            <w:r>
              <w:rPr>
                <w:rFonts w:ascii="宋体" w:hAnsi="宋体" w:eastAsia="宋体" w:cs="宋体"/>
                <w:color w:val="212529"/>
                <w:spacing w:val="-3"/>
                <w:sz w:val="18"/>
                <w:szCs w:val="18"/>
              </w:rPr>
              <w:t>1193.13</w:t>
            </w:r>
          </w:p>
        </w:tc>
        <w:tc>
          <w:tcPr>
            <w:tcW w:w="2081" w:type="dxa"/>
            <w:vAlign w:val="top"/>
          </w:tcPr>
          <w:p w14:paraId="4906520A">
            <w:pPr>
              <w:spacing w:before="172" w:line="219" w:lineRule="auto"/>
              <w:ind w:left="2"/>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228" w:type="dxa"/>
            <w:vAlign w:val="top"/>
          </w:tcPr>
          <w:p w14:paraId="59EB3EBD">
            <w:pPr>
              <w:pStyle w:val="6"/>
            </w:pPr>
          </w:p>
        </w:tc>
        <w:tc>
          <w:tcPr>
            <w:tcW w:w="1198" w:type="dxa"/>
            <w:vAlign w:val="top"/>
          </w:tcPr>
          <w:p w14:paraId="24875A6C">
            <w:pPr>
              <w:pStyle w:val="6"/>
            </w:pPr>
          </w:p>
        </w:tc>
        <w:tc>
          <w:tcPr>
            <w:tcW w:w="816" w:type="dxa"/>
            <w:vAlign w:val="top"/>
          </w:tcPr>
          <w:p w14:paraId="2B17A9F5">
            <w:pPr>
              <w:pStyle w:val="6"/>
            </w:pPr>
          </w:p>
        </w:tc>
      </w:tr>
      <w:tr w14:paraId="57F67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3DB27B1A">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213" w:type="dxa"/>
            <w:vAlign w:val="top"/>
          </w:tcPr>
          <w:p w14:paraId="238B91AD">
            <w:pPr>
              <w:pStyle w:val="6"/>
            </w:pPr>
          </w:p>
        </w:tc>
        <w:tc>
          <w:tcPr>
            <w:tcW w:w="2081" w:type="dxa"/>
            <w:vAlign w:val="top"/>
          </w:tcPr>
          <w:p w14:paraId="3A342B36">
            <w:pPr>
              <w:spacing w:before="174" w:line="219" w:lineRule="auto"/>
              <w:ind w:left="2"/>
              <w:rPr>
                <w:rFonts w:ascii="宋体" w:hAnsi="宋体" w:eastAsia="宋体" w:cs="宋体"/>
                <w:sz w:val="18"/>
                <w:szCs w:val="18"/>
              </w:rPr>
            </w:pPr>
            <w:r>
              <w:rPr>
                <w:rFonts w:ascii="宋体" w:hAnsi="宋体" w:eastAsia="宋体" w:cs="宋体"/>
                <w:color w:val="212529"/>
                <w:spacing w:val="-2"/>
                <w:sz w:val="18"/>
                <w:szCs w:val="18"/>
              </w:rPr>
              <w:t>二、外交支出</w:t>
            </w:r>
          </w:p>
        </w:tc>
        <w:tc>
          <w:tcPr>
            <w:tcW w:w="1228" w:type="dxa"/>
            <w:vAlign w:val="top"/>
          </w:tcPr>
          <w:p w14:paraId="273732C6">
            <w:pPr>
              <w:pStyle w:val="6"/>
            </w:pPr>
          </w:p>
        </w:tc>
        <w:tc>
          <w:tcPr>
            <w:tcW w:w="1198" w:type="dxa"/>
            <w:vAlign w:val="top"/>
          </w:tcPr>
          <w:p w14:paraId="36DA05E3">
            <w:pPr>
              <w:pStyle w:val="6"/>
            </w:pPr>
          </w:p>
        </w:tc>
        <w:tc>
          <w:tcPr>
            <w:tcW w:w="816" w:type="dxa"/>
            <w:vAlign w:val="top"/>
          </w:tcPr>
          <w:p w14:paraId="3AE6C35C">
            <w:pPr>
              <w:pStyle w:val="6"/>
            </w:pPr>
          </w:p>
        </w:tc>
      </w:tr>
      <w:tr w14:paraId="7989E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7E1DA6F2">
            <w:pPr>
              <w:spacing w:before="174"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213" w:type="dxa"/>
            <w:vAlign w:val="top"/>
          </w:tcPr>
          <w:p w14:paraId="1058B928">
            <w:pPr>
              <w:pStyle w:val="6"/>
            </w:pPr>
          </w:p>
        </w:tc>
        <w:tc>
          <w:tcPr>
            <w:tcW w:w="2081" w:type="dxa"/>
            <w:vAlign w:val="top"/>
          </w:tcPr>
          <w:p w14:paraId="7F7FAF1A">
            <w:pPr>
              <w:spacing w:before="175" w:line="219" w:lineRule="auto"/>
              <w:rPr>
                <w:rFonts w:ascii="宋体" w:hAnsi="宋体" w:eastAsia="宋体" w:cs="宋体"/>
                <w:sz w:val="18"/>
                <w:szCs w:val="18"/>
              </w:rPr>
            </w:pPr>
            <w:r>
              <w:rPr>
                <w:rFonts w:ascii="宋体" w:hAnsi="宋体" w:eastAsia="宋体" w:cs="宋体"/>
                <w:color w:val="212529"/>
                <w:spacing w:val="-1"/>
                <w:sz w:val="18"/>
                <w:szCs w:val="18"/>
              </w:rPr>
              <w:t>三、国防支出</w:t>
            </w:r>
          </w:p>
        </w:tc>
        <w:tc>
          <w:tcPr>
            <w:tcW w:w="1228" w:type="dxa"/>
            <w:vAlign w:val="top"/>
          </w:tcPr>
          <w:p w14:paraId="579D79FE">
            <w:pPr>
              <w:pStyle w:val="6"/>
            </w:pPr>
          </w:p>
        </w:tc>
        <w:tc>
          <w:tcPr>
            <w:tcW w:w="1198" w:type="dxa"/>
            <w:vAlign w:val="top"/>
          </w:tcPr>
          <w:p w14:paraId="126B8119">
            <w:pPr>
              <w:pStyle w:val="6"/>
            </w:pPr>
          </w:p>
        </w:tc>
        <w:tc>
          <w:tcPr>
            <w:tcW w:w="816" w:type="dxa"/>
            <w:vAlign w:val="top"/>
          </w:tcPr>
          <w:p w14:paraId="4C7626BF">
            <w:pPr>
              <w:pStyle w:val="6"/>
            </w:pPr>
          </w:p>
        </w:tc>
      </w:tr>
      <w:tr w14:paraId="71B37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4A641902">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213" w:type="dxa"/>
            <w:vAlign w:val="top"/>
          </w:tcPr>
          <w:p w14:paraId="34515F17">
            <w:pPr>
              <w:pStyle w:val="6"/>
            </w:pPr>
          </w:p>
        </w:tc>
        <w:tc>
          <w:tcPr>
            <w:tcW w:w="2081" w:type="dxa"/>
            <w:vAlign w:val="top"/>
          </w:tcPr>
          <w:p w14:paraId="511DED0D">
            <w:pPr>
              <w:spacing w:before="175" w:line="219" w:lineRule="auto"/>
              <w:ind w:left="16"/>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228" w:type="dxa"/>
            <w:vAlign w:val="top"/>
          </w:tcPr>
          <w:p w14:paraId="3BB0A49A">
            <w:pPr>
              <w:pStyle w:val="6"/>
            </w:pPr>
          </w:p>
        </w:tc>
        <w:tc>
          <w:tcPr>
            <w:tcW w:w="1198" w:type="dxa"/>
            <w:vAlign w:val="top"/>
          </w:tcPr>
          <w:p w14:paraId="3246515E">
            <w:pPr>
              <w:pStyle w:val="6"/>
            </w:pPr>
          </w:p>
        </w:tc>
        <w:tc>
          <w:tcPr>
            <w:tcW w:w="816" w:type="dxa"/>
            <w:vAlign w:val="top"/>
          </w:tcPr>
          <w:p w14:paraId="15EAE7F8">
            <w:pPr>
              <w:pStyle w:val="6"/>
            </w:pPr>
          </w:p>
        </w:tc>
      </w:tr>
      <w:tr w14:paraId="5116B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4871BEAC">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213" w:type="dxa"/>
            <w:vAlign w:val="top"/>
          </w:tcPr>
          <w:p w14:paraId="11E5F59E">
            <w:pPr>
              <w:pStyle w:val="6"/>
            </w:pPr>
          </w:p>
        </w:tc>
        <w:tc>
          <w:tcPr>
            <w:tcW w:w="2081" w:type="dxa"/>
            <w:vAlign w:val="top"/>
          </w:tcPr>
          <w:p w14:paraId="39223C1A">
            <w:pPr>
              <w:spacing w:before="176" w:line="219" w:lineRule="auto"/>
              <w:ind w:left="2"/>
              <w:rPr>
                <w:rFonts w:ascii="宋体" w:hAnsi="宋体" w:eastAsia="宋体" w:cs="宋体"/>
                <w:sz w:val="18"/>
                <w:szCs w:val="18"/>
              </w:rPr>
            </w:pPr>
            <w:r>
              <w:rPr>
                <w:rFonts w:ascii="宋体" w:hAnsi="宋体" w:eastAsia="宋体" w:cs="宋体"/>
                <w:color w:val="212529"/>
                <w:spacing w:val="-2"/>
                <w:sz w:val="18"/>
                <w:szCs w:val="18"/>
              </w:rPr>
              <w:t>五、教育支出</w:t>
            </w:r>
          </w:p>
        </w:tc>
        <w:tc>
          <w:tcPr>
            <w:tcW w:w="1228" w:type="dxa"/>
            <w:vAlign w:val="top"/>
          </w:tcPr>
          <w:p w14:paraId="44EC7D28">
            <w:pPr>
              <w:pStyle w:val="6"/>
            </w:pPr>
          </w:p>
        </w:tc>
        <w:tc>
          <w:tcPr>
            <w:tcW w:w="1198" w:type="dxa"/>
            <w:vAlign w:val="top"/>
          </w:tcPr>
          <w:p w14:paraId="7E85D746">
            <w:pPr>
              <w:pStyle w:val="6"/>
            </w:pPr>
          </w:p>
        </w:tc>
        <w:tc>
          <w:tcPr>
            <w:tcW w:w="816" w:type="dxa"/>
            <w:vAlign w:val="top"/>
          </w:tcPr>
          <w:p w14:paraId="72F09828">
            <w:pPr>
              <w:pStyle w:val="6"/>
            </w:pPr>
          </w:p>
        </w:tc>
      </w:tr>
      <w:tr w14:paraId="1A290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14D5B197">
            <w:pPr>
              <w:pStyle w:val="6"/>
            </w:pPr>
          </w:p>
        </w:tc>
        <w:tc>
          <w:tcPr>
            <w:tcW w:w="1213" w:type="dxa"/>
            <w:vAlign w:val="top"/>
          </w:tcPr>
          <w:p w14:paraId="174837FC">
            <w:pPr>
              <w:pStyle w:val="6"/>
            </w:pPr>
          </w:p>
        </w:tc>
        <w:tc>
          <w:tcPr>
            <w:tcW w:w="2081" w:type="dxa"/>
            <w:vAlign w:val="top"/>
          </w:tcPr>
          <w:p w14:paraId="4ADC2D15">
            <w:pPr>
              <w:spacing w:before="177" w:line="218" w:lineRule="auto"/>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228" w:type="dxa"/>
            <w:vAlign w:val="top"/>
          </w:tcPr>
          <w:p w14:paraId="20636325">
            <w:pPr>
              <w:pStyle w:val="6"/>
            </w:pPr>
          </w:p>
        </w:tc>
        <w:tc>
          <w:tcPr>
            <w:tcW w:w="1198" w:type="dxa"/>
            <w:vAlign w:val="top"/>
          </w:tcPr>
          <w:p w14:paraId="4C39328A">
            <w:pPr>
              <w:pStyle w:val="6"/>
            </w:pPr>
          </w:p>
        </w:tc>
        <w:tc>
          <w:tcPr>
            <w:tcW w:w="816" w:type="dxa"/>
            <w:vAlign w:val="top"/>
          </w:tcPr>
          <w:p w14:paraId="79197404">
            <w:pPr>
              <w:pStyle w:val="6"/>
            </w:pPr>
          </w:p>
        </w:tc>
      </w:tr>
      <w:tr w14:paraId="10686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16D2B51E">
            <w:pPr>
              <w:pStyle w:val="6"/>
            </w:pPr>
          </w:p>
        </w:tc>
        <w:tc>
          <w:tcPr>
            <w:tcW w:w="1213" w:type="dxa"/>
            <w:vAlign w:val="top"/>
          </w:tcPr>
          <w:p w14:paraId="2C173B50">
            <w:pPr>
              <w:pStyle w:val="6"/>
            </w:pPr>
          </w:p>
        </w:tc>
        <w:tc>
          <w:tcPr>
            <w:tcW w:w="2081" w:type="dxa"/>
            <w:vAlign w:val="top"/>
          </w:tcPr>
          <w:p w14:paraId="70ABE7AD">
            <w:pPr>
              <w:spacing w:before="73" w:line="218" w:lineRule="auto"/>
              <w:ind w:right="93"/>
              <w:rPr>
                <w:rFonts w:ascii="宋体" w:hAnsi="宋体" w:eastAsia="宋体" w:cs="宋体"/>
                <w:sz w:val="18"/>
                <w:szCs w:val="18"/>
              </w:rPr>
            </w:pPr>
            <w:r>
              <w:rPr>
                <w:rFonts w:ascii="宋体" w:hAnsi="宋体" w:eastAsia="宋体" w:cs="宋体"/>
                <w:color w:val="212529"/>
                <w:spacing w:val="-1"/>
                <w:sz w:val="18"/>
                <w:szCs w:val="18"/>
              </w:rPr>
              <w:t>七、文化旅游体育与传媒</w:t>
            </w:r>
            <w:r>
              <w:rPr>
                <w:rFonts w:ascii="宋体" w:hAnsi="宋体" w:eastAsia="宋体" w:cs="宋体"/>
                <w:color w:val="212529"/>
                <w:spacing w:val="-2"/>
                <w:sz w:val="18"/>
                <w:szCs w:val="18"/>
              </w:rPr>
              <w:t>支出</w:t>
            </w:r>
          </w:p>
        </w:tc>
        <w:tc>
          <w:tcPr>
            <w:tcW w:w="1228" w:type="dxa"/>
            <w:vAlign w:val="top"/>
          </w:tcPr>
          <w:p w14:paraId="1474A905">
            <w:pPr>
              <w:pStyle w:val="6"/>
            </w:pPr>
          </w:p>
        </w:tc>
        <w:tc>
          <w:tcPr>
            <w:tcW w:w="1198" w:type="dxa"/>
            <w:vAlign w:val="top"/>
          </w:tcPr>
          <w:p w14:paraId="5F8A4714">
            <w:pPr>
              <w:pStyle w:val="6"/>
            </w:pPr>
          </w:p>
        </w:tc>
        <w:tc>
          <w:tcPr>
            <w:tcW w:w="816" w:type="dxa"/>
            <w:vAlign w:val="top"/>
          </w:tcPr>
          <w:p w14:paraId="53BDA637">
            <w:pPr>
              <w:pStyle w:val="6"/>
            </w:pPr>
          </w:p>
        </w:tc>
      </w:tr>
      <w:tr w14:paraId="11FE4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7FF7DD7D">
            <w:pPr>
              <w:pStyle w:val="6"/>
            </w:pPr>
          </w:p>
        </w:tc>
        <w:tc>
          <w:tcPr>
            <w:tcW w:w="1213" w:type="dxa"/>
            <w:vAlign w:val="top"/>
          </w:tcPr>
          <w:p w14:paraId="7D64000A">
            <w:pPr>
              <w:pStyle w:val="6"/>
            </w:pPr>
          </w:p>
        </w:tc>
        <w:tc>
          <w:tcPr>
            <w:tcW w:w="2081" w:type="dxa"/>
            <w:vAlign w:val="top"/>
          </w:tcPr>
          <w:p w14:paraId="2ED6F457">
            <w:pPr>
              <w:spacing w:before="179" w:line="218" w:lineRule="auto"/>
              <w:ind w:left="2"/>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228" w:type="dxa"/>
            <w:vAlign w:val="top"/>
          </w:tcPr>
          <w:p w14:paraId="0D3E8C73">
            <w:pPr>
              <w:spacing w:before="180"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69.35</w:t>
            </w:r>
          </w:p>
        </w:tc>
        <w:tc>
          <w:tcPr>
            <w:tcW w:w="1198" w:type="dxa"/>
            <w:vAlign w:val="top"/>
          </w:tcPr>
          <w:p w14:paraId="1D904C99">
            <w:pPr>
              <w:spacing w:before="180"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69.35</w:t>
            </w:r>
          </w:p>
        </w:tc>
        <w:tc>
          <w:tcPr>
            <w:tcW w:w="816" w:type="dxa"/>
            <w:vAlign w:val="top"/>
          </w:tcPr>
          <w:p w14:paraId="18C75051">
            <w:pPr>
              <w:pStyle w:val="6"/>
            </w:pPr>
          </w:p>
        </w:tc>
      </w:tr>
      <w:tr w14:paraId="4E1B0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1DFA4509">
            <w:pPr>
              <w:pStyle w:val="6"/>
            </w:pPr>
          </w:p>
        </w:tc>
        <w:tc>
          <w:tcPr>
            <w:tcW w:w="1213" w:type="dxa"/>
            <w:vAlign w:val="top"/>
          </w:tcPr>
          <w:p w14:paraId="458AE3B9">
            <w:pPr>
              <w:pStyle w:val="6"/>
            </w:pPr>
          </w:p>
        </w:tc>
        <w:tc>
          <w:tcPr>
            <w:tcW w:w="2081" w:type="dxa"/>
            <w:vAlign w:val="top"/>
          </w:tcPr>
          <w:p w14:paraId="36D2466B">
            <w:pPr>
              <w:spacing w:before="180" w:line="218" w:lineRule="auto"/>
              <w:ind w:left="2"/>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228" w:type="dxa"/>
            <w:vAlign w:val="top"/>
          </w:tcPr>
          <w:p w14:paraId="5CE0BBFF">
            <w:pPr>
              <w:pStyle w:val="6"/>
            </w:pPr>
          </w:p>
        </w:tc>
        <w:tc>
          <w:tcPr>
            <w:tcW w:w="1198" w:type="dxa"/>
            <w:vAlign w:val="top"/>
          </w:tcPr>
          <w:p w14:paraId="4BE0D7A5">
            <w:pPr>
              <w:pStyle w:val="6"/>
            </w:pPr>
          </w:p>
        </w:tc>
        <w:tc>
          <w:tcPr>
            <w:tcW w:w="816" w:type="dxa"/>
            <w:vAlign w:val="top"/>
          </w:tcPr>
          <w:p w14:paraId="26C2130B">
            <w:pPr>
              <w:pStyle w:val="6"/>
            </w:pPr>
          </w:p>
        </w:tc>
      </w:tr>
      <w:tr w14:paraId="77EBB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769A019E">
            <w:pPr>
              <w:pStyle w:val="6"/>
            </w:pPr>
          </w:p>
        </w:tc>
        <w:tc>
          <w:tcPr>
            <w:tcW w:w="1213" w:type="dxa"/>
            <w:vAlign w:val="top"/>
          </w:tcPr>
          <w:p w14:paraId="6424BADB">
            <w:pPr>
              <w:pStyle w:val="6"/>
            </w:pPr>
          </w:p>
        </w:tc>
        <w:tc>
          <w:tcPr>
            <w:tcW w:w="2081" w:type="dxa"/>
            <w:vAlign w:val="top"/>
          </w:tcPr>
          <w:p w14:paraId="1E2C7D96">
            <w:pPr>
              <w:spacing w:before="181" w:line="219" w:lineRule="auto"/>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228" w:type="dxa"/>
            <w:vAlign w:val="top"/>
          </w:tcPr>
          <w:p w14:paraId="1AE66A35">
            <w:pPr>
              <w:spacing w:before="182" w:line="238" w:lineRule="auto"/>
              <w:ind w:right="29"/>
              <w:jc w:val="right"/>
              <w:rPr>
                <w:rFonts w:ascii="宋体" w:hAnsi="宋体" w:eastAsia="宋体" w:cs="宋体"/>
                <w:sz w:val="18"/>
                <w:szCs w:val="18"/>
              </w:rPr>
            </w:pPr>
            <w:r>
              <w:rPr>
                <w:rFonts w:ascii="宋体" w:hAnsi="宋体" w:eastAsia="宋体" w:cs="宋体"/>
                <w:color w:val="212529"/>
                <w:spacing w:val="-3"/>
                <w:sz w:val="18"/>
                <w:szCs w:val="18"/>
              </w:rPr>
              <w:t>1071.99</w:t>
            </w:r>
          </w:p>
        </w:tc>
        <w:tc>
          <w:tcPr>
            <w:tcW w:w="1198" w:type="dxa"/>
            <w:vAlign w:val="top"/>
          </w:tcPr>
          <w:p w14:paraId="205A198D">
            <w:pPr>
              <w:spacing w:before="182" w:line="238" w:lineRule="auto"/>
              <w:ind w:right="18"/>
              <w:jc w:val="right"/>
              <w:rPr>
                <w:rFonts w:ascii="宋体" w:hAnsi="宋体" w:eastAsia="宋体" w:cs="宋体"/>
                <w:sz w:val="18"/>
                <w:szCs w:val="18"/>
              </w:rPr>
            </w:pPr>
            <w:r>
              <w:rPr>
                <w:rFonts w:ascii="宋体" w:hAnsi="宋体" w:eastAsia="宋体" w:cs="宋体"/>
                <w:color w:val="212529"/>
                <w:spacing w:val="-3"/>
                <w:sz w:val="18"/>
                <w:szCs w:val="18"/>
              </w:rPr>
              <w:t>1071.99</w:t>
            </w:r>
          </w:p>
        </w:tc>
        <w:tc>
          <w:tcPr>
            <w:tcW w:w="816" w:type="dxa"/>
            <w:vAlign w:val="top"/>
          </w:tcPr>
          <w:p w14:paraId="52B8A8AC">
            <w:pPr>
              <w:pStyle w:val="6"/>
            </w:pPr>
          </w:p>
        </w:tc>
      </w:tr>
      <w:tr w14:paraId="71C71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1A172D22">
            <w:pPr>
              <w:pStyle w:val="6"/>
            </w:pPr>
          </w:p>
        </w:tc>
        <w:tc>
          <w:tcPr>
            <w:tcW w:w="1213" w:type="dxa"/>
            <w:vAlign w:val="top"/>
          </w:tcPr>
          <w:p w14:paraId="2B4B0533">
            <w:pPr>
              <w:pStyle w:val="6"/>
            </w:pPr>
          </w:p>
        </w:tc>
        <w:tc>
          <w:tcPr>
            <w:tcW w:w="2081" w:type="dxa"/>
            <w:vAlign w:val="top"/>
          </w:tcPr>
          <w:p w14:paraId="57F4A4E3">
            <w:pPr>
              <w:spacing w:before="183" w:line="219" w:lineRule="auto"/>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228" w:type="dxa"/>
            <w:vAlign w:val="top"/>
          </w:tcPr>
          <w:p w14:paraId="38644979">
            <w:pPr>
              <w:pStyle w:val="6"/>
            </w:pPr>
          </w:p>
        </w:tc>
        <w:tc>
          <w:tcPr>
            <w:tcW w:w="1198" w:type="dxa"/>
            <w:vAlign w:val="top"/>
          </w:tcPr>
          <w:p w14:paraId="545BAF09">
            <w:pPr>
              <w:pStyle w:val="6"/>
            </w:pPr>
          </w:p>
        </w:tc>
        <w:tc>
          <w:tcPr>
            <w:tcW w:w="816" w:type="dxa"/>
            <w:vAlign w:val="top"/>
          </w:tcPr>
          <w:p w14:paraId="198B955B">
            <w:pPr>
              <w:pStyle w:val="6"/>
            </w:pPr>
          </w:p>
        </w:tc>
      </w:tr>
      <w:tr w14:paraId="6B260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065EDB1B">
            <w:pPr>
              <w:pStyle w:val="6"/>
            </w:pPr>
          </w:p>
        </w:tc>
        <w:tc>
          <w:tcPr>
            <w:tcW w:w="1213" w:type="dxa"/>
            <w:vAlign w:val="top"/>
          </w:tcPr>
          <w:p w14:paraId="542ACB7E">
            <w:pPr>
              <w:pStyle w:val="6"/>
            </w:pPr>
          </w:p>
        </w:tc>
        <w:tc>
          <w:tcPr>
            <w:tcW w:w="2081" w:type="dxa"/>
            <w:vAlign w:val="top"/>
          </w:tcPr>
          <w:p w14:paraId="70C1636A">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228" w:type="dxa"/>
            <w:vAlign w:val="top"/>
          </w:tcPr>
          <w:p w14:paraId="50FCDC67">
            <w:pPr>
              <w:pStyle w:val="6"/>
            </w:pPr>
          </w:p>
        </w:tc>
        <w:tc>
          <w:tcPr>
            <w:tcW w:w="1198" w:type="dxa"/>
            <w:vAlign w:val="top"/>
          </w:tcPr>
          <w:p w14:paraId="7E0A2180">
            <w:pPr>
              <w:pStyle w:val="6"/>
            </w:pPr>
          </w:p>
        </w:tc>
        <w:tc>
          <w:tcPr>
            <w:tcW w:w="816" w:type="dxa"/>
            <w:vAlign w:val="top"/>
          </w:tcPr>
          <w:p w14:paraId="39630718">
            <w:pPr>
              <w:pStyle w:val="6"/>
            </w:pPr>
          </w:p>
        </w:tc>
      </w:tr>
      <w:tr w14:paraId="27402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22C2B6A5">
            <w:pPr>
              <w:pStyle w:val="6"/>
            </w:pPr>
          </w:p>
        </w:tc>
        <w:tc>
          <w:tcPr>
            <w:tcW w:w="1213" w:type="dxa"/>
            <w:vAlign w:val="top"/>
          </w:tcPr>
          <w:p w14:paraId="32AC5C42">
            <w:pPr>
              <w:pStyle w:val="6"/>
            </w:pPr>
          </w:p>
        </w:tc>
        <w:tc>
          <w:tcPr>
            <w:tcW w:w="2081" w:type="dxa"/>
            <w:vAlign w:val="top"/>
          </w:tcPr>
          <w:p w14:paraId="06B70EA9">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228" w:type="dxa"/>
            <w:vAlign w:val="top"/>
          </w:tcPr>
          <w:p w14:paraId="434F84CD">
            <w:pPr>
              <w:pStyle w:val="6"/>
            </w:pPr>
          </w:p>
        </w:tc>
        <w:tc>
          <w:tcPr>
            <w:tcW w:w="1198" w:type="dxa"/>
            <w:vAlign w:val="top"/>
          </w:tcPr>
          <w:p w14:paraId="2D6C5D5D">
            <w:pPr>
              <w:pStyle w:val="6"/>
            </w:pPr>
          </w:p>
        </w:tc>
        <w:tc>
          <w:tcPr>
            <w:tcW w:w="816" w:type="dxa"/>
            <w:vAlign w:val="top"/>
          </w:tcPr>
          <w:p w14:paraId="4C8FE05D">
            <w:pPr>
              <w:pStyle w:val="6"/>
            </w:pPr>
          </w:p>
        </w:tc>
      </w:tr>
      <w:tr w14:paraId="278BB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62C6CF0B">
            <w:pPr>
              <w:pStyle w:val="6"/>
            </w:pPr>
          </w:p>
        </w:tc>
        <w:tc>
          <w:tcPr>
            <w:tcW w:w="1213" w:type="dxa"/>
            <w:vAlign w:val="top"/>
          </w:tcPr>
          <w:p w14:paraId="480F9DD8">
            <w:pPr>
              <w:pStyle w:val="6"/>
            </w:pPr>
          </w:p>
        </w:tc>
        <w:tc>
          <w:tcPr>
            <w:tcW w:w="2081" w:type="dxa"/>
            <w:vAlign w:val="top"/>
          </w:tcPr>
          <w:p w14:paraId="7CF5B64B">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228" w:type="dxa"/>
            <w:vAlign w:val="top"/>
          </w:tcPr>
          <w:p w14:paraId="3D211D45">
            <w:pPr>
              <w:pStyle w:val="6"/>
            </w:pPr>
          </w:p>
        </w:tc>
        <w:tc>
          <w:tcPr>
            <w:tcW w:w="1198" w:type="dxa"/>
            <w:vAlign w:val="top"/>
          </w:tcPr>
          <w:p w14:paraId="0A6094E5">
            <w:pPr>
              <w:pStyle w:val="6"/>
            </w:pPr>
          </w:p>
        </w:tc>
        <w:tc>
          <w:tcPr>
            <w:tcW w:w="816" w:type="dxa"/>
            <w:vAlign w:val="top"/>
          </w:tcPr>
          <w:p w14:paraId="386791BC">
            <w:pPr>
              <w:pStyle w:val="6"/>
            </w:pPr>
          </w:p>
        </w:tc>
      </w:tr>
      <w:tr w14:paraId="3236B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74C7CE8C">
            <w:pPr>
              <w:pStyle w:val="6"/>
            </w:pPr>
          </w:p>
        </w:tc>
        <w:tc>
          <w:tcPr>
            <w:tcW w:w="1213" w:type="dxa"/>
            <w:vAlign w:val="top"/>
          </w:tcPr>
          <w:p w14:paraId="3767A1C9">
            <w:pPr>
              <w:pStyle w:val="6"/>
            </w:pPr>
          </w:p>
        </w:tc>
        <w:tc>
          <w:tcPr>
            <w:tcW w:w="2081" w:type="dxa"/>
            <w:vAlign w:val="top"/>
          </w:tcPr>
          <w:p w14:paraId="176C7678">
            <w:pPr>
              <w:spacing w:before="78" w:line="218" w:lineRule="auto"/>
              <w:ind w:right="93"/>
              <w:rPr>
                <w:rFonts w:ascii="宋体" w:hAnsi="宋体" w:eastAsia="宋体" w:cs="宋体"/>
                <w:sz w:val="18"/>
                <w:szCs w:val="18"/>
              </w:rPr>
            </w:pPr>
            <w:r>
              <w:rPr>
                <w:rFonts w:ascii="宋体" w:hAnsi="宋体" w:eastAsia="宋体" w:cs="宋体"/>
                <w:color w:val="212529"/>
                <w:spacing w:val="-1"/>
                <w:sz w:val="18"/>
                <w:szCs w:val="18"/>
              </w:rPr>
              <w:t>十五、资源勘探工业信息</w:t>
            </w:r>
            <w:r>
              <w:rPr>
                <w:rFonts w:ascii="宋体" w:hAnsi="宋体" w:eastAsia="宋体" w:cs="宋体"/>
                <w:color w:val="212529"/>
                <w:spacing w:val="-2"/>
                <w:sz w:val="18"/>
                <w:szCs w:val="18"/>
              </w:rPr>
              <w:t>等支出</w:t>
            </w:r>
          </w:p>
        </w:tc>
        <w:tc>
          <w:tcPr>
            <w:tcW w:w="1228" w:type="dxa"/>
            <w:vAlign w:val="top"/>
          </w:tcPr>
          <w:p w14:paraId="409660FE">
            <w:pPr>
              <w:pStyle w:val="6"/>
            </w:pPr>
          </w:p>
        </w:tc>
        <w:tc>
          <w:tcPr>
            <w:tcW w:w="1198" w:type="dxa"/>
            <w:vAlign w:val="top"/>
          </w:tcPr>
          <w:p w14:paraId="51F58613">
            <w:pPr>
              <w:pStyle w:val="6"/>
            </w:pPr>
          </w:p>
        </w:tc>
        <w:tc>
          <w:tcPr>
            <w:tcW w:w="816" w:type="dxa"/>
            <w:vAlign w:val="top"/>
          </w:tcPr>
          <w:p w14:paraId="5791101C">
            <w:pPr>
              <w:pStyle w:val="6"/>
            </w:pPr>
          </w:p>
        </w:tc>
      </w:tr>
      <w:tr w14:paraId="0951C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635F7616">
            <w:pPr>
              <w:pStyle w:val="6"/>
            </w:pPr>
          </w:p>
        </w:tc>
        <w:tc>
          <w:tcPr>
            <w:tcW w:w="1213" w:type="dxa"/>
            <w:vAlign w:val="top"/>
          </w:tcPr>
          <w:p w14:paraId="4C9BB456">
            <w:pPr>
              <w:pStyle w:val="6"/>
            </w:pPr>
          </w:p>
        </w:tc>
        <w:tc>
          <w:tcPr>
            <w:tcW w:w="2081" w:type="dxa"/>
            <w:vAlign w:val="top"/>
          </w:tcPr>
          <w:p w14:paraId="12558932">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228" w:type="dxa"/>
            <w:vAlign w:val="top"/>
          </w:tcPr>
          <w:p w14:paraId="552FCA65">
            <w:pPr>
              <w:pStyle w:val="6"/>
            </w:pPr>
          </w:p>
        </w:tc>
        <w:tc>
          <w:tcPr>
            <w:tcW w:w="1198" w:type="dxa"/>
            <w:vAlign w:val="top"/>
          </w:tcPr>
          <w:p w14:paraId="2B4A7B23">
            <w:pPr>
              <w:pStyle w:val="6"/>
            </w:pPr>
          </w:p>
        </w:tc>
        <w:tc>
          <w:tcPr>
            <w:tcW w:w="816" w:type="dxa"/>
            <w:vAlign w:val="top"/>
          </w:tcPr>
          <w:p w14:paraId="40919A71">
            <w:pPr>
              <w:pStyle w:val="6"/>
            </w:pPr>
          </w:p>
        </w:tc>
      </w:tr>
      <w:tr w14:paraId="2F41A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482DA523">
            <w:pPr>
              <w:pStyle w:val="6"/>
            </w:pPr>
          </w:p>
        </w:tc>
        <w:tc>
          <w:tcPr>
            <w:tcW w:w="1213" w:type="dxa"/>
            <w:vAlign w:val="top"/>
          </w:tcPr>
          <w:p w14:paraId="45B75A45">
            <w:pPr>
              <w:pStyle w:val="6"/>
            </w:pPr>
          </w:p>
        </w:tc>
        <w:tc>
          <w:tcPr>
            <w:tcW w:w="2081" w:type="dxa"/>
            <w:vAlign w:val="top"/>
          </w:tcPr>
          <w:p w14:paraId="519D4930">
            <w:pPr>
              <w:spacing w:before="184" w:line="219" w:lineRule="auto"/>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228" w:type="dxa"/>
            <w:vAlign w:val="top"/>
          </w:tcPr>
          <w:p w14:paraId="340DCDF8">
            <w:pPr>
              <w:pStyle w:val="6"/>
            </w:pPr>
          </w:p>
        </w:tc>
        <w:tc>
          <w:tcPr>
            <w:tcW w:w="1198" w:type="dxa"/>
            <w:vAlign w:val="top"/>
          </w:tcPr>
          <w:p w14:paraId="7DAC1392">
            <w:pPr>
              <w:pStyle w:val="6"/>
            </w:pPr>
          </w:p>
        </w:tc>
        <w:tc>
          <w:tcPr>
            <w:tcW w:w="816" w:type="dxa"/>
            <w:vAlign w:val="top"/>
          </w:tcPr>
          <w:p w14:paraId="5EAD6094">
            <w:pPr>
              <w:pStyle w:val="6"/>
            </w:pPr>
          </w:p>
        </w:tc>
      </w:tr>
      <w:tr w14:paraId="2E9D9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7E35D6CC">
            <w:pPr>
              <w:pStyle w:val="6"/>
            </w:pPr>
          </w:p>
        </w:tc>
        <w:tc>
          <w:tcPr>
            <w:tcW w:w="1213" w:type="dxa"/>
            <w:vAlign w:val="top"/>
          </w:tcPr>
          <w:p w14:paraId="30A794F4">
            <w:pPr>
              <w:pStyle w:val="6"/>
            </w:pPr>
          </w:p>
        </w:tc>
        <w:tc>
          <w:tcPr>
            <w:tcW w:w="2081" w:type="dxa"/>
            <w:vAlign w:val="top"/>
          </w:tcPr>
          <w:p w14:paraId="771C03A9">
            <w:pPr>
              <w:spacing w:before="184" w:line="219" w:lineRule="auto"/>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228" w:type="dxa"/>
            <w:vAlign w:val="top"/>
          </w:tcPr>
          <w:p w14:paraId="4E9ADC53">
            <w:pPr>
              <w:pStyle w:val="6"/>
            </w:pPr>
          </w:p>
        </w:tc>
        <w:tc>
          <w:tcPr>
            <w:tcW w:w="1198" w:type="dxa"/>
            <w:vAlign w:val="top"/>
          </w:tcPr>
          <w:p w14:paraId="35659191">
            <w:pPr>
              <w:pStyle w:val="6"/>
            </w:pPr>
          </w:p>
        </w:tc>
        <w:tc>
          <w:tcPr>
            <w:tcW w:w="816" w:type="dxa"/>
            <w:vAlign w:val="top"/>
          </w:tcPr>
          <w:p w14:paraId="6BEFE834">
            <w:pPr>
              <w:pStyle w:val="6"/>
            </w:pPr>
          </w:p>
        </w:tc>
      </w:tr>
      <w:tr w14:paraId="11348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4F90AF4A">
            <w:pPr>
              <w:pStyle w:val="6"/>
            </w:pPr>
          </w:p>
        </w:tc>
        <w:tc>
          <w:tcPr>
            <w:tcW w:w="1213" w:type="dxa"/>
            <w:vAlign w:val="top"/>
          </w:tcPr>
          <w:p w14:paraId="507D45BD">
            <w:pPr>
              <w:pStyle w:val="6"/>
            </w:pPr>
          </w:p>
        </w:tc>
        <w:tc>
          <w:tcPr>
            <w:tcW w:w="2081" w:type="dxa"/>
            <w:vAlign w:val="top"/>
          </w:tcPr>
          <w:p w14:paraId="208F9637">
            <w:pPr>
              <w:spacing w:before="78" w:line="218" w:lineRule="auto"/>
              <w:ind w:right="93"/>
              <w:rPr>
                <w:rFonts w:ascii="宋体" w:hAnsi="宋体" w:eastAsia="宋体" w:cs="宋体"/>
                <w:sz w:val="18"/>
                <w:szCs w:val="18"/>
              </w:rPr>
            </w:pPr>
            <w:r>
              <w:rPr>
                <w:rFonts w:ascii="宋体" w:hAnsi="宋体" w:eastAsia="宋体" w:cs="宋体"/>
                <w:color w:val="212529"/>
                <w:spacing w:val="-1"/>
                <w:sz w:val="18"/>
                <w:szCs w:val="18"/>
              </w:rPr>
              <w:t>十九、自然资源海洋气象</w:t>
            </w:r>
            <w:r>
              <w:rPr>
                <w:rFonts w:ascii="宋体" w:hAnsi="宋体" w:eastAsia="宋体" w:cs="宋体"/>
                <w:color w:val="212529"/>
                <w:spacing w:val="-2"/>
                <w:sz w:val="18"/>
                <w:szCs w:val="18"/>
              </w:rPr>
              <w:t>等支出</w:t>
            </w:r>
          </w:p>
        </w:tc>
        <w:tc>
          <w:tcPr>
            <w:tcW w:w="1228" w:type="dxa"/>
            <w:vAlign w:val="top"/>
          </w:tcPr>
          <w:p w14:paraId="74B26342">
            <w:pPr>
              <w:pStyle w:val="6"/>
            </w:pPr>
          </w:p>
        </w:tc>
        <w:tc>
          <w:tcPr>
            <w:tcW w:w="1198" w:type="dxa"/>
            <w:vAlign w:val="top"/>
          </w:tcPr>
          <w:p w14:paraId="58D53746">
            <w:pPr>
              <w:pStyle w:val="6"/>
            </w:pPr>
          </w:p>
        </w:tc>
        <w:tc>
          <w:tcPr>
            <w:tcW w:w="816" w:type="dxa"/>
            <w:vAlign w:val="top"/>
          </w:tcPr>
          <w:p w14:paraId="5E652927">
            <w:pPr>
              <w:pStyle w:val="6"/>
            </w:pPr>
          </w:p>
        </w:tc>
      </w:tr>
      <w:tr w14:paraId="05D8C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65E54DCA">
            <w:pPr>
              <w:pStyle w:val="6"/>
            </w:pPr>
          </w:p>
        </w:tc>
        <w:tc>
          <w:tcPr>
            <w:tcW w:w="1213" w:type="dxa"/>
            <w:vAlign w:val="top"/>
          </w:tcPr>
          <w:p w14:paraId="30F2AE28">
            <w:pPr>
              <w:pStyle w:val="6"/>
            </w:pPr>
          </w:p>
        </w:tc>
        <w:tc>
          <w:tcPr>
            <w:tcW w:w="2081" w:type="dxa"/>
            <w:vAlign w:val="top"/>
          </w:tcPr>
          <w:p w14:paraId="7CDAE898">
            <w:pPr>
              <w:spacing w:before="183" w:line="219" w:lineRule="auto"/>
              <w:ind w:left="2"/>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228" w:type="dxa"/>
            <w:vAlign w:val="top"/>
          </w:tcPr>
          <w:p w14:paraId="1671CD8B">
            <w:pPr>
              <w:spacing w:before="184"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51.79</w:t>
            </w:r>
          </w:p>
        </w:tc>
        <w:tc>
          <w:tcPr>
            <w:tcW w:w="1198" w:type="dxa"/>
            <w:vAlign w:val="top"/>
          </w:tcPr>
          <w:p w14:paraId="5C51D6A0">
            <w:pPr>
              <w:spacing w:before="184"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51.79</w:t>
            </w:r>
          </w:p>
        </w:tc>
        <w:tc>
          <w:tcPr>
            <w:tcW w:w="816" w:type="dxa"/>
            <w:vAlign w:val="top"/>
          </w:tcPr>
          <w:p w14:paraId="06BFEC22">
            <w:pPr>
              <w:pStyle w:val="6"/>
            </w:pPr>
          </w:p>
        </w:tc>
      </w:tr>
      <w:tr w14:paraId="61B1A5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014" w:type="dxa"/>
            <w:vAlign w:val="top"/>
          </w:tcPr>
          <w:p w14:paraId="4D3D437B">
            <w:pPr>
              <w:pStyle w:val="6"/>
            </w:pPr>
          </w:p>
        </w:tc>
        <w:tc>
          <w:tcPr>
            <w:tcW w:w="1213" w:type="dxa"/>
            <w:vAlign w:val="top"/>
          </w:tcPr>
          <w:p w14:paraId="54AAF333">
            <w:pPr>
              <w:pStyle w:val="6"/>
            </w:pPr>
          </w:p>
        </w:tc>
        <w:tc>
          <w:tcPr>
            <w:tcW w:w="2081" w:type="dxa"/>
            <w:vAlign w:val="top"/>
          </w:tcPr>
          <w:p w14:paraId="7228C2BF">
            <w:pPr>
              <w:spacing w:before="79" w:line="219" w:lineRule="auto"/>
              <w:ind w:left="14" w:right="102" w:hanging="12"/>
              <w:rPr>
                <w:rFonts w:ascii="宋体" w:hAnsi="宋体" w:eastAsia="宋体" w:cs="宋体"/>
                <w:sz w:val="18"/>
                <w:szCs w:val="18"/>
              </w:rPr>
            </w:pPr>
            <w:r>
              <w:rPr>
                <w:rFonts w:ascii="宋体" w:hAnsi="宋体" w:eastAsia="宋体" w:cs="宋体"/>
                <w:color w:val="212529"/>
                <w:spacing w:val="-2"/>
                <w:sz w:val="18"/>
                <w:szCs w:val="18"/>
              </w:rPr>
              <w:t>二十一、粮油物资储备支</w:t>
            </w:r>
            <w:r>
              <w:rPr>
                <w:rFonts w:ascii="宋体" w:hAnsi="宋体" w:eastAsia="宋体" w:cs="宋体"/>
                <w:color w:val="212529"/>
                <w:sz w:val="18"/>
                <w:szCs w:val="18"/>
              </w:rPr>
              <w:t>出</w:t>
            </w:r>
          </w:p>
        </w:tc>
        <w:tc>
          <w:tcPr>
            <w:tcW w:w="1228" w:type="dxa"/>
            <w:vAlign w:val="top"/>
          </w:tcPr>
          <w:p w14:paraId="199359C6">
            <w:pPr>
              <w:pStyle w:val="6"/>
            </w:pPr>
          </w:p>
        </w:tc>
        <w:tc>
          <w:tcPr>
            <w:tcW w:w="1198" w:type="dxa"/>
            <w:vAlign w:val="top"/>
          </w:tcPr>
          <w:p w14:paraId="0F05CC04">
            <w:pPr>
              <w:pStyle w:val="6"/>
            </w:pPr>
          </w:p>
        </w:tc>
        <w:tc>
          <w:tcPr>
            <w:tcW w:w="816" w:type="dxa"/>
            <w:vAlign w:val="top"/>
          </w:tcPr>
          <w:p w14:paraId="3C8A3903">
            <w:pPr>
              <w:pStyle w:val="6"/>
            </w:pPr>
          </w:p>
        </w:tc>
      </w:tr>
    </w:tbl>
    <w:p w14:paraId="079003F3">
      <w:pPr>
        <w:pStyle w:val="2"/>
      </w:pPr>
    </w:p>
    <w:p w14:paraId="3A8D1A70">
      <w:pPr>
        <w:sectPr>
          <w:headerReference r:id="rId10" w:type="default"/>
          <w:footerReference r:id="rId11" w:type="default"/>
          <w:pgSz w:w="11900" w:h="16840"/>
          <w:pgMar w:top="642" w:right="0" w:bottom="340" w:left="0" w:header="326" w:footer="91" w:gutter="0"/>
          <w:cols w:space="720" w:num="1"/>
        </w:sectPr>
      </w:pPr>
    </w:p>
    <w:p w14:paraId="027709BB">
      <w:pPr>
        <w:spacing w:before="38"/>
      </w:pPr>
    </w:p>
    <w:p w14:paraId="6D280689">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14"/>
        <w:gridCol w:w="1213"/>
        <w:gridCol w:w="2081"/>
        <w:gridCol w:w="1228"/>
        <w:gridCol w:w="1198"/>
        <w:gridCol w:w="816"/>
      </w:tblGrid>
      <w:tr w14:paraId="25161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014" w:type="dxa"/>
            <w:vAlign w:val="top"/>
          </w:tcPr>
          <w:p w14:paraId="7FDF44FA">
            <w:pPr>
              <w:pStyle w:val="6"/>
            </w:pPr>
          </w:p>
        </w:tc>
        <w:tc>
          <w:tcPr>
            <w:tcW w:w="1213" w:type="dxa"/>
            <w:vAlign w:val="top"/>
          </w:tcPr>
          <w:p w14:paraId="152AF944">
            <w:pPr>
              <w:pStyle w:val="6"/>
            </w:pPr>
          </w:p>
        </w:tc>
        <w:tc>
          <w:tcPr>
            <w:tcW w:w="2081" w:type="dxa"/>
            <w:vAlign w:val="top"/>
          </w:tcPr>
          <w:p w14:paraId="5F1134AC">
            <w:pPr>
              <w:spacing w:before="55" w:line="218" w:lineRule="auto"/>
              <w:ind w:right="93" w:firstLine="2"/>
              <w:rPr>
                <w:rFonts w:ascii="宋体" w:hAnsi="宋体" w:eastAsia="宋体" w:cs="宋体"/>
                <w:sz w:val="18"/>
                <w:szCs w:val="18"/>
              </w:rPr>
            </w:pPr>
            <w:bookmarkStart w:id="8" w:name="bookmark37"/>
            <w:bookmarkEnd w:id="8"/>
            <w:r>
              <w:rPr>
                <w:rFonts w:ascii="宋体" w:hAnsi="宋体" w:eastAsia="宋体" w:cs="宋体"/>
                <w:color w:val="212529"/>
                <w:spacing w:val="-1"/>
                <w:sz w:val="18"/>
                <w:szCs w:val="18"/>
              </w:rPr>
              <w:t>二十二、国有资本经营预</w:t>
            </w:r>
            <w:r>
              <w:rPr>
                <w:rFonts w:ascii="宋体" w:hAnsi="宋体" w:eastAsia="宋体" w:cs="宋体"/>
                <w:color w:val="212529"/>
                <w:spacing w:val="-2"/>
                <w:sz w:val="18"/>
                <w:szCs w:val="18"/>
              </w:rPr>
              <w:t>算支出</w:t>
            </w:r>
          </w:p>
        </w:tc>
        <w:tc>
          <w:tcPr>
            <w:tcW w:w="1228" w:type="dxa"/>
            <w:vAlign w:val="top"/>
          </w:tcPr>
          <w:p w14:paraId="2EE6A357">
            <w:pPr>
              <w:pStyle w:val="6"/>
            </w:pPr>
          </w:p>
        </w:tc>
        <w:tc>
          <w:tcPr>
            <w:tcW w:w="1198" w:type="dxa"/>
            <w:vAlign w:val="top"/>
          </w:tcPr>
          <w:p w14:paraId="24694B0F">
            <w:pPr>
              <w:pStyle w:val="6"/>
            </w:pPr>
          </w:p>
        </w:tc>
        <w:tc>
          <w:tcPr>
            <w:tcW w:w="816" w:type="dxa"/>
            <w:vAlign w:val="top"/>
          </w:tcPr>
          <w:p w14:paraId="44961C27">
            <w:pPr>
              <w:pStyle w:val="6"/>
            </w:pPr>
          </w:p>
        </w:tc>
      </w:tr>
      <w:tr w14:paraId="6B4A1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014" w:type="dxa"/>
            <w:vAlign w:val="top"/>
          </w:tcPr>
          <w:p w14:paraId="4CE33701">
            <w:pPr>
              <w:pStyle w:val="6"/>
            </w:pPr>
          </w:p>
        </w:tc>
        <w:tc>
          <w:tcPr>
            <w:tcW w:w="1213" w:type="dxa"/>
            <w:vAlign w:val="top"/>
          </w:tcPr>
          <w:p w14:paraId="1AD678FF">
            <w:pPr>
              <w:pStyle w:val="6"/>
            </w:pPr>
          </w:p>
        </w:tc>
        <w:tc>
          <w:tcPr>
            <w:tcW w:w="2081" w:type="dxa"/>
            <w:vAlign w:val="top"/>
          </w:tcPr>
          <w:p w14:paraId="66FEA6B4">
            <w:pPr>
              <w:spacing w:before="49" w:line="218" w:lineRule="auto"/>
              <w:ind w:left="2" w:right="93"/>
              <w:rPr>
                <w:rFonts w:ascii="宋体" w:hAnsi="宋体" w:eastAsia="宋体" w:cs="宋体"/>
                <w:sz w:val="18"/>
                <w:szCs w:val="18"/>
              </w:rPr>
            </w:pPr>
            <w:r>
              <w:rPr>
                <w:rFonts w:ascii="宋体" w:hAnsi="宋体" w:eastAsia="宋体" w:cs="宋体"/>
                <w:color w:val="212529"/>
                <w:spacing w:val="-1"/>
                <w:sz w:val="18"/>
                <w:szCs w:val="18"/>
              </w:rPr>
              <w:t>二十三、灾害防治及应急</w:t>
            </w:r>
            <w:r>
              <w:rPr>
                <w:rFonts w:ascii="宋体" w:hAnsi="宋体" w:eastAsia="宋体" w:cs="宋体"/>
                <w:color w:val="212529"/>
                <w:spacing w:val="-2"/>
                <w:sz w:val="18"/>
                <w:szCs w:val="18"/>
              </w:rPr>
              <w:t>管理支出</w:t>
            </w:r>
          </w:p>
        </w:tc>
        <w:tc>
          <w:tcPr>
            <w:tcW w:w="1228" w:type="dxa"/>
            <w:vAlign w:val="top"/>
          </w:tcPr>
          <w:p w14:paraId="27FC1312">
            <w:pPr>
              <w:pStyle w:val="6"/>
            </w:pPr>
          </w:p>
        </w:tc>
        <w:tc>
          <w:tcPr>
            <w:tcW w:w="1198" w:type="dxa"/>
            <w:vAlign w:val="top"/>
          </w:tcPr>
          <w:p w14:paraId="2079F73F">
            <w:pPr>
              <w:pStyle w:val="6"/>
            </w:pPr>
          </w:p>
        </w:tc>
        <w:tc>
          <w:tcPr>
            <w:tcW w:w="816" w:type="dxa"/>
            <w:vAlign w:val="top"/>
          </w:tcPr>
          <w:p w14:paraId="7F5C37F6">
            <w:pPr>
              <w:pStyle w:val="6"/>
            </w:pPr>
          </w:p>
        </w:tc>
      </w:tr>
      <w:tr w14:paraId="00A1D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2F44CC12">
            <w:pPr>
              <w:pStyle w:val="6"/>
            </w:pPr>
          </w:p>
        </w:tc>
        <w:tc>
          <w:tcPr>
            <w:tcW w:w="1213" w:type="dxa"/>
            <w:vAlign w:val="top"/>
          </w:tcPr>
          <w:p w14:paraId="2636DE36">
            <w:pPr>
              <w:pStyle w:val="6"/>
            </w:pPr>
          </w:p>
        </w:tc>
        <w:tc>
          <w:tcPr>
            <w:tcW w:w="2081" w:type="dxa"/>
            <w:vAlign w:val="top"/>
          </w:tcPr>
          <w:p w14:paraId="47CBC8D5">
            <w:pPr>
              <w:spacing w:before="157" w:line="219" w:lineRule="auto"/>
              <w:ind w:left="2"/>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228" w:type="dxa"/>
            <w:vAlign w:val="top"/>
          </w:tcPr>
          <w:p w14:paraId="7CCDE87A">
            <w:pPr>
              <w:pStyle w:val="6"/>
            </w:pPr>
          </w:p>
        </w:tc>
        <w:tc>
          <w:tcPr>
            <w:tcW w:w="1198" w:type="dxa"/>
            <w:vAlign w:val="top"/>
          </w:tcPr>
          <w:p w14:paraId="450B26E3">
            <w:pPr>
              <w:pStyle w:val="6"/>
            </w:pPr>
          </w:p>
        </w:tc>
        <w:tc>
          <w:tcPr>
            <w:tcW w:w="816" w:type="dxa"/>
            <w:vAlign w:val="top"/>
          </w:tcPr>
          <w:p w14:paraId="394E36B3">
            <w:pPr>
              <w:pStyle w:val="6"/>
            </w:pPr>
          </w:p>
        </w:tc>
      </w:tr>
      <w:tr w14:paraId="232F1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3F8B6993">
            <w:pPr>
              <w:pStyle w:val="6"/>
            </w:pPr>
          </w:p>
        </w:tc>
        <w:tc>
          <w:tcPr>
            <w:tcW w:w="1213" w:type="dxa"/>
            <w:vAlign w:val="top"/>
          </w:tcPr>
          <w:p w14:paraId="37E5708C">
            <w:pPr>
              <w:pStyle w:val="6"/>
            </w:pPr>
          </w:p>
        </w:tc>
        <w:tc>
          <w:tcPr>
            <w:tcW w:w="2081" w:type="dxa"/>
            <w:vAlign w:val="top"/>
          </w:tcPr>
          <w:p w14:paraId="0F778232">
            <w:pPr>
              <w:spacing w:before="158" w:line="219" w:lineRule="auto"/>
              <w:ind w:left="2"/>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228" w:type="dxa"/>
            <w:vAlign w:val="top"/>
          </w:tcPr>
          <w:p w14:paraId="60183C74">
            <w:pPr>
              <w:pStyle w:val="6"/>
            </w:pPr>
          </w:p>
        </w:tc>
        <w:tc>
          <w:tcPr>
            <w:tcW w:w="1198" w:type="dxa"/>
            <w:vAlign w:val="top"/>
          </w:tcPr>
          <w:p w14:paraId="24504422">
            <w:pPr>
              <w:pStyle w:val="6"/>
            </w:pPr>
          </w:p>
        </w:tc>
        <w:tc>
          <w:tcPr>
            <w:tcW w:w="816" w:type="dxa"/>
            <w:vAlign w:val="top"/>
          </w:tcPr>
          <w:p w14:paraId="4B925A1D">
            <w:pPr>
              <w:pStyle w:val="6"/>
            </w:pPr>
          </w:p>
        </w:tc>
      </w:tr>
      <w:tr w14:paraId="31727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2129F695">
            <w:pPr>
              <w:pStyle w:val="6"/>
            </w:pPr>
          </w:p>
        </w:tc>
        <w:tc>
          <w:tcPr>
            <w:tcW w:w="1213" w:type="dxa"/>
            <w:vAlign w:val="top"/>
          </w:tcPr>
          <w:p w14:paraId="683A7D68">
            <w:pPr>
              <w:pStyle w:val="6"/>
            </w:pPr>
          </w:p>
        </w:tc>
        <w:tc>
          <w:tcPr>
            <w:tcW w:w="2081" w:type="dxa"/>
            <w:vAlign w:val="top"/>
          </w:tcPr>
          <w:p w14:paraId="157BFCC1">
            <w:pPr>
              <w:spacing w:before="159" w:line="219" w:lineRule="auto"/>
              <w:ind w:left="2"/>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228" w:type="dxa"/>
            <w:vAlign w:val="top"/>
          </w:tcPr>
          <w:p w14:paraId="1F1B59F8">
            <w:pPr>
              <w:pStyle w:val="6"/>
            </w:pPr>
          </w:p>
        </w:tc>
        <w:tc>
          <w:tcPr>
            <w:tcW w:w="1198" w:type="dxa"/>
            <w:vAlign w:val="top"/>
          </w:tcPr>
          <w:p w14:paraId="193FD5E3">
            <w:pPr>
              <w:pStyle w:val="6"/>
            </w:pPr>
          </w:p>
        </w:tc>
        <w:tc>
          <w:tcPr>
            <w:tcW w:w="816" w:type="dxa"/>
            <w:vAlign w:val="top"/>
          </w:tcPr>
          <w:p w14:paraId="6783E4B8">
            <w:pPr>
              <w:pStyle w:val="6"/>
            </w:pPr>
          </w:p>
        </w:tc>
      </w:tr>
      <w:tr w14:paraId="19BD5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44F700C9">
            <w:pPr>
              <w:pStyle w:val="6"/>
            </w:pPr>
          </w:p>
        </w:tc>
        <w:tc>
          <w:tcPr>
            <w:tcW w:w="1213" w:type="dxa"/>
            <w:vAlign w:val="top"/>
          </w:tcPr>
          <w:p w14:paraId="5A2534E9">
            <w:pPr>
              <w:pStyle w:val="6"/>
            </w:pPr>
          </w:p>
        </w:tc>
        <w:tc>
          <w:tcPr>
            <w:tcW w:w="2081" w:type="dxa"/>
            <w:vAlign w:val="top"/>
          </w:tcPr>
          <w:p w14:paraId="0D1E48A9">
            <w:pPr>
              <w:spacing w:before="159" w:line="218" w:lineRule="auto"/>
              <w:ind w:left="2"/>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228" w:type="dxa"/>
            <w:vAlign w:val="top"/>
          </w:tcPr>
          <w:p w14:paraId="61476053">
            <w:pPr>
              <w:pStyle w:val="6"/>
            </w:pPr>
          </w:p>
        </w:tc>
        <w:tc>
          <w:tcPr>
            <w:tcW w:w="1198" w:type="dxa"/>
            <w:vAlign w:val="top"/>
          </w:tcPr>
          <w:p w14:paraId="7A8E2503">
            <w:pPr>
              <w:pStyle w:val="6"/>
            </w:pPr>
          </w:p>
        </w:tc>
        <w:tc>
          <w:tcPr>
            <w:tcW w:w="816" w:type="dxa"/>
            <w:vAlign w:val="top"/>
          </w:tcPr>
          <w:p w14:paraId="3C8100E3">
            <w:pPr>
              <w:pStyle w:val="6"/>
            </w:pPr>
          </w:p>
        </w:tc>
      </w:tr>
      <w:tr w14:paraId="355D6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74CAD18B">
            <w:pPr>
              <w:pStyle w:val="6"/>
            </w:pPr>
          </w:p>
        </w:tc>
        <w:tc>
          <w:tcPr>
            <w:tcW w:w="1213" w:type="dxa"/>
            <w:vAlign w:val="top"/>
          </w:tcPr>
          <w:p w14:paraId="3BBFCD2B">
            <w:pPr>
              <w:pStyle w:val="6"/>
            </w:pPr>
          </w:p>
        </w:tc>
        <w:tc>
          <w:tcPr>
            <w:tcW w:w="2081" w:type="dxa"/>
            <w:vAlign w:val="top"/>
          </w:tcPr>
          <w:p w14:paraId="79497F6A">
            <w:pPr>
              <w:spacing w:before="160" w:line="219" w:lineRule="auto"/>
              <w:ind w:left="2"/>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228" w:type="dxa"/>
            <w:vAlign w:val="top"/>
          </w:tcPr>
          <w:p w14:paraId="08417736">
            <w:pPr>
              <w:pStyle w:val="6"/>
            </w:pPr>
          </w:p>
        </w:tc>
        <w:tc>
          <w:tcPr>
            <w:tcW w:w="1198" w:type="dxa"/>
            <w:vAlign w:val="top"/>
          </w:tcPr>
          <w:p w14:paraId="1D5DE981">
            <w:pPr>
              <w:pStyle w:val="6"/>
            </w:pPr>
          </w:p>
        </w:tc>
        <w:tc>
          <w:tcPr>
            <w:tcW w:w="816" w:type="dxa"/>
            <w:vAlign w:val="top"/>
          </w:tcPr>
          <w:p w14:paraId="4C8446A8">
            <w:pPr>
              <w:pStyle w:val="6"/>
            </w:pPr>
          </w:p>
        </w:tc>
      </w:tr>
      <w:tr w14:paraId="652C2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4A5CFBBC">
            <w:pPr>
              <w:pStyle w:val="6"/>
            </w:pPr>
          </w:p>
        </w:tc>
        <w:tc>
          <w:tcPr>
            <w:tcW w:w="1213" w:type="dxa"/>
            <w:vAlign w:val="top"/>
          </w:tcPr>
          <w:p w14:paraId="59C287CD">
            <w:pPr>
              <w:pStyle w:val="6"/>
            </w:pPr>
          </w:p>
        </w:tc>
        <w:tc>
          <w:tcPr>
            <w:tcW w:w="2081" w:type="dxa"/>
            <w:vAlign w:val="top"/>
          </w:tcPr>
          <w:p w14:paraId="4D3D239A">
            <w:pPr>
              <w:spacing w:before="57" w:line="219" w:lineRule="auto"/>
              <w:ind w:left="14" w:right="93" w:hanging="12"/>
              <w:rPr>
                <w:rFonts w:ascii="宋体" w:hAnsi="宋体" w:eastAsia="宋体" w:cs="宋体"/>
                <w:sz w:val="18"/>
                <w:szCs w:val="18"/>
              </w:rPr>
            </w:pPr>
            <w:r>
              <w:rPr>
                <w:rFonts w:ascii="宋体" w:hAnsi="宋体" w:eastAsia="宋体" w:cs="宋体"/>
                <w:color w:val="212529"/>
                <w:spacing w:val="-1"/>
                <w:sz w:val="18"/>
                <w:szCs w:val="18"/>
              </w:rPr>
              <w:t>二十九、债务发行费用支</w:t>
            </w:r>
            <w:r>
              <w:rPr>
                <w:rFonts w:ascii="宋体" w:hAnsi="宋体" w:eastAsia="宋体" w:cs="宋体"/>
                <w:color w:val="212529"/>
                <w:sz w:val="18"/>
                <w:szCs w:val="18"/>
              </w:rPr>
              <w:t>出</w:t>
            </w:r>
          </w:p>
        </w:tc>
        <w:tc>
          <w:tcPr>
            <w:tcW w:w="1228" w:type="dxa"/>
            <w:vAlign w:val="top"/>
          </w:tcPr>
          <w:p w14:paraId="0CC84B61">
            <w:pPr>
              <w:pStyle w:val="6"/>
            </w:pPr>
          </w:p>
        </w:tc>
        <w:tc>
          <w:tcPr>
            <w:tcW w:w="1198" w:type="dxa"/>
            <w:vAlign w:val="top"/>
          </w:tcPr>
          <w:p w14:paraId="2AD36502">
            <w:pPr>
              <w:pStyle w:val="6"/>
            </w:pPr>
          </w:p>
        </w:tc>
        <w:tc>
          <w:tcPr>
            <w:tcW w:w="816" w:type="dxa"/>
            <w:vAlign w:val="top"/>
          </w:tcPr>
          <w:p w14:paraId="3CB3F11B">
            <w:pPr>
              <w:pStyle w:val="6"/>
            </w:pPr>
          </w:p>
        </w:tc>
      </w:tr>
      <w:tr w14:paraId="3DEA5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2A395DD2">
            <w:pPr>
              <w:pStyle w:val="6"/>
            </w:pPr>
          </w:p>
        </w:tc>
        <w:tc>
          <w:tcPr>
            <w:tcW w:w="1213" w:type="dxa"/>
            <w:vAlign w:val="top"/>
          </w:tcPr>
          <w:p w14:paraId="7403D36C">
            <w:pPr>
              <w:pStyle w:val="6"/>
            </w:pPr>
          </w:p>
        </w:tc>
        <w:tc>
          <w:tcPr>
            <w:tcW w:w="2081" w:type="dxa"/>
            <w:vAlign w:val="top"/>
          </w:tcPr>
          <w:p w14:paraId="6838BB52">
            <w:pPr>
              <w:spacing w:before="57" w:line="218" w:lineRule="auto"/>
              <w:ind w:left="15" w:right="93" w:hanging="15"/>
              <w:rPr>
                <w:rFonts w:ascii="宋体" w:hAnsi="宋体" w:eastAsia="宋体" w:cs="宋体"/>
                <w:sz w:val="18"/>
                <w:szCs w:val="18"/>
              </w:rPr>
            </w:pPr>
            <w:r>
              <w:rPr>
                <w:rFonts w:ascii="宋体" w:hAnsi="宋体" w:eastAsia="宋体" w:cs="宋体"/>
                <w:color w:val="212529"/>
                <w:spacing w:val="-1"/>
                <w:sz w:val="18"/>
                <w:szCs w:val="18"/>
              </w:rPr>
              <w:t>三十、抗疫特别国债安排</w:t>
            </w:r>
            <w:r>
              <w:rPr>
                <w:rFonts w:ascii="宋体" w:hAnsi="宋体" w:eastAsia="宋体" w:cs="宋体"/>
                <w:color w:val="212529"/>
                <w:spacing w:val="-5"/>
                <w:sz w:val="18"/>
                <w:szCs w:val="18"/>
              </w:rPr>
              <w:t>的支出</w:t>
            </w:r>
          </w:p>
        </w:tc>
        <w:tc>
          <w:tcPr>
            <w:tcW w:w="1228" w:type="dxa"/>
            <w:vAlign w:val="top"/>
          </w:tcPr>
          <w:p w14:paraId="11B76A54">
            <w:pPr>
              <w:pStyle w:val="6"/>
            </w:pPr>
          </w:p>
        </w:tc>
        <w:tc>
          <w:tcPr>
            <w:tcW w:w="1198" w:type="dxa"/>
            <w:vAlign w:val="top"/>
          </w:tcPr>
          <w:p w14:paraId="6493D958">
            <w:pPr>
              <w:pStyle w:val="6"/>
            </w:pPr>
          </w:p>
        </w:tc>
        <w:tc>
          <w:tcPr>
            <w:tcW w:w="816" w:type="dxa"/>
            <w:vAlign w:val="top"/>
          </w:tcPr>
          <w:p w14:paraId="44F6AD68">
            <w:pPr>
              <w:pStyle w:val="6"/>
            </w:pPr>
          </w:p>
        </w:tc>
      </w:tr>
      <w:tr w14:paraId="7ADC8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78F3282E">
            <w:pPr>
              <w:pStyle w:val="6"/>
            </w:pPr>
          </w:p>
        </w:tc>
        <w:tc>
          <w:tcPr>
            <w:tcW w:w="1213" w:type="dxa"/>
            <w:vAlign w:val="top"/>
          </w:tcPr>
          <w:p w14:paraId="682CB872">
            <w:pPr>
              <w:pStyle w:val="6"/>
            </w:pPr>
          </w:p>
        </w:tc>
        <w:tc>
          <w:tcPr>
            <w:tcW w:w="2081" w:type="dxa"/>
            <w:vAlign w:val="top"/>
          </w:tcPr>
          <w:p w14:paraId="5CCA182A">
            <w:pPr>
              <w:pStyle w:val="6"/>
            </w:pPr>
          </w:p>
        </w:tc>
        <w:tc>
          <w:tcPr>
            <w:tcW w:w="1228" w:type="dxa"/>
            <w:vAlign w:val="top"/>
          </w:tcPr>
          <w:p w14:paraId="215F9C57">
            <w:pPr>
              <w:pStyle w:val="6"/>
            </w:pPr>
          </w:p>
        </w:tc>
        <w:tc>
          <w:tcPr>
            <w:tcW w:w="1198" w:type="dxa"/>
            <w:vAlign w:val="top"/>
          </w:tcPr>
          <w:p w14:paraId="16B94D73">
            <w:pPr>
              <w:pStyle w:val="6"/>
            </w:pPr>
          </w:p>
        </w:tc>
        <w:tc>
          <w:tcPr>
            <w:tcW w:w="816" w:type="dxa"/>
            <w:vAlign w:val="top"/>
          </w:tcPr>
          <w:p w14:paraId="7D00FBCA">
            <w:pPr>
              <w:pStyle w:val="6"/>
            </w:pPr>
          </w:p>
        </w:tc>
      </w:tr>
      <w:tr w14:paraId="7F718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1095876D">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213" w:type="dxa"/>
            <w:vAlign w:val="top"/>
          </w:tcPr>
          <w:p w14:paraId="31A34520">
            <w:pPr>
              <w:pStyle w:val="6"/>
              <w:spacing w:before="186" w:line="212" w:lineRule="auto"/>
              <w:ind w:left="551"/>
              <w:rPr>
                <w:sz w:val="13"/>
                <w:szCs w:val="13"/>
              </w:rPr>
            </w:pPr>
            <w:r>
              <w:rPr>
                <w:color w:val="212529"/>
                <w:spacing w:val="10"/>
                <w:sz w:val="13"/>
                <w:szCs w:val="13"/>
              </w:rPr>
              <w:t>1193.</w:t>
            </w:r>
            <w:r>
              <w:rPr>
                <w:color w:val="212529"/>
                <w:spacing w:val="28"/>
                <w:w w:val="102"/>
                <w:sz w:val="13"/>
                <w:szCs w:val="13"/>
              </w:rPr>
              <w:t xml:space="preserve"> </w:t>
            </w:r>
            <w:r>
              <w:rPr>
                <w:color w:val="212529"/>
                <w:spacing w:val="10"/>
                <w:sz w:val="13"/>
                <w:szCs w:val="13"/>
              </w:rPr>
              <w:t>13</w:t>
            </w:r>
          </w:p>
        </w:tc>
        <w:tc>
          <w:tcPr>
            <w:tcW w:w="2081" w:type="dxa"/>
            <w:vAlign w:val="top"/>
          </w:tcPr>
          <w:p w14:paraId="4680B164">
            <w:pPr>
              <w:spacing w:before="161" w:line="178" w:lineRule="exact"/>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228" w:type="dxa"/>
            <w:vAlign w:val="top"/>
          </w:tcPr>
          <w:p w14:paraId="0BBF387D">
            <w:pPr>
              <w:pStyle w:val="6"/>
              <w:spacing w:before="186" w:line="212" w:lineRule="auto"/>
              <w:ind w:left="570"/>
              <w:rPr>
                <w:sz w:val="13"/>
                <w:szCs w:val="13"/>
              </w:rPr>
            </w:pPr>
            <w:r>
              <w:rPr>
                <w:color w:val="212529"/>
                <w:spacing w:val="10"/>
                <w:sz w:val="13"/>
                <w:szCs w:val="13"/>
              </w:rPr>
              <w:t>1193.</w:t>
            </w:r>
            <w:r>
              <w:rPr>
                <w:color w:val="212529"/>
                <w:spacing w:val="28"/>
                <w:w w:val="102"/>
                <w:sz w:val="13"/>
                <w:szCs w:val="13"/>
              </w:rPr>
              <w:t xml:space="preserve"> </w:t>
            </w:r>
            <w:r>
              <w:rPr>
                <w:color w:val="212529"/>
                <w:spacing w:val="10"/>
                <w:sz w:val="13"/>
                <w:szCs w:val="13"/>
              </w:rPr>
              <w:t>13</w:t>
            </w:r>
          </w:p>
        </w:tc>
        <w:tc>
          <w:tcPr>
            <w:tcW w:w="1198" w:type="dxa"/>
            <w:vAlign w:val="top"/>
          </w:tcPr>
          <w:p w14:paraId="0BDA56E9">
            <w:pPr>
              <w:pStyle w:val="6"/>
              <w:spacing w:before="186" w:line="212" w:lineRule="auto"/>
              <w:ind w:left="552"/>
              <w:rPr>
                <w:sz w:val="13"/>
                <w:szCs w:val="13"/>
              </w:rPr>
            </w:pPr>
            <w:r>
              <w:rPr>
                <w:color w:val="212529"/>
                <w:spacing w:val="11"/>
                <w:sz w:val="13"/>
                <w:szCs w:val="13"/>
              </w:rPr>
              <w:t>1193.</w:t>
            </w:r>
            <w:r>
              <w:rPr>
                <w:color w:val="212529"/>
                <w:spacing w:val="21"/>
                <w:w w:val="102"/>
                <w:sz w:val="13"/>
                <w:szCs w:val="13"/>
              </w:rPr>
              <w:t xml:space="preserve"> </w:t>
            </w:r>
            <w:r>
              <w:rPr>
                <w:color w:val="212529"/>
                <w:spacing w:val="11"/>
                <w:sz w:val="13"/>
                <w:szCs w:val="13"/>
              </w:rPr>
              <w:t>13</w:t>
            </w:r>
          </w:p>
        </w:tc>
        <w:tc>
          <w:tcPr>
            <w:tcW w:w="816" w:type="dxa"/>
            <w:vAlign w:val="top"/>
          </w:tcPr>
          <w:p w14:paraId="2873584E">
            <w:pPr>
              <w:pStyle w:val="6"/>
            </w:pPr>
          </w:p>
        </w:tc>
      </w:tr>
      <w:tr w14:paraId="5D24F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44506D6B">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213" w:type="dxa"/>
            <w:vAlign w:val="top"/>
          </w:tcPr>
          <w:p w14:paraId="2B375367">
            <w:pPr>
              <w:pStyle w:val="6"/>
            </w:pPr>
          </w:p>
        </w:tc>
        <w:tc>
          <w:tcPr>
            <w:tcW w:w="2081" w:type="dxa"/>
            <w:vAlign w:val="top"/>
          </w:tcPr>
          <w:p w14:paraId="0DF32232">
            <w:pPr>
              <w:spacing w:before="165" w:line="219" w:lineRule="auto"/>
              <w:ind w:left="188"/>
              <w:rPr>
                <w:rFonts w:ascii="仿宋" w:hAnsi="仿宋" w:eastAsia="仿宋" w:cs="仿宋"/>
                <w:sz w:val="18"/>
                <w:szCs w:val="18"/>
              </w:rPr>
            </w:pPr>
            <w:r>
              <w:rPr>
                <w:rFonts w:ascii="仿宋" w:hAnsi="仿宋" w:eastAsia="仿宋" w:cs="仿宋"/>
                <w:color w:val="212529"/>
                <w:spacing w:val="-3"/>
                <w:sz w:val="18"/>
                <w:szCs w:val="18"/>
              </w:rPr>
              <w:t>年终结转</w:t>
            </w:r>
          </w:p>
        </w:tc>
        <w:tc>
          <w:tcPr>
            <w:tcW w:w="1228" w:type="dxa"/>
            <w:vAlign w:val="top"/>
          </w:tcPr>
          <w:p w14:paraId="2BC70132">
            <w:pPr>
              <w:pStyle w:val="6"/>
            </w:pPr>
          </w:p>
        </w:tc>
        <w:tc>
          <w:tcPr>
            <w:tcW w:w="1198" w:type="dxa"/>
            <w:vAlign w:val="top"/>
          </w:tcPr>
          <w:p w14:paraId="7ECCC5BE">
            <w:pPr>
              <w:pStyle w:val="6"/>
            </w:pPr>
          </w:p>
        </w:tc>
        <w:tc>
          <w:tcPr>
            <w:tcW w:w="816" w:type="dxa"/>
            <w:vAlign w:val="top"/>
          </w:tcPr>
          <w:p w14:paraId="52671F42">
            <w:pPr>
              <w:pStyle w:val="6"/>
            </w:pPr>
          </w:p>
        </w:tc>
      </w:tr>
      <w:tr w14:paraId="06FFC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014" w:type="dxa"/>
            <w:vAlign w:val="top"/>
          </w:tcPr>
          <w:p w14:paraId="3146B34B">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213" w:type="dxa"/>
            <w:vAlign w:val="top"/>
          </w:tcPr>
          <w:p w14:paraId="411FF79E">
            <w:pPr>
              <w:pStyle w:val="6"/>
              <w:spacing w:before="188" w:line="184" w:lineRule="auto"/>
              <w:ind w:left="551"/>
              <w:rPr>
                <w:sz w:val="15"/>
                <w:szCs w:val="15"/>
              </w:rPr>
            </w:pPr>
            <w:r>
              <w:rPr>
                <w:color w:val="212529"/>
                <w:spacing w:val="2"/>
                <w:sz w:val="15"/>
                <w:szCs w:val="15"/>
              </w:rPr>
              <w:t>1193. 13</w:t>
            </w:r>
          </w:p>
        </w:tc>
        <w:tc>
          <w:tcPr>
            <w:tcW w:w="2081" w:type="dxa"/>
            <w:vAlign w:val="top"/>
          </w:tcPr>
          <w:p w14:paraId="089555E6">
            <w:pPr>
              <w:spacing w:before="164" w:line="176" w:lineRule="exact"/>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228" w:type="dxa"/>
            <w:vAlign w:val="top"/>
          </w:tcPr>
          <w:p w14:paraId="6697F456">
            <w:pPr>
              <w:pStyle w:val="6"/>
              <w:spacing w:before="188" w:line="212" w:lineRule="auto"/>
              <w:ind w:left="570"/>
              <w:rPr>
                <w:sz w:val="13"/>
                <w:szCs w:val="13"/>
              </w:rPr>
            </w:pPr>
            <w:r>
              <w:rPr>
                <w:color w:val="212529"/>
                <w:spacing w:val="10"/>
                <w:sz w:val="13"/>
                <w:szCs w:val="13"/>
              </w:rPr>
              <w:t>1193.</w:t>
            </w:r>
            <w:r>
              <w:rPr>
                <w:color w:val="212529"/>
                <w:spacing w:val="28"/>
                <w:w w:val="102"/>
                <w:sz w:val="13"/>
                <w:szCs w:val="13"/>
              </w:rPr>
              <w:t xml:space="preserve"> </w:t>
            </w:r>
            <w:r>
              <w:rPr>
                <w:color w:val="212529"/>
                <w:spacing w:val="10"/>
                <w:sz w:val="13"/>
                <w:szCs w:val="13"/>
              </w:rPr>
              <w:t>13</w:t>
            </w:r>
          </w:p>
        </w:tc>
        <w:tc>
          <w:tcPr>
            <w:tcW w:w="1198" w:type="dxa"/>
            <w:vAlign w:val="top"/>
          </w:tcPr>
          <w:p w14:paraId="31275E18">
            <w:pPr>
              <w:pStyle w:val="6"/>
              <w:spacing w:before="188" w:line="212" w:lineRule="auto"/>
              <w:ind w:left="552"/>
              <w:rPr>
                <w:sz w:val="13"/>
                <w:szCs w:val="13"/>
              </w:rPr>
            </w:pPr>
            <w:r>
              <w:rPr>
                <w:color w:val="212529"/>
                <w:spacing w:val="11"/>
                <w:sz w:val="13"/>
                <w:szCs w:val="13"/>
              </w:rPr>
              <w:t>1193.</w:t>
            </w:r>
            <w:r>
              <w:rPr>
                <w:color w:val="212529"/>
                <w:spacing w:val="21"/>
                <w:w w:val="102"/>
                <w:sz w:val="13"/>
                <w:szCs w:val="13"/>
              </w:rPr>
              <w:t xml:space="preserve"> </w:t>
            </w:r>
            <w:r>
              <w:rPr>
                <w:color w:val="212529"/>
                <w:spacing w:val="11"/>
                <w:sz w:val="13"/>
                <w:szCs w:val="13"/>
              </w:rPr>
              <w:t>13</w:t>
            </w:r>
          </w:p>
        </w:tc>
        <w:tc>
          <w:tcPr>
            <w:tcW w:w="816" w:type="dxa"/>
            <w:vAlign w:val="top"/>
          </w:tcPr>
          <w:p w14:paraId="59279C93">
            <w:pPr>
              <w:pStyle w:val="6"/>
            </w:pPr>
          </w:p>
        </w:tc>
      </w:tr>
    </w:tbl>
    <w:p w14:paraId="5D566B78">
      <w:pPr>
        <w:pStyle w:val="2"/>
      </w:pPr>
    </w:p>
    <w:p w14:paraId="3FCB10F2">
      <w:pPr>
        <w:sectPr>
          <w:headerReference r:id="rId12" w:type="default"/>
          <w:footerReference r:id="rId13" w:type="default"/>
          <w:pgSz w:w="11900" w:h="16840"/>
          <w:pgMar w:top="642" w:right="0" w:bottom="340" w:left="0" w:header="326" w:footer="93" w:gutter="0"/>
          <w:cols w:space="720" w:num="1"/>
        </w:sectPr>
      </w:pPr>
    </w:p>
    <w:p w14:paraId="50D5F5EE">
      <w:pPr>
        <w:spacing w:before="118"/>
      </w:pPr>
    </w:p>
    <w:p w14:paraId="0B94DA9A">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31"/>
        <w:gridCol w:w="2982"/>
        <w:gridCol w:w="1453"/>
        <w:gridCol w:w="1304"/>
        <w:gridCol w:w="1318"/>
        <w:gridCol w:w="1498"/>
        <w:gridCol w:w="1498"/>
        <w:gridCol w:w="974"/>
        <w:gridCol w:w="1011"/>
      </w:tblGrid>
      <w:tr w14:paraId="74080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tcBorders>
              <w:top w:val="single" w:color="FFFFFF" w:sz="6" w:space="0"/>
              <w:left w:val="single" w:color="FFFFFF" w:sz="2" w:space="0"/>
              <w:bottom w:val="single" w:color="FFFFFF" w:sz="6" w:space="0"/>
              <w:right w:val="single" w:color="FFFFFF" w:sz="2" w:space="0"/>
            </w:tcBorders>
            <w:vAlign w:val="top"/>
          </w:tcPr>
          <w:p w14:paraId="653324C1">
            <w:pPr>
              <w:pStyle w:val="6"/>
            </w:pPr>
          </w:p>
        </w:tc>
        <w:tc>
          <w:tcPr>
            <w:tcW w:w="2982" w:type="dxa"/>
            <w:tcBorders>
              <w:top w:val="single" w:color="FFFFFF" w:sz="6" w:space="0"/>
              <w:left w:val="single" w:color="FFFFFF" w:sz="2" w:space="0"/>
              <w:bottom w:val="single" w:color="FFFFFF" w:sz="6" w:space="0"/>
              <w:right w:val="single" w:color="FFFFFF" w:sz="2" w:space="0"/>
            </w:tcBorders>
            <w:vAlign w:val="top"/>
          </w:tcPr>
          <w:p w14:paraId="08CA1141">
            <w:pPr>
              <w:pStyle w:val="6"/>
            </w:pPr>
          </w:p>
        </w:tc>
        <w:tc>
          <w:tcPr>
            <w:tcW w:w="1453" w:type="dxa"/>
            <w:tcBorders>
              <w:top w:val="single" w:color="FFFFFF" w:sz="6" w:space="0"/>
              <w:left w:val="single" w:color="FFFFFF" w:sz="2" w:space="0"/>
              <w:bottom w:val="single" w:color="FFFFFF" w:sz="6" w:space="0"/>
              <w:right w:val="single" w:color="FFFFFF" w:sz="2" w:space="0"/>
            </w:tcBorders>
            <w:vAlign w:val="top"/>
          </w:tcPr>
          <w:p w14:paraId="617EB035">
            <w:pPr>
              <w:pStyle w:val="6"/>
            </w:pPr>
          </w:p>
        </w:tc>
        <w:tc>
          <w:tcPr>
            <w:tcW w:w="1304" w:type="dxa"/>
            <w:tcBorders>
              <w:top w:val="single" w:color="FFFFFF" w:sz="6" w:space="0"/>
              <w:left w:val="single" w:color="FFFFFF" w:sz="2" w:space="0"/>
              <w:bottom w:val="single" w:color="FFFFFF" w:sz="6" w:space="0"/>
              <w:right w:val="single" w:color="FFFFFF" w:sz="2" w:space="0"/>
            </w:tcBorders>
            <w:vAlign w:val="top"/>
          </w:tcPr>
          <w:p w14:paraId="3BCE049C">
            <w:pPr>
              <w:pStyle w:val="6"/>
            </w:pPr>
          </w:p>
        </w:tc>
        <w:tc>
          <w:tcPr>
            <w:tcW w:w="1318" w:type="dxa"/>
            <w:tcBorders>
              <w:top w:val="single" w:color="FFFFFF" w:sz="6" w:space="0"/>
              <w:left w:val="single" w:color="FFFFFF" w:sz="2" w:space="0"/>
              <w:bottom w:val="single" w:color="FFFFFF" w:sz="6" w:space="0"/>
              <w:right w:val="single" w:color="FFFFFF" w:sz="2" w:space="0"/>
            </w:tcBorders>
            <w:vAlign w:val="top"/>
          </w:tcPr>
          <w:p w14:paraId="62A96DE1">
            <w:pPr>
              <w:pStyle w:val="6"/>
            </w:pPr>
          </w:p>
        </w:tc>
        <w:tc>
          <w:tcPr>
            <w:tcW w:w="1498" w:type="dxa"/>
            <w:tcBorders>
              <w:top w:val="single" w:color="FFFFFF" w:sz="6" w:space="0"/>
              <w:left w:val="single" w:color="FFFFFF" w:sz="2" w:space="0"/>
              <w:bottom w:val="single" w:color="FFFFFF" w:sz="6" w:space="0"/>
              <w:right w:val="single" w:color="FFFFFF" w:sz="2" w:space="0"/>
            </w:tcBorders>
            <w:vAlign w:val="top"/>
          </w:tcPr>
          <w:p w14:paraId="47F1C36E">
            <w:pPr>
              <w:pStyle w:val="6"/>
            </w:pPr>
          </w:p>
        </w:tc>
        <w:tc>
          <w:tcPr>
            <w:tcW w:w="1498" w:type="dxa"/>
            <w:tcBorders>
              <w:top w:val="single" w:color="FFFFFF" w:sz="6" w:space="0"/>
              <w:left w:val="single" w:color="FFFFFF" w:sz="2" w:space="0"/>
              <w:bottom w:val="single" w:color="FFFFFF" w:sz="6" w:space="0"/>
              <w:right w:val="single" w:color="FFFFFF" w:sz="2" w:space="0"/>
            </w:tcBorders>
            <w:vAlign w:val="top"/>
          </w:tcPr>
          <w:p w14:paraId="773DA072">
            <w:pPr>
              <w:pStyle w:val="6"/>
            </w:pPr>
          </w:p>
        </w:tc>
        <w:tc>
          <w:tcPr>
            <w:tcW w:w="1985" w:type="dxa"/>
            <w:gridSpan w:val="2"/>
            <w:tcBorders>
              <w:top w:val="single" w:color="FFFFFF" w:sz="6" w:space="0"/>
              <w:left w:val="single" w:color="FFFFFF" w:sz="2" w:space="0"/>
              <w:bottom w:val="single" w:color="FFFFFF" w:sz="6" w:space="0"/>
              <w:right w:val="single" w:color="FFFFFF" w:sz="2" w:space="0"/>
            </w:tcBorders>
            <w:vAlign w:val="top"/>
          </w:tcPr>
          <w:p w14:paraId="6533A611">
            <w:pPr>
              <w:spacing w:before="130" w:line="219" w:lineRule="auto"/>
              <w:ind w:left="963"/>
              <w:rPr>
                <w:rFonts w:ascii="宋体" w:hAnsi="宋体" w:eastAsia="宋体" w:cs="宋体"/>
                <w:sz w:val="18"/>
                <w:szCs w:val="18"/>
              </w:rPr>
            </w:pPr>
            <w:r>
              <w:rPr>
                <w:rFonts w:ascii="宋体" w:hAnsi="宋体" w:eastAsia="宋体" w:cs="宋体"/>
                <w:color w:val="212529"/>
                <w:spacing w:val="-2"/>
                <w:sz w:val="18"/>
                <w:szCs w:val="18"/>
              </w:rPr>
              <w:t>预算公开表2</w:t>
            </w:r>
          </w:p>
        </w:tc>
      </w:tr>
      <w:tr w14:paraId="62F4A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191760D4">
            <w:pPr>
              <w:spacing w:before="97" w:line="239" w:lineRule="exact"/>
              <w:ind w:left="5644"/>
              <w:outlineLvl w:val="1"/>
              <w:rPr>
                <w:rFonts w:ascii="微软雅黑" w:hAnsi="微软雅黑" w:eastAsia="微软雅黑" w:cs="微软雅黑"/>
                <w:sz w:val="23"/>
                <w:szCs w:val="23"/>
              </w:rPr>
            </w:pPr>
            <w:bookmarkStart w:id="9" w:name="bookmark7"/>
            <w:bookmarkEnd w:id="9"/>
            <w:r>
              <w:rPr>
                <w:rFonts w:ascii="微软雅黑" w:hAnsi="微软雅黑" w:eastAsia="微软雅黑" w:cs="微软雅黑"/>
                <w:color w:val="212529"/>
                <w:position w:val="-1"/>
                <w:sz w:val="23"/>
                <w:szCs w:val="23"/>
              </w:rPr>
              <w:t>2025年预算收入总表</w:t>
            </w:r>
          </w:p>
        </w:tc>
      </w:tr>
      <w:tr w14:paraId="40FDD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13" w:type="dxa"/>
            <w:gridSpan w:val="2"/>
            <w:tcBorders>
              <w:top w:val="single" w:color="FFFFFF" w:sz="6" w:space="0"/>
              <w:left w:val="single" w:color="FFFFFF" w:sz="2" w:space="0"/>
              <w:right w:val="single" w:color="FFFFFF" w:sz="2" w:space="0"/>
            </w:tcBorders>
            <w:vAlign w:val="top"/>
          </w:tcPr>
          <w:p w14:paraId="2ED7623A">
            <w:pPr>
              <w:spacing w:before="124" w:line="220" w:lineRule="auto"/>
              <w:ind w:left="13"/>
              <w:rPr>
                <w:rFonts w:ascii="宋体" w:hAnsi="宋体" w:eastAsia="宋体" w:cs="宋体"/>
                <w:sz w:val="18"/>
                <w:szCs w:val="18"/>
              </w:rPr>
            </w:pPr>
            <w:r>
              <w:rPr>
                <w:rFonts w:ascii="宋体" w:hAnsi="宋体" w:eastAsia="宋体" w:cs="宋体"/>
                <w:color w:val="212529"/>
                <w:spacing w:val="-1"/>
                <w:sz w:val="18"/>
                <w:szCs w:val="18"/>
              </w:rPr>
              <w:t>单位名称：兴县疾病预防控制中心</w:t>
            </w:r>
          </w:p>
        </w:tc>
        <w:tc>
          <w:tcPr>
            <w:tcW w:w="1453" w:type="dxa"/>
            <w:tcBorders>
              <w:top w:val="single" w:color="FFFFFF" w:sz="6" w:space="0"/>
              <w:left w:val="single" w:color="FFFFFF" w:sz="2" w:space="0"/>
              <w:right w:val="single" w:color="FFFFFF" w:sz="2" w:space="0"/>
            </w:tcBorders>
            <w:vAlign w:val="top"/>
          </w:tcPr>
          <w:p w14:paraId="74EC1282">
            <w:pPr>
              <w:pStyle w:val="6"/>
            </w:pPr>
          </w:p>
        </w:tc>
        <w:tc>
          <w:tcPr>
            <w:tcW w:w="1304" w:type="dxa"/>
            <w:tcBorders>
              <w:top w:val="single" w:color="FFFFFF" w:sz="6" w:space="0"/>
              <w:left w:val="single" w:color="FFFFFF" w:sz="2" w:space="0"/>
              <w:right w:val="single" w:color="FFFFFF" w:sz="2" w:space="0"/>
            </w:tcBorders>
            <w:vAlign w:val="top"/>
          </w:tcPr>
          <w:p w14:paraId="3C9294F7">
            <w:pPr>
              <w:pStyle w:val="6"/>
            </w:pPr>
          </w:p>
        </w:tc>
        <w:tc>
          <w:tcPr>
            <w:tcW w:w="1318" w:type="dxa"/>
            <w:tcBorders>
              <w:top w:val="single" w:color="FFFFFF" w:sz="6" w:space="0"/>
              <w:left w:val="single" w:color="FFFFFF" w:sz="2" w:space="0"/>
              <w:right w:val="single" w:color="FFFFFF" w:sz="2" w:space="0"/>
            </w:tcBorders>
            <w:vAlign w:val="top"/>
          </w:tcPr>
          <w:p w14:paraId="4D4019CA">
            <w:pPr>
              <w:pStyle w:val="6"/>
            </w:pPr>
          </w:p>
        </w:tc>
        <w:tc>
          <w:tcPr>
            <w:tcW w:w="1498" w:type="dxa"/>
            <w:tcBorders>
              <w:top w:val="single" w:color="FFFFFF" w:sz="6" w:space="0"/>
              <w:left w:val="single" w:color="FFFFFF" w:sz="2" w:space="0"/>
              <w:right w:val="single" w:color="FFFFFF" w:sz="2" w:space="0"/>
            </w:tcBorders>
            <w:vAlign w:val="top"/>
          </w:tcPr>
          <w:p w14:paraId="647681DD">
            <w:pPr>
              <w:pStyle w:val="6"/>
            </w:pPr>
          </w:p>
        </w:tc>
        <w:tc>
          <w:tcPr>
            <w:tcW w:w="1498" w:type="dxa"/>
            <w:tcBorders>
              <w:top w:val="single" w:color="FFFFFF" w:sz="6" w:space="0"/>
              <w:left w:val="single" w:color="FFFFFF" w:sz="2" w:space="0"/>
              <w:right w:val="single" w:color="FFFFFF" w:sz="2" w:space="0"/>
            </w:tcBorders>
            <w:vAlign w:val="top"/>
          </w:tcPr>
          <w:p w14:paraId="07A2B498">
            <w:pPr>
              <w:pStyle w:val="6"/>
            </w:pPr>
          </w:p>
        </w:tc>
        <w:tc>
          <w:tcPr>
            <w:tcW w:w="1985" w:type="dxa"/>
            <w:gridSpan w:val="2"/>
            <w:tcBorders>
              <w:top w:val="single" w:color="FFFFFF" w:sz="6" w:space="0"/>
              <w:left w:val="single" w:color="FFFFFF" w:sz="2" w:space="0"/>
              <w:right w:val="single" w:color="FFFFFF" w:sz="2" w:space="0"/>
            </w:tcBorders>
            <w:vAlign w:val="top"/>
          </w:tcPr>
          <w:p w14:paraId="15E50F3A">
            <w:pPr>
              <w:spacing w:before="125" w:line="219" w:lineRule="auto"/>
              <w:ind w:left="1054"/>
              <w:rPr>
                <w:rFonts w:ascii="宋体" w:hAnsi="宋体" w:eastAsia="宋体" w:cs="宋体"/>
                <w:sz w:val="18"/>
                <w:szCs w:val="18"/>
              </w:rPr>
            </w:pPr>
            <w:r>
              <w:rPr>
                <w:rFonts w:ascii="宋体" w:hAnsi="宋体" w:eastAsia="宋体" w:cs="宋体"/>
                <w:color w:val="212529"/>
                <w:spacing w:val="-2"/>
                <w:sz w:val="18"/>
                <w:szCs w:val="18"/>
              </w:rPr>
              <w:t>单位：万元</w:t>
            </w:r>
          </w:p>
        </w:tc>
      </w:tr>
      <w:tr w14:paraId="37E05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13" w:type="dxa"/>
            <w:gridSpan w:val="2"/>
            <w:vAlign w:val="top"/>
          </w:tcPr>
          <w:p w14:paraId="2E9B7932">
            <w:pPr>
              <w:spacing w:before="126" w:line="175" w:lineRule="exact"/>
              <w:ind w:left="200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045" w:type="dxa"/>
            <w:gridSpan w:val="6"/>
            <w:vAlign w:val="top"/>
          </w:tcPr>
          <w:p w14:paraId="4B5D06C4">
            <w:pPr>
              <w:spacing w:before="122" w:line="180" w:lineRule="exact"/>
              <w:ind w:left="364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011" w:type="dxa"/>
            <w:vMerge w:val="restart"/>
            <w:tcBorders>
              <w:bottom w:val="nil"/>
            </w:tcBorders>
            <w:vAlign w:val="top"/>
          </w:tcPr>
          <w:p w14:paraId="598F149A">
            <w:pPr>
              <w:pStyle w:val="6"/>
              <w:spacing w:line="273" w:lineRule="auto"/>
            </w:pPr>
          </w:p>
          <w:p w14:paraId="072AEFF6">
            <w:pPr>
              <w:spacing w:before="73" w:line="178" w:lineRule="exact"/>
              <w:ind w:left="12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42712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740E9FAD">
            <w:pPr>
              <w:spacing w:before="124" w:line="178" w:lineRule="exact"/>
              <w:ind w:left="33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2982" w:type="dxa"/>
            <w:vAlign w:val="top"/>
          </w:tcPr>
          <w:p w14:paraId="2DF6F110">
            <w:pPr>
              <w:spacing w:before="124" w:line="178" w:lineRule="exact"/>
              <w:ind w:left="110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453" w:type="dxa"/>
            <w:vAlign w:val="top"/>
          </w:tcPr>
          <w:p w14:paraId="74A8DC82">
            <w:pPr>
              <w:spacing w:before="125" w:line="175" w:lineRule="exact"/>
              <w:ind w:left="52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304" w:type="dxa"/>
            <w:vAlign w:val="top"/>
          </w:tcPr>
          <w:p w14:paraId="5AE4FE31">
            <w:pPr>
              <w:spacing w:before="123" w:line="180" w:lineRule="exact"/>
              <w:ind w:left="9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318" w:type="dxa"/>
            <w:vAlign w:val="top"/>
          </w:tcPr>
          <w:p w14:paraId="6EA222BE">
            <w:pPr>
              <w:spacing w:before="124" w:line="178" w:lineRule="exact"/>
              <w:ind w:left="19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498" w:type="dxa"/>
            <w:vAlign w:val="top"/>
          </w:tcPr>
          <w:p w14:paraId="2E78C1C5">
            <w:pPr>
              <w:spacing w:before="123" w:line="180"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国有资本经营预算</w:t>
            </w:r>
          </w:p>
        </w:tc>
        <w:tc>
          <w:tcPr>
            <w:tcW w:w="1498" w:type="dxa"/>
            <w:vAlign w:val="top"/>
          </w:tcPr>
          <w:p w14:paraId="0AC3F33B">
            <w:pPr>
              <w:spacing w:before="123" w:line="178" w:lineRule="exact"/>
              <w:ind w:left="1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财政专户管理资金</w:t>
            </w:r>
          </w:p>
        </w:tc>
        <w:tc>
          <w:tcPr>
            <w:tcW w:w="974" w:type="dxa"/>
            <w:vAlign w:val="top"/>
          </w:tcPr>
          <w:p w14:paraId="1DC64C5A">
            <w:pPr>
              <w:spacing w:before="123" w:line="179" w:lineRule="exact"/>
              <w:ind w:left="10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011" w:type="dxa"/>
            <w:vMerge w:val="continue"/>
            <w:tcBorders>
              <w:top w:val="nil"/>
            </w:tcBorders>
            <w:vAlign w:val="top"/>
          </w:tcPr>
          <w:p w14:paraId="0F26B809">
            <w:pPr>
              <w:pStyle w:val="6"/>
            </w:pPr>
          </w:p>
        </w:tc>
      </w:tr>
      <w:tr w14:paraId="43358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13" w:type="dxa"/>
            <w:gridSpan w:val="2"/>
            <w:vAlign w:val="top"/>
          </w:tcPr>
          <w:p w14:paraId="4EAB08C9">
            <w:pPr>
              <w:spacing w:before="126" w:line="175" w:lineRule="exact"/>
              <w:ind w:left="200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453" w:type="dxa"/>
            <w:vAlign w:val="top"/>
          </w:tcPr>
          <w:p w14:paraId="34277FE5">
            <w:pPr>
              <w:pStyle w:val="6"/>
              <w:spacing w:before="149" w:line="212" w:lineRule="auto"/>
              <w:ind w:left="803"/>
              <w:rPr>
                <w:sz w:val="13"/>
                <w:szCs w:val="13"/>
              </w:rPr>
            </w:pPr>
            <w:r>
              <w:rPr>
                <w:color w:val="212529"/>
                <w:spacing w:val="11"/>
                <w:sz w:val="13"/>
                <w:szCs w:val="13"/>
              </w:rPr>
              <w:t>1193.</w:t>
            </w:r>
            <w:r>
              <w:rPr>
                <w:color w:val="212529"/>
                <w:spacing w:val="21"/>
                <w:w w:val="102"/>
                <w:sz w:val="13"/>
                <w:szCs w:val="13"/>
              </w:rPr>
              <w:t xml:space="preserve"> </w:t>
            </w:r>
            <w:r>
              <w:rPr>
                <w:color w:val="212529"/>
                <w:spacing w:val="11"/>
                <w:sz w:val="13"/>
                <w:szCs w:val="13"/>
              </w:rPr>
              <w:t>13</w:t>
            </w:r>
          </w:p>
        </w:tc>
        <w:tc>
          <w:tcPr>
            <w:tcW w:w="1304" w:type="dxa"/>
            <w:vAlign w:val="top"/>
          </w:tcPr>
          <w:p w14:paraId="07322479">
            <w:pPr>
              <w:pStyle w:val="6"/>
              <w:spacing w:before="149" w:line="212" w:lineRule="auto"/>
              <w:ind w:left="651"/>
              <w:rPr>
                <w:sz w:val="13"/>
                <w:szCs w:val="13"/>
              </w:rPr>
            </w:pPr>
            <w:r>
              <w:rPr>
                <w:color w:val="212529"/>
                <w:spacing w:val="9"/>
                <w:sz w:val="13"/>
                <w:szCs w:val="13"/>
              </w:rPr>
              <w:t>1193.</w:t>
            </w:r>
            <w:r>
              <w:rPr>
                <w:color w:val="212529"/>
                <w:spacing w:val="35"/>
                <w:w w:val="102"/>
                <w:sz w:val="13"/>
                <w:szCs w:val="13"/>
              </w:rPr>
              <w:t xml:space="preserve"> </w:t>
            </w:r>
            <w:r>
              <w:rPr>
                <w:color w:val="212529"/>
                <w:spacing w:val="9"/>
                <w:sz w:val="13"/>
                <w:szCs w:val="13"/>
              </w:rPr>
              <w:t>13</w:t>
            </w:r>
          </w:p>
        </w:tc>
        <w:tc>
          <w:tcPr>
            <w:tcW w:w="1318" w:type="dxa"/>
            <w:vAlign w:val="top"/>
          </w:tcPr>
          <w:p w14:paraId="16E3A4E5">
            <w:pPr>
              <w:pStyle w:val="6"/>
            </w:pPr>
          </w:p>
        </w:tc>
        <w:tc>
          <w:tcPr>
            <w:tcW w:w="1498" w:type="dxa"/>
            <w:vAlign w:val="top"/>
          </w:tcPr>
          <w:p w14:paraId="4DF121AC">
            <w:pPr>
              <w:pStyle w:val="6"/>
            </w:pPr>
          </w:p>
        </w:tc>
        <w:tc>
          <w:tcPr>
            <w:tcW w:w="1498" w:type="dxa"/>
            <w:vAlign w:val="top"/>
          </w:tcPr>
          <w:p w14:paraId="5628A3A2">
            <w:pPr>
              <w:pStyle w:val="6"/>
            </w:pPr>
          </w:p>
        </w:tc>
        <w:tc>
          <w:tcPr>
            <w:tcW w:w="974" w:type="dxa"/>
            <w:vAlign w:val="top"/>
          </w:tcPr>
          <w:p w14:paraId="05DC855D">
            <w:pPr>
              <w:pStyle w:val="6"/>
            </w:pPr>
          </w:p>
        </w:tc>
        <w:tc>
          <w:tcPr>
            <w:tcW w:w="1011" w:type="dxa"/>
            <w:vAlign w:val="top"/>
          </w:tcPr>
          <w:p w14:paraId="66A914A2">
            <w:pPr>
              <w:pStyle w:val="6"/>
            </w:pPr>
          </w:p>
        </w:tc>
      </w:tr>
      <w:tr w14:paraId="055CA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3BA98377">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2982" w:type="dxa"/>
            <w:vAlign w:val="top"/>
          </w:tcPr>
          <w:p w14:paraId="2A768142">
            <w:pPr>
              <w:spacing w:before="128" w:line="218" w:lineRule="auto"/>
              <w:rPr>
                <w:rFonts w:ascii="宋体" w:hAnsi="宋体" w:eastAsia="宋体" w:cs="宋体"/>
                <w:sz w:val="18"/>
                <w:szCs w:val="18"/>
              </w:rPr>
            </w:pPr>
            <w:r>
              <w:rPr>
                <w:rFonts w:ascii="宋体" w:hAnsi="宋体" w:eastAsia="宋体" w:cs="宋体"/>
                <w:color w:val="212529"/>
                <w:spacing w:val="-1"/>
                <w:sz w:val="18"/>
                <w:szCs w:val="18"/>
              </w:rPr>
              <w:t>社会保障和就业支出</w:t>
            </w:r>
          </w:p>
        </w:tc>
        <w:tc>
          <w:tcPr>
            <w:tcW w:w="1453" w:type="dxa"/>
            <w:vAlign w:val="top"/>
          </w:tcPr>
          <w:p w14:paraId="16CC6451">
            <w:pPr>
              <w:spacing w:before="129"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69.35</w:t>
            </w:r>
          </w:p>
        </w:tc>
        <w:tc>
          <w:tcPr>
            <w:tcW w:w="1304" w:type="dxa"/>
            <w:vAlign w:val="top"/>
          </w:tcPr>
          <w:p w14:paraId="4656316A">
            <w:pPr>
              <w:spacing w:before="12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69.35</w:t>
            </w:r>
          </w:p>
        </w:tc>
        <w:tc>
          <w:tcPr>
            <w:tcW w:w="1318" w:type="dxa"/>
            <w:vAlign w:val="top"/>
          </w:tcPr>
          <w:p w14:paraId="052F4706">
            <w:pPr>
              <w:pStyle w:val="6"/>
            </w:pPr>
          </w:p>
        </w:tc>
        <w:tc>
          <w:tcPr>
            <w:tcW w:w="1498" w:type="dxa"/>
            <w:vAlign w:val="top"/>
          </w:tcPr>
          <w:p w14:paraId="4EEDFE4F">
            <w:pPr>
              <w:pStyle w:val="6"/>
            </w:pPr>
          </w:p>
        </w:tc>
        <w:tc>
          <w:tcPr>
            <w:tcW w:w="1498" w:type="dxa"/>
            <w:vAlign w:val="top"/>
          </w:tcPr>
          <w:p w14:paraId="60A17CA0">
            <w:pPr>
              <w:pStyle w:val="6"/>
            </w:pPr>
          </w:p>
        </w:tc>
        <w:tc>
          <w:tcPr>
            <w:tcW w:w="974" w:type="dxa"/>
            <w:vAlign w:val="top"/>
          </w:tcPr>
          <w:p w14:paraId="40C7CC4F">
            <w:pPr>
              <w:pStyle w:val="6"/>
            </w:pPr>
          </w:p>
        </w:tc>
        <w:tc>
          <w:tcPr>
            <w:tcW w:w="1011" w:type="dxa"/>
            <w:vAlign w:val="top"/>
          </w:tcPr>
          <w:p w14:paraId="027043AB">
            <w:pPr>
              <w:pStyle w:val="6"/>
            </w:pPr>
          </w:p>
        </w:tc>
      </w:tr>
      <w:tr w14:paraId="157EA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5DC02A52">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2982" w:type="dxa"/>
            <w:vAlign w:val="top"/>
          </w:tcPr>
          <w:p w14:paraId="490D6385">
            <w:pPr>
              <w:spacing w:before="129" w:line="219" w:lineRule="auto"/>
              <w:rPr>
                <w:rFonts w:ascii="宋体" w:hAnsi="宋体" w:eastAsia="宋体" w:cs="宋体"/>
                <w:sz w:val="18"/>
                <w:szCs w:val="18"/>
              </w:rPr>
            </w:pPr>
            <w:r>
              <w:rPr>
                <w:rFonts w:ascii="宋体" w:hAnsi="宋体" w:eastAsia="宋体" w:cs="宋体"/>
                <w:color w:val="212529"/>
                <w:spacing w:val="-1"/>
                <w:sz w:val="18"/>
                <w:szCs w:val="18"/>
              </w:rPr>
              <w:t>行政事业单位养老支出</w:t>
            </w:r>
          </w:p>
        </w:tc>
        <w:tc>
          <w:tcPr>
            <w:tcW w:w="1453" w:type="dxa"/>
            <w:vAlign w:val="top"/>
          </w:tcPr>
          <w:p w14:paraId="17A591D9">
            <w:pPr>
              <w:spacing w:before="130"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69.35</w:t>
            </w:r>
          </w:p>
        </w:tc>
        <w:tc>
          <w:tcPr>
            <w:tcW w:w="1304" w:type="dxa"/>
            <w:vAlign w:val="top"/>
          </w:tcPr>
          <w:p w14:paraId="32487A9F">
            <w:pPr>
              <w:spacing w:before="130"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69.35</w:t>
            </w:r>
          </w:p>
        </w:tc>
        <w:tc>
          <w:tcPr>
            <w:tcW w:w="1318" w:type="dxa"/>
            <w:vAlign w:val="top"/>
          </w:tcPr>
          <w:p w14:paraId="6000455B">
            <w:pPr>
              <w:pStyle w:val="6"/>
            </w:pPr>
          </w:p>
        </w:tc>
        <w:tc>
          <w:tcPr>
            <w:tcW w:w="1498" w:type="dxa"/>
            <w:vAlign w:val="top"/>
          </w:tcPr>
          <w:p w14:paraId="51DBA927">
            <w:pPr>
              <w:pStyle w:val="6"/>
            </w:pPr>
          </w:p>
        </w:tc>
        <w:tc>
          <w:tcPr>
            <w:tcW w:w="1498" w:type="dxa"/>
            <w:vAlign w:val="top"/>
          </w:tcPr>
          <w:p w14:paraId="46C4EDBF">
            <w:pPr>
              <w:pStyle w:val="6"/>
            </w:pPr>
          </w:p>
        </w:tc>
        <w:tc>
          <w:tcPr>
            <w:tcW w:w="974" w:type="dxa"/>
            <w:vAlign w:val="top"/>
          </w:tcPr>
          <w:p w14:paraId="7D6B3824">
            <w:pPr>
              <w:pStyle w:val="6"/>
            </w:pPr>
          </w:p>
        </w:tc>
        <w:tc>
          <w:tcPr>
            <w:tcW w:w="1011" w:type="dxa"/>
            <w:vAlign w:val="top"/>
          </w:tcPr>
          <w:p w14:paraId="60569875">
            <w:pPr>
              <w:pStyle w:val="6"/>
            </w:pPr>
          </w:p>
        </w:tc>
      </w:tr>
      <w:tr w14:paraId="68055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7FB1FCD5">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2080502</w:t>
            </w:r>
          </w:p>
        </w:tc>
        <w:tc>
          <w:tcPr>
            <w:tcW w:w="2982" w:type="dxa"/>
            <w:vAlign w:val="top"/>
          </w:tcPr>
          <w:p w14:paraId="07983792">
            <w:pPr>
              <w:spacing w:before="130" w:line="219" w:lineRule="auto"/>
              <w:rPr>
                <w:rFonts w:ascii="宋体" w:hAnsi="宋体" w:eastAsia="宋体" w:cs="宋体"/>
                <w:sz w:val="18"/>
                <w:szCs w:val="18"/>
              </w:rPr>
            </w:pPr>
            <w:r>
              <w:rPr>
                <w:rFonts w:ascii="宋体" w:hAnsi="宋体" w:eastAsia="宋体" w:cs="宋体"/>
                <w:color w:val="212529"/>
                <w:spacing w:val="-2"/>
                <w:sz w:val="18"/>
                <w:szCs w:val="18"/>
              </w:rPr>
              <w:t>事业单位离退休</w:t>
            </w:r>
          </w:p>
        </w:tc>
        <w:tc>
          <w:tcPr>
            <w:tcW w:w="1453" w:type="dxa"/>
            <w:vAlign w:val="top"/>
          </w:tcPr>
          <w:p w14:paraId="032FB200">
            <w:pPr>
              <w:spacing w:before="131"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9.95</w:t>
            </w:r>
          </w:p>
        </w:tc>
        <w:tc>
          <w:tcPr>
            <w:tcW w:w="1304" w:type="dxa"/>
            <w:vAlign w:val="top"/>
          </w:tcPr>
          <w:p w14:paraId="32C798F8">
            <w:pPr>
              <w:spacing w:before="131"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9.95</w:t>
            </w:r>
          </w:p>
        </w:tc>
        <w:tc>
          <w:tcPr>
            <w:tcW w:w="1318" w:type="dxa"/>
            <w:vAlign w:val="top"/>
          </w:tcPr>
          <w:p w14:paraId="5988B0C7">
            <w:pPr>
              <w:pStyle w:val="6"/>
            </w:pPr>
          </w:p>
        </w:tc>
        <w:tc>
          <w:tcPr>
            <w:tcW w:w="1498" w:type="dxa"/>
            <w:vAlign w:val="top"/>
          </w:tcPr>
          <w:p w14:paraId="7EFF23B3">
            <w:pPr>
              <w:pStyle w:val="6"/>
            </w:pPr>
          </w:p>
        </w:tc>
        <w:tc>
          <w:tcPr>
            <w:tcW w:w="1498" w:type="dxa"/>
            <w:vAlign w:val="top"/>
          </w:tcPr>
          <w:p w14:paraId="7163FBBF">
            <w:pPr>
              <w:pStyle w:val="6"/>
            </w:pPr>
          </w:p>
        </w:tc>
        <w:tc>
          <w:tcPr>
            <w:tcW w:w="974" w:type="dxa"/>
            <w:vAlign w:val="top"/>
          </w:tcPr>
          <w:p w14:paraId="78A60BA1">
            <w:pPr>
              <w:pStyle w:val="6"/>
            </w:pPr>
          </w:p>
        </w:tc>
        <w:tc>
          <w:tcPr>
            <w:tcW w:w="1011" w:type="dxa"/>
            <w:vAlign w:val="top"/>
          </w:tcPr>
          <w:p w14:paraId="686F40FC">
            <w:pPr>
              <w:pStyle w:val="6"/>
            </w:pPr>
          </w:p>
        </w:tc>
      </w:tr>
      <w:tr w14:paraId="26A6D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2D4BA4C5">
            <w:pPr>
              <w:spacing w:before="131"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2982" w:type="dxa"/>
            <w:vAlign w:val="top"/>
          </w:tcPr>
          <w:p w14:paraId="3484D11E">
            <w:pPr>
              <w:spacing w:before="131" w:line="218" w:lineRule="auto"/>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453" w:type="dxa"/>
            <w:vAlign w:val="top"/>
          </w:tcPr>
          <w:p w14:paraId="25E4BDB9">
            <w:pPr>
              <w:spacing w:before="132"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59.40</w:t>
            </w:r>
          </w:p>
        </w:tc>
        <w:tc>
          <w:tcPr>
            <w:tcW w:w="1304" w:type="dxa"/>
            <w:vAlign w:val="top"/>
          </w:tcPr>
          <w:p w14:paraId="024CB667">
            <w:pPr>
              <w:spacing w:before="132"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59.40</w:t>
            </w:r>
          </w:p>
        </w:tc>
        <w:tc>
          <w:tcPr>
            <w:tcW w:w="1318" w:type="dxa"/>
            <w:vAlign w:val="top"/>
          </w:tcPr>
          <w:p w14:paraId="244857F6">
            <w:pPr>
              <w:pStyle w:val="6"/>
            </w:pPr>
          </w:p>
        </w:tc>
        <w:tc>
          <w:tcPr>
            <w:tcW w:w="1498" w:type="dxa"/>
            <w:vAlign w:val="top"/>
          </w:tcPr>
          <w:p w14:paraId="0DF3D259">
            <w:pPr>
              <w:pStyle w:val="6"/>
            </w:pPr>
          </w:p>
        </w:tc>
        <w:tc>
          <w:tcPr>
            <w:tcW w:w="1498" w:type="dxa"/>
            <w:vAlign w:val="top"/>
          </w:tcPr>
          <w:p w14:paraId="16293D2A">
            <w:pPr>
              <w:pStyle w:val="6"/>
            </w:pPr>
          </w:p>
        </w:tc>
        <w:tc>
          <w:tcPr>
            <w:tcW w:w="974" w:type="dxa"/>
            <w:vAlign w:val="top"/>
          </w:tcPr>
          <w:p w14:paraId="1F257107">
            <w:pPr>
              <w:pStyle w:val="6"/>
            </w:pPr>
          </w:p>
        </w:tc>
        <w:tc>
          <w:tcPr>
            <w:tcW w:w="1011" w:type="dxa"/>
            <w:vAlign w:val="top"/>
          </w:tcPr>
          <w:p w14:paraId="21DD3232">
            <w:pPr>
              <w:pStyle w:val="6"/>
            </w:pPr>
          </w:p>
        </w:tc>
      </w:tr>
      <w:tr w14:paraId="4CDA2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577E7480">
            <w:pPr>
              <w:spacing w:before="132"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2982" w:type="dxa"/>
            <w:vAlign w:val="top"/>
          </w:tcPr>
          <w:p w14:paraId="5013FA42">
            <w:pPr>
              <w:spacing w:before="132" w:line="219" w:lineRule="auto"/>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53" w:type="dxa"/>
            <w:vAlign w:val="top"/>
          </w:tcPr>
          <w:p w14:paraId="61262228">
            <w:pPr>
              <w:spacing w:before="133"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1071.99</w:t>
            </w:r>
          </w:p>
        </w:tc>
        <w:tc>
          <w:tcPr>
            <w:tcW w:w="1304" w:type="dxa"/>
            <w:vAlign w:val="top"/>
          </w:tcPr>
          <w:p w14:paraId="238405F8">
            <w:pPr>
              <w:spacing w:before="133" w:line="238" w:lineRule="auto"/>
              <w:ind w:right="25"/>
              <w:jc w:val="right"/>
              <w:rPr>
                <w:rFonts w:ascii="宋体" w:hAnsi="宋体" w:eastAsia="宋体" w:cs="宋体"/>
                <w:sz w:val="18"/>
                <w:szCs w:val="18"/>
              </w:rPr>
            </w:pPr>
            <w:r>
              <w:rPr>
                <w:rFonts w:ascii="宋体" w:hAnsi="宋体" w:eastAsia="宋体" w:cs="宋体"/>
                <w:color w:val="212529"/>
                <w:spacing w:val="-3"/>
                <w:sz w:val="18"/>
                <w:szCs w:val="18"/>
              </w:rPr>
              <w:t>1071.99</w:t>
            </w:r>
          </w:p>
        </w:tc>
        <w:tc>
          <w:tcPr>
            <w:tcW w:w="1318" w:type="dxa"/>
            <w:vAlign w:val="top"/>
          </w:tcPr>
          <w:p w14:paraId="0CDC43DE">
            <w:pPr>
              <w:pStyle w:val="6"/>
            </w:pPr>
          </w:p>
        </w:tc>
        <w:tc>
          <w:tcPr>
            <w:tcW w:w="1498" w:type="dxa"/>
            <w:vAlign w:val="top"/>
          </w:tcPr>
          <w:p w14:paraId="683AAF5F">
            <w:pPr>
              <w:pStyle w:val="6"/>
            </w:pPr>
          </w:p>
        </w:tc>
        <w:tc>
          <w:tcPr>
            <w:tcW w:w="1498" w:type="dxa"/>
            <w:vAlign w:val="top"/>
          </w:tcPr>
          <w:p w14:paraId="7741FE91">
            <w:pPr>
              <w:pStyle w:val="6"/>
            </w:pPr>
          </w:p>
        </w:tc>
        <w:tc>
          <w:tcPr>
            <w:tcW w:w="974" w:type="dxa"/>
            <w:vAlign w:val="top"/>
          </w:tcPr>
          <w:p w14:paraId="5008D7B8">
            <w:pPr>
              <w:pStyle w:val="6"/>
            </w:pPr>
          </w:p>
        </w:tc>
        <w:tc>
          <w:tcPr>
            <w:tcW w:w="1011" w:type="dxa"/>
            <w:vAlign w:val="top"/>
          </w:tcPr>
          <w:p w14:paraId="72576A82">
            <w:pPr>
              <w:pStyle w:val="6"/>
            </w:pPr>
          </w:p>
        </w:tc>
      </w:tr>
      <w:tr w14:paraId="3D8C8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32267E94">
            <w:pPr>
              <w:spacing w:before="133" w:line="239" w:lineRule="auto"/>
              <w:ind w:left="9"/>
              <w:rPr>
                <w:rFonts w:ascii="宋体" w:hAnsi="宋体" w:eastAsia="宋体" w:cs="宋体"/>
                <w:sz w:val="18"/>
                <w:szCs w:val="18"/>
              </w:rPr>
            </w:pPr>
            <w:r>
              <w:rPr>
                <w:rFonts w:ascii="宋体" w:hAnsi="宋体" w:eastAsia="宋体" w:cs="宋体"/>
                <w:color w:val="212529"/>
                <w:spacing w:val="-2"/>
                <w:sz w:val="18"/>
                <w:szCs w:val="18"/>
              </w:rPr>
              <w:t>21004</w:t>
            </w:r>
          </w:p>
        </w:tc>
        <w:tc>
          <w:tcPr>
            <w:tcW w:w="2982" w:type="dxa"/>
            <w:vAlign w:val="top"/>
          </w:tcPr>
          <w:p w14:paraId="7741187A">
            <w:pPr>
              <w:spacing w:before="133" w:line="219" w:lineRule="auto"/>
              <w:ind w:left="4"/>
              <w:rPr>
                <w:rFonts w:ascii="宋体" w:hAnsi="宋体" w:eastAsia="宋体" w:cs="宋体"/>
                <w:sz w:val="18"/>
                <w:szCs w:val="18"/>
              </w:rPr>
            </w:pPr>
            <w:r>
              <w:rPr>
                <w:rFonts w:ascii="宋体" w:hAnsi="宋体" w:eastAsia="宋体" w:cs="宋体"/>
                <w:color w:val="212529"/>
                <w:spacing w:val="-3"/>
                <w:sz w:val="18"/>
                <w:szCs w:val="18"/>
              </w:rPr>
              <w:t>公共卫生</w:t>
            </w:r>
          </w:p>
        </w:tc>
        <w:tc>
          <w:tcPr>
            <w:tcW w:w="1453" w:type="dxa"/>
            <w:vAlign w:val="top"/>
          </w:tcPr>
          <w:p w14:paraId="7D59C476">
            <w:pPr>
              <w:spacing w:before="134"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1046.95</w:t>
            </w:r>
          </w:p>
        </w:tc>
        <w:tc>
          <w:tcPr>
            <w:tcW w:w="1304" w:type="dxa"/>
            <w:vAlign w:val="top"/>
          </w:tcPr>
          <w:p w14:paraId="28C00B56">
            <w:pPr>
              <w:spacing w:before="134" w:line="238" w:lineRule="auto"/>
              <w:ind w:right="25"/>
              <w:jc w:val="right"/>
              <w:rPr>
                <w:rFonts w:ascii="宋体" w:hAnsi="宋体" w:eastAsia="宋体" w:cs="宋体"/>
                <w:sz w:val="18"/>
                <w:szCs w:val="18"/>
              </w:rPr>
            </w:pPr>
            <w:r>
              <w:rPr>
                <w:rFonts w:ascii="宋体" w:hAnsi="宋体" w:eastAsia="宋体" w:cs="宋体"/>
                <w:color w:val="212529"/>
                <w:spacing w:val="-3"/>
                <w:sz w:val="18"/>
                <w:szCs w:val="18"/>
              </w:rPr>
              <w:t>1046.95</w:t>
            </w:r>
          </w:p>
        </w:tc>
        <w:tc>
          <w:tcPr>
            <w:tcW w:w="1318" w:type="dxa"/>
            <w:vAlign w:val="top"/>
          </w:tcPr>
          <w:p w14:paraId="4AA0AB14">
            <w:pPr>
              <w:pStyle w:val="6"/>
            </w:pPr>
          </w:p>
        </w:tc>
        <w:tc>
          <w:tcPr>
            <w:tcW w:w="1498" w:type="dxa"/>
            <w:vAlign w:val="top"/>
          </w:tcPr>
          <w:p w14:paraId="7EB698F8">
            <w:pPr>
              <w:pStyle w:val="6"/>
            </w:pPr>
          </w:p>
        </w:tc>
        <w:tc>
          <w:tcPr>
            <w:tcW w:w="1498" w:type="dxa"/>
            <w:vAlign w:val="top"/>
          </w:tcPr>
          <w:p w14:paraId="3A594D6A">
            <w:pPr>
              <w:pStyle w:val="6"/>
            </w:pPr>
          </w:p>
        </w:tc>
        <w:tc>
          <w:tcPr>
            <w:tcW w:w="974" w:type="dxa"/>
            <w:vAlign w:val="top"/>
          </w:tcPr>
          <w:p w14:paraId="6DA275CB">
            <w:pPr>
              <w:pStyle w:val="6"/>
            </w:pPr>
          </w:p>
        </w:tc>
        <w:tc>
          <w:tcPr>
            <w:tcW w:w="1011" w:type="dxa"/>
            <w:vAlign w:val="top"/>
          </w:tcPr>
          <w:p w14:paraId="234C4D25">
            <w:pPr>
              <w:pStyle w:val="6"/>
            </w:pPr>
          </w:p>
        </w:tc>
      </w:tr>
      <w:tr w14:paraId="00C40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70FD6518">
            <w:pPr>
              <w:spacing w:before="134" w:line="239" w:lineRule="auto"/>
              <w:ind w:left="9"/>
              <w:rPr>
                <w:rFonts w:ascii="宋体" w:hAnsi="宋体" w:eastAsia="宋体" w:cs="宋体"/>
                <w:sz w:val="18"/>
                <w:szCs w:val="18"/>
              </w:rPr>
            </w:pPr>
            <w:r>
              <w:rPr>
                <w:rFonts w:ascii="宋体" w:hAnsi="宋体" w:eastAsia="宋体" w:cs="宋体"/>
                <w:color w:val="212529"/>
                <w:spacing w:val="-2"/>
                <w:sz w:val="18"/>
                <w:szCs w:val="18"/>
              </w:rPr>
              <w:t>2100401</w:t>
            </w:r>
          </w:p>
        </w:tc>
        <w:tc>
          <w:tcPr>
            <w:tcW w:w="2982" w:type="dxa"/>
            <w:vAlign w:val="top"/>
          </w:tcPr>
          <w:p w14:paraId="3E5EEF5C">
            <w:pPr>
              <w:spacing w:before="134" w:line="218" w:lineRule="auto"/>
              <w:rPr>
                <w:rFonts w:ascii="宋体" w:hAnsi="宋体" w:eastAsia="宋体" w:cs="宋体"/>
                <w:sz w:val="18"/>
                <w:szCs w:val="18"/>
              </w:rPr>
            </w:pPr>
            <w:r>
              <w:rPr>
                <w:rFonts w:ascii="宋体" w:hAnsi="宋体" w:eastAsia="宋体" w:cs="宋体"/>
                <w:color w:val="212529"/>
                <w:spacing w:val="-1"/>
                <w:sz w:val="18"/>
                <w:szCs w:val="18"/>
              </w:rPr>
              <w:t>疾病预防控制机构</w:t>
            </w:r>
          </w:p>
        </w:tc>
        <w:tc>
          <w:tcPr>
            <w:tcW w:w="1453" w:type="dxa"/>
            <w:vAlign w:val="top"/>
          </w:tcPr>
          <w:p w14:paraId="2712F70E">
            <w:pPr>
              <w:spacing w:before="135"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1016.99</w:t>
            </w:r>
          </w:p>
        </w:tc>
        <w:tc>
          <w:tcPr>
            <w:tcW w:w="1304" w:type="dxa"/>
            <w:vAlign w:val="top"/>
          </w:tcPr>
          <w:p w14:paraId="49FE571B">
            <w:pPr>
              <w:spacing w:before="135" w:line="238" w:lineRule="auto"/>
              <w:ind w:right="25"/>
              <w:jc w:val="right"/>
              <w:rPr>
                <w:rFonts w:ascii="宋体" w:hAnsi="宋体" w:eastAsia="宋体" w:cs="宋体"/>
                <w:sz w:val="18"/>
                <w:szCs w:val="18"/>
              </w:rPr>
            </w:pPr>
            <w:r>
              <w:rPr>
                <w:rFonts w:ascii="宋体" w:hAnsi="宋体" w:eastAsia="宋体" w:cs="宋体"/>
                <w:color w:val="212529"/>
                <w:spacing w:val="-3"/>
                <w:sz w:val="18"/>
                <w:szCs w:val="18"/>
              </w:rPr>
              <w:t>1016.99</w:t>
            </w:r>
          </w:p>
        </w:tc>
        <w:tc>
          <w:tcPr>
            <w:tcW w:w="1318" w:type="dxa"/>
            <w:vAlign w:val="top"/>
          </w:tcPr>
          <w:p w14:paraId="31ABEEF9">
            <w:pPr>
              <w:pStyle w:val="6"/>
            </w:pPr>
          </w:p>
        </w:tc>
        <w:tc>
          <w:tcPr>
            <w:tcW w:w="1498" w:type="dxa"/>
            <w:vAlign w:val="top"/>
          </w:tcPr>
          <w:p w14:paraId="634B3271">
            <w:pPr>
              <w:pStyle w:val="6"/>
            </w:pPr>
          </w:p>
        </w:tc>
        <w:tc>
          <w:tcPr>
            <w:tcW w:w="1498" w:type="dxa"/>
            <w:vAlign w:val="top"/>
          </w:tcPr>
          <w:p w14:paraId="481037BD">
            <w:pPr>
              <w:pStyle w:val="6"/>
            </w:pPr>
          </w:p>
        </w:tc>
        <w:tc>
          <w:tcPr>
            <w:tcW w:w="974" w:type="dxa"/>
            <w:vAlign w:val="top"/>
          </w:tcPr>
          <w:p w14:paraId="079F402C">
            <w:pPr>
              <w:pStyle w:val="6"/>
            </w:pPr>
          </w:p>
        </w:tc>
        <w:tc>
          <w:tcPr>
            <w:tcW w:w="1011" w:type="dxa"/>
            <w:vAlign w:val="top"/>
          </w:tcPr>
          <w:p w14:paraId="47CD13E2">
            <w:pPr>
              <w:pStyle w:val="6"/>
            </w:pPr>
          </w:p>
        </w:tc>
      </w:tr>
      <w:tr w14:paraId="01696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B7E04A3">
            <w:pPr>
              <w:spacing w:before="135" w:line="239" w:lineRule="auto"/>
              <w:ind w:left="9"/>
              <w:rPr>
                <w:rFonts w:ascii="宋体" w:hAnsi="宋体" w:eastAsia="宋体" w:cs="宋体"/>
                <w:sz w:val="18"/>
                <w:szCs w:val="18"/>
              </w:rPr>
            </w:pPr>
            <w:r>
              <w:rPr>
                <w:rFonts w:ascii="宋体" w:hAnsi="宋体" w:eastAsia="宋体" w:cs="宋体"/>
                <w:color w:val="212529"/>
                <w:spacing w:val="-2"/>
                <w:sz w:val="18"/>
                <w:szCs w:val="18"/>
              </w:rPr>
              <w:t>2100409</w:t>
            </w:r>
          </w:p>
        </w:tc>
        <w:tc>
          <w:tcPr>
            <w:tcW w:w="2982" w:type="dxa"/>
            <w:vAlign w:val="top"/>
          </w:tcPr>
          <w:p w14:paraId="563C3CB7">
            <w:pPr>
              <w:spacing w:before="135" w:line="219" w:lineRule="auto"/>
              <w:ind w:left="1"/>
              <w:rPr>
                <w:rFonts w:ascii="宋体" w:hAnsi="宋体" w:eastAsia="宋体" w:cs="宋体"/>
                <w:sz w:val="18"/>
                <w:szCs w:val="18"/>
              </w:rPr>
            </w:pPr>
            <w:r>
              <w:rPr>
                <w:rFonts w:ascii="宋体" w:hAnsi="宋体" w:eastAsia="宋体" w:cs="宋体"/>
                <w:color w:val="212529"/>
                <w:spacing w:val="-2"/>
                <w:sz w:val="18"/>
                <w:szCs w:val="18"/>
              </w:rPr>
              <w:t>重大公共卫生服务</w:t>
            </w:r>
          </w:p>
        </w:tc>
        <w:tc>
          <w:tcPr>
            <w:tcW w:w="1453" w:type="dxa"/>
            <w:vAlign w:val="top"/>
          </w:tcPr>
          <w:p w14:paraId="62FD3A81">
            <w:pPr>
              <w:spacing w:before="136"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29.96</w:t>
            </w:r>
          </w:p>
        </w:tc>
        <w:tc>
          <w:tcPr>
            <w:tcW w:w="1304" w:type="dxa"/>
            <w:vAlign w:val="top"/>
          </w:tcPr>
          <w:p w14:paraId="167ABFAE">
            <w:pPr>
              <w:spacing w:before="136"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29.96</w:t>
            </w:r>
          </w:p>
        </w:tc>
        <w:tc>
          <w:tcPr>
            <w:tcW w:w="1318" w:type="dxa"/>
            <w:vAlign w:val="top"/>
          </w:tcPr>
          <w:p w14:paraId="42883F9A">
            <w:pPr>
              <w:pStyle w:val="6"/>
            </w:pPr>
          </w:p>
        </w:tc>
        <w:tc>
          <w:tcPr>
            <w:tcW w:w="1498" w:type="dxa"/>
            <w:vAlign w:val="top"/>
          </w:tcPr>
          <w:p w14:paraId="3781C384">
            <w:pPr>
              <w:pStyle w:val="6"/>
            </w:pPr>
          </w:p>
        </w:tc>
        <w:tc>
          <w:tcPr>
            <w:tcW w:w="1498" w:type="dxa"/>
            <w:vAlign w:val="top"/>
          </w:tcPr>
          <w:p w14:paraId="2DD26377">
            <w:pPr>
              <w:pStyle w:val="6"/>
            </w:pPr>
          </w:p>
        </w:tc>
        <w:tc>
          <w:tcPr>
            <w:tcW w:w="974" w:type="dxa"/>
            <w:vAlign w:val="top"/>
          </w:tcPr>
          <w:p w14:paraId="13B537A3">
            <w:pPr>
              <w:pStyle w:val="6"/>
            </w:pPr>
          </w:p>
        </w:tc>
        <w:tc>
          <w:tcPr>
            <w:tcW w:w="1011" w:type="dxa"/>
            <w:vAlign w:val="top"/>
          </w:tcPr>
          <w:p w14:paraId="77AE9B99">
            <w:pPr>
              <w:pStyle w:val="6"/>
            </w:pPr>
          </w:p>
        </w:tc>
      </w:tr>
      <w:tr w14:paraId="7008C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2C405EF2">
            <w:pPr>
              <w:spacing w:before="136"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2982" w:type="dxa"/>
            <w:vAlign w:val="top"/>
          </w:tcPr>
          <w:p w14:paraId="1757B4E0">
            <w:pPr>
              <w:spacing w:before="137" w:line="219" w:lineRule="auto"/>
              <w:rPr>
                <w:rFonts w:ascii="宋体" w:hAnsi="宋体" w:eastAsia="宋体" w:cs="宋体"/>
                <w:sz w:val="18"/>
                <w:szCs w:val="18"/>
              </w:rPr>
            </w:pPr>
            <w:r>
              <w:rPr>
                <w:rFonts w:ascii="宋体" w:hAnsi="宋体" w:eastAsia="宋体" w:cs="宋体"/>
                <w:color w:val="212529"/>
                <w:spacing w:val="-1"/>
                <w:sz w:val="18"/>
                <w:szCs w:val="18"/>
              </w:rPr>
              <w:t>行政事业单位医疗</w:t>
            </w:r>
          </w:p>
        </w:tc>
        <w:tc>
          <w:tcPr>
            <w:tcW w:w="1453" w:type="dxa"/>
            <w:vAlign w:val="top"/>
          </w:tcPr>
          <w:p w14:paraId="256002F6">
            <w:pPr>
              <w:spacing w:before="137"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25.03</w:t>
            </w:r>
          </w:p>
        </w:tc>
        <w:tc>
          <w:tcPr>
            <w:tcW w:w="1304" w:type="dxa"/>
            <w:vAlign w:val="top"/>
          </w:tcPr>
          <w:p w14:paraId="51B83CF2">
            <w:pPr>
              <w:spacing w:before="137"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25.03</w:t>
            </w:r>
          </w:p>
        </w:tc>
        <w:tc>
          <w:tcPr>
            <w:tcW w:w="1318" w:type="dxa"/>
            <w:vAlign w:val="top"/>
          </w:tcPr>
          <w:p w14:paraId="67E72A1F">
            <w:pPr>
              <w:pStyle w:val="6"/>
            </w:pPr>
          </w:p>
        </w:tc>
        <w:tc>
          <w:tcPr>
            <w:tcW w:w="1498" w:type="dxa"/>
            <w:vAlign w:val="top"/>
          </w:tcPr>
          <w:p w14:paraId="7AC782D6">
            <w:pPr>
              <w:pStyle w:val="6"/>
            </w:pPr>
          </w:p>
        </w:tc>
        <w:tc>
          <w:tcPr>
            <w:tcW w:w="1498" w:type="dxa"/>
            <w:vAlign w:val="top"/>
          </w:tcPr>
          <w:p w14:paraId="3F22D403">
            <w:pPr>
              <w:pStyle w:val="6"/>
            </w:pPr>
          </w:p>
        </w:tc>
        <w:tc>
          <w:tcPr>
            <w:tcW w:w="974" w:type="dxa"/>
            <w:vAlign w:val="top"/>
          </w:tcPr>
          <w:p w14:paraId="0E8E2E75">
            <w:pPr>
              <w:pStyle w:val="6"/>
            </w:pPr>
          </w:p>
        </w:tc>
        <w:tc>
          <w:tcPr>
            <w:tcW w:w="1011" w:type="dxa"/>
            <w:vAlign w:val="top"/>
          </w:tcPr>
          <w:p w14:paraId="07722533">
            <w:pPr>
              <w:pStyle w:val="6"/>
            </w:pPr>
          </w:p>
        </w:tc>
      </w:tr>
      <w:tr w14:paraId="49AB6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50A4865B">
            <w:pPr>
              <w:spacing w:before="137" w:line="239" w:lineRule="auto"/>
              <w:ind w:left="9"/>
              <w:rPr>
                <w:rFonts w:ascii="宋体" w:hAnsi="宋体" w:eastAsia="宋体" w:cs="宋体"/>
                <w:sz w:val="18"/>
                <w:szCs w:val="18"/>
              </w:rPr>
            </w:pPr>
            <w:r>
              <w:rPr>
                <w:rFonts w:ascii="宋体" w:hAnsi="宋体" w:eastAsia="宋体" w:cs="宋体"/>
                <w:color w:val="212529"/>
                <w:spacing w:val="-2"/>
                <w:sz w:val="18"/>
                <w:szCs w:val="18"/>
              </w:rPr>
              <w:t>2101102</w:t>
            </w:r>
          </w:p>
        </w:tc>
        <w:tc>
          <w:tcPr>
            <w:tcW w:w="2982" w:type="dxa"/>
            <w:vAlign w:val="top"/>
          </w:tcPr>
          <w:p w14:paraId="49A7AA8C">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53" w:type="dxa"/>
            <w:vAlign w:val="top"/>
          </w:tcPr>
          <w:p w14:paraId="0FE0F58E">
            <w:pPr>
              <w:spacing w:before="138"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24.13</w:t>
            </w:r>
          </w:p>
        </w:tc>
        <w:tc>
          <w:tcPr>
            <w:tcW w:w="1304" w:type="dxa"/>
            <w:vAlign w:val="top"/>
          </w:tcPr>
          <w:p w14:paraId="23C38BFB">
            <w:pPr>
              <w:spacing w:before="138"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24.13</w:t>
            </w:r>
          </w:p>
        </w:tc>
        <w:tc>
          <w:tcPr>
            <w:tcW w:w="1318" w:type="dxa"/>
            <w:vAlign w:val="top"/>
          </w:tcPr>
          <w:p w14:paraId="198D385D">
            <w:pPr>
              <w:pStyle w:val="6"/>
            </w:pPr>
          </w:p>
        </w:tc>
        <w:tc>
          <w:tcPr>
            <w:tcW w:w="1498" w:type="dxa"/>
            <w:vAlign w:val="top"/>
          </w:tcPr>
          <w:p w14:paraId="3448328B">
            <w:pPr>
              <w:pStyle w:val="6"/>
            </w:pPr>
          </w:p>
        </w:tc>
        <w:tc>
          <w:tcPr>
            <w:tcW w:w="1498" w:type="dxa"/>
            <w:vAlign w:val="top"/>
          </w:tcPr>
          <w:p w14:paraId="2ECB87BA">
            <w:pPr>
              <w:pStyle w:val="6"/>
            </w:pPr>
          </w:p>
        </w:tc>
        <w:tc>
          <w:tcPr>
            <w:tcW w:w="974" w:type="dxa"/>
            <w:vAlign w:val="top"/>
          </w:tcPr>
          <w:p w14:paraId="4DC8936A">
            <w:pPr>
              <w:pStyle w:val="6"/>
            </w:pPr>
          </w:p>
        </w:tc>
        <w:tc>
          <w:tcPr>
            <w:tcW w:w="1011" w:type="dxa"/>
            <w:vAlign w:val="top"/>
          </w:tcPr>
          <w:p w14:paraId="45A40FD2">
            <w:pPr>
              <w:pStyle w:val="6"/>
            </w:pPr>
          </w:p>
        </w:tc>
      </w:tr>
      <w:tr w14:paraId="3AF77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574D9210">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2101199</w:t>
            </w:r>
          </w:p>
        </w:tc>
        <w:tc>
          <w:tcPr>
            <w:tcW w:w="2982" w:type="dxa"/>
            <w:vAlign w:val="top"/>
          </w:tcPr>
          <w:p w14:paraId="3194A3C3">
            <w:pPr>
              <w:spacing w:before="139" w:line="219" w:lineRule="auto"/>
              <w:rPr>
                <w:rFonts w:ascii="宋体" w:hAnsi="宋体" w:eastAsia="宋体" w:cs="宋体"/>
                <w:sz w:val="18"/>
                <w:szCs w:val="18"/>
              </w:rPr>
            </w:pPr>
            <w:r>
              <w:rPr>
                <w:rFonts w:ascii="宋体" w:hAnsi="宋体" w:eastAsia="宋体" w:cs="宋体"/>
                <w:color w:val="212529"/>
                <w:spacing w:val="-1"/>
                <w:sz w:val="18"/>
                <w:szCs w:val="18"/>
              </w:rPr>
              <w:t>其他行政事业单位医疗支出</w:t>
            </w:r>
          </w:p>
        </w:tc>
        <w:tc>
          <w:tcPr>
            <w:tcW w:w="1453" w:type="dxa"/>
            <w:vAlign w:val="top"/>
          </w:tcPr>
          <w:p w14:paraId="682A1E78">
            <w:pPr>
              <w:spacing w:before="139"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0.90</w:t>
            </w:r>
          </w:p>
        </w:tc>
        <w:tc>
          <w:tcPr>
            <w:tcW w:w="1304" w:type="dxa"/>
            <w:vAlign w:val="top"/>
          </w:tcPr>
          <w:p w14:paraId="46DED053">
            <w:pPr>
              <w:spacing w:before="13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0.90</w:t>
            </w:r>
          </w:p>
        </w:tc>
        <w:tc>
          <w:tcPr>
            <w:tcW w:w="1318" w:type="dxa"/>
            <w:vAlign w:val="top"/>
          </w:tcPr>
          <w:p w14:paraId="5DA342A6">
            <w:pPr>
              <w:pStyle w:val="6"/>
            </w:pPr>
          </w:p>
        </w:tc>
        <w:tc>
          <w:tcPr>
            <w:tcW w:w="1498" w:type="dxa"/>
            <w:vAlign w:val="top"/>
          </w:tcPr>
          <w:p w14:paraId="6013F3F9">
            <w:pPr>
              <w:pStyle w:val="6"/>
            </w:pPr>
          </w:p>
        </w:tc>
        <w:tc>
          <w:tcPr>
            <w:tcW w:w="1498" w:type="dxa"/>
            <w:vAlign w:val="top"/>
          </w:tcPr>
          <w:p w14:paraId="458976CA">
            <w:pPr>
              <w:pStyle w:val="6"/>
            </w:pPr>
          </w:p>
        </w:tc>
        <w:tc>
          <w:tcPr>
            <w:tcW w:w="974" w:type="dxa"/>
            <w:vAlign w:val="top"/>
          </w:tcPr>
          <w:p w14:paraId="778A8F03">
            <w:pPr>
              <w:pStyle w:val="6"/>
            </w:pPr>
          </w:p>
        </w:tc>
        <w:tc>
          <w:tcPr>
            <w:tcW w:w="1011" w:type="dxa"/>
            <w:vAlign w:val="top"/>
          </w:tcPr>
          <w:p w14:paraId="0A20EDE3">
            <w:pPr>
              <w:pStyle w:val="6"/>
            </w:pPr>
          </w:p>
        </w:tc>
      </w:tr>
      <w:tr w14:paraId="42290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5A2C3670">
            <w:pPr>
              <w:spacing w:before="139"/>
              <w:ind w:left="9"/>
              <w:rPr>
                <w:rFonts w:ascii="宋体" w:hAnsi="宋体" w:eastAsia="宋体" w:cs="宋体"/>
                <w:sz w:val="18"/>
                <w:szCs w:val="18"/>
              </w:rPr>
            </w:pPr>
            <w:r>
              <w:rPr>
                <w:rFonts w:ascii="宋体" w:hAnsi="宋体" w:eastAsia="宋体" w:cs="宋体"/>
                <w:color w:val="212529"/>
                <w:spacing w:val="-3"/>
                <w:sz w:val="18"/>
                <w:szCs w:val="18"/>
              </w:rPr>
              <w:t>221</w:t>
            </w:r>
          </w:p>
        </w:tc>
        <w:tc>
          <w:tcPr>
            <w:tcW w:w="2982" w:type="dxa"/>
            <w:vAlign w:val="top"/>
          </w:tcPr>
          <w:p w14:paraId="17FB48CE">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53" w:type="dxa"/>
            <w:vAlign w:val="top"/>
          </w:tcPr>
          <w:p w14:paraId="7EECD163">
            <w:pPr>
              <w:spacing w:before="139"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51.79</w:t>
            </w:r>
          </w:p>
        </w:tc>
        <w:tc>
          <w:tcPr>
            <w:tcW w:w="1304" w:type="dxa"/>
            <w:vAlign w:val="top"/>
          </w:tcPr>
          <w:p w14:paraId="3EEE1CE6">
            <w:pPr>
              <w:spacing w:before="13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51.79</w:t>
            </w:r>
          </w:p>
        </w:tc>
        <w:tc>
          <w:tcPr>
            <w:tcW w:w="1318" w:type="dxa"/>
            <w:vAlign w:val="top"/>
          </w:tcPr>
          <w:p w14:paraId="3E1145E6">
            <w:pPr>
              <w:pStyle w:val="6"/>
            </w:pPr>
          </w:p>
        </w:tc>
        <w:tc>
          <w:tcPr>
            <w:tcW w:w="1498" w:type="dxa"/>
            <w:vAlign w:val="top"/>
          </w:tcPr>
          <w:p w14:paraId="047D64D9">
            <w:pPr>
              <w:pStyle w:val="6"/>
            </w:pPr>
          </w:p>
        </w:tc>
        <w:tc>
          <w:tcPr>
            <w:tcW w:w="1498" w:type="dxa"/>
            <w:vAlign w:val="top"/>
          </w:tcPr>
          <w:p w14:paraId="3133B844">
            <w:pPr>
              <w:pStyle w:val="6"/>
            </w:pPr>
          </w:p>
        </w:tc>
        <w:tc>
          <w:tcPr>
            <w:tcW w:w="974" w:type="dxa"/>
            <w:vAlign w:val="top"/>
          </w:tcPr>
          <w:p w14:paraId="7862130A">
            <w:pPr>
              <w:pStyle w:val="6"/>
            </w:pPr>
          </w:p>
        </w:tc>
        <w:tc>
          <w:tcPr>
            <w:tcW w:w="1011" w:type="dxa"/>
            <w:vAlign w:val="top"/>
          </w:tcPr>
          <w:p w14:paraId="27652EE3">
            <w:pPr>
              <w:pStyle w:val="6"/>
            </w:pPr>
          </w:p>
        </w:tc>
      </w:tr>
      <w:tr w14:paraId="562C5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64ABCC92">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2982" w:type="dxa"/>
            <w:vAlign w:val="top"/>
          </w:tcPr>
          <w:p w14:paraId="7C01FEB5">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53" w:type="dxa"/>
            <w:vAlign w:val="top"/>
          </w:tcPr>
          <w:p w14:paraId="51D757E5">
            <w:pPr>
              <w:spacing w:before="139"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51.79</w:t>
            </w:r>
          </w:p>
        </w:tc>
        <w:tc>
          <w:tcPr>
            <w:tcW w:w="1304" w:type="dxa"/>
            <w:vAlign w:val="top"/>
          </w:tcPr>
          <w:p w14:paraId="608143BD">
            <w:pPr>
              <w:spacing w:before="13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51.79</w:t>
            </w:r>
          </w:p>
        </w:tc>
        <w:tc>
          <w:tcPr>
            <w:tcW w:w="1318" w:type="dxa"/>
            <w:vAlign w:val="top"/>
          </w:tcPr>
          <w:p w14:paraId="584CAE6B">
            <w:pPr>
              <w:pStyle w:val="6"/>
            </w:pPr>
          </w:p>
        </w:tc>
        <w:tc>
          <w:tcPr>
            <w:tcW w:w="1498" w:type="dxa"/>
            <w:vAlign w:val="top"/>
          </w:tcPr>
          <w:p w14:paraId="737E39D7">
            <w:pPr>
              <w:pStyle w:val="6"/>
            </w:pPr>
          </w:p>
        </w:tc>
        <w:tc>
          <w:tcPr>
            <w:tcW w:w="1498" w:type="dxa"/>
            <w:vAlign w:val="top"/>
          </w:tcPr>
          <w:p w14:paraId="5D665F57">
            <w:pPr>
              <w:pStyle w:val="6"/>
            </w:pPr>
          </w:p>
        </w:tc>
        <w:tc>
          <w:tcPr>
            <w:tcW w:w="974" w:type="dxa"/>
            <w:vAlign w:val="top"/>
          </w:tcPr>
          <w:p w14:paraId="4C043ADA">
            <w:pPr>
              <w:pStyle w:val="6"/>
            </w:pPr>
          </w:p>
        </w:tc>
        <w:tc>
          <w:tcPr>
            <w:tcW w:w="1011" w:type="dxa"/>
            <w:vAlign w:val="top"/>
          </w:tcPr>
          <w:p w14:paraId="28D942BF">
            <w:pPr>
              <w:pStyle w:val="6"/>
            </w:pPr>
          </w:p>
        </w:tc>
      </w:tr>
      <w:tr w14:paraId="0358A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vAlign w:val="top"/>
          </w:tcPr>
          <w:p w14:paraId="6E20D70C">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2982" w:type="dxa"/>
            <w:vAlign w:val="top"/>
          </w:tcPr>
          <w:p w14:paraId="1412996C">
            <w:pPr>
              <w:spacing w:before="139" w:line="219" w:lineRule="auto"/>
              <w:rPr>
                <w:rFonts w:ascii="宋体" w:hAnsi="宋体" w:eastAsia="宋体" w:cs="宋体"/>
                <w:sz w:val="18"/>
                <w:szCs w:val="18"/>
              </w:rPr>
            </w:pPr>
            <w:r>
              <w:rPr>
                <w:rFonts w:ascii="宋体" w:hAnsi="宋体" w:eastAsia="宋体" w:cs="宋体"/>
                <w:color w:val="212529"/>
                <w:spacing w:val="-2"/>
                <w:sz w:val="18"/>
                <w:szCs w:val="18"/>
              </w:rPr>
              <w:t>住房公积金</w:t>
            </w:r>
          </w:p>
        </w:tc>
        <w:tc>
          <w:tcPr>
            <w:tcW w:w="1453" w:type="dxa"/>
            <w:vAlign w:val="top"/>
          </w:tcPr>
          <w:p w14:paraId="71A606E6">
            <w:pPr>
              <w:spacing w:before="139"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51.79</w:t>
            </w:r>
          </w:p>
        </w:tc>
        <w:tc>
          <w:tcPr>
            <w:tcW w:w="1304" w:type="dxa"/>
            <w:vAlign w:val="top"/>
          </w:tcPr>
          <w:p w14:paraId="7017767D">
            <w:pPr>
              <w:spacing w:before="13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51.79</w:t>
            </w:r>
          </w:p>
        </w:tc>
        <w:tc>
          <w:tcPr>
            <w:tcW w:w="1318" w:type="dxa"/>
            <w:vAlign w:val="top"/>
          </w:tcPr>
          <w:p w14:paraId="007443DA">
            <w:pPr>
              <w:pStyle w:val="6"/>
            </w:pPr>
          </w:p>
        </w:tc>
        <w:tc>
          <w:tcPr>
            <w:tcW w:w="1498" w:type="dxa"/>
            <w:vAlign w:val="top"/>
          </w:tcPr>
          <w:p w14:paraId="03BBA15F">
            <w:pPr>
              <w:pStyle w:val="6"/>
            </w:pPr>
          </w:p>
        </w:tc>
        <w:tc>
          <w:tcPr>
            <w:tcW w:w="1498" w:type="dxa"/>
            <w:vAlign w:val="top"/>
          </w:tcPr>
          <w:p w14:paraId="635F3574">
            <w:pPr>
              <w:pStyle w:val="6"/>
            </w:pPr>
          </w:p>
        </w:tc>
        <w:tc>
          <w:tcPr>
            <w:tcW w:w="974" w:type="dxa"/>
            <w:vAlign w:val="top"/>
          </w:tcPr>
          <w:p w14:paraId="3ED49A2C">
            <w:pPr>
              <w:pStyle w:val="6"/>
            </w:pPr>
          </w:p>
        </w:tc>
        <w:tc>
          <w:tcPr>
            <w:tcW w:w="1011" w:type="dxa"/>
            <w:vAlign w:val="top"/>
          </w:tcPr>
          <w:p w14:paraId="481C69F3">
            <w:pPr>
              <w:pStyle w:val="6"/>
            </w:pPr>
          </w:p>
        </w:tc>
      </w:tr>
    </w:tbl>
    <w:p w14:paraId="41F3E67F">
      <w:pPr>
        <w:pStyle w:val="2"/>
      </w:pPr>
    </w:p>
    <w:p w14:paraId="3011462D">
      <w:pPr>
        <w:sectPr>
          <w:headerReference r:id="rId14" w:type="default"/>
          <w:footerReference r:id="rId15" w:type="default"/>
          <w:pgSz w:w="16840" w:h="11900"/>
          <w:pgMar w:top="642" w:right="0" w:bottom="340" w:left="0" w:header="326" w:footer="93" w:gutter="0"/>
          <w:cols w:space="720" w:num="1"/>
        </w:sectPr>
      </w:pPr>
    </w:p>
    <w:p w14:paraId="7795F348">
      <w:pPr>
        <w:spacing w:before="103"/>
      </w:pPr>
    </w:p>
    <w:p w14:paraId="541CB7C5">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44"/>
        <w:gridCol w:w="3272"/>
        <w:gridCol w:w="1469"/>
        <w:gridCol w:w="1328"/>
        <w:gridCol w:w="1345"/>
      </w:tblGrid>
      <w:tr w14:paraId="54062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44" w:type="dxa"/>
            <w:tcBorders>
              <w:top w:val="single" w:color="FFFFFF" w:sz="4" w:space="0"/>
              <w:left w:val="single" w:color="FFFFFF" w:sz="2" w:space="0"/>
              <w:bottom w:val="single" w:color="FFFFFF" w:sz="4" w:space="0"/>
              <w:right w:val="single" w:color="FFFFFF" w:sz="2" w:space="0"/>
            </w:tcBorders>
            <w:vAlign w:val="top"/>
          </w:tcPr>
          <w:p w14:paraId="47367501">
            <w:pPr>
              <w:pStyle w:val="6"/>
            </w:pPr>
          </w:p>
        </w:tc>
        <w:tc>
          <w:tcPr>
            <w:tcW w:w="3272" w:type="dxa"/>
            <w:tcBorders>
              <w:top w:val="single" w:color="FFFFFF" w:sz="4" w:space="0"/>
              <w:left w:val="single" w:color="FFFFFF" w:sz="2" w:space="0"/>
              <w:bottom w:val="single" w:color="FFFFFF" w:sz="4" w:space="0"/>
              <w:right w:val="single" w:color="FFFFFF" w:sz="2" w:space="0"/>
            </w:tcBorders>
            <w:vAlign w:val="top"/>
          </w:tcPr>
          <w:p w14:paraId="377D67D4">
            <w:pPr>
              <w:pStyle w:val="6"/>
            </w:pPr>
          </w:p>
        </w:tc>
        <w:tc>
          <w:tcPr>
            <w:tcW w:w="1469" w:type="dxa"/>
            <w:tcBorders>
              <w:top w:val="single" w:color="FFFFFF" w:sz="4" w:space="0"/>
              <w:left w:val="single" w:color="FFFFFF" w:sz="2" w:space="0"/>
              <w:bottom w:val="single" w:color="FFFFFF" w:sz="4" w:space="0"/>
              <w:right w:val="single" w:color="FFFFFF" w:sz="2" w:space="0"/>
            </w:tcBorders>
            <w:vAlign w:val="top"/>
          </w:tcPr>
          <w:p w14:paraId="047952D5">
            <w:pPr>
              <w:pStyle w:val="6"/>
            </w:pPr>
          </w:p>
        </w:tc>
        <w:tc>
          <w:tcPr>
            <w:tcW w:w="1328" w:type="dxa"/>
            <w:tcBorders>
              <w:top w:val="single" w:color="FFFFFF" w:sz="4" w:space="0"/>
              <w:left w:val="single" w:color="FFFFFF" w:sz="2" w:space="0"/>
              <w:bottom w:val="single" w:color="FFFFFF" w:sz="4" w:space="0"/>
              <w:right w:val="single" w:color="FFFFFF" w:sz="2" w:space="0"/>
            </w:tcBorders>
            <w:vAlign w:val="top"/>
          </w:tcPr>
          <w:p w14:paraId="3252F1E0">
            <w:pPr>
              <w:pStyle w:val="6"/>
            </w:pPr>
          </w:p>
        </w:tc>
        <w:tc>
          <w:tcPr>
            <w:tcW w:w="1345" w:type="dxa"/>
            <w:tcBorders>
              <w:top w:val="single" w:color="FFFFFF" w:sz="4" w:space="0"/>
              <w:left w:val="single" w:color="FFFFFF" w:sz="2" w:space="0"/>
              <w:bottom w:val="single" w:color="FFFFFF" w:sz="4" w:space="0"/>
              <w:right w:val="single" w:color="FFFFFF" w:sz="2" w:space="0"/>
            </w:tcBorders>
            <w:vAlign w:val="top"/>
          </w:tcPr>
          <w:p w14:paraId="6335564E">
            <w:pPr>
              <w:spacing w:before="94" w:line="234" w:lineRule="auto"/>
              <w:ind w:left="606"/>
              <w:rPr>
                <w:rFonts w:ascii="宋体" w:hAnsi="宋体" w:eastAsia="宋体" w:cs="宋体"/>
                <w:sz w:val="12"/>
                <w:szCs w:val="12"/>
              </w:rPr>
            </w:pPr>
            <w:r>
              <w:rPr>
                <w:rFonts w:ascii="宋体" w:hAnsi="宋体" w:eastAsia="宋体" w:cs="宋体"/>
                <w:color w:val="212529"/>
                <w:spacing w:val="8"/>
                <w:sz w:val="12"/>
                <w:szCs w:val="12"/>
              </w:rPr>
              <w:t>预算公开表3</w:t>
            </w:r>
          </w:p>
        </w:tc>
      </w:tr>
      <w:tr w14:paraId="751CD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93887D5">
            <w:pPr>
              <w:spacing w:before="46" w:line="200" w:lineRule="exact"/>
              <w:ind w:left="3665"/>
              <w:outlineLvl w:val="1"/>
              <w:rPr>
                <w:rFonts w:ascii="微软雅黑" w:hAnsi="微软雅黑" w:eastAsia="微软雅黑" w:cs="微软雅黑"/>
                <w:sz w:val="19"/>
                <w:szCs w:val="19"/>
              </w:rPr>
            </w:pPr>
            <w:bookmarkStart w:id="10" w:name="bookmark8"/>
            <w:bookmarkEnd w:id="10"/>
            <w:bookmarkStart w:id="11" w:name="bookmark38"/>
            <w:bookmarkEnd w:id="11"/>
            <w:r>
              <w:rPr>
                <w:rFonts w:ascii="微软雅黑" w:hAnsi="微软雅黑" w:eastAsia="微软雅黑" w:cs="微软雅黑"/>
                <w:color w:val="212529"/>
                <w:spacing w:val="2"/>
                <w:position w:val="-1"/>
                <w:sz w:val="19"/>
                <w:szCs w:val="19"/>
              </w:rPr>
              <w:t>2025年预算支出总表</w:t>
            </w:r>
          </w:p>
        </w:tc>
      </w:tr>
      <w:tr w14:paraId="59E8B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6485" w:type="dxa"/>
            <w:gridSpan w:val="3"/>
            <w:tcBorders>
              <w:top w:val="single" w:color="FFFFFF" w:sz="4" w:space="0"/>
              <w:left w:val="single" w:color="FFFFFF" w:sz="2" w:space="0"/>
              <w:right w:val="single" w:color="FFFFFF" w:sz="2" w:space="0"/>
            </w:tcBorders>
            <w:vAlign w:val="top"/>
          </w:tcPr>
          <w:p w14:paraId="068247DF">
            <w:pPr>
              <w:spacing w:before="91"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单位名称：兴县疾病预防控制中心</w:t>
            </w:r>
          </w:p>
        </w:tc>
        <w:tc>
          <w:tcPr>
            <w:tcW w:w="1328" w:type="dxa"/>
            <w:tcBorders>
              <w:top w:val="single" w:color="FFFFFF" w:sz="4" w:space="0"/>
              <w:left w:val="single" w:color="FFFFFF" w:sz="2" w:space="0"/>
              <w:right w:val="single" w:color="FFFFFF" w:sz="2" w:space="0"/>
            </w:tcBorders>
            <w:vAlign w:val="top"/>
          </w:tcPr>
          <w:p w14:paraId="12E9D798">
            <w:pPr>
              <w:pStyle w:val="6"/>
            </w:pPr>
          </w:p>
        </w:tc>
        <w:tc>
          <w:tcPr>
            <w:tcW w:w="1345" w:type="dxa"/>
            <w:tcBorders>
              <w:top w:val="single" w:color="FFFFFF" w:sz="4" w:space="0"/>
              <w:left w:val="single" w:color="FFFFFF" w:sz="2" w:space="0"/>
              <w:right w:val="single" w:color="FFFFFF" w:sz="2" w:space="0"/>
            </w:tcBorders>
            <w:vAlign w:val="top"/>
          </w:tcPr>
          <w:p w14:paraId="66A0486D">
            <w:pPr>
              <w:spacing w:before="91" w:line="234" w:lineRule="auto"/>
              <w:ind w:left="672"/>
              <w:rPr>
                <w:rFonts w:ascii="宋体" w:hAnsi="宋体" w:eastAsia="宋体" w:cs="宋体"/>
                <w:sz w:val="12"/>
                <w:szCs w:val="12"/>
              </w:rPr>
            </w:pPr>
            <w:r>
              <w:rPr>
                <w:rFonts w:ascii="宋体" w:hAnsi="宋体" w:eastAsia="宋体" w:cs="宋体"/>
                <w:color w:val="212529"/>
                <w:spacing w:val="8"/>
                <w:sz w:val="12"/>
                <w:szCs w:val="12"/>
              </w:rPr>
              <w:t>单位：万元</w:t>
            </w:r>
          </w:p>
        </w:tc>
      </w:tr>
      <w:tr w14:paraId="2FB0E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016" w:type="dxa"/>
            <w:gridSpan w:val="2"/>
            <w:vAlign w:val="top"/>
          </w:tcPr>
          <w:p w14:paraId="4C35EDDA">
            <w:pPr>
              <w:spacing w:before="78" w:line="154" w:lineRule="exact"/>
              <w:ind w:left="233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42" w:type="dxa"/>
            <w:gridSpan w:val="3"/>
            <w:vAlign w:val="top"/>
          </w:tcPr>
          <w:p w14:paraId="3B175CC1">
            <w:pPr>
              <w:spacing w:before="76" w:line="157" w:lineRule="exact"/>
              <w:ind w:left="1575"/>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1F662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44" w:type="dxa"/>
            <w:vAlign w:val="top"/>
          </w:tcPr>
          <w:p w14:paraId="6C585A81">
            <w:pPr>
              <w:spacing w:before="76" w:line="157" w:lineRule="exact"/>
              <w:ind w:left="53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272" w:type="dxa"/>
            <w:vAlign w:val="top"/>
          </w:tcPr>
          <w:p w14:paraId="76A7BBD2">
            <w:pPr>
              <w:spacing w:before="76" w:line="157" w:lineRule="exact"/>
              <w:ind w:left="129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69" w:type="dxa"/>
            <w:vAlign w:val="top"/>
          </w:tcPr>
          <w:p w14:paraId="2AD7FFD1">
            <w:pPr>
              <w:spacing w:before="77" w:line="154" w:lineRule="exact"/>
              <w:ind w:left="5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28" w:type="dxa"/>
            <w:vAlign w:val="top"/>
          </w:tcPr>
          <w:p w14:paraId="039BE9AD">
            <w:pPr>
              <w:spacing w:before="76" w:line="156" w:lineRule="exact"/>
              <w:ind w:left="326"/>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345" w:type="dxa"/>
            <w:vAlign w:val="top"/>
          </w:tcPr>
          <w:p w14:paraId="5E7FE96D">
            <w:pPr>
              <w:spacing w:before="76" w:line="156" w:lineRule="exact"/>
              <w:ind w:left="33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6A31F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016" w:type="dxa"/>
            <w:gridSpan w:val="2"/>
            <w:vAlign w:val="top"/>
          </w:tcPr>
          <w:p w14:paraId="12E1BBDB">
            <w:pPr>
              <w:spacing w:before="78" w:line="154" w:lineRule="exact"/>
              <w:ind w:left="233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69" w:type="dxa"/>
            <w:vAlign w:val="top"/>
          </w:tcPr>
          <w:p w14:paraId="5047938D">
            <w:pPr>
              <w:pStyle w:val="6"/>
              <w:spacing w:before="99" w:line="186" w:lineRule="auto"/>
              <w:ind w:left="884"/>
              <w:rPr>
                <w:sz w:val="13"/>
                <w:szCs w:val="13"/>
              </w:rPr>
            </w:pPr>
            <w:r>
              <w:rPr>
                <w:color w:val="212529"/>
                <w:spacing w:val="4"/>
                <w:sz w:val="13"/>
                <w:szCs w:val="13"/>
              </w:rPr>
              <w:t>1193.</w:t>
            </w:r>
            <w:r>
              <w:rPr>
                <w:color w:val="212529"/>
                <w:spacing w:val="9"/>
                <w:w w:val="101"/>
                <w:sz w:val="13"/>
                <w:szCs w:val="13"/>
              </w:rPr>
              <w:t xml:space="preserve"> </w:t>
            </w:r>
            <w:r>
              <w:rPr>
                <w:color w:val="212529"/>
                <w:spacing w:val="4"/>
                <w:sz w:val="13"/>
                <w:szCs w:val="13"/>
              </w:rPr>
              <w:t>13</w:t>
            </w:r>
          </w:p>
        </w:tc>
        <w:tc>
          <w:tcPr>
            <w:tcW w:w="1328" w:type="dxa"/>
            <w:vAlign w:val="top"/>
          </w:tcPr>
          <w:p w14:paraId="5A339AC5">
            <w:pPr>
              <w:pStyle w:val="6"/>
              <w:spacing w:before="99" w:line="172" w:lineRule="auto"/>
              <w:ind w:right="15"/>
              <w:jc w:val="right"/>
              <w:rPr>
                <w:sz w:val="14"/>
                <w:szCs w:val="14"/>
              </w:rPr>
            </w:pPr>
            <w:r>
              <w:rPr>
                <w:color w:val="212529"/>
                <w:sz w:val="14"/>
                <w:szCs w:val="14"/>
              </w:rPr>
              <w:t>685.</w:t>
            </w:r>
            <w:r>
              <w:rPr>
                <w:color w:val="212529"/>
                <w:spacing w:val="10"/>
                <w:sz w:val="14"/>
                <w:szCs w:val="14"/>
              </w:rPr>
              <w:t xml:space="preserve"> </w:t>
            </w:r>
            <w:r>
              <w:rPr>
                <w:color w:val="212529"/>
                <w:sz w:val="14"/>
                <w:szCs w:val="14"/>
              </w:rPr>
              <w:t>24</w:t>
            </w:r>
          </w:p>
        </w:tc>
        <w:tc>
          <w:tcPr>
            <w:tcW w:w="1345" w:type="dxa"/>
            <w:vAlign w:val="top"/>
          </w:tcPr>
          <w:p w14:paraId="4132E488">
            <w:pPr>
              <w:pStyle w:val="6"/>
              <w:spacing w:before="99" w:line="186" w:lineRule="auto"/>
              <w:ind w:left="835"/>
              <w:rPr>
                <w:sz w:val="13"/>
                <w:szCs w:val="13"/>
              </w:rPr>
            </w:pPr>
            <w:r>
              <w:rPr>
                <w:color w:val="212529"/>
                <w:spacing w:val="4"/>
                <w:sz w:val="13"/>
                <w:szCs w:val="13"/>
              </w:rPr>
              <w:t>507.</w:t>
            </w:r>
            <w:r>
              <w:rPr>
                <w:color w:val="212529"/>
                <w:spacing w:val="13"/>
                <w:w w:val="102"/>
                <w:sz w:val="13"/>
                <w:szCs w:val="13"/>
              </w:rPr>
              <w:t xml:space="preserve"> </w:t>
            </w:r>
            <w:r>
              <w:rPr>
                <w:color w:val="212529"/>
                <w:spacing w:val="4"/>
                <w:sz w:val="13"/>
                <w:szCs w:val="13"/>
              </w:rPr>
              <w:t>88</w:t>
            </w:r>
          </w:p>
        </w:tc>
      </w:tr>
      <w:tr w14:paraId="60574D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44" w:type="dxa"/>
            <w:vAlign w:val="top"/>
          </w:tcPr>
          <w:p w14:paraId="75A5759A">
            <w:pPr>
              <w:spacing w:before="80"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272" w:type="dxa"/>
            <w:vAlign w:val="top"/>
          </w:tcPr>
          <w:p w14:paraId="641A4ABE">
            <w:pPr>
              <w:spacing w:before="80" w:line="228" w:lineRule="auto"/>
              <w:ind w:left="8"/>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469" w:type="dxa"/>
            <w:vAlign w:val="top"/>
          </w:tcPr>
          <w:p w14:paraId="0780AE32">
            <w:pPr>
              <w:spacing w:before="80"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69.35</w:t>
            </w:r>
          </w:p>
        </w:tc>
        <w:tc>
          <w:tcPr>
            <w:tcW w:w="1328" w:type="dxa"/>
            <w:vAlign w:val="top"/>
          </w:tcPr>
          <w:p w14:paraId="0B35D832">
            <w:pPr>
              <w:pStyle w:val="6"/>
              <w:spacing w:before="99" w:line="186" w:lineRule="auto"/>
              <w:ind w:left="904"/>
              <w:rPr>
                <w:sz w:val="13"/>
                <w:szCs w:val="13"/>
              </w:rPr>
            </w:pPr>
            <w:r>
              <w:rPr>
                <w:color w:val="212529"/>
                <w:spacing w:val="4"/>
                <w:sz w:val="13"/>
                <w:szCs w:val="13"/>
              </w:rPr>
              <w:t>69.</w:t>
            </w:r>
            <w:r>
              <w:rPr>
                <w:color w:val="212529"/>
                <w:spacing w:val="10"/>
                <w:w w:val="101"/>
                <w:sz w:val="13"/>
                <w:szCs w:val="13"/>
              </w:rPr>
              <w:t xml:space="preserve"> </w:t>
            </w:r>
            <w:r>
              <w:rPr>
                <w:color w:val="212529"/>
                <w:spacing w:val="4"/>
                <w:sz w:val="13"/>
                <w:szCs w:val="13"/>
              </w:rPr>
              <w:t>35</w:t>
            </w:r>
          </w:p>
        </w:tc>
        <w:tc>
          <w:tcPr>
            <w:tcW w:w="1345" w:type="dxa"/>
            <w:vAlign w:val="top"/>
          </w:tcPr>
          <w:p w14:paraId="4097A25D">
            <w:pPr>
              <w:pStyle w:val="6"/>
            </w:pPr>
          </w:p>
        </w:tc>
      </w:tr>
      <w:tr w14:paraId="4A010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44" w:type="dxa"/>
            <w:vAlign w:val="top"/>
          </w:tcPr>
          <w:p w14:paraId="335F863A">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272" w:type="dxa"/>
            <w:vAlign w:val="top"/>
          </w:tcPr>
          <w:p w14:paraId="4CABAB74">
            <w:pPr>
              <w:spacing w:before="80" w:line="229" w:lineRule="auto"/>
              <w:ind w:left="7"/>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469" w:type="dxa"/>
            <w:vAlign w:val="top"/>
          </w:tcPr>
          <w:p w14:paraId="1F7D4B94">
            <w:pPr>
              <w:spacing w:before="80"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69.35</w:t>
            </w:r>
          </w:p>
        </w:tc>
        <w:tc>
          <w:tcPr>
            <w:tcW w:w="1328" w:type="dxa"/>
            <w:vAlign w:val="top"/>
          </w:tcPr>
          <w:p w14:paraId="04467D03">
            <w:pPr>
              <w:pStyle w:val="6"/>
              <w:spacing w:before="99" w:line="186" w:lineRule="auto"/>
              <w:ind w:left="904"/>
              <w:rPr>
                <w:sz w:val="13"/>
                <w:szCs w:val="13"/>
              </w:rPr>
            </w:pPr>
            <w:r>
              <w:rPr>
                <w:color w:val="212529"/>
                <w:spacing w:val="4"/>
                <w:sz w:val="13"/>
                <w:szCs w:val="13"/>
              </w:rPr>
              <w:t>69.</w:t>
            </w:r>
            <w:r>
              <w:rPr>
                <w:color w:val="212529"/>
                <w:spacing w:val="10"/>
                <w:w w:val="101"/>
                <w:sz w:val="13"/>
                <w:szCs w:val="13"/>
              </w:rPr>
              <w:t xml:space="preserve"> </w:t>
            </w:r>
            <w:r>
              <w:rPr>
                <w:color w:val="212529"/>
                <w:spacing w:val="4"/>
                <w:sz w:val="13"/>
                <w:szCs w:val="13"/>
              </w:rPr>
              <w:t>35</w:t>
            </w:r>
          </w:p>
        </w:tc>
        <w:tc>
          <w:tcPr>
            <w:tcW w:w="1345" w:type="dxa"/>
            <w:vAlign w:val="top"/>
          </w:tcPr>
          <w:p w14:paraId="58490260">
            <w:pPr>
              <w:pStyle w:val="6"/>
            </w:pPr>
          </w:p>
        </w:tc>
      </w:tr>
      <w:tr w14:paraId="7639C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44" w:type="dxa"/>
            <w:vAlign w:val="top"/>
          </w:tcPr>
          <w:p w14:paraId="10CCD97A">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2080502</w:t>
            </w:r>
          </w:p>
        </w:tc>
        <w:tc>
          <w:tcPr>
            <w:tcW w:w="3272" w:type="dxa"/>
            <w:vAlign w:val="top"/>
          </w:tcPr>
          <w:p w14:paraId="34A6F037">
            <w:pPr>
              <w:spacing w:before="82" w:line="229" w:lineRule="auto"/>
              <w:ind w:left="8"/>
              <w:rPr>
                <w:rFonts w:ascii="宋体" w:hAnsi="宋体" w:eastAsia="宋体" w:cs="宋体"/>
                <w:sz w:val="15"/>
                <w:szCs w:val="15"/>
              </w:rPr>
            </w:pPr>
            <w:r>
              <w:rPr>
                <w:rFonts w:ascii="宋体" w:hAnsi="宋体" w:eastAsia="宋体" w:cs="宋体"/>
                <w:color w:val="212529"/>
                <w:spacing w:val="10"/>
                <w:sz w:val="15"/>
                <w:szCs w:val="15"/>
              </w:rPr>
              <w:t>事业单位离退休</w:t>
            </w:r>
          </w:p>
        </w:tc>
        <w:tc>
          <w:tcPr>
            <w:tcW w:w="1469" w:type="dxa"/>
            <w:vAlign w:val="top"/>
          </w:tcPr>
          <w:p w14:paraId="5A894AA2">
            <w:pPr>
              <w:spacing w:before="82"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9.95</w:t>
            </w:r>
          </w:p>
        </w:tc>
        <w:tc>
          <w:tcPr>
            <w:tcW w:w="1328" w:type="dxa"/>
            <w:vAlign w:val="top"/>
          </w:tcPr>
          <w:p w14:paraId="09FFF456">
            <w:pPr>
              <w:spacing w:before="82"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9.95</w:t>
            </w:r>
          </w:p>
        </w:tc>
        <w:tc>
          <w:tcPr>
            <w:tcW w:w="1345" w:type="dxa"/>
            <w:vAlign w:val="top"/>
          </w:tcPr>
          <w:p w14:paraId="5BCA14A0">
            <w:pPr>
              <w:pStyle w:val="6"/>
            </w:pPr>
          </w:p>
        </w:tc>
      </w:tr>
      <w:tr w14:paraId="13012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44" w:type="dxa"/>
            <w:vAlign w:val="top"/>
          </w:tcPr>
          <w:p w14:paraId="15CB3A9F">
            <w:pPr>
              <w:spacing w:before="8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272" w:type="dxa"/>
            <w:vAlign w:val="top"/>
          </w:tcPr>
          <w:p w14:paraId="2E061564">
            <w:pPr>
              <w:spacing w:before="82" w:line="228" w:lineRule="auto"/>
              <w:ind w:left="6"/>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469" w:type="dxa"/>
            <w:vAlign w:val="top"/>
          </w:tcPr>
          <w:p w14:paraId="386C4181">
            <w:pPr>
              <w:spacing w:before="82"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59.40</w:t>
            </w:r>
          </w:p>
        </w:tc>
        <w:tc>
          <w:tcPr>
            <w:tcW w:w="1328" w:type="dxa"/>
            <w:vAlign w:val="top"/>
          </w:tcPr>
          <w:p w14:paraId="1DA76063">
            <w:pPr>
              <w:spacing w:before="82"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59.40</w:t>
            </w:r>
          </w:p>
        </w:tc>
        <w:tc>
          <w:tcPr>
            <w:tcW w:w="1345" w:type="dxa"/>
            <w:vAlign w:val="top"/>
          </w:tcPr>
          <w:p w14:paraId="659BD08A">
            <w:pPr>
              <w:pStyle w:val="6"/>
            </w:pPr>
          </w:p>
        </w:tc>
      </w:tr>
      <w:tr w14:paraId="7D05F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44" w:type="dxa"/>
            <w:vAlign w:val="top"/>
          </w:tcPr>
          <w:p w14:paraId="1780A878">
            <w:pPr>
              <w:spacing w:before="82"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272" w:type="dxa"/>
            <w:vAlign w:val="top"/>
          </w:tcPr>
          <w:p w14:paraId="5B0F0BB0">
            <w:pPr>
              <w:spacing w:before="82" w:line="229" w:lineRule="auto"/>
              <w:ind w:left="8"/>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469" w:type="dxa"/>
            <w:vAlign w:val="top"/>
          </w:tcPr>
          <w:p w14:paraId="2F379A85">
            <w:pPr>
              <w:spacing w:before="82"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1071.99</w:t>
            </w:r>
          </w:p>
        </w:tc>
        <w:tc>
          <w:tcPr>
            <w:tcW w:w="1328" w:type="dxa"/>
            <w:vAlign w:val="top"/>
          </w:tcPr>
          <w:p w14:paraId="62D09A0E">
            <w:pPr>
              <w:pStyle w:val="6"/>
              <w:spacing w:before="101" w:line="187" w:lineRule="auto"/>
              <w:ind w:left="825"/>
              <w:rPr>
                <w:sz w:val="13"/>
                <w:szCs w:val="13"/>
              </w:rPr>
            </w:pPr>
            <w:r>
              <w:rPr>
                <w:color w:val="212529"/>
                <w:spacing w:val="4"/>
                <w:sz w:val="13"/>
                <w:szCs w:val="13"/>
              </w:rPr>
              <w:t>564.</w:t>
            </w:r>
            <w:r>
              <w:rPr>
                <w:color w:val="212529"/>
                <w:spacing w:val="15"/>
                <w:sz w:val="13"/>
                <w:szCs w:val="13"/>
              </w:rPr>
              <w:t xml:space="preserve"> </w:t>
            </w:r>
            <w:r>
              <w:rPr>
                <w:color w:val="212529"/>
                <w:spacing w:val="4"/>
                <w:sz w:val="13"/>
                <w:szCs w:val="13"/>
              </w:rPr>
              <w:t>10</w:t>
            </w:r>
          </w:p>
        </w:tc>
        <w:tc>
          <w:tcPr>
            <w:tcW w:w="1345" w:type="dxa"/>
            <w:vAlign w:val="top"/>
          </w:tcPr>
          <w:p w14:paraId="05D79822">
            <w:pPr>
              <w:pStyle w:val="6"/>
              <w:spacing w:before="102" w:line="186" w:lineRule="auto"/>
              <w:ind w:left="835"/>
              <w:rPr>
                <w:sz w:val="13"/>
                <w:szCs w:val="13"/>
              </w:rPr>
            </w:pPr>
            <w:r>
              <w:rPr>
                <w:color w:val="212529"/>
                <w:spacing w:val="4"/>
                <w:sz w:val="13"/>
                <w:szCs w:val="13"/>
              </w:rPr>
              <w:t>507.</w:t>
            </w:r>
            <w:r>
              <w:rPr>
                <w:color w:val="212529"/>
                <w:spacing w:val="13"/>
                <w:w w:val="102"/>
                <w:sz w:val="13"/>
                <w:szCs w:val="13"/>
              </w:rPr>
              <w:t xml:space="preserve"> </w:t>
            </w:r>
            <w:r>
              <w:rPr>
                <w:color w:val="212529"/>
                <w:spacing w:val="4"/>
                <w:sz w:val="13"/>
                <w:szCs w:val="13"/>
              </w:rPr>
              <w:t>88</w:t>
            </w:r>
          </w:p>
        </w:tc>
      </w:tr>
      <w:tr w14:paraId="1820C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44" w:type="dxa"/>
            <w:vAlign w:val="top"/>
          </w:tcPr>
          <w:p w14:paraId="3B1D64DD">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21004</w:t>
            </w:r>
          </w:p>
        </w:tc>
        <w:tc>
          <w:tcPr>
            <w:tcW w:w="3272" w:type="dxa"/>
            <w:vAlign w:val="top"/>
          </w:tcPr>
          <w:p w14:paraId="73FF8964">
            <w:pPr>
              <w:spacing w:before="83" w:line="229" w:lineRule="auto"/>
              <w:ind w:left="11"/>
              <w:rPr>
                <w:rFonts w:ascii="宋体" w:hAnsi="宋体" w:eastAsia="宋体" w:cs="宋体"/>
                <w:sz w:val="15"/>
                <w:szCs w:val="15"/>
              </w:rPr>
            </w:pPr>
            <w:r>
              <w:rPr>
                <w:rFonts w:ascii="宋体" w:hAnsi="宋体" w:eastAsia="宋体" w:cs="宋体"/>
                <w:color w:val="212529"/>
                <w:spacing w:val="8"/>
                <w:sz w:val="15"/>
                <w:szCs w:val="15"/>
              </w:rPr>
              <w:t>公共卫生</w:t>
            </w:r>
          </w:p>
        </w:tc>
        <w:tc>
          <w:tcPr>
            <w:tcW w:w="1469" w:type="dxa"/>
            <w:vAlign w:val="top"/>
          </w:tcPr>
          <w:p w14:paraId="65723177">
            <w:pPr>
              <w:spacing w:before="83"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1046.95</w:t>
            </w:r>
          </w:p>
        </w:tc>
        <w:tc>
          <w:tcPr>
            <w:tcW w:w="1328" w:type="dxa"/>
            <w:vAlign w:val="top"/>
          </w:tcPr>
          <w:p w14:paraId="5D02E164">
            <w:pPr>
              <w:pStyle w:val="6"/>
              <w:spacing w:before="102" w:line="186" w:lineRule="auto"/>
              <w:ind w:left="825"/>
              <w:rPr>
                <w:sz w:val="13"/>
                <w:szCs w:val="13"/>
              </w:rPr>
            </w:pPr>
            <w:r>
              <w:rPr>
                <w:color w:val="212529"/>
                <w:spacing w:val="4"/>
                <w:sz w:val="13"/>
                <w:szCs w:val="13"/>
              </w:rPr>
              <w:t>539.</w:t>
            </w:r>
            <w:r>
              <w:rPr>
                <w:color w:val="212529"/>
                <w:spacing w:val="13"/>
                <w:w w:val="102"/>
                <w:sz w:val="13"/>
                <w:szCs w:val="13"/>
              </w:rPr>
              <w:t xml:space="preserve"> </w:t>
            </w:r>
            <w:r>
              <w:rPr>
                <w:color w:val="212529"/>
                <w:spacing w:val="4"/>
                <w:sz w:val="13"/>
                <w:szCs w:val="13"/>
              </w:rPr>
              <w:t>07</w:t>
            </w:r>
          </w:p>
        </w:tc>
        <w:tc>
          <w:tcPr>
            <w:tcW w:w="1345" w:type="dxa"/>
            <w:vAlign w:val="top"/>
          </w:tcPr>
          <w:p w14:paraId="639C4627">
            <w:pPr>
              <w:pStyle w:val="6"/>
              <w:spacing w:before="102" w:line="186" w:lineRule="auto"/>
              <w:ind w:left="835"/>
              <w:rPr>
                <w:sz w:val="13"/>
                <w:szCs w:val="13"/>
              </w:rPr>
            </w:pPr>
            <w:r>
              <w:rPr>
                <w:color w:val="212529"/>
                <w:spacing w:val="4"/>
                <w:sz w:val="13"/>
                <w:szCs w:val="13"/>
              </w:rPr>
              <w:t>507.</w:t>
            </w:r>
            <w:r>
              <w:rPr>
                <w:color w:val="212529"/>
                <w:spacing w:val="13"/>
                <w:w w:val="102"/>
                <w:sz w:val="13"/>
                <w:szCs w:val="13"/>
              </w:rPr>
              <w:t xml:space="preserve"> </w:t>
            </w:r>
            <w:r>
              <w:rPr>
                <w:color w:val="212529"/>
                <w:spacing w:val="4"/>
                <w:sz w:val="13"/>
                <w:szCs w:val="13"/>
              </w:rPr>
              <w:t>88</w:t>
            </w:r>
          </w:p>
        </w:tc>
      </w:tr>
      <w:tr w14:paraId="0B817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44" w:type="dxa"/>
            <w:vAlign w:val="top"/>
          </w:tcPr>
          <w:p w14:paraId="418E19C6">
            <w:pPr>
              <w:spacing w:before="8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2100401</w:t>
            </w:r>
          </w:p>
        </w:tc>
        <w:tc>
          <w:tcPr>
            <w:tcW w:w="3272" w:type="dxa"/>
            <w:vAlign w:val="top"/>
          </w:tcPr>
          <w:p w14:paraId="4E115012">
            <w:pPr>
              <w:spacing w:before="83" w:line="228" w:lineRule="auto"/>
              <w:ind w:left="6"/>
              <w:rPr>
                <w:rFonts w:ascii="宋体" w:hAnsi="宋体" w:eastAsia="宋体" w:cs="宋体"/>
                <w:sz w:val="15"/>
                <w:szCs w:val="15"/>
              </w:rPr>
            </w:pPr>
            <w:r>
              <w:rPr>
                <w:rFonts w:ascii="宋体" w:hAnsi="宋体" w:eastAsia="宋体" w:cs="宋体"/>
                <w:color w:val="212529"/>
                <w:spacing w:val="11"/>
                <w:sz w:val="15"/>
                <w:szCs w:val="15"/>
              </w:rPr>
              <w:t>疾病预防控制机构</w:t>
            </w:r>
          </w:p>
        </w:tc>
        <w:tc>
          <w:tcPr>
            <w:tcW w:w="1469" w:type="dxa"/>
            <w:vAlign w:val="top"/>
          </w:tcPr>
          <w:p w14:paraId="49A1108D">
            <w:pPr>
              <w:spacing w:before="83"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1016.99</w:t>
            </w:r>
          </w:p>
        </w:tc>
        <w:tc>
          <w:tcPr>
            <w:tcW w:w="1328" w:type="dxa"/>
            <w:vAlign w:val="top"/>
          </w:tcPr>
          <w:p w14:paraId="55FE8F4D">
            <w:pPr>
              <w:spacing w:before="83"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539.07</w:t>
            </w:r>
          </w:p>
        </w:tc>
        <w:tc>
          <w:tcPr>
            <w:tcW w:w="1345" w:type="dxa"/>
            <w:vAlign w:val="top"/>
          </w:tcPr>
          <w:p w14:paraId="7C742932">
            <w:pPr>
              <w:spacing w:before="83"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477.92</w:t>
            </w:r>
          </w:p>
        </w:tc>
      </w:tr>
      <w:tr w14:paraId="4E8BDF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44" w:type="dxa"/>
            <w:vAlign w:val="top"/>
          </w:tcPr>
          <w:p w14:paraId="03D051F8">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2100409</w:t>
            </w:r>
          </w:p>
        </w:tc>
        <w:tc>
          <w:tcPr>
            <w:tcW w:w="3272" w:type="dxa"/>
            <w:vAlign w:val="top"/>
          </w:tcPr>
          <w:p w14:paraId="35342D29">
            <w:pPr>
              <w:spacing w:before="84" w:line="229" w:lineRule="auto"/>
              <w:ind w:left="8"/>
              <w:rPr>
                <w:rFonts w:ascii="宋体" w:hAnsi="宋体" w:eastAsia="宋体" w:cs="宋体"/>
                <w:sz w:val="15"/>
                <w:szCs w:val="15"/>
              </w:rPr>
            </w:pPr>
            <w:r>
              <w:rPr>
                <w:rFonts w:ascii="宋体" w:hAnsi="宋体" w:eastAsia="宋体" w:cs="宋体"/>
                <w:color w:val="212529"/>
                <w:spacing w:val="10"/>
                <w:sz w:val="15"/>
                <w:szCs w:val="15"/>
              </w:rPr>
              <w:t>重大公共卫生服务</w:t>
            </w:r>
          </w:p>
        </w:tc>
        <w:tc>
          <w:tcPr>
            <w:tcW w:w="1469" w:type="dxa"/>
            <w:vAlign w:val="top"/>
          </w:tcPr>
          <w:p w14:paraId="5353ED28">
            <w:pPr>
              <w:spacing w:before="84" w:line="201"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29.96</w:t>
            </w:r>
          </w:p>
        </w:tc>
        <w:tc>
          <w:tcPr>
            <w:tcW w:w="1328" w:type="dxa"/>
            <w:vAlign w:val="top"/>
          </w:tcPr>
          <w:p w14:paraId="106129A6">
            <w:pPr>
              <w:pStyle w:val="6"/>
            </w:pPr>
          </w:p>
        </w:tc>
        <w:tc>
          <w:tcPr>
            <w:tcW w:w="1345" w:type="dxa"/>
            <w:vAlign w:val="top"/>
          </w:tcPr>
          <w:p w14:paraId="5F29D0FB">
            <w:pPr>
              <w:spacing w:before="84"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29.96</w:t>
            </w:r>
          </w:p>
        </w:tc>
      </w:tr>
      <w:tr w14:paraId="11510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44" w:type="dxa"/>
            <w:vAlign w:val="top"/>
          </w:tcPr>
          <w:p w14:paraId="42600976">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272" w:type="dxa"/>
            <w:vAlign w:val="top"/>
          </w:tcPr>
          <w:p w14:paraId="4F37176D">
            <w:pPr>
              <w:spacing w:before="84" w:line="230" w:lineRule="auto"/>
              <w:ind w:left="7"/>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469" w:type="dxa"/>
            <w:vAlign w:val="top"/>
          </w:tcPr>
          <w:p w14:paraId="232EC8E0">
            <w:pPr>
              <w:spacing w:before="84"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25.03</w:t>
            </w:r>
          </w:p>
        </w:tc>
        <w:tc>
          <w:tcPr>
            <w:tcW w:w="1328" w:type="dxa"/>
            <w:vAlign w:val="top"/>
          </w:tcPr>
          <w:p w14:paraId="795B1430">
            <w:pPr>
              <w:pStyle w:val="6"/>
            </w:pPr>
          </w:p>
        </w:tc>
        <w:tc>
          <w:tcPr>
            <w:tcW w:w="1345" w:type="dxa"/>
            <w:vAlign w:val="top"/>
          </w:tcPr>
          <w:p w14:paraId="13E5B16E">
            <w:pPr>
              <w:pStyle w:val="6"/>
            </w:pPr>
          </w:p>
        </w:tc>
      </w:tr>
      <w:tr w14:paraId="442CA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44" w:type="dxa"/>
            <w:vAlign w:val="top"/>
          </w:tcPr>
          <w:p w14:paraId="4F01A3F8">
            <w:pPr>
              <w:spacing w:before="8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272" w:type="dxa"/>
            <w:vAlign w:val="top"/>
          </w:tcPr>
          <w:p w14:paraId="5EDC2D36">
            <w:pPr>
              <w:spacing w:before="84" w:line="230" w:lineRule="auto"/>
              <w:ind w:left="8"/>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469" w:type="dxa"/>
            <w:vAlign w:val="top"/>
          </w:tcPr>
          <w:p w14:paraId="53D93628">
            <w:pPr>
              <w:spacing w:before="84"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24.13</w:t>
            </w:r>
          </w:p>
        </w:tc>
        <w:tc>
          <w:tcPr>
            <w:tcW w:w="1328" w:type="dxa"/>
            <w:vAlign w:val="top"/>
          </w:tcPr>
          <w:p w14:paraId="7C337254">
            <w:pPr>
              <w:spacing w:before="84"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24.13</w:t>
            </w:r>
          </w:p>
        </w:tc>
        <w:tc>
          <w:tcPr>
            <w:tcW w:w="1345" w:type="dxa"/>
            <w:vAlign w:val="top"/>
          </w:tcPr>
          <w:p w14:paraId="5F360000">
            <w:pPr>
              <w:pStyle w:val="6"/>
            </w:pPr>
          </w:p>
        </w:tc>
      </w:tr>
      <w:tr w14:paraId="45127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44" w:type="dxa"/>
            <w:vAlign w:val="top"/>
          </w:tcPr>
          <w:p w14:paraId="3B566614">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2101199</w:t>
            </w:r>
          </w:p>
        </w:tc>
        <w:tc>
          <w:tcPr>
            <w:tcW w:w="3272" w:type="dxa"/>
            <w:vAlign w:val="top"/>
          </w:tcPr>
          <w:p w14:paraId="78A721F4">
            <w:pPr>
              <w:spacing w:before="84" w:line="230" w:lineRule="auto"/>
              <w:ind w:left="6"/>
              <w:rPr>
                <w:rFonts w:ascii="宋体" w:hAnsi="宋体" w:eastAsia="宋体" w:cs="宋体"/>
                <w:sz w:val="15"/>
                <w:szCs w:val="15"/>
              </w:rPr>
            </w:pPr>
            <w:r>
              <w:rPr>
                <w:rFonts w:ascii="宋体" w:hAnsi="宋体" w:eastAsia="宋体" w:cs="宋体"/>
                <w:color w:val="212529"/>
                <w:spacing w:val="11"/>
                <w:sz w:val="15"/>
                <w:szCs w:val="15"/>
              </w:rPr>
              <w:t>其他行政事业单位医疗支出</w:t>
            </w:r>
          </w:p>
        </w:tc>
        <w:tc>
          <w:tcPr>
            <w:tcW w:w="1469" w:type="dxa"/>
            <w:vAlign w:val="top"/>
          </w:tcPr>
          <w:p w14:paraId="73D70F22">
            <w:pPr>
              <w:spacing w:before="85" w:line="201"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0.90</w:t>
            </w:r>
          </w:p>
        </w:tc>
        <w:tc>
          <w:tcPr>
            <w:tcW w:w="1328" w:type="dxa"/>
            <w:vAlign w:val="top"/>
          </w:tcPr>
          <w:p w14:paraId="4CCB54DC">
            <w:pPr>
              <w:spacing w:before="85" w:line="201"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0.90</w:t>
            </w:r>
          </w:p>
        </w:tc>
        <w:tc>
          <w:tcPr>
            <w:tcW w:w="1345" w:type="dxa"/>
            <w:vAlign w:val="top"/>
          </w:tcPr>
          <w:p w14:paraId="3637C215">
            <w:pPr>
              <w:pStyle w:val="6"/>
            </w:pPr>
          </w:p>
        </w:tc>
      </w:tr>
      <w:tr w14:paraId="5103F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44" w:type="dxa"/>
            <w:vAlign w:val="top"/>
          </w:tcPr>
          <w:p w14:paraId="346121D6">
            <w:pPr>
              <w:spacing w:before="85"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272" w:type="dxa"/>
            <w:vAlign w:val="top"/>
          </w:tcPr>
          <w:p w14:paraId="14EAD5FD">
            <w:pPr>
              <w:spacing w:before="85" w:line="229" w:lineRule="auto"/>
              <w:ind w:left="7"/>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469" w:type="dxa"/>
            <w:vAlign w:val="top"/>
          </w:tcPr>
          <w:p w14:paraId="3EF0C99F">
            <w:pPr>
              <w:spacing w:before="85"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51.79</w:t>
            </w:r>
          </w:p>
        </w:tc>
        <w:tc>
          <w:tcPr>
            <w:tcW w:w="1328" w:type="dxa"/>
            <w:vAlign w:val="top"/>
          </w:tcPr>
          <w:p w14:paraId="41F5DE14">
            <w:pPr>
              <w:pStyle w:val="6"/>
              <w:spacing w:before="104" w:line="186" w:lineRule="auto"/>
              <w:ind w:left="906"/>
              <w:rPr>
                <w:sz w:val="13"/>
                <w:szCs w:val="13"/>
              </w:rPr>
            </w:pPr>
            <w:r>
              <w:rPr>
                <w:color w:val="212529"/>
                <w:spacing w:val="3"/>
                <w:sz w:val="13"/>
                <w:szCs w:val="13"/>
              </w:rPr>
              <w:t>51.</w:t>
            </w:r>
            <w:r>
              <w:rPr>
                <w:color w:val="212529"/>
                <w:spacing w:val="14"/>
                <w:w w:val="102"/>
                <w:sz w:val="13"/>
                <w:szCs w:val="13"/>
              </w:rPr>
              <w:t xml:space="preserve"> </w:t>
            </w:r>
            <w:r>
              <w:rPr>
                <w:color w:val="212529"/>
                <w:spacing w:val="3"/>
                <w:sz w:val="13"/>
                <w:szCs w:val="13"/>
              </w:rPr>
              <w:t>79</w:t>
            </w:r>
          </w:p>
        </w:tc>
        <w:tc>
          <w:tcPr>
            <w:tcW w:w="1345" w:type="dxa"/>
            <w:vAlign w:val="top"/>
          </w:tcPr>
          <w:p w14:paraId="1385851E">
            <w:pPr>
              <w:pStyle w:val="6"/>
            </w:pPr>
          </w:p>
        </w:tc>
      </w:tr>
      <w:tr w14:paraId="0F580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44" w:type="dxa"/>
            <w:vAlign w:val="top"/>
          </w:tcPr>
          <w:p w14:paraId="235EE96E">
            <w:pPr>
              <w:spacing w:before="8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272" w:type="dxa"/>
            <w:vAlign w:val="top"/>
          </w:tcPr>
          <w:p w14:paraId="1178358C">
            <w:pPr>
              <w:spacing w:before="85" w:line="229" w:lineRule="auto"/>
              <w:ind w:left="7"/>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469" w:type="dxa"/>
            <w:vAlign w:val="top"/>
          </w:tcPr>
          <w:p w14:paraId="2548F659">
            <w:pPr>
              <w:spacing w:before="85"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51.79</w:t>
            </w:r>
          </w:p>
        </w:tc>
        <w:tc>
          <w:tcPr>
            <w:tcW w:w="1328" w:type="dxa"/>
            <w:vAlign w:val="top"/>
          </w:tcPr>
          <w:p w14:paraId="04FF1E36">
            <w:pPr>
              <w:pStyle w:val="6"/>
              <w:spacing w:before="104" w:line="186" w:lineRule="auto"/>
              <w:ind w:left="906"/>
              <w:rPr>
                <w:sz w:val="13"/>
                <w:szCs w:val="13"/>
              </w:rPr>
            </w:pPr>
            <w:r>
              <w:rPr>
                <w:color w:val="212529"/>
                <w:spacing w:val="3"/>
                <w:sz w:val="13"/>
                <w:szCs w:val="13"/>
              </w:rPr>
              <w:t>51.</w:t>
            </w:r>
            <w:r>
              <w:rPr>
                <w:color w:val="212529"/>
                <w:spacing w:val="14"/>
                <w:w w:val="102"/>
                <w:sz w:val="13"/>
                <w:szCs w:val="13"/>
              </w:rPr>
              <w:t xml:space="preserve"> </w:t>
            </w:r>
            <w:r>
              <w:rPr>
                <w:color w:val="212529"/>
                <w:spacing w:val="3"/>
                <w:sz w:val="13"/>
                <w:szCs w:val="13"/>
              </w:rPr>
              <w:t>79</w:t>
            </w:r>
          </w:p>
        </w:tc>
        <w:tc>
          <w:tcPr>
            <w:tcW w:w="1345" w:type="dxa"/>
            <w:vAlign w:val="top"/>
          </w:tcPr>
          <w:p w14:paraId="34E549F2">
            <w:pPr>
              <w:pStyle w:val="6"/>
            </w:pPr>
          </w:p>
        </w:tc>
      </w:tr>
      <w:tr w14:paraId="7F5F5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44" w:type="dxa"/>
            <w:vAlign w:val="top"/>
          </w:tcPr>
          <w:p w14:paraId="2F6917F3">
            <w:pPr>
              <w:spacing w:before="8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272" w:type="dxa"/>
            <w:vAlign w:val="top"/>
          </w:tcPr>
          <w:p w14:paraId="6BCFC18C">
            <w:pPr>
              <w:spacing w:before="85" w:line="230" w:lineRule="auto"/>
              <w:ind w:left="7"/>
              <w:rPr>
                <w:rFonts w:ascii="宋体" w:hAnsi="宋体" w:eastAsia="宋体" w:cs="宋体"/>
                <w:sz w:val="15"/>
                <w:szCs w:val="15"/>
              </w:rPr>
            </w:pPr>
            <w:r>
              <w:rPr>
                <w:rFonts w:ascii="宋体" w:hAnsi="宋体" w:eastAsia="宋体" w:cs="宋体"/>
                <w:color w:val="212529"/>
                <w:spacing w:val="10"/>
                <w:sz w:val="15"/>
                <w:szCs w:val="15"/>
              </w:rPr>
              <w:t>住房公积金</w:t>
            </w:r>
          </w:p>
        </w:tc>
        <w:tc>
          <w:tcPr>
            <w:tcW w:w="1469" w:type="dxa"/>
            <w:vAlign w:val="top"/>
          </w:tcPr>
          <w:p w14:paraId="59F912D8">
            <w:pPr>
              <w:spacing w:before="86" w:line="201"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51.79</w:t>
            </w:r>
          </w:p>
        </w:tc>
        <w:tc>
          <w:tcPr>
            <w:tcW w:w="1328" w:type="dxa"/>
            <w:vAlign w:val="top"/>
          </w:tcPr>
          <w:p w14:paraId="4C6548BD">
            <w:pPr>
              <w:spacing w:before="86" w:line="201"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51.79</w:t>
            </w:r>
          </w:p>
        </w:tc>
        <w:tc>
          <w:tcPr>
            <w:tcW w:w="1345" w:type="dxa"/>
            <w:vAlign w:val="top"/>
          </w:tcPr>
          <w:p w14:paraId="2C437818">
            <w:pPr>
              <w:pStyle w:val="6"/>
            </w:pPr>
          </w:p>
        </w:tc>
      </w:tr>
    </w:tbl>
    <w:p w14:paraId="35ED43DF">
      <w:pPr>
        <w:pStyle w:val="2"/>
      </w:pPr>
    </w:p>
    <w:p w14:paraId="1C0A2493">
      <w:pPr>
        <w:sectPr>
          <w:headerReference r:id="rId16" w:type="default"/>
          <w:footerReference r:id="rId17" w:type="default"/>
          <w:pgSz w:w="11900" w:h="16840"/>
          <w:pgMar w:top="642" w:right="0" w:bottom="340" w:left="0" w:header="326" w:footer="93" w:gutter="0"/>
          <w:cols w:space="720" w:num="1"/>
        </w:sectPr>
      </w:pPr>
    </w:p>
    <w:p w14:paraId="30B7FD45">
      <w:pPr>
        <w:spacing w:before="103"/>
      </w:pPr>
    </w:p>
    <w:p w14:paraId="0631B35B">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95"/>
        <w:gridCol w:w="1102"/>
        <w:gridCol w:w="1966"/>
        <w:gridCol w:w="1112"/>
        <w:gridCol w:w="1123"/>
        <w:gridCol w:w="918"/>
        <w:gridCol w:w="1042"/>
      </w:tblGrid>
      <w:tr w14:paraId="5767F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895" w:type="dxa"/>
            <w:tcBorders>
              <w:top w:val="single" w:color="FFFFFF" w:sz="4" w:space="0"/>
              <w:left w:val="single" w:color="FFFFFF" w:sz="2" w:space="0"/>
              <w:bottom w:val="single" w:color="FFFFFF" w:sz="4" w:space="0"/>
              <w:right w:val="single" w:color="FFFFFF" w:sz="2" w:space="0"/>
            </w:tcBorders>
            <w:vAlign w:val="top"/>
          </w:tcPr>
          <w:p w14:paraId="2D9CD98E">
            <w:pPr>
              <w:pStyle w:val="6"/>
            </w:pPr>
          </w:p>
        </w:tc>
        <w:tc>
          <w:tcPr>
            <w:tcW w:w="1102" w:type="dxa"/>
            <w:tcBorders>
              <w:top w:val="single" w:color="FFFFFF" w:sz="4" w:space="0"/>
              <w:left w:val="single" w:color="FFFFFF" w:sz="2" w:space="0"/>
              <w:bottom w:val="single" w:color="FFFFFF" w:sz="4" w:space="0"/>
              <w:right w:val="single" w:color="FFFFFF" w:sz="2" w:space="0"/>
            </w:tcBorders>
            <w:vAlign w:val="top"/>
          </w:tcPr>
          <w:p w14:paraId="44523E52">
            <w:pPr>
              <w:pStyle w:val="6"/>
            </w:pPr>
          </w:p>
        </w:tc>
        <w:tc>
          <w:tcPr>
            <w:tcW w:w="1966" w:type="dxa"/>
            <w:tcBorders>
              <w:top w:val="single" w:color="FFFFFF" w:sz="4" w:space="0"/>
              <w:left w:val="single" w:color="FFFFFF" w:sz="2" w:space="0"/>
              <w:bottom w:val="single" w:color="FFFFFF" w:sz="4" w:space="0"/>
              <w:right w:val="single" w:color="FFFFFF" w:sz="2" w:space="0"/>
            </w:tcBorders>
            <w:vAlign w:val="top"/>
          </w:tcPr>
          <w:p w14:paraId="2DC7B649">
            <w:pPr>
              <w:pStyle w:val="6"/>
            </w:pPr>
          </w:p>
        </w:tc>
        <w:tc>
          <w:tcPr>
            <w:tcW w:w="1112" w:type="dxa"/>
            <w:tcBorders>
              <w:top w:val="single" w:color="FFFFFF" w:sz="4" w:space="0"/>
              <w:left w:val="single" w:color="FFFFFF" w:sz="2" w:space="0"/>
              <w:bottom w:val="single" w:color="FFFFFF" w:sz="4" w:space="0"/>
              <w:right w:val="single" w:color="FFFFFF" w:sz="2" w:space="0"/>
            </w:tcBorders>
            <w:vAlign w:val="top"/>
          </w:tcPr>
          <w:p w14:paraId="29614FE1">
            <w:pPr>
              <w:pStyle w:val="6"/>
            </w:pPr>
          </w:p>
        </w:tc>
        <w:tc>
          <w:tcPr>
            <w:tcW w:w="1123" w:type="dxa"/>
            <w:tcBorders>
              <w:top w:val="single" w:color="FFFFFF" w:sz="4" w:space="0"/>
              <w:left w:val="single" w:color="FFFFFF" w:sz="2" w:space="0"/>
              <w:bottom w:val="single" w:color="FFFFFF" w:sz="4" w:space="0"/>
              <w:right w:val="single" w:color="FFFFFF" w:sz="2" w:space="0"/>
            </w:tcBorders>
            <w:vAlign w:val="top"/>
          </w:tcPr>
          <w:p w14:paraId="1D172AB2">
            <w:pPr>
              <w:pStyle w:val="6"/>
            </w:pPr>
          </w:p>
        </w:tc>
        <w:tc>
          <w:tcPr>
            <w:tcW w:w="1960" w:type="dxa"/>
            <w:gridSpan w:val="2"/>
            <w:tcBorders>
              <w:top w:val="single" w:color="FFFFFF" w:sz="4" w:space="0"/>
              <w:left w:val="single" w:color="FFFFFF" w:sz="2" w:space="0"/>
              <w:bottom w:val="single" w:color="FFFFFF" w:sz="4" w:space="0"/>
              <w:right w:val="single" w:color="FFFFFF" w:sz="2" w:space="0"/>
            </w:tcBorders>
            <w:vAlign w:val="top"/>
          </w:tcPr>
          <w:p w14:paraId="2348D074">
            <w:pPr>
              <w:spacing w:before="115" w:line="225" w:lineRule="auto"/>
              <w:ind w:left="1144"/>
              <w:rPr>
                <w:rFonts w:ascii="宋体" w:hAnsi="宋体" w:eastAsia="宋体" w:cs="宋体"/>
                <w:sz w:val="14"/>
                <w:szCs w:val="14"/>
              </w:rPr>
            </w:pPr>
            <w:r>
              <w:rPr>
                <w:rFonts w:ascii="宋体" w:hAnsi="宋体" w:eastAsia="宋体" w:cs="宋体"/>
                <w:color w:val="212529"/>
                <w:sz w:val="14"/>
                <w:szCs w:val="14"/>
              </w:rPr>
              <w:t>预</w:t>
            </w:r>
          </w:p>
        </w:tc>
      </w:tr>
      <w:tr w14:paraId="70F68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38AFF014">
            <w:pPr>
              <w:spacing w:before="78" w:line="201" w:lineRule="exact"/>
              <w:ind w:left="3464"/>
              <w:outlineLvl w:val="1"/>
              <w:rPr>
                <w:rFonts w:ascii="微软雅黑" w:hAnsi="微软雅黑" w:eastAsia="微软雅黑" w:cs="微软雅黑"/>
                <w:sz w:val="20"/>
                <w:szCs w:val="20"/>
              </w:rPr>
            </w:pPr>
            <w:bookmarkStart w:id="12" w:name="bookmark39"/>
            <w:bookmarkEnd w:id="12"/>
            <w:bookmarkStart w:id="13" w:name="bookmark9"/>
            <w:bookmarkEnd w:id="13"/>
            <w:r>
              <w:rPr>
                <w:rFonts w:ascii="微软雅黑" w:hAnsi="微软雅黑" w:eastAsia="微软雅黑" w:cs="微软雅黑"/>
                <w:color w:val="212529"/>
                <w:spacing w:val="-5"/>
                <w:position w:val="-1"/>
                <w:sz w:val="20"/>
                <w:szCs w:val="20"/>
              </w:rPr>
              <w:t>2025年财政拨款收支总表</w:t>
            </w:r>
          </w:p>
        </w:tc>
      </w:tr>
      <w:tr w14:paraId="6188D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116" w:type="dxa"/>
            <w:gridSpan w:val="6"/>
            <w:tcBorders>
              <w:top w:val="single" w:color="FFFFFF" w:sz="4" w:space="0"/>
              <w:left w:val="single" w:color="FFFFFF" w:sz="2" w:space="0"/>
              <w:right w:val="single" w:color="FFFFFF" w:sz="2" w:space="0"/>
            </w:tcBorders>
            <w:vAlign w:val="top"/>
          </w:tcPr>
          <w:p w14:paraId="28E4E398">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单位名称：兴县疾病预防控制中心</w:t>
            </w:r>
          </w:p>
        </w:tc>
        <w:tc>
          <w:tcPr>
            <w:tcW w:w="1042" w:type="dxa"/>
            <w:tcBorders>
              <w:top w:val="single" w:color="FFFFFF" w:sz="4" w:space="0"/>
              <w:left w:val="single" w:color="FFFFFF" w:sz="2" w:space="0"/>
              <w:right w:val="single" w:color="FFFFFF" w:sz="2" w:space="0"/>
            </w:tcBorders>
            <w:vAlign w:val="top"/>
          </w:tcPr>
          <w:p w14:paraId="069CF4E3">
            <w:pPr>
              <w:spacing w:before="123" w:line="234" w:lineRule="auto"/>
              <w:ind w:left="369"/>
              <w:rPr>
                <w:rFonts w:ascii="宋体" w:hAnsi="宋体" w:eastAsia="宋体" w:cs="宋体"/>
                <w:sz w:val="12"/>
                <w:szCs w:val="12"/>
              </w:rPr>
            </w:pPr>
            <w:r>
              <w:rPr>
                <w:rFonts w:ascii="宋体" w:hAnsi="宋体" w:eastAsia="宋体" w:cs="宋体"/>
                <w:color w:val="212529"/>
                <w:spacing w:val="8"/>
                <w:sz w:val="12"/>
                <w:szCs w:val="12"/>
              </w:rPr>
              <w:t>单位：万元</w:t>
            </w:r>
          </w:p>
        </w:tc>
      </w:tr>
      <w:tr w14:paraId="3E11F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97" w:type="dxa"/>
            <w:gridSpan w:val="2"/>
            <w:vAlign w:val="top"/>
          </w:tcPr>
          <w:p w14:paraId="416BE718">
            <w:pPr>
              <w:spacing w:before="107" w:line="157" w:lineRule="exact"/>
              <w:ind w:left="1331"/>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161" w:type="dxa"/>
            <w:gridSpan w:val="5"/>
            <w:vAlign w:val="top"/>
          </w:tcPr>
          <w:p w14:paraId="5C4E25DA">
            <w:pPr>
              <w:spacing w:before="107" w:line="154" w:lineRule="exact"/>
              <w:ind w:left="2908"/>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28EF2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Merge w:val="restart"/>
            <w:tcBorders>
              <w:bottom w:val="nil"/>
            </w:tcBorders>
            <w:vAlign w:val="top"/>
          </w:tcPr>
          <w:p w14:paraId="6684929B">
            <w:pPr>
              <w:spacing w:before="304" w:line="154" w:lineRule="exact"/>
              <w:ind w:left="771"/>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02" w:type="dxa"/>
            <w:vMerge w:val="restart"/>
            <w:tcBorders>
              <w:bottom w:val="nil"/>
            </w:tcBorders>
            <w:vAlign w:val="top"/>
          </w:tcPr>
          <w:p w14:paraId="407C372F">
            <w:pPr>
              <w:spacing w:before="302" w:line="157" w:lineRule="exact"/>
              <w:ind w:left="37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1966" w:type="dxa"/>
            <w:vMerge w:val="restart"/>
            <w:tcBorders>
              <w:bottom w:val="nil"/>
            </w:tcBorders>
            <w:vAlign w:val="top"/>
          </w:tcPr>
          <w:p w14:paraId="0D69BF55">
            <w:pPr>
              <w:spacing w:before="304" w:line="154" w:lineRule="exact"/>
              <w:ind w:left="81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95" w:type="dxa"/>
            <w:gridSpan w:val="4"/>
            <w:vAlign w:val="top"/>
          </w:tcPr>
          <w:p w14:paraId="19D29665">
            <w:pPr>
              <w:spacing w:before="107" w:line="157" w:lineRule="exact"/>
              <w:ind w:left="1923"/>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2A68D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Merge w:val="continue"/>
            <w:tcBorders>
              <w:top w:val="nil"/>
            </w:tcBorders>
            <w:vAlign w:val="top"/>
          </w:tcPr>
          <w:p w14:paraId="5388D624">
            <w:pPr>
              <w:pStyle w:val="6"/>
            </w:pPr>
          </w:p>
        </w:tc>
        <w:tc>
          <w:tcPr>
            <w:tcW w:w="1102" w:type="dxa"/>
            <w:vMerge w:val="continue"/>
            <w:tcBorders>
              <w:top w:val="nil"/>
            </w:tcBorders>
            <w:vAlign w:val="top"/>
          </w:tcPr>
          <w:p w14:paraId="480CA223">
            <w:pPr>
              <w:pStyle w:val="6"/>
            </w:pPr>
          </w:p>
        </w:tc>
        <w:tc>
          <w:tcPr>
            <w:tcW w:w="1966" w:type="dxa"/>
            <w:vMerge w:val="continue"/>
            <w:tcBorders>
              <w:top w:val="nil"/>
            </w:tcBorders>
            <w:vAlign w:val="top"/>
          </w:tcPr>
          <w:p w14:paraId="1AB810B9">
            <w:pPr>
              <w:pStyle w:val="6"/>
            </w:pPr>
          </w:p>
        </w:tc>
        <w:tc>
          <w:tcPr>
            <w:tcW w:w="1112" w:type="dxa"/>
            <w:vAlign w:val="top"/>
          </w:tcPr>
          <w:p w14:paraId="3E557218">
            <w:pPr>
              <w:spacing w:before="108" w:line="154" w:lineRule="exact"/>
              <w:ind w:left="387"/>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123" w:type="dxa"/>
            <w:vAlign w:val="top"/>
          </w:tcPr>
          <w:p w14:paraId="23662461">
            <w:pPr>
              <w:spacing w:before="107" w:line="157" w:lineRule="exact"/>
              <w:ind w:left="6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918" w:type="dxa"/>
            <w:vAlign w:val="top"/>
          </w:tcPr>
          <w:p w14:paraId="505906E3">
            <w:pPr>
              <w:spacing w:before="21" w:line="159" w:lineRule="auto"/>
              <w:ind w:left="286" w:right="56" w:hanging="24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政府性基金预算</w:t>
            </w:r>
          </w:p>
        </w:tc>
        <w:tc>
          <w:tcPr>
            <w:tcW w:w="1042" w:type="dxa"/>
            <w:vAlign w:val="top"/>
          </w:tcPr>
          <w:p w14:paraId="0E6BEF61">
            <w:pPr>
              <w:spacing w:before="21" w:line="159" w:lineRule="auto"/>
              <w:ind w:left="344" w:right="43" w:hanging="30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国有资本经营</w:t>
            </w:r>
            <w:r>
              <w:rPr>
                <w:rFonts w:ascii="微软雅黑" w:hAnsi="微软雅黑" w:eastAsia="微软雅黑" w:cs="微软雅黑"/>
                <w:color w:val="212529"/>
                <w:spacing w:val="11"/>
                <w:sz w:val="15"/>
                <w:szCs w:val="15"/>
              </w:rPr>
              <w:t>预算</w:t>
            </w:r>
          </w:p>
        </w:tc>
      </w:tr>
      <w:tr w14:paraId="349A2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9D79016">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02" w:type="dxa"/>
            <w:vAlign w:val="top"/>
          </w:tcPr>
          <w:p w14:paraId="36358715">
            <w:pPr>
              <w:spacing w:before="110"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1193.13</w:t>
            </w:r>
          </w:p>
        </w:tc>
        <w:tc>
          <w:tcPr>
            <w:tcW w:w="1966" w:type="dxa"/>
            <w:vAlign w:val="top"/>
          </w:tcPr>
          <w:p w14:paraId="448257C5">
            <w:pPr>
              <w:spacing w:before="110" w:line="229" w:lineRule="auto"/>
              <w:ind w:left="11"/>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112" w:type="dxa"/>
            <w:vAlign w:val="top"/>
          </w:tcPr>
          <w:p w14:paraId="727B7C7E">
            <w:pPr>
              <w:pStyle w:val="6"/>
            </w:pPr>
          </w:p>
        </w:tc>
        <w:tc>
          <w:tcPr>
            <w:tcW w:w="1123" w:type="dxa"/>
            <w:vAlign w:val="top"/>
          </w:tcPr>
          <w:p w14:paraId="345A0FBA">
            <w:pPr>
              <w:pStyle w:val="6"/>
            </w:pPr>
          </w:p>
        </w:tc>
        <w:tc>
          <w:tcPr>
            <w:tcW w:w="918" w:type="dxa"/>
            <w:vAlign w:val="top"/>
          </w:tcPr>
          <w:p w14:paraId="393A06BC">
            <w:pPr>
              <w:pStyle w:val="6"/>
            </w:pPr>
          </w:p>
        </w:tc>
        <w:tc>
          <w:tcPr>
            <w:tcW w:w="1042" w:type="dxa"/>
            <w:vAlign w:val="top"/>
          </w:tcPr>
          <w:p w14:paraId="6BD1119F">
            <w:pPr>
              <w:pStyle w:val="6"/>
            </w:pPr>
          </w:p>
        </w:tc>
      </w:tr>
      <w:tr w14:paraId="33844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247BC065">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02" w:type="dxa"/>
            <w:vAlign w:val="top"/>
          </w:tcPr>
          <w:p w14:paraId="0B9E5971">
            <w:pPr>
              <w:pStyle w:val="6"/>
            </w:pPr>
          </w:p>
        </w:tc>
        <w:tc>
          <w:tcPr>
            <w:tcW w:w="1966" w:type="dxa"/>
            <w:vAlign w:val="top"/>
          </w:tcPr>
          <w:p w14:paraId="120E6331">
            <w:pPr>
              <w:spacing w:before="110" w:line="230" w:lineRule="auto"/>
              <w:ind w:left="11"/>
              <w:rPr>
                <w:rFonts w:ascii="宋体" w:hAnsi="宋体" w:eastAsia="宋体" w:cs="宋体"/>
                <w:sz w:val="15"/>
                <w:szCs w:val="15"/>
              </w:rPr>
            </w:pPr>
            <w:r>
              <w:rPr>
                <w:rFonts w:ascii="宋体" w:hAnsi="宋体" w:eastAsia="宋体" w:cs="宋体"/>
                <w:color w:val="212529"/>
                <w:spacing w:val="10"/>
                <w:sz w:val="15"/>
                <w:szCs w:val="15"/>
              </w:rPr>
              <w:t>二、外交支出</w:t>
            </w:r>
          </w:p>
        </w:tc>
        <w:tc>
          <w:tcPr>
            <w:tcW w:w="1112" w:type="dxa"/>
            <w:vAlign w:val="top"/>
          </w:tcPr>
          <w:p w14:paraId="7E4F2BC7">
            <w:pPr>
              <w:pStyle w:val="6"/>
            </w:pPr>
          </w:p>
        </w:tc>
        <w:tc>
          <w:tcPr>
            <w:tcW w:w="1123" w:type="dxa"/>
            <w:vAlign w:val="top"/>
          </w:tcPr>
          <w:p w14:paraId="73FC9827">
            <w:pPr>
              <w:pStyle w:val="6"/>
            </w:pPr>
          </w:p>
        </w:tc>
        <w:tc>
          <w:tcPr>
            <w:tcW w:w="918" w:type="dxa"/>
            <w:vAlign w:val="top"/>
          </w:tcPr>
          <w:p w14:paraId="4EE4150E">
            <w:pPr>
              <w:pStyle w:val="6"/>
            </w:pPr>
          </w:p>
        </w:tc>
        <w:tc>
          <w:tcPr>
            <w:tcW w:w="1042" w:type="dxa"/>
            <w:vAlign w:val="top"/>
          </w:tcPr>
          <w:p w14:paraId="00033C71">
            <w:pPr>
              <w:pStyle w:val="6"/>
            </w:pPr>
          </w:p>
        </w:tc>
      </w:tr>
      <w:tr w14:paraId="3AEF3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648D4CC6">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02" w:type="dxa"/>
            <w:vAlign w:val="top"/>
          </w:tcPr>
          <w:p w14:paraId="6E0B9980">
            <w:pPr>
              <w:pStyle w:val="6"/>
            </w:pPr>
          </w:p>
        </w:tc>
        <w:tc>
          <w:tcPr>
            <w:tcW w:w="1966" w:type="dxa"/>
            <w:vAlign w:val="top"/>
          </w:tcPr>
          <w:p w14:paraId="11B1614F">
            <w:pPr>
              <w:spacing w:before="110" w:line="230" w:lineRule="auto"/>
              <w:ind w:left="8"/>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112" w:type="dxa"/>
            <w:vAlign w:val="top"/>
          </w:tcPr>
          <w:p w14:paraId="4DE10A22">
            <w:pPr>
              <w:pStyle w:val="6"/>
            </w:pPr>
          </w:p>
        </w:tc>
        <w:tc>
          <w:tcPr>
            <w:tcW w:w="1123" w:type="dxa"/>
            <w:vAlign w:val="top"/>
          </w:tcPr>
          <w:p w14:paraId="4684A959">
            <w:pPr>
              <w:pStyle w:val="6"/>
            </w:pPr>
          </w:p>
        </w:tc>
        <w:tc>
          <w:tcPr>
            <w:tcW w:w="918" w:type="dxa"/>
            <w:vAlign w:val="top"/>
          </w:tcPr>
          <w:p w14:paraId="27BA88D5">
            <w:pPr>
              <w:pStyle w:val="6"/>
            </w:pPr>
          </w:p>
        </w:tc>
        <w:tc>
          <w:tcPr>
            <w:tcW w:w="1042" w:type="dxa"/>
            <w:vAlign w:val="top"/>
          </w:tcPr>
          <w:p w14:paraId="114C0D4E">
            <w:pPr>
              <w:pStyle w:val="6"/>
            </w:pPr>
          </w:p>
        </w:tc>
      </w:tr>
      <w:tr w14:paraId="2EE32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F045C16">
            <w:pPr>
              <w:pStyle w:val="6"/>
            </w:pPr>
          </w:p>
        </w:tc>
        <w:tc>
          <w:tcPr>
            <w:tcW w:w="1102" w:type="dxa"/>
            <w:vAlign w:val="top"/>
          </w:tcPr>
          <w:p w14:paraId="3F17709D">
            <w:pPr>
              <w:pStyle w:val="6"/>
            </w:pPr>
          </w:p>
        </w:tc>
        <w:tc>
          <w:tcPr>
            <w:tcW w:w="1966" w:type="dxa"/>
            <w:vAlign w:val="top"/>
          </w:tcPr>
          <w:p w14:paraId="604D5FC1">
            <w:pPr>
              <w:spacing w:before="110" w:line="229" w:lineRule="auto"/>
              <w:ind w:left="24"/>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112" w:type="dxa"/>
            <w:vAlign w:val="top"/>
          </w:tcPr>
          <w:p w14:paraId="4AD428C6">
            <w:pPr>
              <w:pStyle w:val="6"/>
            </w:pPr>
          </w:p>
        </w:tc>
        <w:tc>
          <w:tcPr>
            <w:tcW w:w="1123" w:type="dxa"/>
            <w:vAlign w:val="top"/>
          </w:tcPr>
          <w:p w14:paraId="0E0B118C">
            <w:pPr>
              <w:pStyle w:val="6"/>
            </w:pPr>
          </w:p>
        </w:tc>
        <w:tc>
          <w:tcPr>
            <w:tcW w:w="918" w:type="dxa"/>
            <w:vAlign w:val="top"/>
          </w:tcPr>
          <w:p w14:paraId="6ACE680F">
            <w:pPr>
              <w:pStyle w:val="6"/>
            </w:pPr>
          </w:p>
        </w:tc>
        <w:tc>
          <w:tcPr>
            <w:tcW w:w="1042" w:type="dxa"/>
            <w:vAlign w:val="top"/>
          </w:tcPr>
          <w:p w14:paraId="6AAB7A81">
            <w:pPr>
              <w:pStyle w:val="6"/>
            </w:pPr>
          </w:p>
        </w:tc>
      </w:tr>
      <w:tr w14:paraId="27D4C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2BE9827F">
            <w:pPr>
              <w:pStyle w:val="6"/>
            </w:pPr>
          </w:p>
        </w:tc>
        <w:tc>
          <w:tcPr>
            <w:tcW w:w="1102" w:type="dxa"/>
            <w:vAlign w:val="top"/>
          </w:tcPr>
          <w:p w14:paraId="749CB4E3">
            <w:pPr>
              <w:pStyle w:val="6"/>
            </w:pPr>
          </w:p>
        </w:tc>
        <w:tc>
          <w:tcPr>
            <w:tcW w:w="1966" w:type="dxa"/>
            <w:vAlign w:val="top"/>
          </w:tcPr>
          <w:p w14:paraId="5FFA0540">
            <w:pPr>
              <w:spacing w:before="111" w:line="229" w:lineRule="auto"/>
              <w:ind w:left="11"/>
              <w:rPr>
                <w:rFonts w:ascii="宋体" w:hAnsi="宋体" w:eastAsia="宋体" w:cs="宋体"/>
                <w:sz w:val="15"/>
                <w:szCs w:val="15"/>
              </w:rPr>
            </w:pPr>
            <w:r>
              <w:rPr>
                <w:rFonts w:ascii="宋体" w:hAnsi="宋体" w:eastAsia="宋体" w:cs="宋体"/>
                <w:color w:val="212529"/>
                <w:spacing w:val="10"/>
                <w:sz w:val="15"/>
                <w:szCs w:val="15"/>
              </w:rPr>
              <w:t>五、教育支出</w:t>
            </w:r>
          </w:p>
        </w:tc>
        <w:tc>
          <w:tcPr>
            <w:tcW w:w="1112" w:type="dxa"/>
            <w:vAlign w:val="top"/>
          </w:tcPr>
          <w:p w14:paraId="1CBB833F">
            <w:pPr>
              <w:pStyle w:val="6"/>
            </w:pPr>
          </w:p>
        </w:tc>
        <w:tc>
          <w:tcPr>
            <w:tcW w:w="1123" w:type="dxa"/>
            <w:vAlign w:val="top"/>
          </w:tcPr>
          <w:p w14:paraId="4824B210">
            <w:pPr>
              <w:pStyle w:val="6"/>
            </w:pPr>
          </w:p>
        </w:tc>
        <w:tc>
          <w:tcPr>
            <w:tcW w:w="918" w:type="dxa"/>
            <w:vAlign w:val="top"/>
          </w:tcPr>
          <w:p w14:paraId="13CD886D">
            <w:pPr>
              <w:pStyle w:val="6"/>
            </w:pPr>
          </w:p>
        </w:tc>
        <w:tc>
          <w:tcPr>
            <w:tcW w:w="1042" w:type="dxa"/>
            <w:vAlign w:val="top"/>
          </w:tcPr>
          <w:p w14:paraId="4EB019E7">
            <w:pPr>
              <w:pStyle w:val="6"/>
            </w:pPr>
          </w:p>
        </w:tc>
      </w:tr>
      <w:tr w14:paraId="2FB0B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3C9CB7F6">
            <w:pPr>
              <w:pStyle w:val="6"/>
            </w:pPr>
          </w:p>
        </w:tc>
        <w:tc>
          <w:tcPr>
            <w:tcW w:w="1102" w:type="dxa"/>
            <w:vAlign w:val="top"/>
          </w:tcPr>
          <w:p w14:paraId="7EBA24BB">
            <w:pPr>
              <w:pStyle w:val="6"/>
            </w:pPr>
          </w:p>
        </w:tc>
        <w:tc>
          <w:tcPr>
            <w:tcW w:w="1966" w:type="dxa"/>
            <w:vAlign w:val="top"/>
          </w:tcPr>
          <w:p w14:paraId="6CE7115A">
            <w:pPr>
              <w:spacing w:before="111" w:line="228" w:lineRule="auto"/>
              <w:ind w:left="9"/>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112" w:type="dxa"/>
            <w:vAlign w:val="top"/>
          </w:tcPr>
          <w:p w14:paraId="38328A71">
            <w:pPr>
              <w:pStyle w:val="6"/>
            </w:pPr>
          </w:p>
        </w:tc>
        <w:tc>
          <w:tcPr>
            <w:tcW w:w="1123" w:type="dxa"/>
            <w:vAlign w:val="top"/>
          </w:tcPr>
          <w:p w14:paraId="3900581A">
            <w:pPr>
              <w:pStyle w:val="6"/>
            </w:pPr>
          </w:p>
        </w:tc>
        <w:tc>
          <w:tcPr>
            <w:tcW w:w="918" w:type="dxa"/>
            <w:vAlign w:val="top"/>
          </w:tcPr>
          <w:p w14:paraId="0BEEF0CA">
            <w:pPr>
              <w:pStyle w:val="6"/>
            </w:pPr>
          </w:p>
        </w:tc>
        <w:tc>
          <w:tcPr>
            <w:tcW w:w="1042" w:type="dxa"/>
            <w:vAlign w:val="top"/>
          </w:tcPr>
          <w:p w14:paraId="539EFCEE">
            <w:pPr>
              <w:pStyle w:val="6"/>
            </w:pPr>
          </w:p>
        </w:tc>
      </w:tr>
      <w:tr w14:paraId="072E9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95" w:type="dxa"/>
            <w:vAlign w:val="top"/>
          </w:tcPr>
          <w:p w14:paraId="0E7F3EBA">
            <w:pPr>
              <w:pStyle w:val="6"/>
            </w:pPr>
          </w:p>
        </w:tc>
        <w:tc>
          <w:tcPr>
            <w:tcW w:w="1102" w:type="dxa"/>
            <w:vAlign w:val="top"/>
          </w:tcPr>
          <w:p w14:paraId="69BE0883">
            <w:pPr>
              <w:pStyle w:val="6"/>
            </w:pPr>
          </w:p>
        </w:tc>
        <w:tc>
          <w:tcPr>
            <w:tcW w:w="1966" w:type="dxa"/>
            <w:vAlign w:val="top"/>
          </w:tcPr>
          <w:p w14:paraId="0D5E33C3">
            <w:pPr>
              <w:spacing w:before="25" w:line="211" w:lineRule="auto"/>
              <w:ind w:left="9" w:right="172"/>
              <w:rPr>
                <w:rFonts w:ascii="宋体" w:hAnsi="宋体" w:eastAsia="宋体" w:cs="宋体"/>
                <w:sz w:val="15"/>
                <w:szCs w:val="15"/>
              </w:rPr>
            </w:pPr>
            <w:r>
              <w:rPr>
                <w:rFonts w:ascii="宋体" w:hAnsi="宋体" w:eastAsia="宋体" w:cs="宋体"/>
                <w:color w:val="212529"/>
                <w:spacing w:val="11"/>
                <w:sz w:val="15"/>
                <w:szCs w:val="15"/>
              </w:rPr>
              <w:t>七、文化旅游体育与传媒</w:t>
            </w:r>
            <w:r>
              <w:rPr>
                <w:rFonts w:ascii="宋体" w:hAnsi="宋体" w:eastAsia="宋体" w:cs="宋体"/>
                <w:color w:val="212529"/>
                <w:spacing w:val="6"/>
                <w:sz w:val="15"/>
                <w:szCs w:val="15"/>
              </w:rPr>
              <w:t>支出</w:t>
            </w:r>
          </w:p>
        </w:tc>
        <w:tc>
          <w:tcPr>
            <w:tcW w:w="1112" w:type="dxa"/>
            <w:vAlign w:val="top"/>
          </w:tcPr>
          <w:p w14:paraId="468A68A9">
            <w:pPr>
              <w:pStyle w:val="6"/>
            </w:pPr>
          </w:p>
        </w:tc>
        <w:tc>
          <w:tcPr>
            <w:tcW w:w="1123" w:type="dxa"/>
            <w:vAlign w:val="top"/>
          </w:tcPr>
          <w:p w14:paraId="7B40AE31">
            <w:pPr>
              <w:pStyle w:val="6"/>
            </w:pPr>
          </w:p>
        </w:tc>
        <w:tc>
          <w:tcPr>
            <w:tcW w:w="918" w:type="dxa"/>
            <w:vAlign w:val="top"/>
          </w:tcPr>
          <w:p w14:paraId="2F8ED1C5">
            <w:pPr>
              <w:pStyle w:val="6"/>
            </w:pPr>
          </w:p>
        </w:tc>
        <w:tc>
          <w:tcPr>
            <w:tcW w:w="1042" w:type="dxa"/>
            <w:vAlign w:val="top"/>
          </w:tcPr>
          <w:p w14:paraId="5F2326D8">
            <w:pPr>
              <w:pStyle w:val="6"/>
            </w:pPr>
          </w:p>
        </w:tc>
      </w:tr>
      <w:tr w14:paraId="0F4FC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3F13C31">
            <w:pPr>
              <w:pStyle w:val="6"/>
            </w:pPr>
          </w:p>
        </w:tc>
        <w:tc>
          <w:tcPr>
            <w:tcW w:w="1102" w:type="dxa"/>
            <w:vAlign w:val="top"/>
          </w:tcPr>
          <w:p w14:paraId="21A7F49D">
            <w:pPr>
              <w:pStyle w:val="6"/>
            </w:pPr>
          </w:p>
        </w:tc>
        <w:tc>
          <w:tcPr>
            <w:tcW w:w="1966" w:type="dxa"/>
            <w:vAlign w:val="top"/>
          </w:tcPr>
          <w:p w14:paraId="33B579EE">
            <w:pPr>
              <w:spacing w:before="112" w:line="228" w:lineRule="auto"/>
              <w:ind w:left="11"/>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112" w:type="dxa"/>
            <w:vAlign w:val="top"/>
          </w:tcPr>
          <w:p w14:paraId="60EB349B">
            <w:pPr>
              <w:spacing w:before="112"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69.35</w:t>
            </w:r>
          </w:p>
        </w:tc>
        <w:tc>
          <w:tcPr>
            <w:tcW w:w="1123" w:type="dxa"/>
            <w:vAlign w:val="top"/>
          </w:tcPr>
          <w:p w14:paraId="1929C2C0">
            <w:pPr>
              <w:spacing w:before="112" w:line="202" w:lineRule="exact"/>
              <w:ind w:right="16"/>
              <w:jc w:val="right"/>
              <w:rPr>
                <w:rFonts w:ascii="宋体" w:hAnsi="宋体" w:eastAsia="宋体" w:cs="宋体"/>
                <w:sz w:val="15"/>
                <w:szCs w:val="15"/>
              </w:rPr>
            </w:pPr>
            <w:r>
              <w:rPr>
                <w:rFonts w:ascii="宋体" w:hAnsi="宋体" w:eastAsia="宋体" w:cs="宋体"/>
                <w:color w:val="212529"/>
                <w:spacing w:val="1"/>
                <w:position w:val="1"/>
                <w:sz w:val="15"/>
                <w:szCs w:val="15"/>
              </w:rPr>
              <w:t>.35</w:t>
            </w:r>
          </w:p>
        </w:tc>
        <w:tc>
          <w:tcPr>
            <w:tcW w:w="918" w:type="dxa"/>
            <w:vAlign w:val="top"/>
          </w:tcPr>
          <w:p w14:paraId="13EAA45A">
            <w:pPr>
              <w:pStyle w:val="6"/>
            </w:pPr>
          </w:p>
        </w:tc>
        <w:tc>
          <w:tcPr>
            <w:tcW w:w="1042" w:type="dxa"/>
            <w:vAlign w:val="top"/>
          </w:tcPr>
          <w:p w14:paraId="42453773">
            <w:pPr>
              <w:pStyle w:val="6"/>
            </w:pPr>
          </w:p>
        </w:tc>
      </w:tr>
      <w:tr w14:paraId="5D266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5E3EA87">
            <w:pPr>
              <w:pStyle w:val="6"/>
            </w:pPr>
          </w:p>
        </w:tc>
        <w:tc>
          <w:tcPr>
            <w:tcW w:w="1102" w:type="dxa"/>
            <w:vAlign w:val="top"/>
          </w:tcPr>
          <w:p w14:paraId="0990D8E2">
            <w:pPr>
              <w:pStyle w:val="6"/>
            </w:pPr>
          </w:p>
        </w:tc>
        <w:tc>
          <w:tcPr>
            <w:tcW w:w="1966" w:type="dxa"/>
            <w:vAlign w:val="top"/>
          </w:tcPr>
          <w:p w14:paraId="4F10EAD6">
            <w:pPr>
              <w:spacing w:before="113" w:line="228" w:lineRule="auto"/>
              <w:ind w:left="11"/>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112" w:type="dxa"/>
            <w:vAlign w:val="top"/>
          </w:tcPr>
          <w:p w14:paraId="429B5C2E">
            <w:pPr>
              <w:pStyle w:val="6"/>
            </w:pPr>
          </w:p>
        </w:tc>
        <w:tc>
          <w:tcPr>
            <w:tcW w:w="1123" w:type="dxa"/>
            <w:vAlign w:val="top"/>
          </w:tcPr>
          <w:p w14:paraId="0B5457F5">
            <w:pPr>
              <w:pStyle w:val="6"/>
            </w:pPr>
          </w:p>
        </w:tc>
        <w:tc>
          <w:tcPr>
            <w:tcW w:w="918" w:type="dxa"/>
            <w:vAlign w:val="top"/>
          </w:tcPr>
          <w:p w14:paraId="71CD8C49">
            <w:pPr>
              <w:pStyle w:val="6"/>
            </w:pPr>
          </w:p>
        </w:tc>
        <w:tc>
          <w:tcPr>
            <w:tcW w:w="1042" w:type="dxa"/>
            <w:vAlign w:val="top"/>
          </w:tcPr>
          <w:p w14:paraId="427B0A25">
            <w:pPr>
              <w:pStyle w:val="6"/>
            </w:pPr>
          </w:p>
        </w:tc>
      </w:tr>
      <w:tr w14:paraId="68EC6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4502446D">
            <w:pPr>
              <w:pStyle w:val="6"/>
            </w:pPr>
          </w:p>
        </w:tc>
        <w:tc>
          <w:tcPr>
            <w:tcW w:w="1102" w:type="dxa"/>
            <w:vAlign w:val="top"/>
          </w:tcPr>
          <w:p w14:paraId="548B544D">
            <w:pPr>
              <w:pStyle w:val="6"/>
            </w:pPr>
          </w:p>
        </w:tc>
        <w:tc>
          <w:tcPr>
            <w:tcW w:w="1966" w:type="dxa"/>
            <w:vAlign w:val="top"/>
          </w:tcPr>
          <w:p w14:paraId="46F57204">
            <w:pPr>
              <w:spacing w:before="113" w:line="229" w:lineRule="auto"/>
              <w:ind w:left="9"/>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112" w:type="dxa"/>
            <w:vAlign w:val="top"/>
          </w:tcPr>
          <w:p w14:paraId="4F0EEAA5">
            <w:pPr>
              <w:spacing w:before="113"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1071.99</w:t>
            </w:r>
          </w:p>
        </w:tc>
        <w:tc>
          <w:tcPr>
            <w:tcW w:w="1123" w:type="dxa"/>
            <w:vAlign w:val="top"/>
          </w:tcPr>
          <w:p w14:paraId="516BAEA0">
            <w:pPr>
              <w:spacing w:before="113"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1071.99</w:t>
            </w:r>
          </w:p>
        </w:tc>
        <w:tc>
          <w:tcPr>
            <w:tcW w:w="918" w:type="dxa"/>
            <w:vAlign w:val="top"/>
          </w:tcPr>
          <w:p w14:paraId="2E5BE525">
            <w:pPr>
              <w:pStyle w:val="6"/>
            </w:pPr>
          </w:p>
        </w:tc>
        <w:tc>
          <w:tcPr>
            <w:tcW w:w="1042" w:type="dxa"/>
            <w:vAlign w:val="top"/>
          </w:tcPr>
          <w:p w14:paraId="1E57563B">
            <w:pPr>
              <w:pStyle w:val="6"/>
            </w:pPr>
          </w:p>
        </w:tc>
      </w:tr>
      <w:tr w14:paraId="25EF3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95" w:type="dxa"/>
            <w:vAlign w:val="top"/>
          </w:tcPr>
          <w:p w14:paraId="0408DF7C">
            <w:pPr>
              <w:pStyle w:val="6"/>
            </w:pPr>
          </w:p>
        </w:tc>
        <w:tc>
          <w:tcPr>
            <w:tcW w:w="1102" w:type="dxa"/>
            <w:vAlign w:val="top"/>
          </w:tcPr>
          <w:p w14:paraId="7CAFFB7F">
            <w:pPr>
              <w:pStyle w:val="6"/>
            </w:pPr>
          </w:p>
        </w:tc>
        <w:tc>
          <w:tcPr>
            <w:tcW w:w="1966" w:type="dxa"/>
            <w:vAlign w:val="top"/>
          </w:tcPr>
          <w:p w14:paraId="7DABF2B1">
            <w:pPr>
              <w:spacing w:before="113" w:line="230" w:lineRule="auto"/>
              <w:ind w:left="9"/>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112" w:type="dxa"/>
            <w:vAlign w:val="top"/>
          </w:tcPr>
          <w:p w14:paraId="451C0078">
            <w:pPr>
              <w:pStyle w:val="6"/>
            </w:pPr>
          </w:p>
        </w:tc>
        <w:tc>
          <w:tcPr>
            <w:tcW w:w="1123" w:type="dxa"/>
            <w:vAlign w:val="top"/>
          </w:tcPr>
          <w:p w14:paraId="5926E499">
            <w:pPr>
              <w:pStyle w:val="6"/>
            </w:pPr>
          </w:p>
        </w:tc>
        <w:tc>
          <w:tcPr>
            <w:tcW w:w="918" w:type="dxa"/>
            <w:vAlign w:val="top"/>
          </w:tcPr>
          <w:p w14:paraId="51335E35">
            <w:pPr>
              <w:pStyle w:val="6"/>
            </w:pPr>
          </w:p>
        </w:tc>
        <w:tc>
          <w:tcPr>
            <w:tcW w:w="1042" w:type="dxa"/>
            <w:vAlign w:val="top"/>
          </w:tcPr>
          <w:p w14:paraId="1764768E">
            <w:pPr>
              <w:pStyle w:val="6"/>
            </w:pPr>
          </w:p>
        </w:tc>
      </w:tr>
      <w:tr w14:paraId="3A980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6842C16C">
            <w:pPr>
              <w:pStyle w:val="6"/>
            </w:pPr>
          </w:p>
        </w:tc>
        <w:tc>
          <w:tcPr>
            <w:tcW w:w="1102" w:type="dxa"/>
            <w:vAlign w:val="top"/>
          </w:tcPr>
          <w:p w14:paraId="7F10EAD5">
            <w:pPr>
              <w:pStyle w:val="6"/>
            </w:pPr>
          </w:p>
        </w:tc>
        <w:tc>
          <w:tcPr>
            <w:tcW w:w="1966" w:type="dxa"/>
            <w:vAlign w:val="top"/>
          </w:tcPr>
          <w:p w14:paraId="48BF98A6">
            <w:pPr>
              <w:spacing w:before="114" w:line="229" w:lineRule="auto"/>
              <w:ind w:left="9"/>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112" w:type="dxa"/>
            <w:vAlign w:val="top"/>
          </w:tcPr>
          <w:p w14:paraId="4BF9D8CC">
            <w:pPr>
              <w:pStyle w:val="6"/>
            </w:pPr>
          </w:p>
        </w:tc>
        <w:tc>
          <w:tcPr>
            <w:tcW w:w="1123" w:type="dxa"/>
            <w:vAlign w:val="top"/>
          </w:tcPr>
          <w:p w14:paraId="0C49EC82">
            <w:pPr>
              <w:pStyle w:val="6"/>
            </w:pPr>
          </w:p>
        </w:tc>
        <w:tc>
          <w:tcPr>
            <w:tcW w:w="918" w:type="dxa"/>
            <w:vAlign w:val="top"/>
          </w:tcPr>
          <w:p w14:paraId="0E77A1F3">
            <w:pPr>
              <w:pStyle w:val="6"/>
            </w:pPr>
          </w:p>
        </w:tc>
        <w:tc>
          <w:tcPr>
            <w:tcW w:w="1042" w:type="dxa"/>
            <w:vAlign w:val="top"/>
          </w:tcPr>
          <w:p w14:paraId="02E89503">
            <w:pPr>
              <w:pStyle w:val="6"/>
            </w:pPr>
          </w:p>
        </w:tc>
      </w:tr>
      <w:tr w14:paraId="40C0F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67845D89">
            <w:pPr>
              <w:pStyle w:val="6"/>
            </w:pPr>
          </w:p>
        </w:tc>
        <w:tc>
          <w:tcPr>
            <w:tcW w:w="1102" w:type="dxa"/>
            <w:vAlign w:val="top"/>
          </w:tcPr>
          <w:p w14:paraId="021B0B51">
            <w:pPr>
              <w:pStyle w:val="6"/>
            </w:pPr>
          </w:p>
        </w:tc>
        <w:tc>
          <w:tcPr>
            <w:tcW w:w="1966" w:type="dxa"/>
            <w:vAlign w:val="top"/>
          </w:tcPr>
          <w:p w14:paraId="3AEAE49C">
            <w:pPr>
              <w:spacing w:before="114" w:line="229" w:lineRule="auto"/>
              <w:ind w:left="9"/>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112" w:type="dxa"/>
            <w:vAlign w:val="top"/>
          </w:tcPr>
          <w:p w14:paraId="1EA02E40">
            <w:pPr>
              <w:pStyle w:val="6"/>
            </w:pPr>
          </w:p>
        </w:tc>
        <w:tc>
          <w:tcPr>
            <w:tcW w:w="1123" w:type="dxa"/>
            <w:vAlign w:val="top"/>
          </w:tcPr>
          <w:p w14:paraId="740C0558">
            <w:pPr>
              <w:pStyle w:val="6"/>
            </w:pPr>
          </w:p>
        </w:tc>
        <w:tc>
          <w:tcPr>
            <w:tcW w:w="918" w:type="dxa"/>
            <w:vAlign w:val="top"/>
          </w:tcPr>
          <w:p w14:paraId="29BF6E0C">
            <w:pPr>
              <w:pStyle w:val="6"/>
            </w:pPr>
          </w:p>
        </w:tc>
        <w:tc>
          <w:tcPr>
            <w:tcW w:w="1042" w:type="dxa"/>
            <w:vAlign w:val="top"/>
          </w:tcPr>
          <w:p w14:paraId="59A694EE">
            <w:pPr>
              <w:pStyle w:val="6"/>
            </w:pPr>
          </w:p>
        </w:tc>
      </w:tr>
      <w:tr w14:paraId="6782D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E332A69">
            <w:pPr>
              <w:pStyle w:val="6"/>
            </w:pPr>
          </w:p>
        </w:tc>
        <w:tc>
          <w:tcPr>
            <w:tcW w:w="1102" w:type="dxa"/>
            <w:vAlign w:val="top"/>
          </w:tcPr>
          <w:p w14:paraId="038318EE">
            <w:pPr>
              <w:pStyle w:val="6"/>
            </w:pPr>
          </w:p>
        </w:tc>
        <w:tc>
          <w:tcPr>
            <w:tcW w:w="1966" w:type="dxa"/>
            <w:vAlign w:val="top"/>
          </w:tcPr>
          <w:p w14:paraId="15F2D2BE">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112" w:type="dxa"/>
            <w:vAlign w:val="top"/>
          </w:tcPr>
          <w:p w14:paraId="3FA8222A">
            <w:pPr>
              <w:pStyle w:val="6"/>
            </w:pPr>
          </w:p>
        </w:tc>
        <w:tc>
          <w:tcPr>
            <w:tcW w:w="1123" w:type="dxa"/>
            <w:vAlign w:val="top"/>
          </w:tcPr>
          <w:p w14:paraId="1046B659">
            <w:pPr>
              <w:pStyle w:val="6"/>
            </w:pPr>
          </w:p>
        </w:tc>
        <w:tc>
          <w:tcPr>
            <w:tcW w:w="918" w:type="dxa"/>
            <w:vAlign w:val="top"/>
          </w:tcPr>
          <w:p w14:paraId="0EA250CA">
            <w:pPr>
              <w:pStyle w:val="6"/>
            </w:pPr>
          </w:p>
        </w:tc>
        <w:tc>
          <w:tcPr>
            <w:tcW w:w="1042" w:type="dxa"/>
            <w:vAlign w:val="top"/>
          </w:tcPr>
          <w:p w14:paraId="4E089F0C">
            <w:pPr>
              <w:pStyle w:val="6"/>
            </w:pPr>
          </w:p>
        </w:tc>
      </w:tr>
      <w:tr w14:paraId="4B1DEF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22C8BD8">
            <w:pPr>
              <w:pStyle w:val="6"/>
            </w:pPr>
          </w:p>
        </w:tc>
        <w:tc>
          <w:tcPr>
            <w:tcW w:w="1102" w:type="dxa"/>
            <w:vAlign w:val="top"/>
          </w:tcPr>
          <w:p w14:paraId="5EE75ACF">
            <w:pPr>
              <w:pStyle w:val="6"/>
            </w:pPr>
          </w:p>
        </w:tc>
        <w:tc>
          <w:tcPr>
            <w:tcW w:w="1966" w:type="dxa"/>
            <w:vAlign w:val="top"/>
          </w:tcPr>
          <w:p w14:paraId="49F3E333">
            <w:pPr>
              <w:spacing w:before="29" w:line="209" w:lineRule="auto"/>
              <w:ind w:left="9" w:right="172"/>
              <w:rPr>
                <w:rFonts w:ascii="宋体" w:hAnsi="宋体" w:eastAsia="宋体" w:cs="宋体"/>
                <w:sz w:val="15"/>
                <w:szCs w:val="15"/>
              </w:rPr>
            </w:pPr>
            <w:r>
              <w:rPr>
                <w:rFonts w:ascii="宋体" w:hAnsi="宋体" w:eastAsia="宋体" w:cs="宋体"/>
                <w:color w:val="212529"/>
                <w:spacing w:val="11"/>
                <w:sz w:val="15"/>
                <w:szCs w:val="15"/>
              </w:rPr>
              <w:t>十五、资源勘探工业信息</w:t>
            </w:r>
            <w:r>
              <w:rPr>
                <w:rFonts w:ascii="宋体" w:hAnsi="宋体" w:eastAsia="宋体" w:cs="宋体"/>
                <w:color w:val="212529"/>
                <w:spacing w:val="8"/>
                <w:sz w:val="15"/>
                <w:szCs w:val="15"/>
              </w:rPr>
              <w:t>等支出</w:t>
            </w:r>
          </w:p>
        </w:tc>
        <w:tc>
          <w:tcPr>
            <w:tcW w:w="1112" w:type="dxa"/>
            <w:vAlign w:val="top"/>
          </w:tcPr>
          <w:p w14:paraId="07A9D1E0">
            <w:pPr>
              <w:pStyle w:val="6"/>
            </w:pPr>
          </w:p>
        </w:tc>
        <w:tc>
          <w:tcPr>
            <w:tcW w:w="1123" w:type="dxa"/>
            <w:vAlign w:val="top"/>
          </w:tcPr>
          <w:p w14:paraId="71BDF39A">
            <w:pPr>
              <w:pStyle w:val="6"/>
            </w:pPr>
          </w:p>
        </w:tc>
        <w:tc>
          <w:tcPr>
            <w:tcW w:w="918" w:type="dxa"/>
            <w:vAlign w:val="top"/>
          </w:tcPr>
          <w:p w14:paraId="283E5864">
            <w:pPr>
              <w:pStyle w:val="6"/>
            </w:pPr>
          </w:p>
        </w:tc>
        <w:tc>
          <w:tcPr>
            <w:tcW w:w="1042" w:type="dxa"/>
            <w:vAlign w:val="top"/>
          </w:tcPr>
          <w:p w14:paraId="3EB2E63F">
            <w:pPr>
              <w:pStyle w:val="6"/>
            </w:pPr>
          </w:p>
        </w:tc>
      </w:tr>
      <w:tr w14:paraId="17319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1C269C9D">
            <w:pPr>
              <w:pStyle w:val="6"/>
            </w:pPr>
          </w:p>
        </w:tc>
        <w:tc>
          <w:tcPr>
            <w:tcW w:w="1102" w:type="dxa"/>
            <w:vAlign w:val="top"/>
          </w:tcPr>
          <w:p w14:paraId="4EDC3D2E">
            <w:pPr>
              <w:pStyle w:val="6"/>
            </w:pPr>
          </w:p>
        </w:tc>
        <w:tc>
          <w:tcPr>
            <w:tcW w:w="1966" w:type="dxa"/>
            <w:vAlign w:val="top"/>
          </w:tcPr>
          <w:p w14:paraId="7E248377">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112" w:type="dxa"/>
            <w:vAlign w:val="top"/>
          </w:tcPr>
          <w:p w14:paraId="3CC20CCF">
            <w:pPr>
              <w:pStyle w:val="6"/>
            </w:pPr>
          </w:p>
        </w:tc>
        <w:tc>
          <w:tcPr>
            <w:tcW w:w="1123" w:type="dxa"/>
            <w:vAlign w:val="top"/>
          </w:tcPr>
          <w:p w14:paraId="5A346931">
            <w:pPr>
              <w:pStyle w:val="6"/>
            </w:pPr>
          </w:p>
        </w:tc>
        <w:tc>
          <w:tcPr>
            <w:tcW w:w="918" w:type="dxa"/>
            <w:vAlign w:val="top"/>
          </w:tcPr>
          <w:p w14:paraId="728AF800">
            <w:pPr>
              <w:pStyle w:val="6"/>
            </w:pPr>
          </w:p>
        </w:tc>
        <w:tc>
          <w:tcPr>
            <w:tcW w:w="1042" w:type="dxa"/>
            <w:vAlign w:val="top"/>
          </w:tcPr>
          <w:p w14:paraId="0C09E64E">
            <w:pPr>
              <w:pStyle w:val="6"/>
            </w:pPr>
          </w:p>
        </w:tc>
      </w:tr>
      <w:tr w14:paraId="2CB26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0499E7D">
            <w:pPr>
              <w:pStyle w:val="6"/>
            </w:pPr>
          </w:p>
        </w:tc>
        <w:tc>
          <w:tcPr>
            <w:tcW w:w="1102" w:type="dxa"/>
            <w:vAlign w:val="top"/>
          </w:tcPr>
          <w:p w14:paraId="7819065E">
            <w:pPr>
              <w:pStyle w:val="6"/>
            </w:pPr>
          </w:p>
        </w:tc>
        <w:tc>
          <w:tcPr>
            <w:tcW w:w="1966" w:type="dxa"/>
            <w:vAlign w:val="top"/>
          </w:tcPr>
          <w:p w14:paraId="4FA71F6F">
            <w:pPr>
              <w:spacing w:before="115" w:line="230" w:lineRule="auto"/>
              <w:ind w:left="9"/>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112" w:type="dxa"/>
            <w:vAlign w:val="top"/>
          </w:tcPr>
          <w:p w14:paraId="15E108DC">
            <w:pPr>
              <w:pStyle w:val="6"/>
            </w:pPr>
          </w:p>
        </w:tc>
        <w:tc>
          <w:tcPr>
            <w:tcW w:w="1123" w:type="dxa"/>
            <w:vAlign w:val="top"/>
          </w:tcPr>
          <w:p w14:paraId="6B155108">
            <w:pPr>
              <w:pStyle w:val="6"/>
            </w:pPr>
          </w:p>
        </w:tc>
        <w:tc>
          <w:tcPr>
            <w:tcW w:w="918" w:type="dxa"/>
            <w:vAlign w:val="top"/>
          </w:tcPr>
          <w:p w14:paraId="3786F362">
            <w:pPr>
              <w:pStyle w:val="6"/>
            </w:pPr>
          </w:p>
        </w:tc>
        <w:tc>
          <w:tcPr>
            <w:tcW w:w="1042" w:type="dxa"/>
            <w:vAlign w:val="top"/>
          </w:tcPr>
          <w:p w14:paraId="5F88BD36">
            <w:pPr>
              <w:pStyle w:val="6"/>
            </w:pPr>
          </w:p>
        </w:tc>
      </w:tr>
      <w:tr w14:paraId="4B14D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41CCE492">
            <w:pPr>
              <w:pStyle w:val="6"/>
            </w:pPr>
          </w:p>
        </w:tc>
        <w:tc>
          <w:tcPr>
            <w:tcW w:w="1102" w:type="dxa"/>
            <w:vAlign w:val="top"/>
          </w:tcPr>
          <w:p w14:paraId="6E5D0524">
            <w:pPr>
              <w:pStyle w:val="6"/>
            </w:pPr>
          </w:p>
        </w:tc>
        <w:tc>
          <w:tcPr>
            <w:tcW w:w="1966" w:type="dxa"/>
            <w:vAlign w:val="top"/>
          </w:tcPr>
          <w:p w14:paraId="016511EF">
            <w:pPr>
              <w:spacing w:before="115" w:line="230" w:lineRule="auto"/>
              <w:ind w:left="9"/>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112" w:type="dxa"/>
            <w:vAlign w:val="top"/>
          </w:tcPr>
          <w:p w14:paraId="1EC411D1">
            <w:pPr>
              <w:pStyle w:val="6"/>
            </w:pPr>
          </w:p>
        </w:tc>
        <w:tc>
          <w:tcPr>
            <w:tcW w:w="1123" w:type="dxa"/>
            <w:vAlign w:val="top"/>
          </w:tcPr>
          <w:p w14:paraId="150A0318">
            <w:pPr>
              <w:pStyle w:val="6"/>
            </w:pPr>
          </w:p>
        </w:tc>
        <w:tc>
          <w:tcPr>
            <w:tcW w:w="918" w:type="dxa"/>
            <w:vAlign w:val="top"/>
          </w:tcPr>
          <w:p w14:paraId="56A05560">
            <w:pPr>
              <w:pStyle w:val="6"/>
            </w:pPr>
          </w:p>
        </w:tc>
        <w:tc>
          <w:tcPr>
            <w:tcW w:w="1042" w:type="dxa"/>
            <w:vAlign w:val="top"/>
          </w:tcPr>
          <w:p w14:paraId="633723BD">
            <w:pPr>
              <w:pStyle w:val="6"/>
            </w:pPr>
          </w:p>
        </w:tc>
      </w:tr>
      <w:tr w14:paraId="066CF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63E83033">
            <w:pPr>
              <w:pStyle w:val="6"/>
            </w:pPr>
          </w:p>
        </w:tc>
        <w:tc>
          <w:tcPr>
            <w:tcW w:w="1102" w:type="dxa"/>
            <w:vAlign w:val="top"/>
          </w:tcPr>
          <w:p w14:paraId="6209B3FC">
            <w:pPr>
              <w:pStyle w:val="6"/>
            </w:pPr>
          </w:p>
        </w:tc>
        <w:tc>
          <w:tcPr>
            <w:tcW w:w="1966" w:type="dxa"/>
            <w:vAlign w:val="top"/>
          </w:tcPr>
          <w:p w14:paraId="546888F4">
            <w:pPr>
              <w:spacing w:before="29" w:line="209" w:lineRule="auto"/>
              <w:ind w:left="9" w:right="172"/>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9"/>
                <w:sz w:val="15"/>
                <w:szCs w:val="15"/>
              </w:rPr>
              <w:t xml:space="preserve"> </w:t>
            </w:r>
            <w:r>
              <w:rPr>
                <w:rFonts w:ascii="宋体" w:hAnsi="宋体" w:eastAsia="宋体" w:cs="宋体"/>
                <w:color w:val="212529"/>
                <w:spacing w:val="7"/>
                <w:sz w:val="15"/>
                <w:szCs w:val="15"/>
              </w:rPr>
              <w:t>自然资源海洋气象</w:t>
            </w:r>
            <w:r>
              <w:rPr>
                <w:rFonts w:ascii="宋体" w:hAnsi="宋体" w:eastAsia="宋体" w:cs="宋体"/>
                <w:color w:val="212529"/>
                <w:spacing w:val="8"/>
                <w:sz w:val="15"/>
                <w:szCs w:val="15"/>
              </w:rPr>
              <w:t>等支出</w:t>
            </w:r>
          </w:p>
        </w:tc>
        <w:tc>
          <w:tcPr>
            <w:tcW w:w="1112" w:type="dxa"/>
            <w:vAlign w:val="top"/>
          </w:tcPr>
          <w:p w14:paraId="658E104A">
            <w:pPr>
              <w:pStyle w:val="6"/>
            </w:pPr>
          </w:p>
        </w:tc>
        <w:tc>
          <w:tcPr>
            <w:tcW w:w="1123" w:type="dxa"/>
            <w:vAlign w:val="top"/>
          </w:tcPr>
          <w:p w14:paraId="16458417">
            <w:pPr>
              <w:pStyle w:val="6"/>
            </w:pPr>
          </w:p>
        </w:tc>
        <w:tc>
          <w:tcPr>
            <w:tcW w:w="918" w:type="dxa"/>
            <w:vAlign w:val="top"/>
          </w:tcPr>
          <w:p w14:paraId="5792CBF4">
            <w:pPr>
              <w:pStyle w:val="6"/>
            </w:pPr>
          </w:p>
        </w:tc>
        <w:tc>
          <w:tcPr>
            <w:tcW w:w="1042" w:type="dxa"/>
            <w:vAlign w:val="top"/>
          </w:tcPr>
          <w:p w14:paraId="566A27ED">
            <w:pPr>
              <w:pStyle w:val="6"/>
            </w:pPr>
          </w:p>
        </w:tc>
      </w:tr>
      <w:tr w14:paraId="4C11A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7739763">
            <w:pPr>
              <w:pStyle w:val="6"/>
            </w:pPr>
          </w:p>
        </w:tc>
        <w:tc>
          <w:tcPr>
            <w:tcW w:w="1102" w:type="dxa"/>
            <w:vAlign w:val="top"/>
          </w:tcPr>
          <w:p w14:paraId="477C36BB">
            <w:pPr>
              <w:pStyle w:val="6"/>
            </w:pPr>
          </w:p>
        </w:tc>
        <w:tc>
          <w:tcPr>
            <w:tcW w:w="1966" w:type="dxa"/>
            <w:vAlign w:val="top"/>
          </w:tcPr>
          <w:p w14:paraId="1C840252">
            <w:pPr>
              <w:spacing w:before="116" w:line="229" w:lineRule="auto"/>
              <w:ind w:left="11"/>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112" w:type="dxa"/>
            <w:vAlign w:val="top"/>
          </w:tcPr>
          <w:p w14:paraId="6D2CE9A4">
            <w:pPr>
              <w:spacing w:before="116"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51.79</w:t>
            </w:r>
          </w:p>
        </w:tc>
        <w:tc>
          <w:tcPr>
            <w:tcW w:w="1123" w:type="dxa"/>
            <w:vAlign w:val="top"/>
          </w:tcPr>
          <w:p w14:paraId="7E56544E">
            <w:pPr>
              <w:spacing w:before="116"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51.79</w:t>
            </w:r>
          </w:p>
        </w:tc>
        <w:tc>
          <w:tcPr>
            <w:tcW w:w="918" w:type="dxa"/>
            <w:vAlign w:val="top"/>
          </w:tcPr>
          <w:p w14:paraId="38B20510">
            <w:pPr>
              <w:pStyle w:val="6"/>
            </w:pPr>
          </w:p>
        </w:tc>
        <w:tc>
          <w:tcPr>
            <w:tcW w:w="1042" w:type="dxa"/>
            <w:vAlign w:val="top"/>
          </w:tcPr>
          <w:p w14:paraId="58659C30">
            <w:pPr>
              <w:pStyle w:val="6"/>
            </w:pPr>
          </w:p>
        </w:tc>
      </w:tr>
      <w:tr w14:paraId="75CEE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430CA08B">
            <w:pPr>
              <w:pStyle w:val="6"/>
            </w:pPr>
          </w:p>
        </w:tc>
        <w:tc>
          <w:tcPr>
            <w:tcW w:w="1102" w:type="dxa"/>
            <w:vAlign w:val="top"/>
          </w:tcPr>
          <w:p w14:paraId="6864946E">
            <w:pPr>
              <w:pStyle w:val="6"/>
            </w:pPr>
          </w:p>
        </w:tc>
        <w:tc>
          <w:tcPr>
            <w:tcW w:w="1966" w:type="dxa"/>
            <w:vAlign w:val="top"/>
          </w:tcPr>
          <w:p w14:paraId="376A5BFE">
            <w:pPr>
              <w:spacing w:before="29" w:line="209" w:lineRule="auto"/>
              <w:ind w:left="22" w:right="172" w:hanging="11"/>
              <w:rPr>
                <w:rFonts w:ascii="宋体" w:hAnsi="宋体" w:eastAsia="宋体" w:cs="宋体"/>
                <w:sz w:val="15"/>
                <w:szCs w:val="15"/>
              </w:rPr>
            </w:pPr>
            <w:r>
              <w:rPr>
                <w:rFonts w:ascii="宋体" w:hAnsi="宋体" w:eastAsia="宋体" w:cs="宋体"/>
                <w:color w:val="212529"/>
                <w:spacing w:val="11"/>
                <w:sz w:val="15"/>
                <w:szCs w:val="15"/>
              </w:rPr>
              <w:t>二十一、粮油物资储备支</w:t>
            </w:r>
            <w:r>
              <w:rPr>
                <w:rFonts w:ascii="宋体" w:hAnsi="宋体" w:eastAsia="宋体" w:cs="宋体"/>
                <w:color w:val="212529"/>
                <w:sz w:val="15"/>
                <w:szCs w:val="15"/>
              </w:rPr>
              <w:t>出</w:t>
            </w:r>
          </w:p>
        </w:tc>
        <w:tc>
          <w:tcPr>
            <w:tcW w:w="1112" w:type="dxa"/>
            <w:vAlign w:val="top"/>
          </w:tcPr>
          <w:p w14:paraId="433300D4">
            <w:pPr>
              <w:pStyle w:val="6"/>
            </w:pPr>
          </w:p>
        </w:tc>
        <w:tc>
          <w:tcPr>
            <w:tcW w:w="1123" w:type="dxa"/>
            <w:vAlign w:val="top"/>
          </w:tcPr>
          <w:p w14:paraId="0CA7F0E7">
            <w:pPr>
              <w:pStyle w:val="6"/>
            </w:pPr>
          </w:p>
        </w:tc>
        <w:tc>
          <w:tcPr>
            <w:tcW w:w="918" w:type="dxa"/>
            <w:vAlign w:val="top"/>
          </w:tcPr>
          <w:p w14:paraId="11C9E608">
            <w:pPr>
              <w:pStyle w:val="6"/>
            </w:pPr>
          </w:p>
        </w:tc>
        <w:tc>
          <w:tcPr>
            <w:tcW w:w="1042" w:type="dxa"/>
            <w:vAlign w:val="top"/>
          </w:tcPr>
          <w:p w14:paraId="4019D717">
            <w:pPr>
              <w:pStyle w:val="6"/>
            </w:pPr>
          </w:p>
        </w:tc>
      </w:tr>
      <w:tr w14:paraId="1B9727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2E8EF2F8">
            <w:pPr>
              <w:pStyle w:val="6"/>
            </w:pPr>
          </w:p>
        </w:tc>
        <w:tc>
          <w:tcPr>
            <w:tcW w:w="1102" w:type="dxa"/>
            <w:vAlign w:val="top"/>
          </w:tcPr>
          <w:p w14:paraId="071B20A0">
            <w:pPr>
              <w:pStyle w:val="6"/>
            </w:pPr>
          </w:p>
        </w:tc>
        <w:tc>
          <w:tcPr>
            <w:tcW w:w="1966" w:type="dxa"/>
            <w:vAlign w:val="top"/>
          </w:tcPr>
          <w:p w14:paraId="0BE87BF8">
            <w:pPr>
              <w:spacing w:before="30" w:line="208" w:lineRule="auto"/>
              <w:ind w:left="9" w:right="172" w:firstLine="2"/>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43"/>
                <w:sz w:val="15"/>
                <w:szCs w:val="15"/>
              </w:rPr>
              <w:t xml:space="preserve"> </w:t>
            </w:r>
            <w:r>
              <w:rPr>
                <w:rFonts w:ascii="宋体" w:hAnsi="宋体" w:eastAsia="宋体" w:cs="宋体"/>
                <w:color w:val="212529"/>
                <w:spacing w:val="8"/>
                <w:sz w:val="15"/>
                <w:szCs w:val="15"/>
              </w:rPr>
              <w:t>国有资本经营预算支出</w:t>
            </w:r>
          </w:p>
        </w:tc>
        <w:tc>
          <w:tcPr>
            <w:tcW w:w="1112" w:type="dxa"/>
            <w:vAlign w:val="top"/>
          </w:tcPr>
          <w:p w14:paraId="0A492F14">
            <w:pPr>
              <w:pStyle w:val="6"/>
            </w:pPr>
          </w:p>
        </w:tc>
        <w:tc>
          <w:tcPr>
            <w:tcW w:w="1123" w:type="dxa"/>
            <w:vAlign w:val="top"/>
          </w:tcPr>
          <w:p w14:paraId="246E5B39">
            <w:pPr>
              <w:pStyle w:val="6"/>
            </w:pPr>
          </w:p>
        </w:tc>
        <w:tc>
          <w:tcPr>
            <w:tcW w:w="918" w:type="dxa"/>
            <w:vAlign w:val="top"/>
          </w:tcPr>
          <w:p w14:paraId="710C1EA3">
            <w:pPr>
              <w:pStyle w:val="6"/>
            </w:pPr>
          </w:p>
        </w:tc>
        <w:tc>
          <w:tcPr>
            <w:tcW w:w="1042" w:type="dxa"/>
            <w:vAlign w:val="top"/>
          </w:tcPr>
          <w:p w14:paraId="208B527B">
            <w:pPr>
              <w:pStyle w:val="6"/>
            </w:pPr>
          </w:p>
        </w:tc>
      </w:tr>
      <w:tr w14:paraId="75CAA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3A2566A">
            <w:pPr>
              <w:pStyle w:val="6"/>
            </w:pPr>
          </w:p>
        </w:tc>
        <w:tc>
          <w:tcPr>
            <w:tcW w:w="1102" w:type="dxa"/>
            <w:vAlign w:val="top"/>
          </w:tcPr>
          <w:p w14:paraId="48B6C109">
            <w:pPr>
              <w:pStyle w:val="6"/>
            </w:pPr>
          </w:p>
        </w:tc>
        <w:tc>
          <w:tcPr>
            <w:tcW w:w="1966" w:type="dxa"/>
            <w:vAlign w:val="top"/>
          </w:tcPr>
          <w:p w14:paraId="1945AC7A">
            <w:pPr>
              <w:spacing w:before="30" w:line="208" w:lineRule="auto"/>
              <w:ind w:left="11" w:right="172"/>
              <w:rPr>
                <w:rFonts w:ascii="宋体" w:hAnsi="宋体" w:eastAsia="宋体" w:cs="宋体"/>
                <w:sz w:val="15"/>
                <w:szCs w:val="15"/>
              </w:rPr>
            </w:pPr>
            <w:r>
              <w:rPr>
                <w:rFonts w:ascii="宋体" w:hAnsi="宋体" w:eastAsia="宋体" w:cs="宋体"/>
                <w:color w:val="212529"/>
                <w:spacing w:val="11"/>
                <w:sz w:val="15"/>
                <w:szCs w:val="15"/>
              </w:rPr>
              <w:t>二十三、灾害防治及应急</w:t>
            </w:r>
            <w:r>
              <w:rPr>
                <w:rFonts w:ascii="宋体" w:hAnsi="宋体" w:eastAsia="宋体" w:cs="宋体"/>
                <w:color w:val="212529"/>
                <w:spacing w:val="8"/>
                <w:sz w:val="15"/>
                <w:szCs w:val="15"/>
              </w:rPr>
              <w:t>管理支出</w:t>
            </w:r>
          </w:p>
        </w:tc>
        <w:tc>
          <w:tcPr>
            <w:tcW w:w="1112" w:type="dxa"/>
            <w:vAlign w:val="top"/>
          </w:tcPr>
          <w:p w14:paraId="60C7BC84">
            <w:pPr>
              <w:pStyle w:val="6"/>
            </w:pPr>
          </w:p>
        </w:tc>
        <w:tc>
          <w:tcPr>
            <w:tcW w:w="1123" w:type="dxa"/>
            <w:vAlign w:val="top"/>
          </w:tcPr>
          <w:p w14:paraId="35B089C5">
            <w:pPr>
              <w:pStyle w:val="6"/>
            </w:pPr>
          </w:p>
        </w:tc>
        <w:tc>
          <w:tcPr>
            <w:tcW w:w="918" w:type="dxa"/>
            <w:vAlign w:val="top"/>
          </w:tcPr>
          <w:p w14:paraId="35496335">
            <w:pPr>
              <w:pStyle w:val="6"/>
            </w:pPr>
          </w:p>
        </w:tc>
        <w:tc>
          <w:tcPr>
            <w:tcW w:w="1042" w:type="dxa"/>
            <w:vAlign w:val="top"/>
          </w:tcPr>
          <w:p w14:paraId="62A226F6">
            <w:pPr>
              <w:pStyle w:val="6"/>
            </w:pPr>
          </w:p>
        </w:tc>
      </w:tr>
      <w:tr w14:paraId="7901A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9359CBD">
            <w:pPr>
              <w:pStyle w:val="6"/>
            </w:pPr>
          </w:p>
        </w:tc>
        <w:tc>
          <w:tcPr>
            <w:tcW w:w="1102" w:type="dxa"/>
            <w:vAlign w:val="top"/>
          </w:tcPr>
          <w:p w14:paraId="35C735B4">
            <w:pPr>
              <w:pStyle w:val="6"/>
            </w:pPr>
          </w:p>
        </w:tc>
        <w:tc>
          <w:tcPr>
            <w:tcW w:w="1966" w:type="dxa"/>
            <w:vAlign w:val="top"/>
          </w:tcPr>
          <w:p w14:paraId="43816B13">
            <w:pPr>
              <w:spacing w:before="116" w:line="230" w:lineRule="auto"/>
              <w:ind w:left="11"/>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112" w:type="dxa"/>
            <w:vAlign w:val="top"/>
          </w:tcPr>
          <w:p w14:paraId="56001AC4">
            <w:pPr>
              <w:pStyle w:val="6"/>
            </w:pPr>
          </w:p>
        </w:tc>
        <w:tc>
          <w:tcPr>
            <w:tcW w:w="1123" w:type="dxa"/>
            <w:vAlign w:val="top"/>
          </w:tcPr>
          <w:p w14:paraId="06C0BA44">
            <w:pPr>
              <w:pStyle w:val="6"/>
            </w:pPr>
          </w:p>
        </w:tc>
        <w:tc>
          <w:tcPr>
            <w:tcW w:w="918" w:type="dxa"/>
            <w:vAlign w:val="top"/>
          </w:tcPr>
          <w:p w14:paraId="2C548DF4">
            <w:pPr>
              <w:pStyle w:val="6"/>
            </w:pPr>
          </w:p>
        </w:tc>
        <w:tc>
          <w:tcPr>
            <w:tcW w:w="1042" w:type="dxa"/>
            <w:vAlign w:val="top"/>
          </w:tcPr>
          <w:p w14:paraId="4B64EFA9">
            <w:pPr>
              <w:pStyle w:val="6"/>
            </w:pPr>
          </w:p>
        </w:tc>
      </w:tr>
      <w:tr w14:paraId="405D2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CD268E5">
            <w:pPr>
              <w:pStyle w:val="6"/>
            </w:pPr>
          </w:p>
        </w:tc>
        <w:tc>
          <w:tcPr>
            <w:tcW w:w="1102" w:type="dxa"/>
            <w:vAlign w:val="top"/>
          </w:tcPr>
          <w:p w14:paraId="5998E285">
            <w:pPr>
              <w:pStyle w:val="6"/>
            </w:pPr>
          </w:p>
        </w:tc>
        <w:tc>
          <w:tcPr>
            <w:tcW w:w="1966" w:type="dxa"/>
            <w:vAlign w:val="top"/>
          </w:tcPr>
          <w:p w14:paraId="526B4116">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112" w:type="dxa"/>
            <w:vAlign w:val="top"/>
          </w:tcPr>
          <w:p w14:paraId="5CE71795">
            <w:pPr>
              <w:pStyle w:val="6"/>
            </w:pPr>
          </w:p>
        </w:tc>
        <w:tc>
          <w:tcPr>
            <w:tcW w:w="1123" w:type="dxa"/>
            <w:vAlign w:val="top"/>
          </w:tcPr>
          <w:p w14:paraId="3C6A5857">
            <w:pPr>
              <w:pStyle w:val="6"/>
            </w:pPr>
          </w:p>
        </w:tc>
        <w:tc>
          <w:tcPr>
            <w:tcW w:w="918" w:type="dxa"/>
            <w:vAlign w:val="top"/>
          </w:tcPr>
          <w:p w14:paraId="6E28EBCC">
            <w:pPr>
              <w:pStyle w:val="6"/>
            </w:pPr>
          </w:p>
        </w:tc>
        <w:tc>
          <w:tcPr>
            <w:tcW w:w="1042" w:type="dxa"/>
            <w:vAlign w:val="top"/>
          </w:tcPr>
          <w:p w14:paraId="409786F9">
            <w:pPr>
              <w:pStyle w:val="6"/>
            </w:pPr>
          </w:p>
        </w:tc>
      </w:tr>
      <w:tr w14:paraId="2CFA3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3AAE9799">
            <w:pPr>
              <w:pStyle w:val="6"/>
            </w:pPr>
          </w:p>
        </w:tc>
        <w:tc>
          <w:tcPr>
            <w:tcW w:w="1102" w:type="dxa"/>
            <w:vAlign w:val="top"/>
          </w:tcPr>
          <w:p w14:paraId="54B9B4BB">
            <w:pPr>
              <w:pStyle w:val="6"/>
            </w:pPr>
          </w:p>
        </w:tc>
        <w:tc>
          <w:tcPr>
            <w:tcW w:w="1966" w:type="dxa"/>
            <w:vAlign w:val="top"/>
          </w:tcPr>
          <w:p w14:paraId="74AC5C9C">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112" w:type="dxa"/>
            <w:vAlign w:val="top"/>
          </w:tcPr>
          <w:p w14:paraId="01A009D8">
            <w:pPr>
              <w:pStyle w:val="6"/>
            </w:pPr>
          </w:p>
        </w:tc>
        <w:tc>
          <w:tcPr>
            <w:tcW w:w="1123" w:type="dxa"/>
            <w:vAlign w:val="top"/>
          </w:tcPr>
          <w:p w14:paraId="621644C2">
            <w:pPr>
              <w:pStyle w:val="6"/>
            </w:pPr>
          </w:p>
        </w:tc>
        <w:tc>
          <w:tcPr>
            <w:tcW w:w="918" w:type="dxa"/>
            <w:vAlign w:val="top"/>
          </w:tcPr>
          <w:p w14:paraId="2461779B">
            <w:pPr>
              <w:pStyle w:val="6"/>
            </w:pPr>
          </w:p>
        </w:tc>
        <w:tc>
          <w:tcPr>
            <w:tcW w:w="1042" w:type="dxa"/>
            <w:vAlign w:val="top"/>
          </w:tcPr>
          <w:p w14:paraId="7CB2779F">
            <w:pPr>
              <w:pStyle w:val="6"/>
            </w:pPr>
          </w:p>
        </w:tc>
      </w:tr>
      <w:tr w14:paraId="0792D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01DA8969">
            <w:pPr>
              <w:pStyle w:val="6"/>
            </w:pPr>
          </w:p>
        </w:tc>
        <w:tc>
          <w:tcPr>
            <w:tcW w:w="1102" w:type="dxa"/>
            <w:vAlign w:val="top"/>
          </w:tcPr>
          <w:p w14:paraId="37A2547C">
            <w:pPr>
              <w:pStyle w:val="6"/>
            </w:pPr>
          </w:p>
        </w:tc>
        <w:tc>
          <w:tcPr>
            <w:tcW w:w="1966" w:type="dxa"/>
            <w:vAlign w:val="top"/>
          </w:tcPr>
          <w:p w14:paraId="6EB49B0B">
            <w:pPr>
              <w:spacing w:before="118" w:line="228" w:lineRule="auto"/>
              <w:ind w:left="11"/>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112" w:type="dxa"/>
            <w:vAlign w:val="top"/>
          </w:tcPr>
          <w:p w14:paraId="0435C817">
            <w:pPr>
              <w:pStyle w:val="6"/>
            </w:pPr>
          </w:p>
        </w:tc>
        <w:tc>
          <w:tcPr>
            <w:tcW w:w="1123" w:type="dxa"/>
            <w:vAlign w:val="top"/>
          </w:tcPr>
          <w:p w14:paraId="26960D55">
            <w:pPr>
              <w:pStyle w:val="6"/>
            </w:pPr>
          </w:p>
        </w:tc>
        <w:tc>
          <w:tcPr>
            <w:tcW w:w="918" w:type="dxa"/>
            <w:vAlign w:val="top"/>
          </w:tcPr>
          <w:p w14:paraId="598F6955">
            <w:pPr>
              <w:pStyle w:val="6"/>
            </w:pPr>
          </w:p>
        </w:tc>
        <w:tc>
          <w:tcPr>
            <w:tcW w:w="1042" w:type="dxa"/>
            <w:vAlign w:val="top"/>
          </w:tcPr>
          <w:p w14:paraId="2AED4394">
            <w:pPr>
              <w:pStyle w:val="6"/>
            </w:pPr>
          </w:p>
        </w:tc>
      </w:tr>
      <w:tr w14:paraId="74AA9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1CF10E0">
            <w:pPr>
              <w:pStyle w:val="6"/>
            </w:pPr>
          </w:p>
        </w:tc>
        <w:tc>
          <w:tcPr>
            <w:tcW w:w="1102" w:type="dxa"/>
            <w:vAlign w:val="top"/>
          </w:tcPr>
          <w:p w14:paraId="1B2D947D">
            <w:pPr>
              <w:pStyle w:val="6"/>
            </w:pPr>
          </w:p>
        </w:tc>
        <w:tc>
          <w:tcPr>
            <w:tcW w:w="1966" w:type="dxa"/>
            <w:vAlign w:val="top"/>
          </w:tcPr>
          <w:p w14:paraId="3AE182C5">
            <w:pPr>
              <w:spacing w:before="118" w:line="229" w:lineRule="auto"/>
              <w:ind w:left="11"/>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112" w:type="dxa"/>
            <w:vAlign w:val="top"/>
          </w:tcPr>
          <w:p w14:paraId="18C7A16A">
            <w:pPr>
              <w:pStyle w:val="6"/>
            </w:pPr>
          </w:p>
        </w:tc>
        <w:tc>
          <w:tcPr>
            <w:tcW w:w="1123" w:type="dxa"/>
            <w:vAlign w:val="top"/>
          </w:tcPr>
          <w:p w14:paraId="622D2D35">
            <w:pPr>
              <w:pStyle w:val="6"/>
            </w:pPr>
          </w:p>
        </w:tc>
        <w:tc>
          <w:tcPr>
            <w:tcW w:w="918" w:type="dxa"/>
            <w:vAlign w:val="top"/>
          </w:tcPr>
          <w:p w14:paraId="27BBADC3">
            <w:pPr>
              <w:pStyle w:val="6"/>
            </w:pPr>
          </w:p>
        </w:tc>
        <w:tc>
          <w:tcPr>
            <w:tcW w:w="1042" w:type="dxa"/>
            <w:vAlign w:val="top"/>
          </w:tcPr>
          <w:p w14:paraId="1659B6D0">
            <w:pPr>
              <w:pStyle w:val="6"/>
            </w:pPr>
          </w:p>
        </w:tc>
      </w:tr>
      <w:tr w14:paraId="5E214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2CB9BD49">
            <w:pPr>
              <w:pStyle w:val="6"/>
            </w:pPr>
          </w:p>
        </w:tc>
        <w:tc>
          <w:tcPr>
            <w:tcW w:w="1102" w:type="dxa"/>
            <w:vAlign w:val="top"/>
          </w:tcPr>
          <w:p w14:paraId="44D3CFFC">
            <w:pPr>
              <w:pStyle w:val="6"/>
            </w:pPr>
          </w:p>
        </w:tc>
        <w:tc>
          <w:tcPr>
            <w:tcW w:w="1966" w:type="dxa"/>
            <w:vAlign w:val="top"/>
          </w:tcPr>
          <w:p w14:paraId="5C09274F">
            <w:pPr>
              <w:spacing w:before="30" w:line="208" w:lineRule="auto"/>
              <w:ind w:left="22" w:right="172" w:hanging="11"/>
              <w:rPr>
                <w:rFonts w:ascii="宋体" w:hAnsi="宋体" w:eastAsia="宋体" w:cs="宋体"/>
                <w:sz w:val="15"/>
                <w:szCs w:val="15"/>
              </w:rPr>
            </w:pPr>
            <w:r>
              <w:rPr>
                <w:rFonts w:ascii="宋体" w:hAnsi="宋体" w:eastAsia="宋体" w:cs="宋体"/>
                <w:color w:val="212529"/>
                <w:spacing w:val="11"/>
                <w:sz w:val="15"/>
                <w:szCs w:val="15"/>
              </w:rPr>
              <w:t>二十九、债务发行费用支</w:t>
            </w:r>
            <w:r>
              <w:rPr>
                <w:rFonts w:ascii="宋体" w:hAnsi="宋体" w:eastAsia="宋体" w:cs="宋体"/>
                <w:color w:val="212529"/>
                <w:sz w:val="15"/>
                <w:szCs w:val="15"/>
              </w:rPr>
              <w:t>出</w:t>
            </w:r>
          </w:p>
        </w:tc>
        <w:tc>
          <w:tcPr>
            <w:tcW w:w="1112" w:type="dxa"/>
            <w:vAlign w:val="top"/>
          </w:tcPr>
          <w:p w14:paraId="111AE580">
            <w:pPr>
              <w:pStyle w:val="6"/>
            </w:pPr>
          </w:p>
        </w:tc>
        <w:tc>
          <w:tcPr>
            <w:tcW w:w="1123" w:type="dxa"/>
            <w:vAlign w:val="top"/>
          </w:tcPr>
          <w:p w14:paraId="7DD09FE9">
            <w:pPr>
              <w:pStyle w:val="6"/>
            </w:pPr>
          </w:p>
        </w:tc>
        <w:tc>
          <w:tcPr>
            <w:tcW w:w="918" w:type="dxa"/>
            <w:vAlign w:val="top"/>
          </w:tcPr>
          <w:p w14:paraId="3593E636">
            <w:pPr>
              <w:pStyle w:val="6"/>
            </w:pPr>
          </w:p>
        </w:tc>
        <w:tc>
          <w:tcPr>
            <w:tcW w:w="1042" w:type="dxa"/>
            <w:vAlign w:val="top"/>
          </w:tcPr>
          <w:p w14:paraId="41BC60F5">
            <w:pPr>
              <w:pStyle w:val="6"/>
            </w:pPr>
          </w:p>
        </w:tc>
      </w:tr>
      <w:tr w14:paraId="4DFF5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7AE27F4">
            <w:pPr>
              <w:pStyle w:val="6"/>
            </w:pPr>
          </w:p>
        </w:tc>
        <w:tc>
          <w:tcPr>
            <w:tcW w:w="1102" w:type="dxa"/>
            <w:vAlign w:val="top"/>
          </w:tcPr>
          <w:p w14:paraId="5C2F7D75">
            <w:pPr>
              <w:pStyle w:val="6"/>
            </w:pPr>
          </w:p>
        </w:tc>
        <w:tc>
          <w:tcPr>
            <w:tcW w:w="1966" w:type="dxa"/>
            <w:vAlign w:val="top"/>
          </w:tcPr>
          <w:p w14:paraId="1AB8C741">
            <w:pPr>
              <w:spacing w:before="32" w:line="207" w:lineRule="auto"/>
              <w:ind w:left="21" w:right="172" w:hanging="13"/>
              <w:rPr>
                <w:rFonts w:ascii="宋体" w:hAnsi="宋体" w:eastAsia="宋体" w:cs="宋体"/>
                <w:sz w:val="15"/>
                <w:szCs w:val="15"/>
              </w:rPr>
            </w:pPr>
            <w:r>
              <w:rPr>
                <w:rFonts w:ascii="宋体" w:hAnsi="宋体" w:eastAsia="宋体" w:cs="宋体"/>
                <w:color w:val="212529"/>
                <w:spacing w:val="11"/>
                <w:sz w:val="15"/>
                <w:szCs w:val="15"/>
              </w:rPr>
              <w:t>三十、抗疫特别国债安排</w:t>
            </w:r>
            <w:r>
              <w:rPr>
                <w:rFonts w:ascii="宋体" w:hAnsi="宋体" w:eastAsia="宋体" w:cs="宋体"/>
                <w:color w:val="212529"/>
                <w:spacing w:val="4"/>
                <w:sz w:val="15"/>
                <w:szCs w:val="15"/>
              </w:rPr>
              <w:t>的支出</w:t>
            </w:r>
          </w:p>
        </w:tc>
        <w:tc>
          <w:tcPr>
            <w:tcW w:w="1112" w:type="dxa"/>
            <w:vAlign w:val="top"/>
          </w:tcPr>
          <w:p w14:paraId="6AE2CF1C">
            <w:pPr>
              <w:pStyle w:val="6"/>
            </w:pPr>
          </w:p>
        </w:tc>
        <w:tc>
          <w:tcPr>
            <w:tcW w:w="1123" w:type="dxa"/>
            <w:vAlign w:val="top"/>
          </w:tcPr>
          <w:p w14:paraId="4D71E934">
            <w:pPr>
              <w:pStyle w:val="6"/>
            </w:pPr>
          </w:p>
        </w:tc>
        <w:tc>
          <w:tcPr>
            <w:tcW w:w="918" w:type="dxa"/>
            <w:vAlign w:val="top"/>
          </w:tcPr>
          <w:p w14:paraId="6A34697B">
            <w:pPr>
              <w:pStyle w:val="6"/>
            </w:pPr>
          </w:p>
        </w:tc>
        <w:tc>
          <w:tcPr>
            <w:tcW w:w="1042" w:type="dxa"/>
            <w:vAlign w:val="top"/>
          </w:tcPr>
          <w:p w14:paraId="733FC8EB">
            <w:pPr>
              <w:pStyle w:val="6"/>
            </w:pPr>
          </w:p>
        </w:tc>
      </w:tr>
      <w:tr w14:paraId="5D40F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32FA3468">
            <w:pPr>
              <w:pStyle w:val="6"/>
            </w:pPr>
          </w:p>
        </w:tc>
        <w:tc>
          <w:tcPr>
            <w:tcW w:w="1102" w:type="dxa"/>
            <w:vAlign w:val="top"/>
          </w:tcPr>
          <w:p w14:paraId="1006A276">
            <w:pPr>
              <w:pStyle w:val="6"/>
            </w:pPr>
          </w:p>
        </w:tc>
        <w:tc>
          <w:tcPr>
            <w:tcW w:w="1966" w:type="dxa"/>
            <w:vAlign w:val="top"/>
          </w:tcPr>
          <w:p w14:paraId="1B220CB8">
            <w:pPr>
              <w:pStyle w:val="6"/>
            </w:pPr>
          </w:p>
        </w:tc>
        <w:tc>
          <w:tcPr>
            <w:tcW w:w="1112" w:type="dxa"/>
            <w:vAlign w:val="top"/>
          </w:tcPr>
          <w:p w14:paraId="2D6C0D5E">
            <w:pPr>
              <w:pStyle w:val="6"/>
            </w:pPr>
          </w:p>
        </w:tc>
        <w:tc>
          <w:tcPr>
            <w:tcW w:w="1123" w:type="dxa"/>
            <w:vAlign w:val="top"/>
          </w:tcPr>
          <w:p w14:paraId="7AB915FE">
            <w:pPr>
              <w:pStyle w:val="6"/>
            </w:pPr>
          </w:p>
        </w:tc>
        <w:tc>
          <w:tcPr>
            <w:tcW w:w="918" w:type="dxa"/>
            <w:vAlign w:val="top"/>
          </w:tcPr>
          <w:p w14:paraId="48B327A5">
            <w:pPr>
              <w:pStyle w:val="6"/>
            </w:pPr>
          </w:p>
        </w:tc>
        <w:tc>
          <w:tcPr>
            <w:tcW w:w="1042" w:type="dxa"/>
            <w:vAlign w:val="top"/>
          </w:tcPr>
          <w:p w14:paraId="79CB487E">
            <w:pPr>
              <w:pStyle w:val="6"/>
            </w:pPr>
          </w:p>
        </w:tc>
      </w:tr>
      <w:tr w14:paraId="3CBEF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895" w:type="dxa"/>
            <w:vAlign w:val="top"/>
          </w:tcPr>
          <w:p w14:paraId="1D4F7A55">
            <w:pPr>
              <w:spacing w:before="116" w:line="158" w:lineRule="exact"/>
              <w:ind w:left="44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102" w:type="dxa"/>
            <w:vAlign w:val="top"/>
          </w:tcPr>
          <w:p w14:paraId="3FF262BC">
            <w:pPr>
              <w:pStyle w:val="6"/>
              <w:spacing w:before="137" w:line="187" w:lineRule="auto"/>
              <w:ind w:left="268"/>
              <w:rPr>
                <w:sz w:val="13"/>
                <w:szCs w:val="13"/>
              </w:rPr>
            </w:pPr>
            <w:r>
              <w:rPr>
                <w:color w:val="212529"/>
                <w:spacing w:val="4"/>
                <w:sz w:val="13"/>
                <w:szCs w:val="13"/>
              </w:rPr>
              <w:t>1193.</w:t>
            </w:r>
            <w:r>
              <w:rPr>
                <w:color w:val="212529"/>
                <w:spacing w:val="9"/>
                <w:w w:val="101"/>
                <w:sz w:val="13"/>
                <w:szCs w:val="13"/>
              </w:rPr>
              <w:t xml:space="preserve"> </w:t>
            </w:r>
            <w:r>
              <w:rPr>
                <w:color w:val="212529"/>
                <w:spacing w:val="4"/>
                <w:sz w:val="13"/>
                <w:szCs w:val="13"/>
              </w:rPr>
              <w:t>13</w:t>
            </w:r>
          </w:p>
        </w:tc>
        <w:tc>
          <w:tcPr>
            <w:tcW w:w="1966" w:type="dxa"/>
            <w:vAlign w:val="top"/>
          </w:tcPr>
          <w:p w14:paraId="09523006">
            <w:pPr>
              <w:spacing w:before="116" w:line="156" w:lineRule="exact"/>
              <w:ind w:left="48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112" w:type="dxa"/>
            <w:vAlign w:val="top"/>
          </w:tcPr>
          <w:p w14:paraId="1A6D0D7D">
            <w:pPr>
              <w:pStyle w:val="6"/>
              <w:spacing w:before="137" w:line="187" w:lineRule="auto"/>
              <w:ind w:left="274"/>
              <w:rPr>
                <w:sz w:val="13"/>
                <w:szCs w:val="13"/>
              </w:rPr>
            </w:pPr>
            <w:r>
              <w:rPr>
                <w:color w:val="212529"/>
                <w:spacing w:val="3"/>
                <w:sz w:val="13"/>
                <w:szCs w:val="13"/>
              </w:rPr>
              <w:t>1193.</w:t>
            </w:r>
            <w:r>
              <w:rPr>
                <w:color w:val="212529"/>
                <w:spacing w:val="16"/>
                <w:w w:val="101"/>
                <w:sz w:val="13"/>
                <w:szCs w:val="13"/>
              </w:rPr>
              <w:t xml:space="preserve"> </w:t>
            </w:r>
            <w:r>
              <w:rPr>
                <w:color w:val="212529"/>
                <w:spacing w:val="3"/>
                <w:sz w:val="13"/>
                <w:szCs w:val="13"/>
              </w:rPr>
              <w:t>13</w:t>
            </w:r>
          </w:p>
        </w:tc>
        <w:tc>
          <w:tcPr>
            <w:tcW w:w="1123" w:type="dxa"/>
            <w:vAlign w:val="top"/>
          </w:tcPr>
          <w:p w14:paraId="1F28EF25">
            <w:pPr>
              <w:pStyle w:val="6"/>
              <w:spacing w:before="137" w:line="187" w:lineRule="auto"/>
              <w:ind w:left="282"/>
              <w:rPr>
                <w:sz w:val="13"/>
                <w:szCs w:val="13"/>
              </w:rPr>
            </w:pPr>
            <w:r>
              <w:rPr>
                <w:color w:val="212529"/>
                <w:spacing w:val="3"/>
                <w:sz w:val="13"/>
                <w:szCs w:val="13"/>
              </w:rPr>
              <w:t>1193.</w:t>
            </w:r>
            <w:r>
              <w:rPr>
                <w:color w:val="212529"/>
                <w:spacing w:val="16"/>
                <w:w w:val="101"/>
                <w:sz w:val="13"/>
                <w:szCs w:val="13"/>
              </w:rPr>
              <w:t xml:space="preserve"> </w:t>
            </w:r>
            <w:r>
              <w:rPr>
                <w:color w:val="212529"/>
                <w:spacing w:val="3"/>
                <w:sz w:val="13"/>
                <w:szCs w:val="13"/>
              </w:rPr>
              <w:t>13</w:t>
            </w:r>
          </w:p>
        </w:tc>
        <w:tc>
          <w:tcPr>
            <w:tcW w:w="918" w:type="dxa"/>
            <w:vAlign w:val="top"/>
          </w:tcPr>
          <w:p w14:paraId="5DA9B6DC">
            <w:pPr>
              <w:pStyle w:val="6"/>
            </w:pPr>
          </w:p>
        </w:tc>
        <w:tc>
          <w:tcPr>
            <w:tcW w:w="1042" w:type="dxa"/>
            <w:vAlign w:val="top"/>
          </w:tcPr>
          <w:p w14:paraId="14592F27">
            <w:pPr>
              <w:pStyle w:val="6"/>
            </w:pPr>
          </w:p>
        </w:tc>
      </w:tr>
    </w:tbl>
    <w:p w14:paraId="7A9D1F65">
      <w:pPr>
        <w:pStyle w:val="2"/>
      </w:pPr>
    </w:p>
    <w:p w14:paraId="108338E9">
      <w:pPr>
        <w:sectPr>
          <w:headerReference r:id="rId18" w:type="default"/>
          <w:footerReference r:id="rId19" w:type="default"/>
          <w:pgSz w:w="11900" w:h="16840"/>
          <w:pgMar w:top="642" w:right="0" w:bottom="340" w:left="0" w:header="326" w:footer="93" w:gutter="0"/>
          <w:cols w:space="720" w:num="1"/>
        </w:sectPr>
      </w:pPr>
    </w:p>
    <w:p w14:paraId="56130EEA">
      <w:pPr>
        <w:spacing w:before="38"/>
      </w:pPr>
    </w:p>
    <w:p w14:paraId="28687145">
      <w:pPr>
        <w:spacing w:before="3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95"/>
        <w:gridCol w:w="1102"/>
        <w:gridCol w:w="1966"/>
        <w:gridCol w:w="1112"/>
        <w:gridCol w:w="1123"/>
        <w:gridCol w:w="918"/>
        <w:gridCol w:w="1042"/>
      </w:tblGrid>
      <w:tr w14:paraId="185B54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895" w:type="dxa"/>
            <w:vAlign w:val="top"/>
          </w:tcPr>
          <w:p w14:paraId="20C58FCD">
            <w:pPr>
              <w:spacing w:before="113" w:line="229" w:lineRule="auto"/>
              <w:ind w:left="7"/>
              <w:rPr>
                <w:rFonts w:ascii="宋体" w:hAnsi="宋体" w:eastAsia="宋体" w:cs="宋体"/>
                <w:sz w:val="15"/>
                <w:szCs w:val="15"/>
              </w:rPr>
            </w:pPr>
            <w:bookmarkStart w:id="14" w:name="bookmark40"/>
            <w:bookmarkEnd w:id="14"/>
            <w:r>
              <w:rPr>
                <w:rFonts w:ascii="宋体" w:hAnsi="宋体" w:eastAsia="宋体" w:cs="宋体"/>
                <w:color w:val="212529"/>
                <w:spacing w:val="8"/>
                <w:sz w:val="15"/>
                <w:szCs w:val="15"/>
              </w:rPr>
              <w:t>上年财</w:t>
            </w:r>
          </w:p>
        </w:tc>
        <w:tc>
          <w:tcPr>
            <w:tcW w:w="1102" w:type="dxa"/>
            <w:vAlign w:val="top"/>
          </w:tcPr>
          <w:p w14:paraId="52874BF3">
            <w:pPr>
              <w:pStyle w:val="6"/>
            </w:pPr>
          </w:p>
        </w:tc>
        <w:tc>
          <w:tcPr>
            <w:tcW w:w="1966" w:type="dxa"/>
            <w:vAlign w:val="top"/>
          </w:tcPr>
          <w:p w14:paraId="7328FEC9">
            <w:pPr>
              <w:spacing w:before="113" w:line="229" w:lineRule="auto"/>
              <w:ind w:left="9"/>
              <w:rPr>
                <w:rFonts w:ascii="宋体" w:hAnsi="宋体" w:eastAsia="宋体" w:cs="宋体"/>
                <w:sz w:val="15"/>
                <w:szCs w:val="15"/>
              </w:rPr>
            </w:pPr>
            <w:r>
              <w:rPr>
                <w:rFonts w:ascii="宋体" w:hAnsi="宋体" w:eastAsia="宋体" w:cs="宋体"/>
                <w:color w:val="212529"/>
                <w:spacing w:val="9"/>
                <w:sz w:val="15"/>
                <w:szCs w:val="15"/>
              </w:rPr>
              <w:t>年终结转</w:t>
            </w:r>
          </w:p>
        </w:tc>
        <w:tc>
          <w:tcPr>
            <w:tcW w:w="1112" w:type="dxa"/>
            <w:vAlign w:val="top"/>
          </w:tcPr>
          <w:p w14:paraId="40294A65">
            <w:pPr>
              <w:pStyle w:val="6"/>
            </w:pPr>
          </w:p>
        </w:tc>
        <w:tc>
          <w:tcPr>
            <w:tcW w:w="1123" w:type="dxa"/>
            <w:vAlign w:val="top"/>
          </w:tcPr>
          <w:p w14:paraId="675F6D54">
            <w:pPr>
              <w:pStyle w:val="6"/>
            </w:pPr>
          </w:p>
        </w:tc>
        <w:tc>
          <w:tcPr>
            <w:tcW w:w="918" w:type="dxa"/>
            <w:vAlign w:val="top"/>
          </w:tcPr>
          <w:p w14:paraId="0EB68072">
            <w:pPr>
              <w:pStyle w:val="6"/>
            </w:pPr>
          </w:p>
        </w:tc>
        <w:tc>
          <w:tcPr>
            <w:tcW w:w="1042" w:type="dxa"/>
            <w:vAlign w:val="top"/>
          </w:tcPr>
          <w:p w14:paraId="325B11AA">
            <w:pPr>
              <w:pStyle w:val="6"/>
            </w:pPr>
          </w:p>
        </w:tc>
      </w:tr>
      <w:tr w14:paraId="185A7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95" w:type="dxa"/>
            <w:vAlign w:val="top"/>
          </w:tcPr>
          <w:p w14:paraId="4D9A41BD">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02" w:type="dxa"/>
            <w:vAlign w:val="top"/>
          </w:tcPr>
          <w:p w14:paraId="478DF3F0">
            <w:pPr>
              <w:pStyle w:val="6"/>
            </w:pPr>
          </w:p>
        </w:tc>
        <w:tc>
          <w:tcPr>
            <w:tcW w:w="1966" w:type="dxa"/>
            <w:vAlign w:val="top"/>
          </w:tcPr>
          <w:p w14:paraId="7CFC892F">
            <w:pPr>
              <w:pStyle w:val="6"/>
            </w:pPr>
          </w:p>
        </w:tc>
        <w:tc>
          <w:tcPr>
            <w:tcW w:w="1112" w:type="dxa"/>
            <w:vAlign w:val="top"/>
          </w:tcPr>
          <w:p w14:paraId="19CFF28A">
            <w:pPr>
              <w:pStyle w:val="6"/>
            </w:pPr>
          </w:p>
        </w:tc>
        <w:tc>
          <w:tcPr>
            <w:tcW w:w="1123" w:type="dxa"/>
            <w:vAlign w:val="top"/>
          </w:tcPr>
          <w:p w14:paraId="4673A8A3">
            <w:pPr>
              <w:pStyle w:val="6"/>
            </w:pPr>
          </w:p>
        </w:tc>
        <w:tc>
          <w:tcPr>
            <w:tcW w:w="918" w:type="dxa"/>
            <w:vAlign w:val="top"/>
          </w:tcPr>
          <w:p w14:paraId="62613ECC">
            <w:pPr>
              <w:pStyle w:val="6"/>
            </w:pPr>
          </w:p>
        </w:tc>
        <w:tc>
          <w:tcPr>
            <w:tcW w:w="1042" w:type="dxa"/>
            <w:vAlign w:val="top"/>
          </w:tcPr>
          <w:p w14:paraId="7CA6B374">
            <w:pPr>
              <w:pStyle w:val="6"/>
            </w:pPr>
          </w:p>
        </w:tc>
      </w:tr>
      <w:tr w14:paraId="7D482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95" w:type="dxa"/>
            <w:vAlign w:val="top"/>
          </w:tcPr>
          <w:p w14:paraId="5B69EFB4">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02" w:type="dxa"/>
            <w:vAlign w:val="top"/>
          </w:tcPr>
          <w:p w14:paraId="7F68F6ED">
            <w:pPr>
              <w:pStyle w:val="6"/>
            </w:pPr>
          </w:p>
        </w:tc>
        <w:tc>
          <w:tcPr>
            <w:tcW w:w="1966" w:type="dxa"/>
            <w:vAlign w:val="top"/>
          </w:tcPr>
          <w:p w14:paraId="68149D9F">
            <w:pPr>
              <w:pStyle w:val="6"/>
            </w:pPr>
          </w:p>
        </w:tc>
        <w:tc>
          <w:tcPr>
            <w:tcW w:w="1112" w:type="dxa"/>
            <w:vAlign w:val="top"/>
          </w:tcPr>
          <w:p w14:paraId="7F213CFC">
            <w:pPr>
              <w:pStyle w:val="6"/>
            </w:pPr>
          </w:p>
        </w:tc>
        <w:tc>
          <w:tcPr>
            <w:tcW w:w="1123" w:type="dxa"/>
            <w:vAlign w:val="top"/>
          </w:tcPr>
          <w:p w14:paraId="2E1B3072">
            <w:pPr>
              <w:pStyle w:val="6"/>
            </w:pPr>
          </w:p>
        </w:tc>
        <w:tc>
          <w:tcPr>
            <w:tcW w:w="918" w:type="dxa"/>
            <w:vAlign w:val="top"/>
          </w:tcPr>
          <w:p w14:paraId="26D64378">
            <w:pPr>
              <w:pStyle w:val="6"/>
            </w:pPr>
          </w:p>
        </w:tc>
        <w:tc>
          <w:tcPr>
            <w:tcW w:w="1042" w:type="dxa"/>
            <w:vAlign w:val="top"/>
          </w:tcPr>
          <w:p w14:paraId="4660A023">
            <w:pPr>
              <w:pStyle w:val="6"/>
            </w:pPr>
          </w:p>
        </w:tc>
      </w:tr>
      <w:tr w14:paraId="5DC46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95" w:type="dxa"/>
            <w:vAlign w:val="top"/>
          </w:tcPr>
          <w:p w14:paraId="359E5155">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02" w:type="dxa"/>
            <w:vAlign w:val="top"/>
          </w:tcPr>
          <w:p w14:paraId="4857D42A">
            <w:pPr>
              <w:pStyle w:val="6"/>
            </w:pPr>
          </w:p>
        </w:tc>
        <w:tc>
          <w:tcPr>
            <w:tcW w:w="1966" w:type="dxa"/>
            <w:vAlign w:val="top"/>
          </w:tcPr>
          <w:p w14:paraId="6430D0D5">
            <w:pPr>
              <w:pStyle w:val="6"/>
            </w:pPr>
          </w:p>
        </w:tc>
        <w:tc>
          <w:tcPr>
            <w:tcW w:w="1112" w:type="dxa"/>
            <w:vAlign w:val="top"/>
          </w:tcPr>
          <w:p w14:paraId="51C5D1D4">
            <w:pPr>
              <w:pStyle w:val="6"/>
            </w:pPr>
          </w:p>
        </w:tc>
        <w:tc>
          <w:tcPr>
            <w:tcW w:w="1123" w:type="dxa"/>
            <w:vAlign w:val="top"/>
          </w:tcPr>
          <w:p w14:paraId="4271F5BF">
            <w:pPr>
              <w:pStyle w:val="6"/>
            </w:pPr>
          </w:p>
        </w:tc>
        <w:tc>
          <w:tcPr>
            <w:tcW w:w="918" w:type="dxa"/>
            <w:vAlign w:val="top"/>
          </w:tcPr>
          <w:p w14:paraId="64D7B235">
            <w:pPr>
              <w:pStyle w:val="6"/>
            </w:pPr>
          </w:p>
        </w:tc>
        <w:tc>
          <w:tcPr>
            <w:tcW w:w="1042" w:type="dxa"/>
            <w:vAlign w:val="top"/>
          </w:tcPr>
          <w:p w14:paraId="4A3A42E5">
            <w:pPr>
              <w:pStyle w:val="6"/>
            </w:pPr>
          </w:p>
        </w:tc>
      </w:tr>
      <w:tr w14:paraId="054C2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95" w:type="dxa"/>
            <w:vAlign w:val="top"/>
          </w:tcPr>
          <w:p w14:paraId="140AADCC">
            <w:pPr>
              <w:pStyle w:val="6"/>
            </w:pPr>
          </w:p>
        </w:tc>
        <w:tc>
          <w:tcPr>
            <w:tcW w:w="1102" w:type="dxa"/>
            <w:vAlign w:val="top"/>
          </w:tcPr>
          <w:p w14:paraId="78C20DBC">
            <w:pPr>
              <w:pStyle w:val="6"/>
            </w:pPr>
          </w:p>
        </w:tc>
        <w:tc>
          <w:tcPr>
            <w:tcW w:w="1966" w:type="dxa"/>
            <w:vAlign w:val="top"/>
          </w:tcPr>
          <w:p w14:paraId="31F82B52">
            <w:pPr>
              <w:pStyle w:val="6"/>
            </w:pPr>
          </w:p>
        </w:tc>
        <w:tc>
          <w:tcPr>
            <w:tcW w:w="1112" w:type="dxa"/>
            <w:vAlign w:val="top"/>
          </w:tcPr>
          <w:p w14:paraId="52878841">
            <w:pPr>
              <w:pStyle w:val="6"/>
            </w:pPr>
          </w:p>
        </w:tc>
        <w:tc>
          <w:tcPr>
            <w:tcW w:w="1123" w:type="dxa"/>
            <w:vAlign w:val="top"/>
          </w:tcPr>
          <w:p w14:paraId="0383AD70">
            <w:pPr>
              <w:pStyle w:val="6"/>
            </w:pPr>
          </w:p>
        </w:tc>
        <w:tc>
          <w:tcPr>
            <w:tcW w:w="918" w:type="dxa"/>
            <w:vAlign w:val="top"/>
          </w:tcPr>
          <w:p w14:paraId="40F1D608">
            <w:pPr>
              <w:pStyle w:val="6"/>
            </w:pPr>
          </w:p>
        </w:tc>
        <w:tc>
          <w:tcPr>
            <w:tcW w:w="1042" w:type="dxa"/>
            <w:vAlign w:val="top"/>
          </w:tcPr>
          <w:p w14:paraId="2DD312B4">
            <w:pPr>
              <w:pStyle w:val="6"/>
            </w:pPr>
          </w:p>
        </w:tc>
      </w:tr>
      <w:tr w14:paraId="70E62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895" w:type="dxa"/>
            <w:vAlign w:val="top"/>
          </w:tcPr>
          <w:p w14:paraId="46EF79CC">
            <w:pPr>
              <w:spacing w:before="114" w:line="158" w:lineRule="exact"/>
              <w:ind w:left="61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102" w:type="dxa"/>
            <w:vAlign w:val="top"/>
          </w:tcPr>
          <w:p w14:paraId="16E56EFA">
            <w:pPr>
              <w:pStyle w:val="6"/>
              <w:spacing w:before="135" w:line="187" w:lineRule="auto"/>
              <w:ind w:left="268"/>
              <w:rPr>
                <w:sz w:val="13"/>
                <w:szCs w:val="13"/>
              </w:rPr>
            </w:pPr>
            <w:r>
              <w:rPr>
                <w:color w:val="212529"/>
                <w:spacing w:val="4"/>
                <w:sz w:val="13"/>
                <w:szCs w:val="13"/>
              </w:rPr>
              <w:t>1193.</w:t>
            </w:r>
            <w:r>
              <w:rPr>
                <w:color w:val="212529"/>
                <w:spacing w:val="9"/>
                <w:w w:val="101"/>
                <w:sz w:val="13"/>
                <w:szCs w:val="13"/>
              </w:rPr>
              <w:t xml:space="preserve"> </w:t>
            </w:r>
            <w:r>
              <w:rPr>
                <w:color w:val="212529"/>
                <w:spacing w:val="4"/>
                <w:sz w:val="13"/>
                <w:szCs w:val="13"/>
              </w:rPr>
              <w:t>13</w:t>
            </w:r>
          </w:p>
        </w:tc>
        <w:tc>
          <w:tcPr>
            <w:tcW w:w="1966" w:type="dxa"/>
            <w:vAlign w:val="top"/>
          </w:tcPr>
          <w:p w14:paraId="7152EAE3">
            <w:pPr>
              <w:spacing w:before="114" w:line="155" w:lineRule="exact"/>
              <w:ind w:left="64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112" w:type="dxa"/>
            <w:vAlign w:val="top"/>
          </w:tcPr>
          <w:p w14:paraId="79091A62">
            <w:pPr>
              <w:pStyle w:val="6"/>
              <w:spacing w:before="135" w:line="187" w:lineRule="auto"/>
              <w:ind w:left="274"/>
              <w:rPr>
                <w:sz w:val="13"/>
                <w:szCs w:val="13"/>
              </w:rPr>
            </w:pPr>
            <w:r>
              <w:rPr>
                <w:color w:val="212529"/>
                <w:spacing w:val="3"/>
                <w:sz w:val="13"/>
                <w:szCs w:val="13"/>
              </w:rPr>
              <w:t>1193.</w:t>
            </w:r>
            <w:r>
              <w:rPr>
                <w:color w:val="212529"/>
                <w:spacing w:val="16"/>
                <w:w w:val="101"/>
                <w:sz w:val="13"/>
                <w:szCs w:val="13"/>
              </w:rPr>
              <w:t xml:space="preserve"> </w:t>
            </w:r>
            <w:r>
              <w:rPr>
                <w:color w:val="212529"/>
                <w:spacing w:val="3"/>
                <w:sz w:val="13"/>
                <w:szCs w:val="13"/>
              </w:rPr>
              <w:t>13</w:t>
            </w:r>
          </w:p>
        </w:tc>
        <w:tc>
          <w:tcPr>
            <w:tcW w:w="1123" w:type="dxa"/>
            <w:vAlign w:val="top"/>
          </w:tcPr>
          <w:p w14:paraId="35222B75">
            <w:pPr>
              <w:pStyle w:val="6"/>
              <w:spacing w:before="135" w:line="187" w:lineRule="auto"/>
              <w:ind w:left="282"/>
              <w:rPr>
                <w:sz w:val="13"/>
                <w:szCs w:val="13"/>
              </w:rPr>
            </w:pPr>
            <w:r>
              <w:rPr>
                <w:color w:val="212529"/>
                <w:spacing w:val="3"/>
                <w:sz w:val="13"/>
                <w:szCs w:val="13"/>
              </w:rPr>
              <w:t>1193.</w:t>
            </w:r>
            <w:r>
              <w:rPr>
                <w:color w:val="212529"/>
                <w:spacing w:val="16"/>
                <w:w w:val="101"/>
                <w:sz w:val="13"/>
                <w:szCs w:val="13"/>
              </w:rPr>
              <w:t xml:space="preserve"> </w:t>
            </w:r>
            <w:r>
              <w:rPr>
                <w:color w:val="212529"/>
                <w:spacing w:val="3"/>
                <w:sz w:val="13"/>
                <w:szCs w:val="13"/>
              </w:rPr>
              <w:t>13</w:t>
            </w:r>
          </w:p>
        </w:tc>
        <w:tc>
          <w:tcPr>
            <w:tcW w:w="918" w:type="dxa"/>
            <w:vAlign w:val="top"/>
          </w:tcPr>
          <w:p w14:paraId="01EEF87D">
            <w:pPr>
              <w:pStyle w:val="6"/>
            </w:pPr>
          </w:p>
        </w:tc>
        <w:tc>
          <w:tcPr>
            <w:tcW w:w="1042" w:type="dxa"/>
            <w:vAlign w:val="top"/>
          </w:tcPr>
          <w:p w14:paraId="6721C7F2">
            <w:pPr>
              <w:pStyle w:val="6"/>
            </w:pPr>
          </w:p>
        </w:tc>
      </w:tr>
    </w:tbl>
    <w:p w14:paraId="22E0E586">
      <w:pPr>
        <w:pStyle w:val="2"/>
      </w:pPr>
    </w:p>
    <w:p w14:paraId="48185F37">
      <w:pPr>
        <w:sectPr>
          <w:headerReference r:id="rId20" w:type="default"/>
          <w:footerReference r:id="rId21" w:type="default"/>
          <w:pgSz w:w="11900" w:h="16840"/>
          <w:pgMar w:top="642" w:right="0" w:bottom="340" w:left="0" w:header="326" w:footer="90" w:gutter="0"/>
          <w:cols w:space="720" w:num="1"/>
        </w:sectPr>
      </w:pPr>
    </w:p>
    <w:p w14:paraId="699A6D60">
      <w:pPr>
        <w:spacing w:before="103"/>
      </w:pPr>
    </w:p>
    <w:p w14:paraId="7E1AD262">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47"/>
        <w:gridCol w:w="3089"/>
        <w:gridCol w:w="1598"/>
        <w:gridCol w:w="1382"/>
        <w:gridCol w:w="1442"/>
      </w:tblGrid>
      <w:tr w14:paraId="38DC6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19500DD8">
            <w:pPr>
              <w:pStyle w:val="6"/>
            </w:pPr>
          </w:p>
        </w:tc>
      </w:tr>
      <w:tr w14:paraId="3501B7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D322089">
            <w:pPr>
              <w:spacing w:before="34" w:line="200" w:lineRule="exact"/>
              <w:ind w:left="2354"/>
              <w:outlineLvl w:val="1"/>
              <w:rPr>
                <w:rFonts w:ascii="微软雅黑" w:hAnsi="微软雅黑" w:eastAsia="微软雅黑" w:cs="微软雅黑"/>
                <w:sz w:val="20"/>
                <w:szCs w:val="20"/>
              </w:rPr>
            </w:pPr>
            <w:bookmarkStart w:id="15" w:name="bookmark41"/>
            <w:bookmarkEnd w:id="15"/>
            <w:bookmarkStart w:id="16" w:name="bookmark10"/>
            <w:bookmarkEnd w:id="16"/>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15D96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716" w:type="dxa"/>
            <w:gridSpan w:val="4"/>
            <w:tcBorders>
              <w:top w:val="single" w:color="FFFFFF" w:sz="4" w:space="0"/>
              <w:left w:val="single" w:color="FFFFFF" w:sz="2" w:space="0"/>
              <w:right w:val="single" w:color="FFFFFF" w:sz="2" w:space="0"/>
            </w:tcBorders>
            <w:vAlign w:val="top"/>
          </w:tcPr>
          <w:p w14:paraId="67D5BBF9">
            <w:pPr>
              <w:spacing w:before="79" w:line="235" w:lineRule="auto"/>
              <w:ind w:left="9"/>
              <w:rPr>
                <w:rFonts w:ascii="宋体" w:hAnsi="宋体" w:eastAsia="宋体" w:cs="宋体"/>
                <w:sz w:val="12"/>
                <w:szCs w:val="12"/>
              </w:rPr>
            </w:pPr>
            <w:r>
              <w:rPr>
                <w:rFonts w:ascii="宋体" w:hAnsi="宋体" w:eastAsia="宋体" w:cs="宋体"/>
                <w:color w:val="212529"/>
                <w:spacing w:val="9"/>
                <w:sz w:val="12"/>
                <w:szCs w:val="12"/>
              </w:rPr>
              <w:t>单位名称：兴县疾病预防控制中心</w:t>
            </w:r>
          </w:p>
        </w:tc>
        <w:tc>
          <w:tcPr>
            <w:tcW w:w="1442" w:type="dxa"/>
            <w:tcBorders>
              <w:top w:val="single" w:color="FFFFFF" w:sz="4" w:space="0"/>
              <w:left w:val="single" w:color="FFFFFF" w:sz="2" w:space="0"/>
              <w:right w:val="single" w:color="FFFFFF" w:sz="2" w:space="0"/>
            </w:tcBorders>
            <w:vAlign w:val="top"/>
          </w:tcPr>
          <w:p w14:paraId="568CD3F3">
            <w:pPr>
              <w:spacing w:before="79" w:line="235" w:lineRule="auto"/>
              <w:ind w:left="769"/>
              <w:rPr>
                <w:rFonts w:ascii="宋体" w:hAnsi="宋体" w:eastAsia="宋体" w:cs="宋体"/>
                <w:sz w:val="12"/>
                <w:szCs w:val="12"/>
              </w:rPr>
            </w:pPr>
            <w:r>
              <w:rPr>
                <w:rFonts w:ascii="宋体" w:hAnsi="宋体" w:eastAsia="宋体" w:cs="宋体"/>
                <w:color w:val="212529"/>
                <w:spacing w:val="8"/>
                <w:sz w:val="12"/>
                <w:szCs w:val="12"/>
              </w:rPr>
              <w:t>单位：万元</w:t>
            </w:r>
          </w:p>
        </w:tc>
      </w:tr>
      <w:tr w14:paraId="66E94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736" w:type="dxa"/>
            <w:gridSpan w:val="2"/>
            <w:vAlign w:val="top"/>
          </w:tcPr>
          <w:p w14:paraId="49D2D045">
            <w:pPr>
              <w:spacing w:before="67" w:line="153" w:lineRule="exact"/>
              <w:ind w:left="219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422" w:type="dxa"/>
            <w:gridSpan w:val="3"/>
            <w:vAlign w:val="top"/>
          </w:tcPr>
          <w:p w14:paraId="78266C98">
            <w:pPr>
              <w:spacing w:before="64" w:line="157" w:lineRule="exact"/>
              <w:ind w:left="1715"/>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5C76B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2037C0FB">
            <w:pPr>
              <w:spacing w:before="65" w:line="156" w:lineRule="exact"/>
              <w:ind w:left="48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089" w:type="dxa"/>
            <w:vAlign w:val="top"/>
          </w:tcPr>
          <w:p w14:paraId="776B141D">
            <w:pPr>
              <w:spacing w:before="65" w:line="156" w:lineRule="exact"/>
              <w:ind w:left="120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598" w:type="dxa"/>
            <w:vAlign w:val="top"/>
          </w:tcPr>
          <w:p w14:paraId="49DF7DFC">
            <w:pPr>
              <w:spacing w:before="66" w:line="154" w:lineRule="exact"/>
              <w:ind w:left="6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82" w:type="dxa"/>
            <w:vAlign w:val="top"/>
          </w:tcPr>
          <w:p w14:paraId="21864166">
            <w:pPr>
              <w:spacing w:before="64" w:line="157" w:lineRule="exact"/>
              <w:ind w:left="35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442" w:type="dxa"/>
            <w:vAlign w:val="top"/>
          </w:tcPr>
          <w:p w14:paraId="69D5ABDE">
            <w:pPr>
              <w:spacing w:before="65" w:line="156" w:lineRule="exact"/>
              <w:ind w:left="388"/>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65C14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736" w:type="dxa"/>
            <w:gridSpan w:val="2"/>
            <w:vAlign w:val="top"/>
          </w:tcPr>
          <w:p w14:paraId="2B71FB01">
            <w:pPr>
              <w:spacing w:before="66" w:line="155" w:lineRule="exact"/>
              <w:ind w:left="219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98" w:type="dxa"/>
            <w:vAlign w:val="top"/>
          </w:tcPr>
          <w:p w14:paraId="1C55CBFA">
            <w:pPr>
              <w:pStyle w:val="6"/>
              <w:spacing w:before="87" w:line="186" w:lineRule="auto"/>
              <w:ind w:left="1012"/>
              <w:rPr>
                <w:sz w:val="13"/>
                <w:szCs w:val="13"/>
              </w:rPr>
            </w:pPr>
            <w:r>
              <w:rPr>
                <w:color w:val="212529"/>
                <w:spacing w:val="3"/>
                <w:sz w:val="13"/>
                <w:szCs w:val="13"/>
              </w:rPr>
              <w:t>1193.</w:t>
            </w:r>
            <w:r>
              <w:rPr>
                <w:color w:val="212529"/>
                <w:spacing w:val="16"/>
                <w:w w:val="101"/>
                <w:sz w:val="13"/>
                <w:szCs w:val="13"/>
              </w:rPr>
              <w:t xml:space="preserve"> </w:t>
            </w:r>
            <w:r>
              <w:rPr>
                <w:color w:val="212529"/>
                <w:spacing w:val="3"/>
                <w:sz w:val="13"/>
                <w:szCs w:val="13"/>
              </w:rPr>
              <w:t>13</w:t>
            </w:r>
          </w:p>
        </w:tc>
        <w:tc>
          <w:tcPr>
            <w:tcW w:w="1382" w:type="dxa"/>
            <w:vAlign w:val="top"/>
          </w:tcPr>
          <w:p w14:paraId="7314FECF">
            <w:pPr>
              <w:pStyle w:val="6"/>
              <w:spacing w:before="87" w:line="172" w:lineRule="auto"/>
              <w:ind w:right="15"/>
              <w:jc w:val="right"/>
              <w:rPr>
                <w:sz w:val="14"/>
                <w:szCs w:val="14"/>
              </w:rPr>
            </w:pPr>
            <w:r>
              <w:rPr>
                <w:color w:val="212529"/>
                <w:sz w:val="14"/>
                <w:szCs w:val="14"/>
              </w:rPr>
              <w:t>685.</w:t>
            </w:r>
            <w:r>
              <w:rPr>
                <w:color w:val="212529"/>
                <w:spacing w:val="10"/>
                <w:sz w:val="14"/>
                <w:szCs w:val="14"/>
              </w:rPr>
              <w:t xml:space="preserve"> </w:t>
            </w:r>
            <w:r>
              <w:rPr>
                <w:color w:val="212529"/>
                <w:sz w:val="14"/>
                <w:szCs w:val="14"/>
              </w:rPr>
              <w:t>24</w:t>
            </w:r>
          </w:p>
        </w:tc>
        <w:tc>
          <w:tcPr>
            <w:tcW w:w="1442" w:type="dxa"/>
            <w:vAlign w:val="top"/>
          </w:tcPr>
          <w:p w14:paraId="43854F81">
            <w:pPr>
              <w:pStyle w:val="6"/>
              <w:spacing w:before="87" w:line="186" w:lineRule="auto"/>
              <w:ind w:left="932"/>
              <w:rPr>
                <w:sz w:val="13"/>
                <w:szCs w:val="13"/>
              </w:rPr>
            </w:pPr>
            <w:r>
              <w:rPr>
                <w:color w:val="212529"/>
                <w:spacing w:val="4"/>
                <w:sz w:val="13"/>
                <w:szCs w:val="13"/>
              </w:rPr>
              <w:t>507.</w:t>
            </w:r>
            <w:r>
              <w:rPr>
                <w:color w:val="212529"/>
                <w:spacing w:val="13"/>
                <w:w w:val="102"/>
                <w:sz w:val="13"/>
                <w:szCs w:val="13"/>
              </w:rPr>
              <w:t xml:space="preserve"> </w:t>
            </w:r>
            <w:r>
              <w:rPr>
                <w:color w:val="212529"/>
                <w:spacing w:val="4"/>
                <w:sz w:val="13"/>
                <w:szCs w:val="13"/>
              </w:rPr>
              <w:t>88</w:t>
            </w:r>
          </w:p>
        </w:tc>
      </w:tr>
      <w:tr w14:paraId="43A3C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20D8DF8F">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089" w:type="dxa"/>
            <w:vAlign w:val="top"/>
          </w:tcPr>
          <w:p w14:paraId="6FAD000F">
            <w:pPr>
              <w:spacing w:before="69" w:line="228" w:lineRule="auto"/>
              <w:ind w:left="7"/>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598" w:type="dxa"/>
            <w:vAlign w:val="top"/>
          </w:tcPr>
          <w:p w14:paraId="32642622">
            <w:pPr>
              <w:spacing w:before="69" w:line="201"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69.35</w:t>
            </w:r>
          </w:p>
        </w:tc>
        <w:tc>
          <w:tcPr>
            <w:tcW w:w="1382" w:type="dxa"/>
            <w:vAlign w:val="top"/>
          </w:tcPr>
          <w:p w14:paraId="58699BD4">
            <w:pPr>
              <w:spacing w:before="69"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69.35</w:t>
            </w:r>
          </w:p>
        </w:tc>
        <w:tc>
          <w:tcPr>
            <w:tcW w:w="1442" w:type="dxa"/>
            <w:vAlign w:val="top"/>
          </w:tcPr>
          <w:p w14:paraId="11589E9E">
            <w:pPr>
              <w:pStyle w:val="6"/>
            </w:pPr>
          </w:p>
        </w:tc>
      </w:tr>
      <w:tr w14:paraId="008E2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477FF6C3">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089" w:type="dxa"/>
            <w:vAlign w:val="top"/>
          </w:tcPr>
          <w:p w14:paraId="09FCAD1C">
            <w:pPr>
              <w:spacing w:before="69" w:line="229" w:lineRule="auto"/>
              <w:ind w:left="6"/>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598" w:type="dxa"/>
            <w:vAlign w:val="top"/>
          </w:tcPr>
          <w:p w14:paraId="4648D72F">
            <w:pPr>
              <w:spacing w:before="69"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69.35</w:t>
            </w:r>
          </w:p>
        </w:tc>
        <w:tc>
          <w:tcPr>
            <w:tcW w:w="1382" w:type="dxa"/>
            <w:vAlign w:val="top"/>
          </w:tcPr>
          <w:p w14:paraId="4C96BF75">
            <w:pPr>
              <w:spacing w:before="69"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69.35</w:t>
            </w:r>
          </w:p>
        </w:tc>
        <w:tc>
          <w:tcPr>
            <w:tcW w:w="1442" w:type="dxa"/>
            <w:vAlign w:val="top"/>
          </w:tcPr>
          <w:p w14:paraId="0E7843A3">
            <w:pPr>
              <w:pStyle w:val="6"/>
            </w:pPr>
          </w:p>
        </w:tc>
      </w:tr>
      <w:tr w14:paraId="24567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70927450">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2080502</w:t>
            </w:r>
          </w:p>
        </w:tc>
        <w:tc>
          <w:tcPr>
            <w:tcW w:w="3089" w:type="dxa"/>
            <w:vAlign w:val="top"/>
          </w:tcPr>
          <w:p w14:paraId="019C312F">
            <w:pPr>
              <w:spacing w:before="70" w:line="229" w:lineRule="auto"/>
              <w:ind w:left="7"/>
              <w:rPr>
                <w:rFonts w:ascii="宋体" w:hAnsi="宋体" w:eastAsia="宋体" w:cs="宋体"/>
                <w:sz w:val="15"/>
                <w:szCs w:val="15"/>
              </w:rPr>
            </w:pPr>
            <w:r>
              <w:rPr>
                <w:rFonts w:ascii="宋体" w:hAnsi="宋体" w:eastAsia="宋体" w:cs="宋体"/>
                <w:color w:val="212529"/>
                <w:spacing w:val="10"/>
                <w:sz w:val="15"/>
                <w:szCs w:val="15"/>
              </w:rPr>
              <w:t>事业单位离退休</w:t>
            </w:r>
          </w:p>
        </w:tc>
        <w:tc>
          <w:tcPr>
            <w:tcW w:w="1598" w:type="dxa"/>
            <w:vAlign w:val="top"/>
          </w:tcPr>
          <w:p w14:paraId="3A726CF9">
            <w:pPr>
              <w:spacing w:before="70"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9.95</w:t>
            </w:r>
          </w:p>
        </w:tc>
        <w:tc>
          <w:tcPr>
            <w:tcW w:w="1382" w:type="dxa"/>
            <w:vAlign w:val="top"/>
          </w:tcPr>
          <w:p w14:paraId="79B3CC91">
            <w:pPr>
              <w:spacing w:before="70"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9.95</w:t>
            </w:r>
          </w:p>
        </w:tc>
        <w:tc>
          <w:tcPr>
            <w:tcW w:w="1442" w:type="dxa"/>
            <w:vAlign w:val="top"/>
          </w:tcPr>
          <w:p w14:paraId="50E0B95A">
            <w:pPr>
              <w:pStyle w:val="6"/>
            </w:pPr>
          </w:p>
        </w:tc>
      </w:tr>
      <w:tr w14:paraId="61CA7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75B8767F">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089" w:type="dxa"/>
            <w:vAlign w:val="top"/>
          </w:tcPr>
          <w:p w14:paraId="38F7A5F5">
            <w:pPr>
              <w:spacing w:before="71" w:line="228" w:lineRule="auto"/>
              <w:ind w:left="5"/>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598" w:type="dxa"/>
            <w:vAlign w:val="top"/>
          </w:tcPr>
          <w:p w14:paraId="07BAC3F0">
            <w:pPr>
              <w:spacing w:before="71"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59.40</w:t>
            </w:r>
          </w:p>
        </w:tc>
        <w:tc>
          <w:tcPr>
            <w:tcW w:w="1382" w:type="dxa"/>
            <w:vAlign w:val="top"/>
          </w:tcPr>
          <w:p w14:paraId="31CF631F">
            <w:pPr>
              <w:spacing w:before="71"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59.40</w:t>
            </w:r>
          </w:p>
        </w:tc>
        <w:tc>
          <w:tcPr>
            <w:tcW w:w="1442" w:type="dxa"/>
            <w:vAlign w:val="top"/>
          </w:tcPr>
          <w:p w14:paraId="504E2665">
            <w:pPr>
              <w:pStyle w:val="6"/>
            </w:pPr>
          </w:p>
        </w:tc>
      </w:tr>
      <w:tr w14:paraId="4CA7D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1685582C">
            <w:pPr>
              <w:spacing w:before="71"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089" w:type="dxa"/>
            <w:vAlign w:val="top"/>
          </w:tcPr>
          <w:p w14:paraId="102726EF">
            <w:pPr>
              <w:spacing w:before="71" w:line="229" w:lineRule="auto"/>
              <w:ind w:left="7"/>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598" w:type="dxa"/>
            <w:vAlign w:val="top"/>
          </w:tcPr>
          <w:p w14:paraId="5A89BE2A">
            <w:pPr>
              <w:spacing w:before="71"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1071.99</w:t>
            </w:r>
          </w:p>
        </w:tc>
        <w:tc>
          <w:tcPr>
            <w:tcW w:w="1382" w:type="dxa"/>
            <w:vAlign w:val="top"/>
          </w:tcPr>
          <w:p w14:paraId="53999CB5">
            <w:pPr>
              <w:spacing w:before="71"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564.10</w:t>
            </w:r>
          </w:p>
        </w:tc>
        <w:tc>
          <w:tcPr>
            <w:tcW w:w="1442" w:type="dxa"/>
            <w:vAlign w:val="top"/>
          </w:tcPr>
          <w:p w14:paraId="5B8B8F21">
            <w:pPr>
              <w:spacing w:before="71"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507.88</w:t>
            </w:r>
          </w:p>
        </w:tc>
      </w:tr>
      <w:tr w14:paraId="5C759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7491C2F2">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21004</w:t>
            </w:r>
          </w:p>
        </w:tc>
        <w:tc>
          <w:tcPr>
            <w:tcW w:w="3089" w:type="dxa"/>
            <w:vAlign w:val="top"/>
          </w:tcPr>
          <w:p w14:paraId="193C0316">
            <w:pPr>
              <w:spacing w:before="72" w:line="229" w:lineRule="auto"/>
              <w:ind w:left="11"/>
              <w:rPr>
                <w:rFonts w:ascii="宋体" w:hAnsi="宋体" w:eastAsia="宋体" w:cs="宋体"/>
                <w:sz w:val="15"/>
                <w:szCs w:val="15"/>
              </w:rPr>
            </w:pPr>
            <w:r>
              <w:rPr>
                <w:rFonts w:ascii="宋体" w:hAnsi="宋体" w:eastAsia="宋体" w:cs="宋体"/>
                <w:color w:val="212529"/>
                <w:spacing w:val="8"/>
                <w:sz w:val="15"/>
                <w:szCs w:val="15"/>
              </w:rPr>
              <w:t>公共卫生</w:t>
            </w:r>
          </w:p>
        </w:tc>
        <w:tc>
          <w:tcPr>
            <w:tcW w:w="1598" w:type="dxa"/>
            <w:vAlign w:val="top"/>
          </w:tcPr>
          <w:p w14:paraId="0B55B5F9">
            <w:pPr>
              <w:spacing w:before="72"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1046.95</w:t>
            </w:r>
          </w:p>
        </w:tc>
        <w:tc>
          <w:tcPr>
            <w:tcW w:w="1382" w:type="dxa"/>
            <w:vAlign w:val="top"/>
          </w:tcPr>
          <w:p w14:paraId="4E5FAAF7">
            <w:pPr>
              <w:spacing w:before="72"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539.07</w:t>
            </w:r>
          </w:p>
        </w:tc>
        <w:tc>
          <w:tcPr>
            <w:tcW w:w="1442" w:type="dxa"/>
            <w:vAlign w:val="top"/>
          </w:tcPr>
          <w:p w14:paraId="3B1991AB">
            <w:pPr>
              <w:spacing w:before="72"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507.88</w:t>
            </w:r>
          </w:p>
        </w:tc>
      </w:tr>
      <w:tr w14:paraId="4B307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217EAD35">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2100401</w:t>
            </w:r>
          </w:p>
        </w:tc>
        <w:tc>
          <w:tcPr>
            <w:tcW w:w="3089" w:type="dxa"/>
            <w:vAlign w:val="top"/>
          </w:tcPr>
          <w:p w14:paraId="02609A8F">
            <w:pPr>
              <w:spacing w:before="73" w:line="228" w:lineRule="auto"/>
              <w:ind w:left="5"/>
              <w:rPr>
                <w:rFonts w:ascii="宋体" w:hAnsi="宋体" w:eastAsia="宋体" w:cs="宋体"/>
                <w:sz w:val="15"/>
                <w:szCs w:val="15"/>
              </w:rPr>
            </w:pPr>
            <w:r>
              <w:rPr>
                <w:rFonts w:ascii="宋体" w:hAnsi="宋体" w:eastAsia="宋体" w:cs="宋体"/>
                <w:color w:val="212529"/>
                <w:spacing w:val="11"/>
                <w:sz w:val="15"/>
                <w:szCs w:val="15"/>
              </w:rPr>
              <w:t>疾病预防控制机构</w:t>
            </w:r>
          </w:p>
        </w:tc>
        <w:tc>
          <w:tcPr>
            <w:tcW w:w="1598" w:type="dxa"/>
            <w:vAlign w:val="top"/>
          </w:tcPr>
          <w:p w14:paraId="1644D28B">
            <w:pPr>
              <w:spacing w:before="73"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1016.99</w:t>
            </w:r>
          </w:p>
        </w:tc>
        <w:tc>
          <w:tcPr>
            <w:tcW w:w="1382" w:type="dxa"/>
            <w:vAlign w:val="top"/>
          </w:tcPr>
          <w:p w14:paraId="5A6CE23D">
            <w:pPr>
              <w:spacing w:before="73"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539.07</w:t>
            </w:r>
          </w:p>
        </w:tc>
        <w:tc>
          <w:tcPr>
            <w:tcW w:w="1442" w:type="dxa"/>
            <w:vAlign w:val="top"/>
          </w:tcPr>
          <w:p w14:paraId="2F612607">
            <w:pPr>
              <w:spacing w:before="73"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477.92</w:t>
            </w:r>
          </w:p>
        </w:tc>
      </w:tr>
      <w:tr w14:paraId="49C6E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310B769D">
            <w:pPr>
              <w:spacing w:before="74" w:line="203" w:lineRule="exact"/>
              <w:ind w:left="8"/>
              <w:rPr>
                <w:rFonts w:ascii="宋体" w:hAnsi="宋体" w:eastAsia="宋体" w:cs="宋体"/>
                <w:sz w:val="15"/>
                <w:szCs w:val="15"/>
              </w:rPr>
            </w:pPr>
            <w:r>
              <w:rPr>
                <w:rFonts w:ascii="宋体" w:hAnsi="宋体" w:eastAsia="宋体" w:cs="宋体"/>
                <w:color w:val="212529"/>
                <w:position w:val="1"/>
                <w:sz w:val="15"/>
                <w:szCs w:val="15"/>
              </w:rPr>
              <w:t>2</w:t>
            </w:r>
          </w:p>
        </w:tc>
        <w:tc>
          <w:tcPr>
            <w:tcW w:w="3089" w:type="dxa"/>
            <w:vAlign w:val="top"/>
          </w:tcPr>
          <w:p w14:paraId="43B6EABB">
            <w:pPr>
              <w:spacing w:before="74" w:line="229" w:lineRule="auto"/>
              <w:ind w:left="8"/>
              <w:rPr>
                <w:rFonts w:ascii="宋体" w:hAnsi="宋体" w:eastAsia="宋体" w:cs="宋体"/>
                <w:sz w:val="15"/>
                <w:szCs w:val="15"/>
              </w:rPr>
            </w:pPr>
            <w:r>
              <w:rPr>
                <w:rFonts w:ascii="宋体" w:hAnsi="宋体" w:eastAsia="宋体" w:cs="宋体"/>
                <w:color w:val="212529"/>
                <w:spacing w:val="10"/>
                <w:sz w:val="15"/>
                <w:szCs w:val="15"/>
              </w:rPr>
              <w:t>重大公共卫生服务</w:t>
            </w:r>
          </w:p>
        </w:tc>
        <w:tc>
          <w:tcPr>
            <w:tcW w:w="1598" w:type="dxa"/>
            <w:vAlign w:val="top"/>
          </w:tcPr>
          <w:p w14:paraId="1F43D62B">
            <w:pPr>
              <w:spacing w:before="74" w:line="201"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29.96</w:t>
            </w:r>
          </w:p>
        </w:tc>
        <w:tc>
          <w:tcPr>
            <w:tcW w:w="1382" w:type="dxa"/>
            <w:vAlign w:val="top"/>
          </w:tcPr>
          <w:p w14:paraId="5ECD0117">
            <w:pPr>
              <w:pStyle w:val="6"/>
            </w:pPr>
          </w:p>
        </w:tc>
        <w:tc>
          <w:tcPr>
            <w:tcW w:w="1442" w:type="dxa"/>
            <w:vAlign w:val="top"/>
          </w:tcPr>
          <w:p w14:paraId="300FF7D8">
            <w:pPr>
              <w:spacing w:before="74"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9.96</w:t>
            </w:r>
          </w:p>
        </w:tc>
      </w:tr>
      <w:tr w14:paraId="3B6D5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426420F5">
            <w:pPr>
              <w:spacing w:before="74" w:line="204" w:lineRule="exact"/>
              <w:ind w:left="261"/>
              <w:rPr>
                <w:rFonts w:ascii="宋体" w:hAnsi="宋体" w:eastAsia="宋体" w:cs="宋体"/>
                <w:sz w:val="15"/>
                <w:szCs w:val="15"/>
              </w:rPr>
            </w:pPr>
            <w:r>
              <w:rPr>
                <w:rFonts w:ascii="宋体" w:hAnsi="宋体" w:eastAsia="宋体" w:cs="宋体"/>
                <w:color w:val="212529"/>
                <w:spacing w:val="-4"/>
                <w:position w:val="1"/>
                <w:sz w:val="15"/>
                <w:szCs w:val="15"/>
              </w:rPr>
              <w:t>11</w:t>
            </w:r>
          </w:p>
        </w:tc>
        <w:tc>
          <w:tcPr>
            <w:tcW w:w="3089" w:type="dxa"/>
            <w:vAlign w:val="top"/>
          </w:tcPr>
          <w:p w14:paraId="44A21153">
            <w:pPr>
              <w:spacing w:before="74" w:line="230" w:lineRule="auto"/>
              <w:ind w:left="6"/>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598" w:type="dxa"/>
            <w:vAlign w:val="top"/>
          </w:tcPr>
          <w:p w14:paraId="7CFEE9EF">
            <w:pPr>
              <w:spacing w:before="74"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25.03</w:t>
            </w:r>
          </w:p>
        </w:tc>
        <w:tc>
          <w:tcPr>
            <w:tcW w:w="1382" w:type="dxa"/>
            <w:vAlign w:val="top"/>
          </w:tcPr>
          <w:p w14:paraId="5FC078F1">
            <w:pPr>
              <w:spacing w:before="74" w:line="202" w:lineRule="exact"/>
              <w:ind w:left="959"/>
              <w:rPr>
                <w:rFonts w:ascii="宋体" w:hAnsi="宋体" w:eastAsia="宋体" w:cs="宋体"/>
                <w:sz w:val="15"/>
                <w:szCs w:val="15"/>
              </w:rPr>
            </w:pPr>
            <w:r>
              <w:rPr>
                <w:rFonts w:ascii="宋体" w:hAnsi="宋体" w:eastAsia="宋体" w:cs="宋体"/>
                <w:color w:val="212529"/>
                <w:spacing w:val="3"/>
                <w:position w:val="1"/>
                <w:sz w:val="15"/>
                <w:szCs w:val="15"/>
              </w:rPr>
              <w:t>25.0</w:t>
            </w:r>
          </w:p>
        </w:tc>
        <w:tc>
          <w:tcPr>
            <w:tcW w:w="1442" w:type="dxa"/>
            <w:vAlign w:val="top"/>
          </w:tcPr>
          <w:p w14:paraId="5B5B1D4C">
            <w:pPr>
              <w:pStyle w:val="6"/>
            </w:pPr>
          </w:p>
        </w:tc>
      </w:tr>
      <w:tr w14:paraId="3554D6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47" w:type="dxa"/>
            <w:vAlign w:val="top"/>
          </w:tcPr>
          <w:p w14:paraId="6B8118C4">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089" w:type="dxa"/>
            <w:vAlign w:val="top"/>
          </w:tcPr>
          <w:p w14:paraId="0CEEBEB2">
            <w:pPr>
              <w:spacing w:before="75" w:line="230" w:lineRule="auto"/>
              <w:ind w:left="7"/>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598" w:type="dxa"/>
            <w:vAlign w:val="top"/>
          </w:tcPr>
          <w:p w14:paraId="6156A427">
            <w:pPr>
              <w:spacing w:before="75"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24.13</w:t>
            </w:r>
          </w:p>
        </w:tc>
        <w:tc>
          <w:tcPr>
            <w:tcW w:w="1382" w:type="dxa"/>
            <w:vAlign w:val="top"/>
          </w:tcPr>
          <w:p w14:paraId="15BDC779">
            <w:pPr>
              <w:spacing w:before="191" w:line="63" w:lineRule="exact"/>
              <w:ind w:left="1124"/>
              <w:rPr>
                <w:rFonts w:ascii="宋体" w:hAnsi="宋体" w:eastAsia="宋体" w:cs="宋体"/>
                <w:sz w:val="15"/>
                <w:szCs w:val="15"/>
              </w:rPr>
            </w:pPr>
            <w:r>
              <w:rPr>
                <w:rFonts w:ascii="宋体" w:hAnsi="宋体" w:eastAsia="宋体" w:cs="宋体"/>
                <w:color w:val="212529"/>
                <w:position w:val="1"/>
                <w:sz w:val="15"/>
                <w:szCs w:val="15"/>
              </w:rPr>
              <w:t>.</w:t>
            </w:r>
          </w:p>
        </w:tc>
        <w:tc>
          <w:tcPr>
            <w:tcW w:w="1442" w:type="dxa"/>
            <w:vAlign w:val="top"/>
          </w:tcPr>
          <w:p w14:paraId="7B034404">
            <w:pPr>
              <w:pStyle w:val="6"/>
            </w:pPr>
          </w:p>
        </w:tc>
      </w:tr>
      <w:tr w14:paraId="2301B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47" w:type="dxa"/>
            <w:vAlign w:val="top"/>
          </w:tcPr>
          <w:p w14:paraId="2B6B8FE2">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2101199</w:t>
            </w:r>
          </w:p>
        </w:tc>
        <w:tc>
          <w:tcPr>
            <w:tcW w:w="3089" w:type="dxa"/>
            <w:vAlign w:val="top"/>
          </w:tcPr>
          <w:p w14:paraId="48D6C2E8">
            <w:pPr>
              <w:spacing w:before="75" w:line="230" w:lineRule="auto"/>
              <w:ind w:left="5"/>
              <w:rPr>
                <w:rFonts w:ascii="宋体" w:hAnsi="宋体" w:eastAsia="宋体" w:cs="宋体"/>
                <w:sz w:val="15"/>
                <w:szCs w:val="15"/>
              </w:rPr>
            </w:pPr>
            <w:r>
              <w:rPr>
                <w:rFonts w:ascii="宋体" w:hAnsi="宋体" w:eastAsia="宋体" w:cs="宋体"/>
                <w:color w:val="212529"/>
                <w:spacing w:val="11"/>
                <w:sz w:val="15"/>
                <w:szCs w:val="15"/>
              </w:rPr>
              <w:t>其他行政事业单位医疗支出</w:t>
            </w:r>
          </w:p>
        </w:tc>
        <w:tc>
          <w:tcPr>
            <w:tcW w:w="1598" w:type="dxa"/>
            <w:vAlign w:val="top"/>
          </w:tcPr>
          <w:p w14:paraId="7D2E842A">
            <w:pPr>
              <w:spacing w:before="75"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0.90</w:t>
            </w:r>
          </w:p>
        </w:tc>
        <w:tc>
          <w:tcPr>
            <w:tcW w:w="1382" w:type="dxa"/>
            <w:vAlign w:val="top"/>
          </w:tcPr>
          <w:p w14:paraId="5240C0A5">
            <w:pPr>
              <w:spacing w:before="75" w:line="202" w:lineRule="exact"/>
              <w:ind w:right="16"/>
              <w:jc w:val="right"/>
              <w:rPr>
                <w:rFonts w:ascii="宋体" w:hAnsi="宋体" w:eastAsia="宋体" w:cs="宋体"/>
                <w:sz w:val="15"/>
                <w:szCs w:val="15"/>
              </w:rPr>
            </w:pPr>
            <w:r>
              <w:rPr>
                <w:rFonts w:ascii="宋体" w:hAnsi="宋体" w:eastAsia="宋体" w:cs="宋体"/>
                <w:color w:val="212529"/>
                <w:spacing w:val="1"/>
                <w:position w:val="1"/>
                <w:sz w:val="15"/>
                <w:szCs w:val="15"/>
              </w:rPr>
              <w:t>.90</w:t>
            </w:r>
          </w:p>
        </w:tc>
        <w:tc>
          <w:tcPr>
            <w:tcW w:w="1442" w:type="dxa"/>
            <w:vAlign w:val="top"/>
          </w:tcPr>
          <w:p w14:paraId="19F33EDA">
            <w:pPr>
              <w:pStyle w:val="6"/>
            </w:pPr>
          </w:p>
        </w:tc>
      </w:tr>
      <w:tr w14:paraId="5612D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462B8D57">
            <w:pPr>
              <w:spacing w:before="74"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089" w:type="dxa"/>
            <w:vAlign w:val="top"/>
          </w:tcPr>
          <w:p w14:paraId="0A4CC76A">
            <w:pPr>
              <w:spacing w:before="74" w:line="229" w:lineRule="auto"/>
              <w:ind w:left="6"/>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598" w:type="dxa"/>
            <w:vAlign w:val="top"/>
          </w:tcPr>
          <w:p w14:paraId="05F2E927">
            <w:pPr>
              <w:spacing w:before="74"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51.79</w:t>
            </w:r>
          </w:p>
        </w:tc>
        <w:tc>
          <w:tcPr>
            <w:tcW w:w="1382" w:type="dxa"/>
            <w:vAlign w:val="top"/>
          </w:tcPr>
          <w:p w14:paraId="2F051DF1">
            <w:pPr>
              <w:spacing w:before="74"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51.79</w:t>
            </w:r>
          </w:p>
        </w:tc>
        <w:tc>
          <w:tcPr>
            <w:tcW w:w="1442" w:type="dxa"/>
            <w:vAlign w:val="top"/>
          </w:tcPr>
          <w:p w14:paraId="3FE06641">
            <w:pPr>
              <w:pStyle w:val="6"/>
            </w:pPr>
          </w:p>
        </w:tc>
      </w:tr>
      <w:tr w14:paraId="74F4E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47" w:type="dxa"/>
            <w:vAlign w:val="top"/>
          </w:tcPr>
          <w:p w14:paraId="23526BD1">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089" w:type="dxa"/>
            <w:vAlign w:val="top"/>
          </w:tcPr>
          <w:p w14:paraId="399970EF">
            <w:pPr>
              <w:spacing w:before="75" w:line="229" w:lineRule="auto"/>
              <w:ind w:left="6"/>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598" w:type="dxa"/>
            <w:vAlign w:val="top"/>
          </w:tcPr>
          <w:p w14:paraId="34119EFD">
            <w:pPr>
              <w:spacing w:before="75"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51.79</w:t>
            </w:r>
          </w:p>
        </w:tc>
        <w:tc>
          <w:tcPr>
            <w:tcW w:w="1382" w:type="dxa"/>
            <w:vAlign w:val="top"/>
          </w:tcPr>
          <w:p w14:paraId="2909369A">
            <w:pPr>
              <w:spacing w:before="75"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51.79</w:t>
            </w:r>
          </w:p>
        </w:tc>
        <w:tc>
          <w:tcPr>
            <w:tcW w:w="1442" w:type="dxa"/>
            <w:vAlign w:val="top"/>
          </w:tcPr>
          <w:p w14:paraId="2AEB4C52">
            <w:pPr>
              <w:pStyle w:val="6"/>
            </w:pPr>
          </w:p>
        </w:tc>
      </w:tr>
      <w:tr w14:paraId="04524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47" w:type="dxa"/>
            <w:vAlign w:val="top"/>
          </w:tcPr>
          <w:p w14:paraId="513E1C5E">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089" w:type="dxa"/>
            <w:vAlign w:val="top"/>
          </w:tcPr>
          <w:p w14:paraId="01BA6E69">
            <w:pPr>
              <w:spacing w:before="75" w:line="230" w:lineRule="auto"/>
              <w:ind w:left="6"/>
              <w:rPr>
                <w:rFonts w:ascii="宋体" w:hAnsi="宋体" w:eastAsia="宋体" w:cs="宋体"/>
                <w:sz w:val="15"/>
                <w:szCs w:val="15"/>
              </w:rPr>
            </w:pPr>
            <w:r>
              <w:rPr>
                <w:rFonts w:ascii="宋体" w:hAnsi="宋体" w:eastAsia="宋体" w:cs="宋体"/>
                <w:color w:val="212529"/>
                <w:spacing w:val="10"/>
                <w:sz w:val="15"/>
                <w:szCs w:val="15"/>
              </w:rPr>
              <w:t>住房公积金</w:t>
            </w:r>
          </w:p>
        </w:tc>
        <w:tc>
          <w:tcPr>
            <w:tcW w:w="1598" w:type="dxa"/>
            <w:vAlign w:val="top"/>
          </w:tcPr>
          <w:p w14:paraId="6BC9FE9D">
            <w:pPr>
              <w:spacing w:before="75"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51.79</w:t>
            </w:r>
          </w:p>
        </w:tc>
        <w:tc>
          <w:tcPr>
            <w:tcW w:w="1382" w:type="dxa"/>
            <w:vAlign w:val="top"/>
          </w:tcPr>
          <w:p w14:paraId="45276095">
            <w:pPr>
              <w:spacing w:before="75"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51.79</w:t>
            </w:r>
          </w:p>
        </w:tc>
        <w:tc>
          <w:tcPr>
            <w:tcW w:w="1442" w:type="dxa"/>
            <w:vAlign w:val="top"/>
          </w:tcPr>
          <w:p w14:paraId="3D8E6358">
            <w:pPr>
              <w:pStyle w:val="6"/>
            </w:pPr>
          </w:p>
        </w:tc>
      </w:tr>
    </w:tbl>
    <w:p w14:paraId="14BF84E9">
      <w:pPr>
        <w:pStyle w:val="2"/>
      </w:pPr>
    </w:p>
    <w:p w14:paraId="14CD0E70">
      <w:pPr>
        <w:sectPr>
          <w:headerReference r:id="rId22" w:type="default"/>
          <w:footerReference r:id="rId23" w:type="default"/>
          <w:pgSz w:w="11900" w:h="16840"/>
          <w:pgMar w:top="642" w:right="0" w:bottom="340" w:left="0" w:header="326" w:footer="93" w:gutter="0"/>
          <w:cols w:space="720" w:num="1"/>
        </w:sectPr>
      </w:pPr>
    </w:p>
    <w:p w14:paraId="7E7537EB">
      <w:pPr>
        <w:spacing w:before="103"/>
      </w:pPr>
    </w:p>
    <w:p w14:paraId="654BD380">
      <w:pPr>
        <w:spacing w:before="103"/>
      </w:pPr>
    </w:p>
    <w:tbl>
      <w:tblPr>
        <w:tblStyle w:val="5"/>
        <w:tblW w:w="9082"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10"/>
        <w:gridCol w:w="2278"/>
        <w:gridCol w:w="1188"/>
        <w:gridCol w:w="1188"/>
        <w:gridCol w:w="1118"/>
      </w:tblGrid>
      <w:tr w14:paraId="1A836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2D95606C">
            <w:pPr>
              <w:pStyle w:val="6"/>
            </w:pPr>
          </w:p>
        </w:tc>
      </w:tr>
      <w:tr w14:paraId="3293D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5411B886">
            <w:pPr>
              <w:spacing w:before="35" w:line="201" w:lineRule="exact"/>
              <w:ind w:left="1611"/>
              <w:outlineLvl w:val="1"/>
              <w:rPr>
                <w:rFonts w:ascii="微软雅黑" w:hAnsi="微软雅黑" w:eastAsia="微软雅黑" w:cs="微软雅黑"/>
                <w:sz w:val="20"/>
                <w:szCs w:val="20"/>
              </w:rPr>
            </w:pPr>
            <w:bookmarkStart w:id="17" w:name="bookmark42"/>
            <w:bookmarkEnd w:id="17"/>
            <w:bookmarkStart w:id="18" w:name="bookmark11"/>
            <w:bookmarkEnd w:id="18"/>
            <w:bookmarkStart w:id="19" w:name="bookmark12"/>
            <w:bookmarkEnd w:id="19"/>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7384E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776" w:type="dxa"/>
            <w:gridSpan w:val="3"/>
            <w:tcBorders>
              <w:top w:val="single" w:color="FFFFFF" w:sz="4" w:space="0"/>
              <w:left w:val="single" w:color="FFFFFF" w:sz="2" w:space="0"/>
              <w:right w:val="single" w:color="FFFFFF" w:sz="2" w:space="0"/>
            </w:tcBorders>
            <w:vAlign w:val="top"/>
          </w:tcPr>
          <w:p w14:paraId="796F25C2">
            <w:pPr>
              <w:spacing w:before="80"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单位名称：兴县疾病预防控制中心</w:t>
            </w:r>
          </w:p>
        </w:tc>
        <w:tc>
          <w:tcPr>
            <w:tcW w:w="1188" w:type="dxa"/>
            <w:tcBorders>
              <w:top w:val="single" w:color="FFFFFF" w:sz="4" w:space="0"/>
              <w:left w:val="single" w:color="FFFFFF" w:sz="2" w:space="0"/>
              <w:right w:val="single" w:color="FFFFFF" w:sz="2" w:space="0"/>
            </w:tcBorders>
            <w:vAlign w:val="top"/>
          </w:tcPr>
          <w:p w14:paraId="64E49DE5">
            <w:pPr>
              <w:pStyle w:val="6"/>
            </w:pPr>
          </w:p>
        </w:tc>
        <w:tc>
          <w:tcPr>
            <w:tcW w:w="1118" w:type="dxa"/>
            <w:tcBorders>
              <w:top w:val="single" w:color="FFFFFF" w:sz="4" w:space="0"/>
              <w:left w:val="single" w:color="FFFFFF" w:sz="2" w:space="0"/>
              <w:right w:val="single" w:color="FFFFFF" w:sz="2" w:space="0"/>
            </w:tcBorders>
            <w:vAlign w:val="top"/>
          </w:tcPr>
          <w:p w14:paraId="20D77C21">
            <w:pPr>
              <w:spacing w:before="80" w:line="234" w:lineRule="auto"/>
              <w:ind w:left="447"/>
              <w:rPr>
                <w:rFonts w:ascii="宋体" w:hAnsi="宋体" w:eastAsia="宋体" w:cs="宋体"/>
                <w:sz w:val="12"/>
                <w:szCs w:val="12"/>
              </w:rPr>
            </w:pPr>
            <w:r>
              <w:rPr>
                <w:rFonts w:ascii="宋体" w:hAnsi="宋体" w:eastAsia="宋体" w:cs="宋体"/>
                <w:color w:val="212529"/>
                <w:spacing w:val="8"/>
                <w:sz w:val="12"/>
                <w:szCs w:val="12"/>
              </w:rPr>
              <w:t>单位：万元</w:t>
            </w:r>
          </w:p>
        </w:tc>
      </w:tr>
      <w:tr w14:paraId="20DDD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restart"/>
            <w:tcBorders>
              <w:bottom w:val="nil"/>
            </w:tcBorders>
            <w:vAlign w:val="top"/>
          </w:tcPr>
          <w:p w14:paraId="3AD66A69">
            <w:pPr>
              <w:spacing w:before="215" w:line="158" w:lineRule="exact"/>
              <w:ind w:left="66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278" w:type="dxa"/>
            <w:vMerge w:val="restart"/>
            <w:tcBorders>
              <w:bottom w:val="nil"/>
            </w:tcBorders>
            <w:vAlign w:val="top"/>
          </w:tcPr>
          <w:p w14:paraId="58A94DB8">
            <w:pPr>
              <w:spacing w:before="215" w:line="158" w:lineRule="exact"/>
              <w:ind w:left="15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494" w:type="dxa"/>
            <w:gridSpan w:val="3"/>
            <w:vAlign w:val="top"/>
          </w:tcPr>
          <w:p w14:paraId="7D2B28B6">
            <w:pPr>
              <w:spacing w:before="64" w:line="157" w:lineRule="exact"/>
              <w:ind w:left="1253"/>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186ED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continue"/>
            <w:tcBorders>
              <w:top w:val="nil"/>
            </w:tcBorders>
            <w:vAlign w:val="top"/>
          </w:tcPr>
          <w:p w14:paraId="23897F20">
            <w:pPr>
              <w:pStyle w:val="6"/>
            </w:pPr>
          </w:p>
        </w:tc>
        <w:tc>
          <w:tcPr>
            <w:tcW w:w="2278" w:type="dxa"/>
            <w:vMerge w:val="continue"/>
            <w:tcBorders>
              <w:top w:val="nil"/>
            </w:tcBorders>
            <w:vAlign w:val="top"/>
          </w:tcPr>
          <w:p w14:paraId="4A4E230B">
            <w:pPr>
              <w:pStyle w:val="6"/>
            </w:pPr>
          </w:p>
        </w:tc>
        <w:tc>
          <w:tcPr>
            <w:tcW w:w="1188" w:type="dxa"/>
            <w:vAlign w:val="top"/>
          </w:tcPr>
          <w:p w14:paraId="11CDC8AD">
            <w:pPr>
              <w:spacing w:before="66" w:line="154" w:lineRule="exact"/>
              <w:ind w:left="4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88" w:type="dxa"/>
            <w:vAlign w:val="top"/>
          </w:tcPr>
          <w:p w14:paraId="559224E0">
            <w:pPr>
              <w:spacing w:before="64" w:line="156" w:lineRule="exact"/>
              <w:ind w:left="26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118" w:type="dxa"/>
            <w:vAlign w:val="top"/>
          </w:tcPr>
          <w:p w14:paraId="538EE7BA">
            <w:pPr>
              <w:spacing w:before="64" w:line="156" w:lineRule="exact"/>
              <w:ind w:left="23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67060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588" w:type="dxa"/>
            <w:gridSpan w:val="2"/>
            <w:vAlign w:val="top"/>
          </w:tcPr>
          <w:p w14:paraId="4175410A">
            <w:pPr>
              <w:spacing w:before="65" w:line="158" w:lineRule="exact"/>
              <w:ind w:left="263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88" w:type="dxa"/>
            <w:vAlign w:val="top"/>
          </w:tcPr>
          <w:p w14:paraId="09ECC380">
            <w:pPr>
              <w:pStyle w:val="6"/>
              <w:spacing w:before="87" w:line="172" w:lineRule="auto"/>
              <w:ind w:left="681"/>
              <w:rPr>
                <w:sz w:val="14"/>
                <w:szCs w:val="14"/>
              </w:rPr>
            </w:pPr>
            <w:r>
              <w:rPr>
                <w:color w:val="212529"/>
                <w:sz w:val="14"/>
                <w:szCs w:val="14"/>
              </w:rPr>
              <w:t>685.</w:t>
            </w:r>
            <w:r>
              <w:rPr>
                <w:color w:val="212529"/>
                <w:spacing w:val="10"/>
                <w:sz w:val="14"/>
                <w:szCs w:val="14"/>
              </w:rPr>
              <w:t xml:space="preserve"> </w:t>
            </w:r>
            <w:r>
              <w:rPr>
                <w:color w:val="212529"/>
                <w:sz w:val="14"/>
                <w:szCs w:val="14"/>
              </w:rPr>
              <w:t>24</w:t>
            </w:r>
          </w:p>
        </w:tc>
        <w:tc>
          <w:tcPr>
            <w:tcW w:w="1188" w:type="dxa"/>
            <w:vAlign w:val="top"/>
          </w:tcPr>
          <w:p w14:paraId="21BC3A91">
            <w:pPr>
              <w:pStyle w:val="6"/>
              <w:spacing w:before="87" w:line="172" w:lineRule="auto"/>
              <w:ind w:left="684"/>
              <w:rPr>
                <w:sz w:val="14"/>
                <w:szCs w:val="14"/>
              </w:rPr>
            </w:pPr>
            <w:r>
              <w:rPr>
                <w:color w:val="212529"/>
                <w:sz w:val="14"/>
                <w:szCs w:val="14"/>
              </w:rPr>
              <w:t>644.</w:t>
            </w:r>
            <w:r>
              <w:rPr>
                <w:color w:val="212529"/>
                <w:spacing w:val="6"/>
                <w:sz w:val="14"/>
                <w:szCs w:val="14"/>
              </w:rPr>
              <w:t xml:space="preserve"> </w:t>
            </w:r>
            <w:r>
              <w:rPr>
                <w:color w:val="212529"/>
                <w:sz w:val="14"/>
                <w:szCs w:val="14"/>
              </w:rPr>
              <w:t>38</w:t>
            </w:r>
          </w:p>
        </w:tc>
        <w:tc>
          <w:tcPr>
            <w:tcW w:w="1118" w:type="dxa"/>
            <w:vAlign w:val="top"/>
          </w:tcPr>
          <w:p w14:paraId="49A4A280">
            <w:pPr>
              <w:pStyle w:val="6"/>
              <w:spacing w:before="87" w:line="186" w:lineRule="auto"/>
              <w:ind w:left="687"/>
              <w:rPr>
                <w:sz w:val="13"/>
                <w:szCs w:val="13"/>
              </w:rPr>
            </w:pPr>
            <w:r>
              <w:rPr>
                <w:color w:val="212529"/>
                <w:spacing w:val="4"/>
                <w:sz w:val="13"/>
                <w:szCs w:val="13"/>
              </w:rPr>
              <w:t>40.</w:t>
            </w:r>
            <w:r>
              <w:rPr>
                <w:color w:val="212529"/>
                <w:spacing w:val="12"/>
                <w:w w:val="102"/>
                <w:sz w:val="13"/>
                <w:szCs w:val="13"/>
              </w:rPr>
              <w:t xml:space="preserve"> </w:t>
            </w:r>
            <w:r>
              <w:rPr>
                <w:color w:val="212529"/>
                <w:spacing w:val="4"/>
                <w:sz w:val="13"/>
                <w:szCs w:val="13"/>
              </w:rPr>
              <w:t>87</w:t>
            </w:r>
          </w:p>
        </w:tc>
      </w:tr>
      <w:tr w14:paraId="060C6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6744EE1">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278" w:type="dxa"/>
            <w:vAlign w:val="top"/>
          </w:tcPr>
          <w:p w14:paraId="57BEA93B">
            <w:pPr>
              <w:pStyle w:val="6"/>
            </w:pPr>
          </w:p>
        </w:tc>
        <w:tc>
          <w:tcPr>
            <w:tcW w:w="1188" w:type="dxa"/>
            <w:vAlign w:val="top"/>
          </w:tcPr>
          <w:p w14:paraId="22F3D68F">
            <w:pPr>
              <w:spacing w:before="69"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623.04</w:t>
            </w:r>
          </w:p>
        </w:tc>
        <w:tc>
          <w:tcPr>
            <w:tcW w:w="1188" w:type="dxa"/>
            <w:vAlign w:val="top"/>
          </w:tcPr>
          <w:p w14:paraId="458207E9">
            <w:pPr>
              <w:spacing w:before="69"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623.04</w:t>
            </w:r>
          </w:p>
        </w:tc>
        <w:tc>
          <w:tcPr>
            <w:tcW w:w="1118" w:type="dxa"/>
            <w:vAlign w:val="top"/>
          </w:tcPr>
          <w:p w14:paraId="5907C8D5">
            <w:pPr>
              <w:pStyle w:val="6"/>
            </w:pPr>
          </w:p>
        </w:tc>
      </w:tr>
      <w:tr w14:paraId="38E9E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227F306">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278" w:type="dxa"/>
            <w:vAlign w:val="top"/>
          </w:tcPr>
          <w:p w14:paraId="53C96AF1">
            <w:pPr>
              <w:spacing w:before="69"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49D09858">
            <w:pPr>
              <w:spacing w:before="69"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218.34</w:t>
            </w:r>
          </w:p>
        </w:tc>
        <w:tc>
          <w:tcPr>
            <w:tcW w:w="1188" w:type="dxa"/>
            <w:vAlign w:val="top"/>
          </w:tcPr>
          <w:p w14:paraId="05435683">
            <w:pPr>
              <w:spacing w:before="69"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218.34</w:t>
            </w:r>
          </w:p>
        </w:tc>
        <w:tc>
          <w:tcPr>
            <w:tcW w:w="1118" w:type="dxa"/>
            <w:vAlign w:val="top"/>
          </w:tcPr>
          <w:p w14:paraId="097A832B">
            <w:pPr>
              <w:pStyle w:val="6"/>
            </w:pPr>
          </w:p>
        </w:tc>
      </w:tr>
      <w:tr w14:paraId="38399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A7197DF">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278" w:type="dxa"/>
            <w:vAlign w:val="top"/>
          </w:tcPr>
          <w:p w14:paraId="2CBA71B4">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465686B3">
            <w:pPr>
              <w:spacing w:before="7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62.75</w:t>
            </w:r>
          </w:p>
        </w:tc>
        <w:tc>
          <w:tcPr>
            <w:tcW w:w="1188" w:type="dxa"/>
            <w:vAlign w:val="top"/>
          </w:tcPr>
          <w:p w14:paraId="19656BA9">
            <w:pPr>
              <w:spacing w:before="70"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62.75</w:t>
            </w:r>
          </w:p>
        </w:tc>
        <w:tc>
          <w:tcPr>
            <w:tcW w:w="1118" w:type="dxa"/>
            <w:vAlign w:val="top"/>
          </w:tcPr>
          <w:p w14:paraId="67B861DE">
            <w:pPr>
              <w:pStyle w:val="6"/>
            </w:pPr>
          </w:p>
        </w:tc>
      </w:tr>
      <w:tr w14:paraId="1A2E1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6EB8743">
            <w:pPr>
              <w:spacing w:before="70"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278" w:type="dxa"/>
            <w:vAlign w:val="top"/>
          </w:tcPr>
          <w:p w14:paraId="52407EF2">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53F0BDBF">
            <w:pPr>
              <w:spacing w:before="71"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144.21</w:t>
            </w:r>
          </w:p>
        </w:tc>
        <w:tc>
          <w:tcPr>
            <w:tcW w:w="1188" w:type="dxa"/>
            <w:vAlign w:val="top"/>
          </w:tcPr>
          <w:p w14:paraId="4A6DB1E2">
            <w:pPr>
              <w:spacing w:before="71"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144.21</w:t>
            </w:r>
          </w:p>
        </w:tc>
        <w:tc>
          <w:tcPr>
            <w:tcW w:w="1118" w:type="dxa"/>
            <w:vAlign w:val="top"/>
          </w:tcPr>
          <w:p w14:paraId="55250F76">
            <w:pPr>
              <w:pStyle w:val="6"/>
            </w:pPr>
          </w:p>
        </w:tc>
      </w:tr>
      <w:tr w14:paraId="2FF65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D097825">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665F19CC">
            <w:pPr>
              <w:spacing w:before="71"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0FA7DD3A">
            <w:pPr>
              <w:spacing w:before="71"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59.40</w:t>
            </w:r>
          </w:p>
        </w:tc>
        <w:tc>
          <w:tcPr>
            <w:tcW w:w="1188" w:type="dxa"/>
            <w:vAlign w:val="top"/>
          </w:tcPr>
          <w:p w14:paraId="62025D0A">
            <w:pPr>
              <w:spacing w:before="71"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59.40</w:t>
            </w:r>
          </w:p>
        </w:tc>
        <w:tc>
          <w:tcPr>
            <w:tcW w:w="1118" w:type="dxa"/>
            <w:vAlign w:val="top"/>
          </w:tcPr>
          <w:p w14:paraId="32B0C470">
            <w:pPr>
              <w:pStyle w:val="6"/>
            </w:pPr>
          </w:p>
        </w:tc>
      </w:tr>
      <w:tr w14:paraId="43A64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C9ECD62">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78" w:type="dxa"/>
            <w:vAlign w:val="top"/>
          </w:tcPr>
          <w:p w14:paraId="3FD3B5BB">
            <w:pPr>
              <w:spacing w:before="72"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78A48C3E">
            <w:pPr>
              <w:spacing w:before="72"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24.13</w:t>
            </w:r>
          </w:p>
        </w:tc>
        <w:tc>
          <w:tcPr>
            <w:tcW w:w="1188" w:type="dxa"/>
            <w:vAlign w:val="top"/>
          </w:tcPr>
          <w:p w14:paraId="4C2A8583">
            <w:pPr>
              <w:spacing w:before="72"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24.13</w:t>
            </w:r>
          </w:p>
        </w:tc>
        <w:tc>
          <w:tcPr>
            <w:tcW w:w="1118" w:type="dxa"/>
            <w:vAlign w:val="top"/>
          </w:tcPr>
          <w:p w14:paraId="0A1BCEE4">
            <w:pPr>
              <w:pStyle w:val="6"/>
            </w:pPr>
          </w:p>
        </w:tc>
      </w:tr>
      <w:tr w14:paraId="05282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6B96482">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278" w:type="dxa"/>
            <w:vAlign w:val="top"/>
          </w:tcPr>
          <w:p w14:paraId="1D5E31DE">
            <w:pPr>
              <w:spacing w:before="73"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3D14C384">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3.13</w:t>
            </w:r>
          </w:p>
        </w:tc>
        <w:tc>
          <w:tcPr>
            <w:tcW w:w="1188" w:type="dxa"/>
            <w:vAlign w:val="top"/>
          </w:tcPr>
          <w:p w14:paraId="41D1989B">
            <w:pPr>
              <w:spacing w:before="73"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3.13</w:t>
            </w:r>
          </w:p>
        </w:tc>
        <w:tc>
          <w:tcPr>
            <w:tcW w:w="1118" w:type="dxa"/>
            <w:vAlign w:val="top"/>
          </w:tcPr>
          <w:p w14:paraId="634935C7">
            <w:pPr>
              <w:pStyle w:val="6"/>
            </w:pPr>
          </w:p>
        </w:tc>
      </w:tr>
      <w:tr w14:paraId="3B22D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1D32EE0">
            <w:pPr>
              <w:spacing w:before="73" w:line="230" w:lineRule="auto"/>
              <w:ind w:left="660"/>
              <w:rPr>
                <w:rFonts w:ascii="宋体" w:hAnsi="宋体" w:eastAsia="宋体" w:cs="宋体"/>
                <w:sz w:val="15"/>
                <w:szCs w:val="15"/>
              </w:rPr>
            </w:pPr>
            <w:r>
              <w:rPr>
                <w:rFonts w:ascii="宋体" w:hAnsi="宋体" w:eastAsia="宋体" w:cs="宋体"/>
                <w:color w:val="212529"/>
                <w:spacing w:val="7"/>
                <w:sz w:val="15"/>
                <w:szCs w:val="15"/>
              </w:rPr>
              <w:t>公积金</w:t>
            </w:r>
          </w:p>
        </w:tc>
        <w:tc>
          <w:tcPr>
            <w:tcW w:w="2278" w:type="dxa"/>
            <w:vAlign w:val="top"/>
          </w:tcPr>
          <w:p w14:paraId="155F77FD">
            <w:pPr>
              <w:spacing w:before="73" w:line="230" w:lineRule="auto"/>
              <w:ind w:left="326"/>
              <w:rPr>
                <w:rFonts w:ascii="宋体" w:hAnsi="宋体" w:eastAsia="宋体" w:cs="宋体"/>
                <w:sz w:val="15"/>
                <w:szCs w:val="15"/>
              </w:rPr>
            </w:pPr>
            <w:r>
              <w:rPr>
                <w:rFonts w:ascii="宋体" w:hAnsi="宋体" w:eastAsia="宋体" w:cs="宋体"/>
                <w:color w:val="212529"/>
                <w:spacing w:val="10"/>
                <w:sz w:val="15"/>
                <w:szCs w:val="15"/>
              </w:rPr>
              <w:t>住房公积金</w:t>
            </w:r>
          </w:p>
        </w:tc>
        <w:tc>
          <w:tcPr>
            <w:tcW w:w="1188" w:type="dxa"/>
            <w:vAlign w:val="top"/>
          </w:tcPr>
          <w:p w14:paraId="55A675A0">
            <w:pPr>
              <w:spacing w:before="74"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51.79</w:t>
            </w:r>
          </w:p>
        </w:tc>
        <w:tc>
          <w:tcPr>
            <w:tcW w:w="1188" w:type="dxa"/>
            <w:vAlign w:val="top"/>
          </w:tcPr>
          <w:p w14:paraId="622ED5B0">
            <w:pPr>
              <w:spacing w:before="74" w:line="201"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51.79</w:t>
            </w:r>
          </w:p>
        </w:tc>
        <w:tc>
          <w:tcPr>
            <w:tcW w:w="1118" w:type="dxa"/>
            <w:vAlign w:val="top"/>
          </w:tcPr>
          <w:p w14:paraId="6FF641AD">
            <w:pPr>
              <w:pStyle w:val="6"/>
            </w:pPr>
          </w:p>
        </w:tc>
      </w:tr>
      <w:tr w14:paraId="7FD2A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59CA3746">
            <w:pPr>
              <w:spacing w:before="74"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278" w:type="dxa"/>
            <w:vAlign w:val="top"/>
          </w:tcPr>
          <w:p w14:paraId="0F5DED55">
            <w:pPr>
              <w:spacing w:before="74"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7741C168">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59.29</w:t>
            </w:r>
          </w:p>
        </w:tc>
        <w:tc>
          <w:tcPr>
            <w:tcW w:w="1188" w:type="dxa"/>
            <w:vAlign w:val="top"/>
          </w:tcPr>
          <w:p w14:paraId="0FD87AC3">
            <w:pPr>
              <w:spacing w:before="191" w:line="62" w:lineRule="exact"/>
              <w:ind w:left="930"/>
              <w:rPr>
                <w:rFonts w:ascii="宋体" w:hAnsi="宋体" w:eastAsia="宋体" w:cs="宋体"/>
                <w:sz w:val="15"/>
                <w:szCs w:val="15"/>
              </w:rPr>
            </w:pPr>
            <w:r>
              <w:rPr>
                <w:rFonts w:ascii="宋体" w:hAnsi="宋体" w:eastAsia="宋体" w:cs="宋体"/>
                <w:color w:val="212529"/>
                <w:position w:val="1"/>
                <w:sz w:val="15"/>
                <w:szCs w:val="15"/>
              </w:rPr>
              <w:t>.</w:t>
            </w:r>
          </w:p>
        </w:tc>
        <w:tc>
          <w:tcPr>
            <w:tcW w:w="1118" w:type="dxa"/>
            <w:vAlign w:val="top"/>
          </w:tcPr>
          <w:p w14:paraId="4E1782DB">
            <w:pPr>
              <w:pStyle w:val="6"/>
            </w:pPr>
          </w:p>
        </w:tc>
      </w:tr>
      <w:tr w14:paraId="40F85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5126B2DD">
            <w:pPr>
              <w:spacing w:before="74"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278" w:type="dxa"/>
            <w:vAlign w:val="top"/>
          </w:tcPr>
          <w:p w14:paraId="7BFD99AA">
            <w:pPr>
              <w:pStyle w:val="6"/>
            </w:pPr>
          </w:p>
        </w:tc>
        <w:tc>
          <w:tcPr>
            <w:tcW w:w="1188" w:type="dxa"/>
            <w:vAlign w:val="top"/>
          </w:tcPr>
          <w:p w14:paraId="39413371">
            <w:pPr>
              <w:spacing w:before="7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40.87</w:t>
            </w:r>
          </w:p>
        </w:tc>
        <w:tc>
          <w:tcPr>
            <w:tcW w:w="1188" w:type="dxa"/>
            <w:vAlign w:val="top"/>
          </w:tcPr>
          <w:p w14:paraId="4EDCC118">
            <w:pPr>
              <w:pStyle w:val="6"/>
            </w:pPr>
          </w:p>
        </w:tc>
        <w:tc>
          <w:tcPr>
            <w:tcW w:w="1118" w:type="dxa"/>
            <w:vAlign w:val="top"/>
          </w:tcPr>
          <w:p w14:paraId="1D47F451">
            <w:pPr>
              <w:spacing w:before="7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40.87</w:t>
            </w:r>
          </w:p>
        </w:tc>
      </w:tr>
      <w:tr w14:paraId="1B66E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58AA0027">
            <w:pPr>
              <w:spacing w:before="74" w:line="230" w:lineRule="auto"/>
              <w:ind w:left="331"/>
              <w:rPr>
                <w:rFonts w:ascii="宋体" w:hAnsi="宋体" w:eastAsia="宋体" w:cs="宋体"/>
                <w:sz w:val="15"/>
                <w:szCs w:val="15"/>
              </w:rPr>
            </w:pPr>
            <w:r>
              <w:rPr>
                <w:rFonts w:ascii="宋体" w:hAnsi="宋体" w:eastAsia="宋体" w:cs="宋体"/>
                <w:color w:val="212529"/>
                <w:spacing w:val="8"/>
                <w:sz w:val="15"/>
                <w:szCs w:val="15"/>
              </w:rPr>
              <w:t>取暖费</w:t>
            </w:r>
          </w:p>
        </w:tc>
        <w:tc>
          <w:tcPr>
            <w:tcW w:w="2278" w:type="dxa"/>
            <w:vAlign w:val="top"/>
          </w:tcPr>
          <w:p w14:paraId="675536C9">
            <w:pPr>
              <w:spacing w:before="74"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07953C82">
            <w:pPr>
              <w:spacing w:before="74" w:line="202" w:lineRule="exact"/>
              <w:ind w:left="841"/>
              <w:rPr>
                <w:rFonts w:ascii="宋体" w:hAnsi="宋体" w:eastAsia="宋体" w:cs="宋体"/>
                <w:sz w:val="15"/>
                <w:szCs w:val="15"/>
              </w:rPr>
            </w:pPr>
            <w:r>
              <w:rPr>
                <w:rFonts w:ascii="宋体" w:hAnsi="宋体" w:eastAsia="宋体" w:cs="宋体"/>
                <w:color w:val="212529"/>
                <w:spacing w:val="2"/>
                <w:position w:val="1"/>
                <w:sz w:val="15"/>
                <w:szCs w:val="15"/>
              </w:rPr>
              <w:t>4.</w:t>
            </w:r>
          </w:p>
        </w:tc>
        <w:tc>
          <w:tcPr>
            <w:tcW w:w="1188" w:type="dxa"/>
            <w:vAlign w:val="top"/>
          </w:tcPr>
          <w:p w14:paraId="68E02900">
            <w:pPr>
              <w:pStyle w:val="6"/>
            </w:pPr>
          </w:p>
        </w:tc>
        <w:tc>
          <w:tcPr>
            <w:tcW w:w="1118" w:type="dxa"/>
            <w:vAlign w:val="top"/>
          </w:tcPr>
          <w:p w14:paraId="77DAFFD7">
            <w:pPr>
              <w:spacing w:before="7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4.35</w:t>
            </w:r>
          </w:p>
        </w:tc>
      </w:tr>
      <w:tr w14:paraId="295CC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354DF1F">
            <w:pPr>
              <w:spacing w:before="74" w:line="228" w:lineRule="auto"/>
              <w:ind w:left="333"/>
              <w:rPr>
                <w:rFonts w:ascii="宋体" w:hAnsi="宋体" w:eastAsia="宋体" w:cs="宋体"/>
                <w:sz w:val="15"/>
                <w:szCs w:val="15"/>
              </w:rPr>
            </w:pPr>
            <w:r>
              <w:rPr>
                <w:rFonts w:ascii="宋体" w:hAnsi="宋体" w:eastAsia="宋体" w:cs="宋体"/>
                <w:color w:val="212529"/>
                <w:spacing w:val="9"/>
                <w:sz w:val="15"/>
                <w:szCs w:val="15"/>
              </w:rPr>
              <w:t>工会经费</w:t>
            </w:r>
          </w:p>
        </w:tc>
        <w:tc>
          <w:tcPr>
            <w:tcW w:w="2278" w:type="dxa"/>
            <w:vAlign w:val="top"/>
          </w:tcPr>
          <w:p w14:paraId="184BCF1F">
            <w:pPr>
              <w:spacing w:before="73"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6EF64688">
            <w:pPr>
              <w:spacing w:before="73" w:line="202" w:lineRule="exact"/>
              <w:ind w:left="845"/>
              <w:rPr>
                <w:rFonts w:ascii="宋体" w:hAnsi="宋体" w:eastAsia="宋体" w:cs="宋体"/>
                <w:sz w:val="15"/>
                <w:szCs w:val="15"/>
              </w:rPr>
            </w:pPr>
            <w:r>
              <w:rPr>
                <w:rFonts w:ascii="宋体" w:hAnsi="宋体" w:eastAsia="宋体" w:cs="宋体"/>
                <w:color w:val="212529"/>
                <w:position w:val="1"/>
                <w:sz w:val="15"/>
                <w:szCs w:val="15"/>
              </w:rPr>
              <w:t>7.</w:t>
            </w:r>
          </w:p>
        </w:tc>
        <w:tc>
          <w:tcPr>
            <w:tcW w:w="1188" w:type="dxa"/>
            <w:vAlign w:val="top"/>
          </w:tcPr>
          <w:p w14:paraId="792403A0">
            <w:pPr>
              <w:pStyle w:val="6"/>
            </w:pPr>
          </w:p>
        </w:tc>
        <w:tc>
          <w:tcPr>
            <w:tcW w:w="1118" w:type="dxa"/>
            <w:vAlign w:val="top"/>
          </w:tcPr>
          <w:p w14:paraId="2E5764CB">
            <w:pPr>
              <w:spacing w:before="7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7.43</w:t>
            </w:r>
          </w:p>
        </w:tc>
      </w:tr>
      <w:tr w14:paraId="506DD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12A4A36E">
            <w:pPr>
              <w:spacing w:before="74" w:line="230" w:lineRule="auto"/>
              <w:ind w:left="330"/>
              <w:rPr>
                <w:rFonts w:ascii="宋体" w:hAnsi="宋体" w:eastAsia="宋体" w:cs="宋体"/>
                <w:sz w:val="15"/>
                <w:szCs w:val="15"/>
              </w:rPr>
            </w:pPr>
            <w:r>
              <w:rPr>
                <w:rFonts w:ascii="宋体" w:hAnsi="宋体" w:eastAsia="宋体" w:cs="宋体"/>
                <w:color w:val="212529"/>
                <w:spacing w:val="9"/>
                <w:sz w:val="15"/>
                <w:szCs w:val="15"/>
              </w:rPr>
              <w:t>福利费</w:t>
            </w:r>
          </w:p>
        </w:tc>
        <w:tc>
          <w:tcPr>
            <w:tcW w:w="2278" w:type="dxa"/>
            <w:vAlign w:val="top"/>
          </w:tcPr>
          <w:p w14:paraId="726D7E13">
            <w:pPr>
              <w:spacing w:before="74"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7790808D">
            <w:pPr>
              <w:spacing w:before="74"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12.99</w:t>
            </w:r>
          </w:p>
        </w:tc>
        <w:tc>
          <w:tcPr>
            <w:tcW w:w="1188" w:type="dxa"/>
            <w:vAlign w:val="top"/>
          </w:tcPr>
          <w:p w14:paraId="3BA9694B">
            <w:pPr>
              <w:pStyle w:val="6"/>
            </w:pPr>
          </w:p>
        </w:tc>
        <w:tc>
          <w:tcPr>
            <w:tcW w:w="1118" w:type="dxa"/>
            <w:vAlign w:val="top"/>
          </w:tcPr>
          <w:p w14:paraId="7F6DCAF6">
            <w:pPr>
              <w:spacing w:before="74"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12.99</w:t>
            </w:r>
          </w:p>
        </w:tc>
      </w:tr>
      <w:tr w14:paraId="13918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2847DFC">
            <w:pPr>
              <w:spacing w:before="74" w:line="229" w:lineRule="auto"/>
              <w:ind w:left="336"/>
              <w:rPr>
                <w:rFonts w:ascii="宋体" w:hAnsi="宋体" w:eastAsia="宋体" w:cs="宋体"/>
                <w:sz w:val="15"/>
                <w:szCs w:val="15"/>
              </w:rPr>
            </w:pPr>
            <w:r>
              <w:rPr>
                <w:rFonts w:ascii="宋体" w:hAnsi="宋体" w:eastAsia="宋体" w:cs="宋体"/>
                <w:color w:val="212529"/>
                <w:spacing w:val="10"/>
                <w:sz w:val="15"/>
                <w:szCs w:val="15"/>
              </w:rPr>
              <w:t>公务用车运行维护费</w:t>
            </w:r>
          </w:p>
        </w:tc>
        <w:tc>
          <w:tcPr>
            <w:tcW w:w="2278" w:type="dxa"/>
            <w:vAlign w:val="top"/>
          </w:tcPr>
          <w:p w14:paraId="342EB53A">
            <w:pPr>
              <w:spacing w:before="74" w:line="229" w:lineRule="auto"/>
              <w:ind w:left="331"/>
              <w:rPr>
                <w:rFonts w:ascii="宋体" w:hAnsi="宋体" w:eastAsia="宋体" w:cs="宋体"/>
                <w:sz w:val="15"/>
                <w:szCs w:val="15"/>
              </w:rPr>
            </w:pPr>
            <w:r>
              <w:rPr>
                <w:rFonts w:ascii="宋体" w:hAnsi="宋体" w:eastAsia="宋体" w:cs="宋体"/>
                <w:color w:val="212529"/>
                <w:spacing w:val="10"/>
                <w:sz w:val="15"/>
                <w:szCs w:val="15"/>
              </w:rPr>
              <w:t>公务用车运行维护费</w:t>
            </w:r>
          </w:p>
        </w:tc>
        <w:tc>
          <w:tcPr>
            <w:tcW w:w="1188" w:type="dxa"/>
            <w:vAlign w:val="top"/>
          </w:tcPr>
          <w:p w14:paraId="15FF838E">
            <w:pPr>
              <w:spacing w:before="7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4.00</w:t>
            </w:r>
          </w:p>
        </w:tc>
        <w:tc>
          <w:tcPr>
            <w:tcW w:w="1188" w:type="dxa"/>
            <w:vAlign w:val="top"/>
          </w:tcPr>
          <w:p w14:paraId="1BECFC87">
            <w:pPr>
              <w:pStyle w:val="6"/>
            </w:pPr>
          </w:p>
        </w:tc>
        <w:tc>
          <w:tcPr>
            <w:tcW w:w="1118" w:type="dxa"/>
            <w:vAlign w:val="top"/>
          </w:tcPr>
          <w:p w14:paraId="72856466">
            <w:pPr>
              <w:spacing w:before="7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4.00</w:t>
            </w:r>
          </w:p>
        </w:tc>
      </w:tr>
      <w:tr w14:paraId="41D29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15FD68CA">
            <w:pPr>
              <w:spacing w:before="75" w:line="229" w:lineRule="auto"/>
              <w:ind w:left="330"/>
              <w:rPr>
                <w:rFonts w:ascii="宋体" w:hAnsi="宋体" w:eastAsia="宋体" w:cs="宋体"/>
                <w:sz w:val="15"/>
                <w:szCs w:val="15"/>
              </w:rPr>
            </w:pPr>
            <w:r>
              <w:rPr>
                <w:rFonts w:ascii="宋体" w:hAnsi="宋体" w:eastAsia="宋体" w:cs="宋体"/>
                <w:color w:val="212529"/>
                <w:spacing w:val="11"/>
                <w:sz w:val="15"/>
                <w:szCs w:val="15"/>
              </w:rPr>
              <w:t>其他商品和服务支出</w:t>
            </w:r>
          </w:p>
        </w:tc>
        <w:tc>
          <w:tcPr>
            <w:tcW w:w="2278" w:type="dxa"/>
            <w:vAlign w:val="top"/>
          </w:tcPr>
          <w:p w14:paraId="51D77502">
            <w:pPr>
              <w:spacing w:before="75"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2F339AE7">
            <w:pPr>
              <w:spacing w:before="75"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12.10</w:t>
            </w:r>
          </w:p>
        </w:tc>
        <w:tc>
          <w:tcPr>
            <w:tcW w:w="1188" w:type="dxa"/>
            <w:vAlign w:val="top"/>
          </w:tcPr>
          <w:p w14:paraId="29A2CE2C">
            <w:pPr>
              <w:pStyle w:val="6"/>
            </w:pPr>
          </w:p>
        </w:tc>
        <w:tc>
          <w:tcPr>
            <w:tcW w:w="1118" w:type="dxa"/>
            <w:vAlign w:val="top"/>
          </w:tcPr>
          <w:p w14:paraId="257B742E">
            <w:pPr>
              <w:spacing w:before="75"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12.10</w:t>
            </w:r>
          </w:p>
        </w:tc>
      </w:tr>
      <w:tr w14:paraId="706E1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502888A7">
            <w:pPr>
              <w:spacing w:before="74" w:line="229" w:lineRule="auto"/>
              <w:ind w:left="6"/>
              <w:rPr>
                <w:rFonts w:ascii="宋体" w:hAnsi="宋体" w:eastAsia="宋体" w:cs="宋体"/>
                <w:sz w:val="15"/>
                <w:szCs w:val="15"/>
              </w:rPr>
            </w:pPr>
            <w:r>
              <w:rPr>
                <w:rFonts w:ascii="宋体" w:hAnsi="宋体" w:eastAsia="宋体" w:cs="宋体"/>
                <w:color w:val="212529"/>
                <w:spacing w:val="11"/>
                <w:sz w:val="15"/>
                <w:szCs w:val="15"/>
              </w:rPr>
              <w:t>对个人和家庭的补助</w:t>
            </w:r>
          </w:p>
        </w:tc>
        <w:tc>
          <w:tcPr>
            <w:tcW w:w="2278" w:type="dxa"/>
            <w:vAlign w:val="top"/>
          </w:tcPr>
          <w:p w14:paraId="3240F463">
            <w:pPr>
              <w:pStyle w:val="6"/>
            </w:pPr>
          </w:p>
        </w:tc>
        <w:tc>
          <w:tcPr>
            <w:tcW w:w="1188" w:type="dxa"/>
            <w:vAlign w:val="top"/>
          </w:tcPr>
          <w:p w14:paraId="72A919EE">
            <w:pPr>
              <w:spacing w:before="7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21.34</w:t>
            </w:r>
          </w:p>
        </w:tc>
        <w:tc>
          <w:tcPr>
            <w:tcW w:w="1188" w:type="dxa"/>
            <w:vAlign w:val="top"/>
          </w:tcPr>
          <w:p w14:paraId="5E50F362">
            <w:pPr>
              <w:spacing w:before="74"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21.34</w:t>
            </w:r>
          </w:p>
        </w:tc>
        <w:tc>
          <w:tcPr>
            <w:tcW w:w="1118" w:type="dxa"/>
            <w:vAlign w:val="top"/>
          </w:tcPr>
          <w:p w14:paraId="0083C1F2">
            <w:pPr>
              <w:pStyle w:val="6"/>
            </w:pPr>
          </w:p>
        </w:tc>
      </w:tr>
      <w:tr w14:paraId="247A8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08A23FC">
            <w:pPr>
              <w:spacing w:before="74" w:line="229" w:lineRule="auto"/>
              <w:ind w:left="331"/>
              <w:rPr>
                <w:rFonts w:ascii="宋体" w:hAnsi="宋体" w:eastAsia="宋体" w:cs="宋体"/>
                <w:sz w:val="15"/>
                <w:szCs w:val="15"/>
              </w:rPr>
            </w:pPr>
            <w:r>
              <w:rPr>
                <w:rFonts w:ascii="宋体" w:hAnsi="宋体" w:eastAsia="宋体" w:cs="宋体"/>
                <w:color w:val="212529"/>
                <w:spacing w:val="8"/>
                <w:sz w:val="15"/>
                <w:szCs w:val="15"/>
              </w:rPr>
              <w:t>退休费</w:t>
            </w:r>
          </w:p>
        </w:tc>
        <w:tc>
          <w:tcPr>
            <w:tcW w:w="2278" w:type="dxa"/>
            <w:vAlign w:val="top"/>
          </w:tcPr>
          <w:p w14:paraId="0800B1A7">
            <w:pPr>
              <w:spacing w:before="74" w:line="229" w:lineRule="auto"/>
              <w:ind w:left="328"/>
              <w:rPr>
                <w:rFonts w:ascii="宋体" w:hAnsi="宋体" w:eastAsia="宋体" w:cs="宋体"/>
                <w:sz w:val="15"/>
                <w:szCs w:val="15"/>
              </w:rPr>
            </w:pPr>
            <w:r>
              <w:rPr>
                <w:rFonts w:ascii="宋体" w:hAnsi="宋体" w:eastAsia="宋体" w:cs="宋体"/>
                <w:color w:val="212529"/>
                <w:spacing w:val="9"/>
                <w:sz w:val="15"/>
                <w:szCs w:val="15"/>
              </w:rPr>
              <w:t>离退休费</w:t>
            </w:r>
          </w:p>
        </w:tc>
        <w:tc>
          <w:tcPr>
            <w:tcW w:w="1188" w:type="dxa"/>
            <w:vAlign w:val="top"/>
          </w:tcPr>
          <w:p w14:paraId="78BC1818">
            <w:pPr>
              <w:spacing w:before="7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20.03</w:t>
            </w:r>
          </w:p>
        </w:tc>
        <w:tc>
          <w:tcPr>
            <w:tcW w:w="1188" w:type="dxa"/>
            <w:vAlign w:val="top"/>
          </w:tcPr>
          <w:p w14:paraId="5641E3F5">
            <w:pPr>
              <w:spacing w:before="74"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20.03</w:t>
            </w:r>
          </w:p>
        </w:tc>
        <w:tc>
          <w:tcPr>
            <w:tcW w:w="1118" w:type="dxa"/>
            <w:vAlign w:val="top"/>
          </w:tcPr>
          <w:p w14:paraId="3DB4444F">
            <w:pPr>
              <w:pStyle w:val="6"/>
            </w:pPr>
          </w:p>
        </w:tc>
      </w:tr>
      <w:tr w14:paraId="4DA2BE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310" w:type="dxa"/>
            <w:vAlign w:val="top"/>
          </w:tcPr>
          <w:p w14:paraId="2FD01ACF">
            <w:pPr>
              <w:spacing w:before="75" w:line="229" w:lineRule="auto"/>
              <w:ind w:left="330"/>
              <w:rPr>
                <w:rFonts w:ascii="宋体" w:hAnsi="宋体" w:eastAsia="宋体" w:cs="宋体"/>
                <w:sz w:val="15"/>
                <w:szCs w:val="15"/>
              </w:rPr>
            </w:pPr>
            <w:r>
              <w:rPr>
                <w:rFonts w:ascii="宋体" w:hAnsi="宋体" w:eastAsia="宋体" w:cs="宋体"/>
                <w:color w:val="212529"/>
                <w:spacing w:val="11"/>
                <w:sz w:val="15"/>
                <w:szCs w:val="15"/>
              </w:rPr>
              <w:t>其他对个人和家庭的补助</w:t>
            </w:r>
          </w:p>
        </w:tc>
        <w:tc>
          <w:tcPr>
            <w:tcW w:w="2278" w:type="dxa"/>
            <w:vAlign w:val="top"/>
          </w:tcPr>
          <w:p w14:paraId="3F6EACFD">
            <w:pPr>
              <w:spacing w:before="75" w:line="229" w:lineRule="auto"/>
              <w:ind w:left="325"/>
              <w:rPr>
                <w:rFonts w:ascii="宋体" w:hAnsi="宋体" w:eastAsia="宋体" w:cs="宋体"/>
                <w:sz w:val="15"/>
                <w:szCs w:val="15"/>
              </w:rPr>
            </w:pPr>
            <w:r>
              <w:rPr>
                <w:rFonts w:ascii="宋体" w:hAnsi="宋体" w:eastAsia="宋体" w:cs="宋体"/>
                <w:color w:val="212529"/>
                <w:spacing w:val="11"/>
                <w:sz w:val="15"/>
                <w:szCs w:val="15"/>
              </w:rPr>
              <w:t>其他对个人和家庭的补助</w:t>
            </w:r>
          </w:p>
        </w:tc>
        <w:tc>
          <w:tcPr>
            <w:tcW w:w="1188" w:type="dxa"/>
            <w:vAlign w:val="top"/>
          </w:tcPr>
          <w:p w14:paraId="1775E2B6">
            <w:pPr>
              <w:spacing w:before="75" w:line="202"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1.31</w:t>
            </w:r>
          </w:p>
        </w:tc>
        <w:tc>
          <w:tcPr>
            <w:tcW w:w="1188" w:type="dxa"/>
            <w:vAlign w:val="top"/>
          </w:tcPr>
          <w:p w14:paraId="5F1E2BBA">
            <w:pPr>
              <w:spacing w:before="75" w:line="202" w:lineRule="exact"/>
              <w:ind w:right="16"/>
              <w:jc w:val="right"/>
              <w:rPr>
                <w:rFonts w:ascii="宋体" w:hAnsi="宋体" w:eastAsia="宋体" w:cs="宋体"/>
                <w:sz w:val="15"/>
                <w:szCs w:val="15"/>
              </w:rPr>
            </w:pPr>
            <w:r>
              <w:rPr>
                <w:rFonts w:ascii="宋体" w:hAnsi="宋体" w:eastAsia="宋体" w:cs="宋体"/>
                <w:color w:val="212529"/>
                <w:spacing w:val="1"/>
                <w:position w:val="1"/>
                <w:sz w:val="15"/>
                <w:szCs w:val="15"/>
              </w:rPr>
              <w:t>1.31</w:t>
            </w:r>
          </w:p>
        </w:tc>
        <w:tc>
          <w:tcPr>
            <w:tcW w:w="1118" w:type="dxa"/>
            <w:vAlign w:val="top"/>
          </w:tcPr>
          <w:p w14:paraId="326F9CA1">
            <w:pPr>
              <w:pStyle w:val="6"/>
            </w:pPr>
          </w:p>
        </w:tc>
      </w:tr>
    </w:tbl>
    <w:p w14:paraId="3682D05F">
      <w:pPr>
        <w:pStyle w:val="2"/>
      </w:pPr>
    </w:p>
    <w:p w14:paraId="26866F56">
      <w:pPr>
        <w:sectPr>
          <w:headerReference r:id="rId24" w:type="default"/>
          <w:footerReference r:id="rId25" w:type="default"/>
          <w:pgSz w:w="11900" w:h="16840"/>
          <w:pgMar w:top="642" w:right="0" w:bottom="340" w:left="0" w:header="326" w:footer="93" w:gutter="0"/>
          <w:cols w:space="720" w:num="1"/>
        </w:sectPr>
      </w:pPr>
    </w:p>
    <w:p w14:paraId="0FA28663">
      <w:pPr>
        <w:spacing w:before="103"/>
      </w:pPr>
    </w:p>
    <w:p w14:paraId="40E1AF84">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8"/>
        <w:gridCol w:w="4795"/>
        <w:gridCol w:w="1895"/>
      </w:tblGrid>
      <w:tr w14:paraId="2B093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468" w:type="dxa"/>
            <w:tcBorders>
              <w:top w:val="single" w:color="FFFFFF" w:sz="4" w:space="0"/>
              <w:left w:val="single" w:color="FFFFFF" w:sz="2" w:space="0"/>
              <w:bottom w:val="single" w:color="FFFFFF" w:sz="4" w:space="0"/>
              <w:right w:val="single" w:color="FFFFFF" w:sz="2" w:space="0"/>
            </w:tcBorders>
            <w:vAlign w:val="top"/>
          </w:tcPr>
          <w:p w14:paraId="5DE45F43">
            <w:pPr>
              <w:pStyle w:val="6"/>
            </w:pPr>
          </w:p>
        </w:tc>
        <w:tc>
          <w:tcPr>
            <w:tcW w:w="4795" w:type="dxa"/>
            <w:tcBorders>
              <w:top w:val="single" w:color="FFFFFF" w:sz="4" w:space="0"/>
              <w:left w:val="single" w:color="FFFFFF" w:sz="2" w:space="0"/>
              <w:bottom w:val="single" w:color="FFFFFF" w:sz="4" w:space="0"/>
              <w:right w:val="single" w:color="FFFFFF" w:sz="2" w:space="0"/>
            </w:tcBorders>
            <w:vAlign w:val="top"/>
          </w:tcPr>
          <w:p w14:paraId="6B972320">
            <w:pPr>
              <w:pStyle w:val="6"/>
            </w:pPr>
          </w:p>
        </w:tc>
        <w:tc>
          <w:tcPr>
            <w:tcW w:w="1895" w:type="dxa"/>
            <w:tcBorders>
              <w:top w:val="single" w:color="FFFFFF" w:sz="4" w:space="0"/>
              <w:left w:val="single" w:color="FFFFFF" w:sz="2" w:space="0"/>
              <w:bottom w:val="single" w:color="FFFFFF" w:sz="4" w:space="0"/>
              <w:right w:val="single" w:color="FFFFFF" w:sz="2" w:space="0"/>
            </w:tcBorders>
            <w:vAlign w:val="top"/>
          </w:tcPr>
          <w:p w14:paraId="6A1F5264">
            <w:pPr>
              <w:pStyle w:val="6"/>
            </w:pPr>
          </w:p>
        </w:tc>
      </w:tr>
      <w:tr w14:paraId="66342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550F208C">
            <w:pPr>
              <w:spacing w:before="79" w:line="201" w:lineRule="exact"/>
              <w:ind w:left="2455"/>
              <w:outlineLvl w:val="1"/>
              <w:rPr>
                <w:rFonts w:ascii="微软雅黑" w:hAnsi="微软雅黑" w:eastAsia="微软雅黑" w:cs="微软雅黑"/>
                <w:sz w:val="20"/>
                <w:szCs w:val="20"/>
              </w:rPr>
            </w:pPr>
            <w:bookmarkStart w:id="20" w:name="bookmark13"/>
            <w:bookmarkEnd w:id="20"/>
            <w:bookmarkStart w:id="21" w:name="bookmark43"/>
            <w:bookmarkEnd w:id="21"/>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7E7E0D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tcBorders>
              <w:top w:val="single" w:color="FFFFFF" w:sz="4" w:space="0"/>
              <w:left w:val="single" w:color="FFFFFF" w:sz="2" w:space="0"/>
              <w:right w:val="single" w:color="FFFFFF" w:sz="2" w:space="0"/>
            </w:tcBorders>
            <w:vAlign w:val="top"/>
          </w:tcPr>
          <w:p w14:paraId="30CB876C">
            <w:pPr>
              <w:spacing w:before="124" w:line="235" w:lineRule="auto"/>
              <w:ind w:left="9"/>
              <w:rPr>
                <w:rFonts w:ascii="宋体" w:hAnsi="宋体" w:eastAsia="宋体" w:cs="宋体"/>
                <w:sz w:val="12"/>
                <w:szCs w:val="12"/>
              </w:rPr>
            </w:pPr>
            <w:r>
              <w:rPr>
                <w:rFonts w:ascii="宋体" w:hAnsi="宋体" w:eastAsia="宋体" w:cs="宋体"/>
                <w:color w:val="212529"/>
                <w:spacing w:val="9"/>
                <w:sz w:val="12"/>
                <w:szCs w:val="12"/>
              </w:rPr>
              <w:t>单位名称：兴县疾病预防控制中心</w:t>
            </w:r>
          </w:p>
        </w:tc>
        <w:tc>
          <w:tcPr>
            <w:tcW w:w="1895" w:type="dxa"/>
            <w:tcBorders>
              <w:top w:val="single" w:color="FFFFFF" w:sz="4" w:space="0"/>
              <w:left w:val="single" w:color="FFFFFF" w:sz="2" w:space="0"/>
              <w:right w:val="single" w:color="FFFFFF" w:sz="2" w:space="0"/>
            </w:tcBorders>
            <w:vAlign w:val="top"/>
          </w:tcPr>
          <w:p w14:paraId="7ADD1FED">
            <w:pPr>
              <w:spacing w:before="124" w:line="235" w:lineRule="auto"/>
              <w:ind w:left="1287"/>
              <w:rPr>
                <w:rFonts w:ascii="宋体" w:hAnsi="宋体" w:eastAsia="宋体" w:cs="宋体"/>
                <w:sz w:val="12"/>
                <w:szCs w:val="12"/>
              </w:rPr>
            </w:pPr>
            <w:r>
              <w:rPr>
                <w:rFonts w:ascii="宋体" w:hAnsi="宋体" w:eastAsia="宋体" w:cs="宋体"/>
                <w:color w:val="212529"/>
                <w:spacing w:val="7"/>
                <w:sz w:val="12"/>
                <w:szCs w:val="12"/>
              </w:rPr>
              <w:t>单位:万元</w:t>
            </w:r>
          </w:p>
        </w:tc>
      </w:tr>
      <w:tr w14:paraId="49366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07BA4B35">
            <w:pPr>
              <w:spacing w:before="112" w:line="154" w:lineRule="exact"/>
              <w:ind w:left="345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895" w:type="dxa"/>
            <w:vMerge w:val="restart"/>
            <w:tcBorders>
              <w:bottom w:val="nil"/>
            </w:tcBorders>
            <w:vAlign w:val="top"/>
          </w:tcPr>
          <w:p w14:paraId="3F465C5B">
            <w:pPr>
              <w:spacing w:before="304" w:line="158" w:lineRule="exact"/>
              <w:ind w:left="20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709C5F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24748829">
            <w:pPr>
              <w:spacing w:before="111" w:line="158" w:lineRule="exact"/>
              <w:ind w:left="74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795" w:type="dxa"/>
            <w:vAlign w:val="top"/>
          </w:tcPr>
          <w:p w14:paraId="2B45334E">
            <w:pPr>
              <w:spacing w:before="111" w:line="156" w:lineRule="exact"/>
              <w:ind w:left="206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895" w:type="dxa"/>
            <w:vMerge w:val="continue"/>
            <w:tcBorders>
              <w:top w:val="nil"/>
            </w:tcBorders>
            <w:vAlign w:val="top"/>
          </w:tcPr>
          <w:p w14:paraId="73421CCE">
            <w:pPr>
              <w:pStyle w:val="6"/>
            </w:pPr>
          </w:p>
        </w:tc>
      </w:tr>
      <w:tr w14:paraId="51524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4A3EF47A">
            <w:pPr>
              <w:spacing w:before="113" w:line="154" w:lineRule="exact"/>
              <w:ind w:left="34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895" w:type="dxa"/>
            <w:vAlign w:val="top"/>
          </w:tcPr>
          <w:p w14:paraId="1F50603D">
            <w:pPr>
              <w:pStyle w:val="6"/>
            </w:pPr>
          </w:p>
        </w:tc>
      </w:tr>
      <w:tr w14:paraId="7AD10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105B8C80">
            <w:pPr>
              <w:pStyle w:val="6"/>
            </w:pPr>
          </w:p>
        </w:tc>
        <w:tc>
          <w:tcPr>
            <w:tcW w:w="4795" w:type="dxa"/>
            <w:vAlign w:val="top"/>
          </w:tcPr>
          <w:p w14:paraId="6678F105">
            <w:pPr>
              <w:pStyle w:val="6"/>
            </w:pPr>
          </w:p>
        </w:tc>
        <w:tc>
          <w:tcPr>
            <w:tcW w:w="1895" w:type="dxa"/>
            <w:vAlign w:val="top"/>
          </w:tcPr>
          <w:p w14:paraId="470E1483">
            <w:pPr>
              <w:pStyle w:val="6"/>
            </w:pPr>
          </w:p>
        </w:tc>
      </w:tr>
      <w:tr w14:paraId="37776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3"/>
            <w:tcBorders>
              <w:left w:val="single" w:color="FFFFFF" w:sz="4" w:space="0"/>
              <w:bottom w:val="single" w:color="FFFFFF" w:sz="4" w:space="0"/>
              <w:right w:val="single" w:color="FFFFFF" w:sz="4" w:space="0"/>
            </w:tcBorders>
            <w:vAlign w:val="top"/>
          </w:tcPr>
          <w:p w14:paraId="530E364D">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169387B0">
      <w:pPr>
        <w:pStyle w:val="2"/>
      </w:pPr>
    </w:p>
    <w:p w14:paraId="3889AFF9">
      <w:pPr>
        <w:sectPr>
          <w:headerReference r:id="rId26" w:type="default"/>
          <w:footerReference r:id="rId27" w:type="default"/>
          <w:pgSz w:w="11900" w:h="16840"/>
          <w:pgMar w:top="642" w:right="0" w:bottom="340" w:left="0" w:header="326" w:footer="93" w:gutter="0"/>
          <w:cols w:space="720" w:num="1"/>
        </w:sectPr>
      </w:pPr>
    </w:p>
    <w:p w14:paraId="5D233128">
      <w:pPr>
        <w:spacing w:before="103"/>
      </w:pPr>
    </w:p>
    <w:p w14:paraId="2D80310C">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21"/>
        <w:gridCol w:w="1134"/>
        <w:gridCol w:w="1145"/>
        <w:gridCol w:w="1150"/>
      </w:tblGrid>
      <w:tr w14:paraId="26583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0198C649">
            <w:pPr>
              <w:pStyle w:val="6"/>
            </w:pPr>
          </w:p>
        </w:tc>
        <w:tc>
          <w:tcPr>
            <w:tcW w:w="3521" w:type="dxa"/>
            <w:tcBorders>
              <w:top w:val="single" w:color="FFFFFF" w:sz="4" w:space="0"/>
              <w:left w:val="single" w:color="FFFFFF" w:sz="2" w:space="0"/>
              <w:bottom w:val="single" w:color="FFFFFF" w:sz="4" w:space="0"/>
              <w:right w:val="single" w:color="FFFFFF" w:sz="2" w:space="0"/>
            </w:tcBorders>
            <w:vAlign w:val="top"/>
          </w:tcPr>
          <w:p w14:paraId="355D117B">
            <w:pPr>
              <w:pStyle w:val="6"/>
            </w:pPr>
          </w:p>
        </w:tc>
        <w:tc>
          <w:tcPr>
            <w:tcW w:w="1134" w:type="dxa"/>
            <w:tcBorders>
              <w:top w:val="single" w:color="FFFFFF" w:sz="4" w:space="0"/>
              <w:left w:val="single" w:color="FFFFFF" w:sz="2" w:space="0"/>
              <w:bottom w:val="single" w:color="FFFFFF" w:sz="4" w:space="0"/>
              <w:right w:val="single" w:color="FFFFFF" w:sz="2" w:space="0"/>
            </w:tcBorders>
            <w:vAlign w:val="top"/>
          </w:tcPr>
          <w:p w14:paraId="50244A4C">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36D58DAC">
            <w:pPr>
              <w:pStyle w:val="6"/>
            </w:pPr>
          </w:p>
        </w:tc>
        <w:tc>
          <w:tcPr>
            <w:tcW w:w="1150" w:type="dxa"/>
            <w:tcBorders>
              <w:top w:val="single" w:color="FFFFFF" w:sz="4" w:space="0"/>
              <w:left w:val="single" w:color="FFFFFF" w:sz="2" w:space="0"/>
              <w:bottom w:val="single" w:color="FFFFFF" w:sz="4" w:space="0"/>
              <w:right w:val="single" w:color="FFFFFF" w:sz="2" w:space="0"/>
            </w:tcBorders>
            <w:vAlign w:val="top"/>
          </w:tcPr>
          <w:p w14:paraId="480B1144">
            <w:pPr>
              <w:pStyle w:val="6"/>
            </w:pPr>
          </w:p>
        </w:tc>
      </w:tr>
      <w:tr w14:paraId="5FCD5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E4D6213">
            <w:pPr>
              <w:spacing w:before="79" w:line="201" w:lineRule="exact"/>
              <w:ind w:left="2455"/>
              <w:outlineLvl w:val="1"/>
              <w:rPr>
                <w:rFonts w:ascii="微软雅黑" w:hAnsi="微软雅黑" w:eastAsia="微软雅黑" w:cs="微软雅黑"/>
                <w:sz w:val="20"/>
                <w:szCs w:val="20"/>
              </w:rPr>
            </w:pPr>
            <w:bookmarkStart w:id="22" w:name="bookmark14"/>
            <w:bookmarkEnd w:id="22"/>
            <w:bookmarkStart w:id="23" w:name="bookmark44"/>
            <w:bookmarkEnd w:id="23"/>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68153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tcBorders>
              <w:top w:val="single" w:color="FFFFFF" w:sz="4" w:space="0"/>
              <w:left w:val="single" w:color="FFFFFF" w:sz="2" w:space="0"/>
              <w:right w:val="single" w:color="FFFFFF" w:sz="2" w:space="0"/>
            </w:tcBorders>
            <w:vAlign w:val="top"/>
          </w:tcPr>
          <w:p w14:paraId="2BBAE616">
            <w:pPr>
              <w:spacing w:before="125" w:line="235" w:lineRule="auto"/>
              <w:ind w:left="9"/>
              <w:rPr>
                <w:rFonts w:ascii="宋体" w:hAnsi="宋体" w:eastAsia="宋体" w:cs="宋体"/>
                <w:sz w:val="12"/>
                <w:szCs w:val="12"/>
              </w:rPr>
            </w:pPr>
            <w:r>
              <w:rPr>
                <w:rFonts w:ascii="宋体" w:hAnsi="宋体" w:eastAsia="宋体" w:cs="宋体"/>
                <w:color w:val="212529"/>
                <w:spacing w:val="9"/>
                <w:sz w:val="12"/>
                <w:szCs w:val="12"/>
              </w:rPr>
              <w:t>单位名称：兴县疾病预防控制中心</w:t>
            </w:r>
          </w:p>
        </w:tc>
        <w:tc>
          <w:tcPr>
            <w:tcW w:w="1134" w:type="dxa"/>
            <w:tcBorders>
              <w:top w:val="single" w:color="FFFFFF" w:sz="4" w:space="0"/>
              <w:left w:val="single" w:color="FFFFFF" w:sz="2" w:space="0"/>
              <w:right w:val="single" w:color="FFFFFF" w:sz="2" w:space="0"/>
            </w:tcBorders>
            <w:vAlign w:val="top"/>
          </w:tcPr>
          <w:p w14:paraId="3221D8AA">
            <w:pPr>
              <w:pStyle w:val="6"/>
            </w:pPr>
          </w:p>
        </w:tc>
        <w:tc>
          <w:tcPr>
            <w:tcW w:w="1145" w:type="dxa"/>
            <w:tcBorders>
              <w:top w:val="single" w:color="FFFFFF" w:sz="4" w:space="0"/>
              <w:left w:val="single" w:color="FFFFFF" w:sz="2" w:space="0"/>
              <w:right w:val="single" w:color="FFFFFF" w:sz="2" w:space="0"/>
            </w:tcBorders>
            <w:vAlign w:val="top"/>
          </w:tcPr>
          <w:p w14:paraId="6A5A404B">
            <w:pPr>
              <w:pStyle w:val="6"/>
            </w:pPr>
          </w:p>
        </w:tc>
        <w:tc>
          <w:tcPr>
            <w:tcW w:w="1150" w:type="dxa"/>
            <w:tcBorders>
              <w:top w:val="single" w:color="FFFFFF" w:sz="4" w:space="0"/>
              <w:left w:val="single" w:color="FFFFFF" w:sz="2" w:space="0"/>
              <w:right w:val="single" w:color="FFFFFF" w:sz="2" w:space="0"/>
            </w:tcBorders>
            <w:vAlign w:val="top"/>
          </w:tcPr>
          <w:p w14:paraId="627B4C7C">
            <w:pPr>
              <w:spacing w:before="125" w:line="235" w:lineRule="auto"/>
              <w:ind w:left="542"/>
              <w:rPr>
                <w:rFonts w:ascii="宋体" w:hAnsi="宋体" w:eastAsia="宋体" w:cs="宋体"/>
                <w:sz w:val="12"/>
                <w:szCs w:val="12"/>
              </w:rPr>
            </w:pPr>
            <w:r>
              <w:rPr>
                <w:rFonts w:ascii="宋体" w:hAnsi="宋体" w:eastAsia="宋体" w:cs="宋体"/>
                <w:color w:val="212529"/>
                <w:spacing w:val="7"/>
                <w:sz w:val="12"/>
                <w:szCs w:val="12"/>
              </w:rPr>
              <w:t>单位:万元</w:t>
            </w:r>
          </w:p>
        </w:tc>
      </w:tr>
      <w:tr w14:paraId="43028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501F51AE">
            <w:pPr>
              <w:spacing w:before="111" w:line="156" w:lineRule="exact"/>
              <w:ind w:left="76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521" w:type="dxa"/>
            <w:vAlign w:val="top"/>
          </w:tcPr>
          <w:p w14:paraId="7A9ABC41">
            <w:pPr>
              <w:spacing w:before="111" w:line="156" w:lineRule="exact"/>
              <w:ind w:left="14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34" w:type="dxa"/>
            <w:vAlign w:val="top"/>
          </w:tcPr>
          <w:p w14:paraId="4E3406B6">
            <w:pPr>
              <w:spacing w:before="112" w:line="154" w:lineRule="exact"/>
              <w:ind w:left="39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29CF12E7">
            <w:pPr>
              <w:spacing w:before="110" w:line="157" w:lineRule="exact"/>
              <w:ind w:left="240"/>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5BC13329">
            <w:pPr>
              <w:spacing w:before="111" w:line="156" w:lineRule="exact"/>
              <w:ind w:left="241"/>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47432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vAlign w:val="top"/>
          </w:tcPr>
          <w:p w14:paraId="11A3F8AE">
            <w:pPr>
              <w:spacing w:before="113" w:line="154" w:lineRule="exact"/>
              <w:ind w:left="269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3DB1B8C7">
            <w:pPr>
              <w:pStyle w:val="6"/>
            </w:pPr>
          </w:p>
        </w:tc>
        <w:tc>
          <w:tcPr>
            <w:tcW w:w="1145" w:type="dxa"/>
            <w:vAlign w:val="top"/>
          </w:tcPr>
          <w:p w14:paraId="158F245D">
            <w:pPr>
              <w:pStyle w:val="6"/>
            </w:pPr>
          </w:p>
        </w:tc>
        <w:tc>
          <w:tcPr>
            <w:tcW w:w="1150" w:type="dxa"/>
            <w:vAlign w:val="top"/>
          </w:tcPr>
          <w:p w14:paraId="38D7DEA8">
            <w:pPr>
              <w:pStyle w:val="6"/>
            </w:pPr>
          </w:p>
        </w:tc>
      </w:tr>
      <w:tr w14:paraId="510FA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334EFEF8">
            <w:pPr>
              <w:pStyle w:val="6"/>
            </w:pPr>
          </w:p>
        </w:tc>
        <w:tc>
          <w:tcPr>
            <w:tcW w:w="3521" w:type="dxa"/>
            <w:vAlign w:val="top"/>
          </w:tcPr>
          <w:p w14:paraId="068A3C65">
            <w:pPr>
              <w:pStyle w:val="6"/>
            </w:pPr>
          </w:p>
        </w:tc>
        <w:tc>
          <w:tcPr>
            <w:tcW w:w="1134" w:type="dxa"/>
            <w:vAlign w:val="top"/>
          </w:tcPr>
          <w:p w14:paraId="7D673B8B">
            <w:pPr>
              <w:pStyle w:val="6"/>
            </w:pPr>
          </w:p>
        </w:tc>
        <w:tc>
          <w:tcPr>
            <w:tcW w:w="1145" w:type="dxa"/>
            <w:vAlign w:val="top"/>
          </w:tcPr>
          <w:p w14:paraId="04AF2100">
            <w:pPr>
              <w:pStyle w:val="6"/>
            </w:pPr>
          </w:p>
        </w:tc>
        <w:tc>
          <w:tcPr>
            <w:tcW w:w="1150" w:type="dxa"/>
            <w:vAlign w:val="top"/>
          </w:tcPr>
          <w:p w14:paraId="2E896526">
            <w:pPr>
              <w:pStyle w:val="6"/>
            </w:pPr>
          </w:p>
        </w:tc>
      </w:tr>
      <w:tr w14:paraId="213CD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5"/>
            <w:tcBorders>
              <w:left w:val="single" w:color="FFFFFF" w:sz="4" w:space="0"/>
              <w:bottom w:val="single" w:color="FFFFFF" w:sz="4" w:space="0"/>
              <w:right w:val="single" w:color="FFFFFF" w:sz="4" w:space="0"/>
            </w:tcBorders>
            <w:vAlign w:val="top"/>
          </w:tcPr>
          <w:p w14:paraId="3260E74B">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27CB5E4B">
      <w:pPr>
        <w:pStyle w:val="2"/>
      </w:pPr>
    </w:p>
    <w:p w14:paraId="5118C3D0">
      <w:pPr>
        <w:sectPr>
          <w:headerReference r:id="rId28" w:type="default"/>
          <w:footerReference r:id="rId29" w:type="default"/>
          <w:pgSz w:w="11900" w:h="16840"/>
          <w:pgMar w:top="642" w:right="0" w:bottom="340" w:left="0" w:header="326" w:footer="91" w:gutter="0"/>
          <w:cols w:space="720" w:num="1"/>
        </w:sectPr>
      </w:pPr>
    </w:p>
    <w:p w14:paraId="63096C5E">
      <w:pPr>
        <w:spacing w:before="103"/>
      </w:pPr>
    </w:p>
    <w:p w14:paraId="7F5CC431">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1717"/>
        <w:gridCol w:w="983"/>
        <w:gridCol w:w="972"/>
        <w:gridCol w:w="1436"/>
        <w:gridCol w:w="1005"/>
        <w:gridCol w:w="961"/>
        <w:gridCol w:w="934"/>
      </w:tblGrid>
      <w:tr w14:paraId="6CA4B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50" w:type="dxa"/>
            <w:tcBorders>
              <w:top w:val="single" w:color="FFFFFF" w:sz="4" w:space="0"/>
              <w:left w:val="single" w:color="FFFFFF" w:sz="2" w:space="0"/>
              <w:bottom w:val="single" w:color="FFFFFF" w:sz="4" w:space="0"/>
              <w:right w:val="single" w:color="FFFFFF" w:sz="2" w:space="0"/>
            </w:tcBorders>
            <w:vAlign w:val="top"/>
          </w:tcPr>
          <w:p w14:paraId="6733AD8D">
            <w:pPr>
              <w:pStyle w:val="6"/>
            </w:pPr>
          </w:p>
        </w:tc>
        <w:tc>
          <w:tcPr>
            <w:tcW w:w="1717" w:type="dxa"/>
            <w:tcBorders>
              <w:top w:val="single" w:color="FFFFFF" w:sz="4" w:space="0"/>
              <w:left w:val="single" w:color="FFFFFF" w:sz="2" w:space="0"/>
              <w:bottom w:val="single" w:color="FFFFFF" w:sz="4" w:space="0"/>
              <w:right w:val="single" w:color="FFFFFF" w:sz="2" w:space="0"/>
            </w:tcBorders>
            <w:vAlign w:val="top"/>
          </w:tcPr>
          <w:p w14:paraId="3599C2F7">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650DF386">
            <w:pPr>
              <w:pStyle w:val="6"/>
            </w:pPr>
          </w:p>
        </w:tc>
        <w:tc>
          <w:tcPr>
            <w:tcW w:w="972" w:type="dxa"/>
            <w:tcBorders>
              <w:top w:val="single" w:color="FFFFFF" w:sz="4" w:space="0"/>
              <w:left w:val="single" w:color="FFFFFF" w:sz="2" w:space="0"/>
              <w:bottom w:val="single" w:color="FFFFFF" w:sz="4" w:space="0"/>
              <w:right w:val="single" w:color="FFFFFF" w:sz="2" w:space="0"/>
            </w:tcBorders>
            <w:vAlign w:val="top"/>
          </w:tcPr>
          <w:p w14:paraId="06A4CD3C">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2F866728">
            <w:pPr>
              <w:pStyle w:val="6"/>
            </w:pPr>
          </w:p>
        </w:tc>
        <w:tc>
          <w:tcPr>
            <w:tcW w:w="1005" w:type="dxa"/>
            <w:tcBorders>
              <w:top w:val="single" w:color="FFFFFF" w:sz="4" w:space="0"/>
              <w:left w:val="single" w:color="FFFFFF" w:sz="2" w:space="0"/>
              <w:bottom w:val="single" w:color="FFFFFF" w:sz="4" w:space="0"/>
              <w:right w:val="single" w:color="FFFFFF" w:sz="2" w:space="0"/>
            </w:tcBorders>
            <w:vAlign w:val="top"/>
          </w:tcPr>
          <w:p w14:paraId="22586DB9">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24DE0674">
            <w:pPr>
              <w:pStyle w:val="6"/>
            </w:pPr>
          </w:p>
        </w:tc>
        <w:tc>
          <w:tcPr>
            <w:tcW w:w="934" w:type="dxa"/>
            <w:tcBorders>
              <w:top w:val="single" w:color="FFFFFF" w:sz="4" w:space="0"/>
              <w:left w:val="single" w:color="FFFFFF" w:sz="2" w:space="0"/>
              <w:bottom w:val="single" w:color="FFFFFF" w:sz="4" w:space="0"/>
              <w:right w:val="single" w:color="FFFFFF" w:sz="2" w:space="0"/>
            </w:tcBorders>
            <w:vAlign w:val="top"/>
          </w:tcPr>
          <w:p w14:paraId="61B768B5">
            <w:pPr>
              <w:pStyle w:val="6"/>
            </w:pPr>
          </w:p>
        </w:tc>
      </w:tr>
      <w:tr w14:paraId="3236E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05D0732C">
            <w:pPr>
              <w:spacing w:before="80" w:line="201" w:lineRule="exact"/>
              <w:ind w:left="2153"/>
              <w:rPr>
                <w:rFonts w:ascii="微软雅黑" w:hAnsi="微软雅黑" w:eastAsia="微软雅黑" w:cs="微软雅黑"/>
                <w:sz w:val="20"/>
                <w:szCs w:val="20"/>
              </w:rPr>
            </w:pPr>
            <w:bookmarkStart w:id="24" w:name="bookmark45"/>
            <w:bookmarkEnd w:id="24"/>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04B83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224" w:type="dxa"/>
            <w:gridSpan w:val="7"/>
            <w:tcBorders>
              <w:top w:val="single" w:color="FFFFFF" w:sz="4" w:space="0"/>
              <w:left w:val="single" w:color="FFFFFF" w:sz="2" w:space="0"/>
              <w:right w:val="single" w:color="FFFFFF" w:sz="2" w:space="0"/>
            </w:tcBorders>
            <w:vAlign w:val="top"/>
          </w:tcPr>
          <w:p w14:paraId="51BA88C5">
            <w:pPr>
              <w:spacing w:before="124" w:line="235" w:lineRule="auto"/>
              <w:ind w:left="9"/>
              <w:rPr>
                <w:rFonts w:ascii="宋体" w:hAnsi="宋体" w:eastAsia="宋体" w:cs="宋体"/>
                <w:sz w:val="12"/>
                <w:szCs w:val="12"/>
              </w:rPr>
            </w:pPr>
            <w:r>
              <w:rPr>
                <w:rFonts w:ascii="宋体" w:hAnsi="宋体" w:eastAsia="宋体" w:cs="宋体"/>
                <w:color w:val="212529"/>
                <w:spacing w:val="9"/>
                <w:sz w:val="12"/>
                <w:szCs w:val="12"/>
              </w:rPr>
              <w:t>单位名称：兴县疾病预防控制中心</w:t>
            </w:r>
          </w:p>
        </w:tc>
        <w:tc>
          <w:tcPr>
            <w:tcW w:w="934" w:type="dxa"/>
            <w:tcBorders>
              <w:top w:val="single" w:color="FFFFFF" w:sz="4" w:space="0"/>
              <w:left w:val="single" w:color="FFFFFF" w:sz="2" w:space="0"/>
              <w:right w:val="single" w:color="FFFFFF" w:sz="2" w:space="0"/>
            </w:tcBorders>
            <w:vAlign w:val="top"/>
          </w:tcPr>
          <w:p w14:paraId="44C902B6">
            <w:pPr>
              <w:spacing w:before="124" w:line="235" w:lineRule="auto"/>
              <w:ind w:left="261"/>
              <w:rPr>
                <w:rFonts w:ascii="宋体" w:hAnsi="宋体" w:eastAsia="宋体" w:cs="宋体"/>
                <w:sz w:val="12"/>
                <w:szCs w:val="12"/>
              </w:rPr>
            </w:pPr>
            <w:r>
              <w:rPr>
                <w:rFonts w:ascii="宋体" w:hAnsi="宋体" w:eastAsia="宋体" w:cs="宋体"/>
                <w:color w:val="212529"/>
                <w:spacing w:val="8"/>
                <w:sz w:val="12"/>
                <w:szCs w:val="12"/>
              </w:rPr>
              <w:t>单位：万元</w:t>
            </w:r>
          </w:p>
        </w:tc>
      </w:tr>
      <w:tr w14:paraId="0D084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21219FBD">
            <w:pPr>
              <w:spacing w:before="109" w:line="158" w:lineRule="exact"/>
              <w:ind w:left="111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1AA35613">
            <w:pPr>
              <w:spacing w:before="109" w:line="158" w:lineRule="exact"/>
              <w:ind w:left="184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6F39C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19A28C94">
            <w:pPr>
              <w:spacing w:before="114" w:line="153" w:lineRule="exact"/>
              <w:ind w:left="125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83" w:type="dxa"/>
            <w:vMerge w:val="restart"/>
            <w:tcBorders>
              <w:bottom w:val="nil"/>
            </w:tcBorders>
            <w:vAlign w:val="top"/>
          </w:tcPr>
          <w:p w14:paraId="16D5928D">
            <w:pPr>
              <w:spacing w:before="218" w:line="160" w:lineRule="auto"/>
              <w:ind w:left="75" w:right="93" w:firstLine="1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w:t>
            </w:r>
            <w:r>
              <w:rPr>
                <w:rFonts w:ascii="微软雅黑" w:hAnsi="微软雅黑" w:eastAsia="微软雅黑" w:cs="微软雅黑"/>
                <w:color w:val="212529"/>
                <w:spacing w:val="10"/>
                <w:sz w:val="15"/>
                <w:szCs w:val="15"/>
              </w:rPr>
              <w:t>营收入预算</w:t>
            </w:r>
          </w:p>
        </w:tc>
        <w:tc>
          <w:tcPr>
            <w:tcW w:w="972" w:type="dxa"/>
            <w:vMerge w:val="restart"/>
            <w:tcBorders>
              <w:bottom w:val="nil"/>
            </w:tcBorders>
            <w:vAlign w:val="top"/>
          </w:tcPr>
          <w:p w14:paraId="041F2EAD">
            <w:pPr>
              <w:pStyle w:val="6"/>
            </w:pPr>
          </w:p>
          <w:p w14:paraId="3D36F6EC">
            <w:pPr>
              <w:spacing w:before="64" w:line="157" w:lineRule="exact"/>
              <w:ind w:left="1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44831B58">
            <w:pPr>
              <w:pStyle w:val="6"/>
            </w:pPr>
          </w:p>
          <w:p w14:paraId="7385708D">
            <w:pPr>
              <w:spacing w:before="64" w:line="157" w:lineRule="exact"/>
              <w:ind w:left="38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005" w:type="dxa"/>
            <w:vMerge w:val="restart"/>
            <w:tcBorders>
              <w:bottom w:val="nil"/>
            </w:tcBorders>
            <w:vAlign w:val="top"/>
          </w:tcPr>
          <w:p w14:paraId="09694CB6">
            <w:pPr>
              <w:pStyle w:val="6"/>
              <w:spacing w:line="241" w:lineRule="auto"/>
            </w:pPr>
          </w:p>
          <w:p w14:paraId="1357826D">
            <w:pPr>
              <w:spacing w:before="64" w:line="154" w:lineRule="exact"/>
              <w:ind w:left="3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61" w:type="dxa"/>
            <w:vMerge w:val="restart"/>
            <w:tcBorders>
              <w:bottom w:val="nil"/>
            </w:tcBorders>
            <w:vAlign w:val="top"/>
          </w:tcPr>
          <w:p w14:paraId="1D0F3F2D">
            <w:pPr>
              <w:spacing w:before="305"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34" w:type="dxa"/>
            <w:vMerge w:val="restart"/>
            <w:tcBorders>
              <w:bottom w:val="nil"/>
            </w:tcBorders>
            <w:vAlign w:val="top"/>
          </w:tcPr>
          <w:p w14:paraId="00D2B77E">
            <w:pPr>
              <w:pStyle w:val="6"/>
            </w:pPr>
          </w:p>
          <w:p w14:paraId="1F6E5727">
            <w:pPr>
              <w:spacing w:before="64" w:line="156" w:lineRule="exact"/>
              <w:ind w:left="13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72861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71CD2369">
            <w:pPr>
              <w:spacing w:before="112"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17" w:type="dxa"/>
            <w:vAlign w:val="top"/>
          </w:tcPr>
          <w:p w14:paraId="6A4F61EE">
            <w:pPr>
              <w:spacing w:before="112" w:line="157" w:lineRule="exact"/>
              <w:ind w:left="5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continue"/>
            <w:tcBorders>
              <w:top w:val="nil"/>
            </w:tcBorders>
            <w:vAlign w:val="top"/>
          </w:tcPr>
          <w:p w14:paraId="2C5B368F">
            <w:pPr>
              <w:pStyle w:val="6"/>
            </w:pPr>
          </w:p>
        </w:tc>
        <w:tc>
          <w:tcPr>
            <w:tcW w:w="972" w:type="dxa"/>
            <w:vMerge w:val="continue"/>
            <w:tcBorders>
              <w:top w:val="nil"/>
            </w:tcBorders>
            <w:vAlign w:val="top"/>
          </w:tcPr>
          <w:p w14:paraId="6A7D03FD">
            <w:pPr>
              <w:pStyle w:val="6"/>
            </w:pPr>
          </w:p>
        </w:tc>
        <w:tc>
          <w:tcPr>
            <w:tcW w:w="1436" w:type="dxa"/>
            <w:vMerge w:val="continue"/>
            <w:tcBorders>
              <w:top w:val="nil"/>
            </w:tcBorders>
            <w:vAlign w:val="top"/>
          </w:tcPr>
          <w:p w14:paraId="3549B7AE">
            <w:pPr>
              <w:pStyle w:val="6"/>
            </w:pPr>
          </w:p>
        </w:tc>
        <w:tc>
          <w:tcPr>
            <w:tcW w:w="1005" w:type="dxa"/>
            <w:vMerge w:val="continue"/>
            <w:tcBorders>
              <w:top w:val="nil"/>
            </w:tcBorders>
            <w:vAlign w:val="top"/>
          </w:tcPr>
          <w:p w14:paraId="74AB15E3">
            <w:pPr>
              <w:pStyle w:val="6"/>
            </w:pPr>
          </w:p>
        </w:tc>
        <w:tc>
          <w:tcPr>
            <w:tcW w:w="961" w:type="dxa"/>
            <w:vMerge w:val="continue"/>
            <w:tcBorders>
              <w:top w:val="nil"/>
            </w:tcBorders>
            <w:vAlign w:val="top"/>
          </w:tcPr>
          <w:p w14:paraId="77A6515E">
            <w:pPr>
              <w:pStyle w:val="6"/>
            </w:pPr>
          </w:p>
        </w:tc>
        <w:tc>
          <w:tcPr>
            <w:tcW w:w="934" w:type="dxa"/>
            <w:vMerge w:val="continue"/>
            <w:tcBorders>
              <w:top w:val="nil"/>
            </w:tcBorders>
            <w:vAlign w:val="top"/>
          </w:tcPr>
          <w:p w14:paraId="0552A661">
            <w:pPr>
              <w:pStyle w:val="6"/>
            </w:pPr>
          </w:p>
        </w:tc>
      </w:tr>
      <w:tr w14:paraId="42BDB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3ABE8230">
            <w:pPr>
              <w:spacing w:before="114" w:line="154" w:lineRule="exact"/>
              <w:ind w:left="12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83" w:type="dxa"/>
            <w:vAlign w:val="top"/>
          </w:tcPr>
          <w:p w14:paraId="0D13CEC3">
            <w:pPr>
              <w:pStyle w:val="6"/>
            </w:pPr>
          </w:p>
        </w:tc>
        <w:tc>
          <w:tcPr>
            <w:tcW w:w="972" w:type="dxa"/>
            <w:vAlign w:val="top"/>
          </w:tcPr>
          <w:p w14:paraId="22595F4F">
            <w:pPr>
              <w:pStyle w:val="6"/>
            </w:pPr>
          </w:p>
        </w:tc>
        <w:tc>
          <w:tcPr>
            <w:tcW w:w="1436" w:type="dxa"/>
            <w:vAlign w:val="top"/>
          </w:tcPr>
          <w:p w14:paraId="6C12437E">
            <w:pPr>
              <w:pStyle w:val="6"/>
            </w:pPr>
          </w:p>
        </w:tc>
        <w:tc>
          <w:tcPr>
            <w:tcW w:w="1005" w:type="dxa"/>
            <w:vAlign w:val="top"/>
          </w:tcPr>
          <w:p w14:paraId="4D30E5C5">
            <w:pPr>
              <w:pStyle w:val="6"/>
            </w:pPr>
          </w:p>
        </w:tc>
        <w:tc>
          <w:tcPr>
            <w:tcW w:w="961" w:type="dxa"/>
            <w:vAlign w:val="top"/>
          </w:tcPr>
          <w:p w14:paraId="082BA9BA">
            <w:pPr>
              <w:pStyle w:val="6"/>
            </w:pPr>
          </w:p>
        </w:tc>
        <w:tc>
          <w:tcPr>
            <w:tcW w:w="934" w:type="dxa"/>
            <w:vAlign w:val="top"/>
          </w:tcPr>
          <w:p w14:paraId="4D1032CE">
            <w:pPr>
              <w:pStyle w:val="6"/>
            </w:pPr>
          </w:p>
        </w:tc>
      </w:tr>
      <w:tr w14:paraId="5B382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03AA44A7">
            <w:pPr>
              <w:pStyle w:val="6"/>
            </w:pPr>
          </w:p>
        </w:tc>
        <w:tc>
          <w:tcPr>
            <w:tcW w:w="1717" w:type="dxa"/>
            <w:vAlign w:val="top"/>
          </w:tcPr>
          <w:p w14:paraId="2DE09D18">
            <w:pPr>
              <w:pStyle w:val="6"/>
            </w:pPr>
          </w:p>
        </w:tc>
        <w:tc>
          <w:tcPr>
            <w:tcW w:w="983" w:type="dxa"/>
            <w:vAlign w:val="top"/>
          </w:tcPr>
          <w:p w14:paraId="42152481">
            <w:pPr>
              <w:pStyle w:val="6"/>
            </w:pPr>
          </w:p>
        </w:tc>
        <w:tc>
          <w:tcPr>
            <w:tcW w:w="972" w:type="dxa"/>
            <w:vAlign w:val="top"/>
          </w:tcPr>
          <w:p w14:paraId="2532D509">
            <w:pPr>
              <w:pStyle w:val="6"/>
            </w:pPr>
          </w:p>
        </w:tc>
        <w:tc>
          <w:tcPr>
            <w:tcW w:w="1436" w:type="dxa"/>
            <w:vAlign w:val="top"/>
          </w:tcPr>
          <w:p w14:paraId="3D660A58">
            <w:pPr>
              <w:pStyle w:val="6"/>
            </w:pPr>
          </w:p>
        </w:tc>
        <w:tc>
          <w:tcPr>
            <w:tcW w:w="1005" w:type="dxa"/>
            <w:vAlign w:val="top"/>
          </w:tcPr>
          <w:p w14:paraId="06246B4E">
            <w:pPr>
              <w:pStyle w:val="6"/>
            </w:pPr>
          </w:p>
        </w:tc>
        <w:tc>
          <w:tcPr>
            <w:tcW w:w="961" w:type="dxa"/>
            <w:vAlign w:val="top"/>
          </w:tcPr>
          <w:p w14:paraId="30F60FAC">
            <w:pPr>
              <w:pStyle w:val="6"/>
            </w:pPr>
          </w:p>
        </w:tc>
        <w:tc>
          <w:tcPr>
            <w:tcW w:w="934" w:type="dxa"/>
            <w:vAlign w:val="top"/>
          </w:tcPr>
          <w:p w14:paraId="5BC1F029">
            <w:pPr>
              <w:pStyle w:val="6"/>
            </w:pPr>
          </w:p>
        </w:tc>
      </w:tr>
      <w:tr w14:paraId="1EF79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0C59005A">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5835F0A5">
      <w:pPr>
        <w:spacing w:before="17"/>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05"/>
        <w:gridCol w:w="1458"/>
        <w:gridCol w:w="1393"/>
        <w:gridCol w:w="1382"/>
        <w:gridCol w:w="1420"/>
      </w:tblGrid>
      <w:tr w14:paraId="5F120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05" w:type="dxa"/>
            <w:tcBorders>
              <w:top w:val="single" w:color="FFFFFF" w:sz="4" w:space="0"/>
              <w:left w:val="single" w:color="FFFFFF" w:sz="2" w:space="0"/>
              <w:bottom w:val="single" w:color="FFFFFF" w:sz="4" w:space="0"/>
              <w:right w:val="single" w:color="FFFFFF" w:sz="2" w:space="0"/>
            </w:tcBorders>
            <w:vAlign w:val="top"/>
          </w:tcPr>
          <w:p w14:paraId="6DEFB82A">
            <w:pPr>
              <w:pStyle w:val="6"/>
            </w:pPr>
          </w:p>
        </w:tc>
        <w:tc>
          <w:tcPr>
            <w:tcW w:w="1458" w:type="dxa"/>
            <w:tcBorders>
              <w:top w:val="single" w:color="FFFFFF" w:sz="4" w:space="0"/>
              <w:left w:val="single" w:color="FFFFFF" w:sz="2" w:space="0"/>
              <w:bottom w:val="single" w:color="FFFFFF" w:sz="4" w:space="0"/>
              <w:right w:val="single" w:color="FFFFFF" w:sz="2" w:space="0"/>
            </w:tcBorders>
            <w:vAlign w:val="top"/>
          </w:tcPr>
          <w:p w14:paraId="0DFA8A8E">
            <w:pPr>
              <w:pStyle w:val="6"/>
            </w:pPr>
          </w:p>
        </w:tc>
        <w:tc>
          <w:tcPr>
            <w:tcW w:w="1393" w:type="dxa"/>
            <w:tcBorders>
              <w:top w:val="single" w:color="FFFFFF" w:sz="4" w:space="0"/>
              <w:left w:val="single" w:color="FFFFFF" w:sz="2" w:space="0"/>
              <w:bottom w:val="single" w:color="FFFFFF" w:sz="4" w:space="0"/>
              <w:right w:val="single" w:color="FFFFFF" w:sz="2" w:space="0"/>
            </w:tcBorders>
            <w:vAlign w:val="top"/>
          </w:tcPr>
          <w:p w14:paraId="4BBECF75">
            <w:pPr>
              <w:pStyle w:val="6"/>
            </w:pPr>
          </w:p>
        </w:tc>
        <w:tc>
          <w:tcPr>
            <w:tcW w:w="1382" w:type="dxa"/>
            <w:tcBorders>
              <w:top w:val="single" w:color="FFFFFF" w:sz="4" w:space="0"/>
              <w:left w:val="single" w:color="FFFFFF" w:sz="2" w:space="0"/>
              <w:bottom w:val="single" w:color="FFFFFF" w:sz="4" w:space="0"/>
              <w:right w:val="single" w:color="FFFFFF" w:sz="2" w:space="0"/>
            </w:tcBorders>
            <w:vAlign w:val="top"/>
          </w:tcPr>
          <w:p w14:paraId="7619154A">
            <w:pPr>
              <w:pStyle w:val="6"/>
            </w:pPr>
          </w:p>
        </w:tc>
        <w:tc>
          <w:tcPr>
            <w:tcW w:w="1420" w:type="dxa"/>
            <w:tcBorders>
              <w:top w:val="single" w:color="FFFFFF" w:sz="4" w:space="0"/>
              <w:left w:val="single" w:color="FFFFFF" w:sz="2" w:space="0"/>
              <w:bottom w:val="single" w:color="FFFFFF" w:sz="4" w:space="0"/>
              <w:right w:val="single" w:color="FFFFFF" w:sz="2" w:space="0"/>
            </w:tcBorders>
            <w:vAlign w:val="top"/>
          </w:tcPr>
          <w:p w14:paraId="47CC0736">
            <w:pPr>
              <w:spacing w:before="127" w:line="234" w:lineRule="auto"/>
              <w:ind w:left="616"/>
              <w:rPr>
                <w:rFonts w:ascii="宋体" w:hAnsi="宋体" w:eastAsia="宋体" w:cs="宋体"/>
                <w:sz w:val="12"/>
                <w:szCs w:val="12"/>
              </w:rPr>
            </w:pPr>
            <w:r>
              <w:rPr>
                <w:rFonts w:ascii="宋体" w:hAnsi="宋体" w:eastAsia="宋体" w:cs="宋体"/>
                <w:color w:val="212529"/>
                <w:spacing w:val="7"/>
                <w:sz w:val="12"/>
                <w:szCs w:val="12"/>
              </w:rPr>
              <w:t>预算公开表10</w:t>
            </w:r>
          </w:p>
        </w:tc>
      </w:tr>
      <w:tr w14:paraId="0F3D4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C23D40C">
            <w:pPr>
              <w:spacing w:before="78" w:line="200" w:lineRule="exact"/>
              <w:ind w:left="2556"/>
              <w:rPr>
                <w:rFonts w:ascii="微软雅黑" w:hAnsi="微软雅黑" w:eastAsia="微软雅黑" w:cs="微软雅黑"/>
                <w:sz w:val="19"/>
                <w:szCs w:val="19"/>
              </w:rPr>
            </w:pPr>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28B2C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56" w:type="dxa"/>
            <w:gridSpan w:val="3"/>
            <w:tcBorders>
              <w:top w:val="single" w:color="FFFFFF" w:sz="4" w:space="0"/>
              <w:left w:val="single" w:color="FFFFFF" w:sz="2" w:space="0"/>
              <w:right w:val="single" w:color="FFFFFF" w:sz="2" w:space="0"/>
            </w:tcBorders>
            <w:vAlign w:val="top"/>
          </w:tcPr>
          <w:p w14:paraId="078B79E9">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单位名称：兴县疾病预防控制中心</w:t>
            </w:r>
          </w:p>
        </w:tc>
        <w:tc>
          <w:tcPr>
            <w:tcW w:w="1382" w:type="dxa"/>
            <w:tcBorders>
              <w:top w:val="single" w:color="FFFFFF" w:sz="4" w:space="0"/>
              <w:left w:val="single" w:color="FFFFFF" w:sz="2" w:space="0"/>
              <w:right w:val="single" w:color="FFFFFF" w:sz="2" w:space="0"/>
            </w:tcBorders>
            <w:vAlign w:val="top"/>
          </w:tcPr>
          <w:p w14:paraId="13A6CC47">
            <w:pPr>
              <w:pStyle w:val="6"/>
            </w:pPr>
          </w:p>
        </w:tc>
        <w:tc>
          <w:tcPr>
            <w:tcW w:w="1420" w:type="dxa"/>
            <w:tcBorders>
              <w:top w:val="single" w:color="FFFFFF" w:sz="4" w:space="0"/>
              <w:left w:val="single" w:color="FFFFFF" w:sz="2" w:space="0"/>
              <w:right w:val="single" w:color="FFFFFF" w:sz="2" w:space="0"/>
            </w:tcBorders>
            <w:vAlign w:val="top"/>
          </w:tcPr>
          <w:p w14:paraId="458DB4D3">
            <w:pPr>
              <w:spacing w:before="124" w:line="234" w:lineRule="auto"/>
              <w:ind w:left="812"/>
              <w:rPr>
                <w:rFonts w:ascii="宋体" w:hAnsi="宋体" w:eastAsia="宋体" w:cs="宋体"/>
                <w:sz w:val="12"/>
                <w:szCs w:val="12"/>
              </w:rPr>
            </w:pPr>
            <w:r>
              <w:rPr>
                <w:rFonts w:ascii="宋体" w:hAnsi="宋体" w:eastAsia="宋体" w:cs="宋体"/>
                <w:color w:val="212529"/>
                <w:spacing w:val="7"/>
                <w:sz w:val="12"/>
                <w:szCs w:val="12"/>
              </w:rPr>
              <w:t>单位:万元</w:t>
            </w:r>
          </w:p>
        </w:tc>
      </w:tr>
      <w:tr w14:paraId="2FA9E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05" w:type="dxa"/>
            <w:vMerge w:val="restart"/>
            <w:tcBorders>
              <w:bottom w:val="nil"/>
            </w:tcBorders>
            <w:vAlign w:val="top"/>
          </w:tcPr>
          <w:p w14:paraId="1C17BB37">
            <w:pPr>
              <w:pStyle w:val="6"/>
            </w:pPr>
          </w:p>
          <w:p w14:paraId="0BB904AF">
            <w:pPr>
              <w:spacing w:before="64" w:line="154" w:lineRule="exact"/>
              <w:ind w:left="1575"/>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653" w:type="dxa"/>
            <w:gridSpan w:val="4"/>
            <w:vAlign w:val="top"/>
          </w:tcPr>
          <w:p w14:paraId="63201F09">
            <w:pPr>
              <w:spacing w:before="109" w:line="157" w:lineRule="exact"/>
              <w:ind w:left="2329"/>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54052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Merge w:val="continue"/>
            <w:tcBorders>
              <w:top w:val="nil"/>
            </w:tcBorders>
            <w:vAlign w:val="top"/>
          </w:tcPr>
          <w:p w14:paraId="5D440A10">
            <w:pPr>
              <w:pStyle w:val="6"/>
            </w:pPr>
          </w:p>
        </w:tc>
        <w:tc>
          <w:tcPr>
            <w:tcW w:w="1458" w:type="dxa"/>
            <w:vAlign w:val="top"/>
          </w:tcPr>
          <w:p w14:paraId="1203DE3D">
            <w:pPr>
              <w:spacing w:before="110" w:line="154" w:lineRule="exact"/>
              <w:ind w:left="55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93" w:type="dxa"/>
            <w:vAlign w:val="top"/>
          </w:tcPr>
          <w:p w14:paraId="6CBAA373">
            <w:pPr>
              <w:spacing w:before="108" w:line="158" w:lineRule="exact"/>
              <w:ind w:left="19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82" w:type="dxa"/>
            <w:vAlign w:val="top"/>
          </w:tcPr>
          <w:p w14:paraId="711AB6DC">
            <w:pPr>
              <w:spacing w:before="109" w:line="157" w:lineRule="exact"/>
              <w:ind w:left="11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420" w:type="dxa"/>
            <w:vAlign w:val="top"/>
          </w:tcPr>
          <w:p w14:paraId="4CB150C8">
            <w:pPr>
              <w:spacing w:before="108" w:line="158" w:lineRule="exact"/>
              <w:ind w:left="6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1F237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2D226332">
            <w:pPr>
              <w:spacing w:before="112" w:line="230" w:lineRule="auto"/>
              <w:ind w:left="1104"/>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458" w:type="dxa"/>
            <w:vAlign w:val="top"/>
          </w:tcPr>
          <w:p w14:paraId="38E5F1C1">
            <w:pPr>
              <w:pStyle w:val="6"/>
            </w:pPr>
          </w:p>
        </w:tc>
        <w:tc>
          <w:tcPr>
            <w:tcW w:w="1393" w:type="dxa"/>
            <w:vAlign w:val="top"/>
          </w:tcPr>
          <w:p w14:paraId="39EC5A50">
            <w:pPr>
              <w:pStyle w:val="6"/>
            </w:pPr>
          </w:p>
        </w:tc>
        <w:tc>
          <w:tcPr>
            <w:tcW w:w="1382" w:type="dxa"/>
            <w:vAlign w:val="top"/>
          </w:tcPr>
          <w:p w14:paraId="085AF193">
            <w:pPr>
              <w:pStyle w:val="6"/>
            </w:pPr>
          </w:p>
        </w:tc>
        <w:tc>
          <w:tcPr>
            <w:tcW w:w="1420" w:type="dxa"/>
            <w:vAlign w:val="top"/>
          </w:tcPr>
          <w:p w14:paraId="7D534188">
            <w:pPr>
              <w:pStyle w:val="6"/>
            </w:pPr>
          </w:p>
        </w:tc>
      </w:tr>
      <w:tr w14:paraId="07E72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7A0BA639">
            <w:pPr>
              <w:spacing w:before="114" w:line="229" w:lineRule="auto"/>
              <w:ind w:left="1339"/>
              <w:rPr>
                <w:rFonts w:ascii="宋体" w:hAnsi="宋体" w:eastAsia="宋体" w:cs="宋体"/>
                <w:sz w:val="15"/>
                <w:szCs w:val="15"/>
              </w:rPr>
            </w:pPr>
            <w:r>
              <w:rPr>
                <w:rFonts w:ascii="宋体" w:hAnsi="宋体" w:eastAsia="宋体" w:cs="宋体"/>
                <w:color w:val="212529"/>
                <w:spacing w:val="9"/>
                <w:sz w:val="15"/>
                <w:szCs w:val="15"/>
              </w:rPr>
              <w:t>公务接待费</w:t>
            </w:r>
          </w:p>
        </w:tc>
        <w:tc>
          <w:tcPr>
            <w:tcW w:w="1458" w:type="dxa"/>
            <w:vAlign w:val="top"/>
          </w:tcPr>
          <w:p w14:paraId="1C72AADE">
            <w:pPr>
              <w:pStyle w:val="6"/>
            </w:pPr>
          </w:p>
        </w:tc>
        <w:tc>
          <w:tcPr>
            <w:tcW w:w="1393" w:type="dxa"/>
            <w:vAlign w:val="top"/>
          </w:tcPr>
          <w:p w14:paraId="265E173E">
            <w:pPr>
              <w:pStyle w:val="6"/>
            </w:pPr>
          </w:p>
        </w:tc>
        <w:tc>
          <w:tcPr>
            <w:tcW w:w="1382" w:type="dxa"/>
            <w:vAlign w:val="top"/>
          </w:tcPr>
          <w:p w14:paraId="42CB51B6">
            <w:pPr>
              <w:pStyle w:val="6"/>
            </w:pPr>
          </w:p>
        </w:tc>
        <w:tc>
          <w:tcPr>
            <w:tcW w:w="1420" w:type="dxa"/>
            <w:vAlign w:val="top"/>
          </w:tcPr>
          <w:p w14:paraId="4583F807">
            <w:pPr>
              <w:pStyle w:val="6"/>
            </w:pPr>
          </w:p>
        </w:tc>
      </w:tr>
      <w:tr w14:paraId="0571A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43E9BC94">
            <w:pPr>
              <w:spacing w:before="115" w:line="229" w:lineRule="auto"/>
              <w:ind w:left="934"/>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458" w:type="dxa"/>
            <w:vAlign w:val="top"/>
          </w:tcPr>
          <w:p w14:paraId="6AF02198">
            <w:pPr>
              <w:spacing w:before="115"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4.00</w:t>
            </w:r>
          </w:p>
        </w:tc>
        <w:tc>
          <w:tcPr>
            <w:tcW w:w="1393" w:type="dxa"/>
            <w:vAlign w:val="top"/>
          </w:tcPr>
          <w:p w14:paraId="3F353CF1">
            <w:pPr>
              <w:spacing w:before="115"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4.00</w:t>
            </w:r>
          </w:p>
        </w:tc>
        <w:tc>
          <w:tcPr>
            <w:tcW w:w="1382" w:type="dxa"/>
            <w:vAlign w:val="top"/>
          </w:tcPr>
          <w:p w14:paraId="73F65488">
            <w:pPr>
              <w:pStyle w:val="6"/>
            </w:pPr>
          </w:p>
        </w:tc>
        <w:tc>
          <w:tcPr>
            <w:tcW w:w="1420" w:type="dxa"/>
            <w:vAlign w:val="top"/>
          </w:tcPr>
          <w:p w14:paraId="0BFB677C">
            <w:pPr>
              <w:pStyle w:val="6"/>
            </w:pPr>
          </w:p>
        </w:tc>
      </w:tr>
      <w:tr w14:paraId="44A5D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0FD6A3F6">
            <w:pPr>
              <w:spacing w:before="116" w:line="227" w:lineRule="auto"/>
              <w:ind w:left="1131"/>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458" w:type="dxa"/>
            <w:vAlign w:val="top"/>
          </w:tcPr>
          <w:p w14:paraId="60C3D1D2">
            <w:pPr>
              <w:pStyle w:val="6"/>
            </w:pPr>
          </w:p>
        </w:tc>
        <w:tc>
          <w:tcPr>
            <w:tcW w:w="1393" w:type="dxa"/>
            <w:vAlign w:val="top"/>
          </w:tcPr>
          <w:p w14:paraId="1526A8E0">
            <w:pPr>
              <w:pStyle w:val="6"/>
            </w:pPr>
          </w:p>
        </w:tc>
        <w:tc>
          <w:tcPr>
            <w:tcW w:w="1382" w:type="dxa"/>
            <w:vAlign w:val="top"/>
          </w:tcPr>
          <w:p w14:paraId="25F12883">
            <w:pPr>
              <w:pStyle w:val="6"/>
            </w:pPr>
          </w:p>
        </w:tc>
        <w:tc>
          <w:tcPr>
            <w:tcW w:w="1420" w:type="dxa"/>
            <w:vAlign w:val="top"/>
          </w:tcPr>
          <w:p w14:paraId="20402F4B">
            <w:pPr>
              <w:pStyle w:val="6"/>
            </w:pPr>
          </w:p>
        </w:tc>
      </w:tr>
      <w:tr w14:paraId="7E8FE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05" w:type="dxa"/>
            <w:vAlign w:val="top"/>
          </w:tcPr>
          <w:p w14:paraId="0A5D1D9E">
            <w:pPr>
              <w:spacing w:before="117" w:line="227" w:lineRule="auto"/>
              <w:ind w:left="968"/>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458" w:type="dxa"/>
            <w:vAlign w:val="top"/>
          </w:tcPr>
          <w:p w14:paraId="26D86F72">
            <w:pPr>
              <w:spacing w:before="117"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4.00</w:t>
            </w:r>
          </w:p>
        </w:tc>
        <w:tc>
          <w:tcPr>
            <w:tcW w:w="1393" w:type="dxa"/>
            <w:vAlign w:val="top"/>
          </w:tcPr>
          <w:p w14:paraId="2DBE8190">
            <w:pPr>
              <w:spacing w:before="117"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4.00</w:t>
            </w:r>
          </w:p>
        </w:tc>
        <w:tc>
          <w:tcPr>
            <w:tcW w:w="1382" w:type="dxa"/>
            <w:vAlign w:val="top"/>
          </w:tcPr>
          <w:p w14:paraId="76AD84E4">
            <w:pPr>
              <w:pStyle w:val="6"/>
            </w:pPr>
          </w:p>
        </w:tc>
        <w:tc>
          <w:tcPr>
            <w:tcW w:w="1420" w:type="dxa"/>
            <w:vAlign w:val="top"/>
          </w:tcPr>
          <w:p w14:paraId="04D2E266">
            <w:pPr>
              <w:pStyle w:val="6"/>
            </w:pPr>
          </w:p>
        </w:tc>
      </w:tr>
      <w:tr w14:paraId="78FEE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05" w:type="dxa"/>
            <w:vAlign w:val="top"/>
          </w:tcPr>
          <w:p w14:paraId="100B9601">
            <w:pPr>
              <w:spacing w:before="116" w:line="154" w:lineRule="exact"/>
              <w:ind w:left="15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58" w:type="dxa"/>
            <w:vAlign w:val="top"/>
          </w:tcPr>
          <w:p w14:paraId="22FE6DE6">
            <w:pPr>
              <w:spacing w:before="118"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4.00</w:t>
            </w:r>
          </w:p>
        </w:tc>
        <w:tc>
          <w:tcPr>
            <w:tcW w:w="1393" w:type="dxa"/>
            <w:vAlign w:val="top"/>
          </w:tcPr>
          <w:p w14:paraId="6DBD6021">
            <w:pPr>
              <w:spacing w:before="118" w:line="201"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4.00</w:t>
            </w:r>
          </w:p>
        </w:tc>
        <w:tc>
          <w:tcPr>
            <w:tcW w:w="1382" w:type="dxa"/>
            <w:vAlign w:val="top"/>
          </w:tcPr>
          <w:p w14:paraId="0D4CA643">
            <w:pPr>
              <w:pStyle w:val="6"/>
            </w:pPr>
          </w:p>
        </w:tc>
        <w:tc>
          <w:tcPr>
            <w:tcW w:w="1420" w:type="dxa"/>
            <w:vAlign w:val="top"/>
          </w:tcPr>
          <w:p w14:paraId="39F04E43">
            <w:pPr>
              <w:pStyle w:val="6"/>
            </w:pPr>
          </w:p>
        </w:tc>
      </w:tr>
    </w:tbl>
    <w:p w14:paraId="58209D17">
      <w:pPr>
        <w:pStyle w:val="2"/>
      </w:pPr>
    </w:p>
    <w:p w14:paraId="20CA9953">
      <w:pPr>
        <w:sectPr>
          <w:headerReference r:id="rId30" w:type="default"/>
          <w:footerReference r:id="rId31" w:type="default"/>
          <w:pgSz w:w="11900" w:h="16840"/>
          <w:pgMar w:top="642" w:right="0" w:bottom="340" w:left="0" w:header="326" w:footer="91" w:gutter="0"/>
          <w:cols w:space="720" w:num="1"/>
        </w:sectPr>
      </w:pPr>
    </w:p>
    <w:p w14:paraId="6C02A50F">
      <w:pPr>
        <w:spacing w:before="103"/>
      </w:pPr>
    </w:p>
    <w:p w14:paraId="48828F1D">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48"/>
        <w:gridCol w:w="1285"/>
        <w:gridCol w:w="1512"/>
        <w:gridCol w:w="1620"/>
        <w:gridCol w:w="1593"/>
      </w:tblGrid>
      <w:tr w14:paraId="08861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48" w:type="dxa"/>
            <w:tcBorders>
              <w:top w:val="single" w:color="FFFFFF" w:sz="4" w:space="0"/>
              <w:left w:val="single" w:color="FFFFFF" w:sz="2" w:space="0"/>
              <w:bottom w:val="single" w:color="FFFFFF" w:sz="4" w:space="0"/>
              <w:right w:val="single" w:color="FFFFFF" w:sz="2" w:space="0"/>
            </w:tcBorders>
            <w:vAlign w:val="top"/>
          </w:tcPr>
          <w:p w14:paraId="5B39CA8B">
            <w:pPr>
              <w:pStyle w:val="6"/>
            </w:pPr>
          </w:p>
        </w:tc>
        <w:tc>
          <w:tcPr>
            <w:tcW w:w="1285" w:type="dxa"/>
            <w:tcBorders>
              <w:top w:val="nil"/>
              <w:left w:val="single" w:color="FFFFFF" w:sz="2" w:space="0"/>
              <w:bottom w:val="single" w:color="FFFFFF" w:sz="4" w:space="0"/>
              <w:right w:val="single" w:color="FFFFFF" w:sz="2" w:space="0"/>
            </w:tcBorders>
            <w:vAlign w:val="top"/>
          </w:tcPr>
          <w:p w14:paraId="56855A1D">
            <w:pPr>
              <w:pStyle w:val="6"/>
            </w:pPr>
          </w:p>
        </w:tc>
        <w:tc>
          <w:tcPr>
            <w:tcW w:w="1512" w:type="dxa"/>
            <w:tcBorders>
              <w:top w:val="single" w:color="FFFFFF" w:sz="4" w:space="0"/>
              <w:left w:val="single" w:color="FFFFFF" w:sz="2" w:space="0"/>
              <w:bottom w:val="single" w:color="FFFFFF" w:sz="4" w:space="0"/>
              <w:right w:val="single" w:color="FFFFFF" w:sz="2" w:space="0"/>
            </w:tcBorders>
            <w:vAlign w:val="top"/>
          </w:tcPr>
          <w:p w14:paraId="32F7AB37">
            <w:pPr>
              <w:pStyle w:val="6"/>
            </w:pPr>
          </w:p>
        </w:tc>
        <w:tc>
          <w:tcPr>
            <w:tcW w:w="1620" w:type="dxa"/>
            <w:tcBorders>
              <w:top w:val="single" w:color="FFFFFF" w:sz="4" w:space="0"/>
              <w:left w:val="single" w:color="FFFFFF" w:sz="2" w:space="0"/>
              <w:bottom w:val="single" w:color="FFFFFF" w:sz="4" w:space="0"/>
              <w:right w:val="single" w:color="FFFFFF" w:sz="2" w:space="0"/>
            </w:tcBorders>
            <w:vAlign w:val="top"/>
          </w:tcPr>
          <w:p w14:paraId="3C611217">
            <w:pPr>
              <w:pStyle w:val="6"/>
            </w:pPr>
          </w:p>
        </w:tc>
        <w:tc>
          <w:tcPr>
            <w:tcW w:w="1593" w:type="dxa"/>
            <w:tcBorders>
              <w:top w:val="single" w:color="FFFFFF" w:sz="4" w:space="0"/>
              <w:left w:val="single" w:color="FFFFFF" w:sz="2" w:space="0"/>
              <w:bottom w:val="single" w:color="FFFFFF" w:sz="4" w:space="0"/>
              <w:right w:val="single" w:color="FFFFFF" w:sz="2" w:space="0"/>
            </w:tcBorders>
            <w:vAlign w:val="top"/>
          </w:tcPr>
          <w:p w14:paraId="0F761B5A">
            <w:pPr>
              <w:pStyle w:val="6"/>
            </w:pPr>
          </w:p>
        </w:tc>
      </w:tr>
      <w:tr w14:paraId="0995D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ECF8C29">
            <w:pPr>
              <w:spacing w:before="80" w:line="201" w:lineRule="exact"/>
              <w:ind w:left="2758"/>
              <w:outlineLvl w:val="1"/>
              <w:rPr>
                <w:rFonts w:ascii="微软雅黑" w:hAnsi="微软雅黑" w:eastAsia="微软雅黑" w:cs="微软雅黑"/>
                <w:sz w:val="20"/>
                <w:szCs w:val="20"/>
              </w:rPr>
            </w:pPr>
            <w:bookmarkStart w:id="25" w:name="bookmark16"/>
            <w:bookmarkEnd w:id="25"/>
            <w:bookmarkStart w:id="26" w:name="bookmark46"/>
            <w:bookmarkEnd w:id="26"/>
            <w:r>
              <w:rPr>
                <w:rFonts w:ascii="微软雅黑" w:hAnsi="微软雅黑" w:eastAsia="微软雅黑" w:cs="微软雅黑"/>
                <w:color w:val="212529"/>
                <w:spacing w:val="-3"/>
                <w:position w:val="-1"/>
                <w:sz w:val="20"/>
                <w:szCs w:val="20"/>
              </w:rPr>
              <w:t>2025年财政拨款安排机关运行经费预算表</w:t>
            </w:r>
          </w:p>
        </w:tc>
      </w:tr>
      <w:tr w14:paraId="347B0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tcBorders>
              <w:top w:val="single" w:color="FFFFFF" w:sz="4" w:space="0"/>
              <w:left w:val="single" w:color="FFFFFF" w:sz="2" w:space="0"/>
              <w:right w:val="single" w:color="FFFFFF" w:sz="2" w:space="0"/>
            </w:tcBorders>
            <w:vAlign w:val="top"/>
          </w:tcPr>
          <w:p w14:paraId="319A6BB1">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单位名称：兴县疾病预防控制中心</w:t>
            </w:r>
          </w:p>
        </w:tc>
        <w:tc>
          <w:tcPr>
            <w:tcW w:w="1285" w:type="dxa"/>
            <w:tcBorders>
              <w:top w:val="single" w:color="FFFFFF" w:sz="4" w:space="0"/>
              <w:left w:val="single" w:color="FFFFFF" w:sz="2" w:space="0"/>
              <w:right w:val="single" w:color="FFFFFF" w:sz="2" w:space="0"/>
            </w:tcBorders>
            <w:vAlign w:val="top"/>
          </w:tcPr>
          <w:p w14:paraId="72CCECE4">
            <w:pPr>
              <w:pStyle w:val="6"/>
            </w:pPr>
          </w:p>
        </w:tc>
        <w:tc>
          <w:tcPr>
            <w:tcW w:w="1512" w:type="dxa"/>
            <w:tcBorders>
              <w:top w:val="single" w:color="FFFFFF" w:sz="4" w:space="0"/>
              <w:left w:val="single" w:color="FFFFFF" w:sz="2" w:space="0"/>
              <w:right w:val="single" w:color="FFFFFF" w:sz="2" w:space="0"/>
            </w:tcBorders>
            <w:vAlign w:val="top"/>
          </w:tcPr>
          <w:p w14:paraId="16E9870F">
            <w:pPr>
              <w:pStyle w:val="6"/>
            </w:pPr>
          </w:p>
        </w:tc>
        <w:tc>
          <w:tcPr>
            <w:tcW w:w="1620" w:type="dxa"/>
            <w:tcBorders>
              <w:top w:val="single" w:color="FFFFFF" w:sz="4" w:space="0"/>
              <w:left w:val="single" w:color="FFFFFF" w:sz="2" w:space="0"/>
              <w:right w:val="single" w:color="FFFFFF" w:sz="2" w:space="0"/>
            </w:tcBorders>
            <w:vAlign w:val="top"/>
          </w:tcPr>
          <w:p w14:paraId="020B8BAF">
            <w:pPr>
              <w:pStyle w:val="6"/>
            </w:pPr>
          </w:p>
        </w:tc>
        <w:tc>
          <w:tcPr>
            <w:tcW w:w="1593" w:type="dxa"/>
            <w:tcBorders>
              <w:top w:val="single" w:color="FFFFFF" w:sz="4" w:space="0"/>
              <w:left w:val="single" w:color="FFFFFF" w:sz="2" w:space="0"/>
              <w:right w:val="single" w:color="FFFFFF" w:sz="2" w:space="0"/>
            </w:tcBorders>
            <w:vAlign w:val="top"/>
          </w:tcPr>
          <w:p w14:paraId="21CF579C">
            <w:pPr>
              <w:spacing w:before="125" w:line="234" w:lineRule="auto"/>
              <w:ind w:left="985"/>
              <w:rPr>
                <w:rFonts w:ascii="宋体" w:hAnsi="宋体" w:eastAsia="宋体" w:cs="宋体"/>
                <w:sz w:val="12"/>
                <w:szCs w:val="12"/>
              </w:rPr>
            </w:pPr>
            <w:r>
              <w:rPr>
                <w:rFonts w:ascii="宋体" w:hAnsi="宋体" w:eastAsia="宋体" w:cs="宋体"/>
                <w:color w:val="212529"/>
                <w:spacing w:val="7"/>
                <w:sz w:val="12"/>
                <w:szCs w:val="12"/>
              </w:rPr>
              <w:t>单位:万元</w:t>
            </w:r>
          </w:p>
        </w:tc>
      </w:tr>
      <w:tr w14:paraId="2D7E6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Merge w:val="restart"/>
            <w:tcBorders>
              <w:bottom w:val="nil"/>
            </w:tcBorders>
            <w:vAlign w:val="top"/>
          </w:tcPr>
          <w:p w14:paraId="416F96EA">
            <w:pPr>
              <w:spacing w:before="303" w:line="158" w:lineRule="exact"/>
              <w:ind w:left="123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6010" w:type="dxa"/>
            <w:gridSpan w:val="4"/>
            <w:vAlign w:val="top"/>
          </w:tcPr>
          <w:p w14:paraId="5E33C65A">
            <w:pPr>
              <w:spacing w:before="110" w:line="157" w:lineRule="exact"/>
              <w:ind w:left="2591"/>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17D20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Merge w:val="continue"/>
            <w:tcBorders>
              <w:top w:val="nil"/>
            </w:tcBorders>
            <w:vAlign w:val="top"/>
          </w:tcPr>
          <w:p w14:paraId="17412629">
            <w:pPr>
              <w:pStyle w:val="6"/>
            </w:pPr>
          </w:p>
        </w:tc>
        <w:tc>
          <w:tcPr>
            <w:tcW w:w="1285" w:type="dxa"/>
            <w:vAlign w:val="top"/>
          </w:tcPr>
          <w:p w14:paraId="16E756D2">
            <w:pPr>
              <w:spacing w:before="112" w:line="154" w:lineRule="exact"/>
              <w:ind w:left="46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12" w:type="dxa"/>
            <w:vAlign w:val="top"/>
          </w:tcPr>
          <w:p w14:paraId="4E0686CB">
            <w:pPr>
              <w:spacing w:before="110" w:line="158" w:lineRule="exact"/>
              <w:ind w:left="25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620" w:type="dxa"/>
            <w:vAlign w:val="top"/>
          </w:tcPr>
          <w:p w14:paraId="6B31CDAD">
            <w:pPr>
              <w:spacing w:before="111" w:line="157" w:lineRule="exact"/>
              <w:ind w:left="23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593" w:type="dxa"/>
            <w:vAlign w:val="top"/>
          </w:tcPr>
          <w:p w14:paraId="26C357E2">
            <w:pPr>
              <w:spacing w:before="110" w:line="158" w:lineRule="exact"/>
              <w:ind w:left="15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6CB56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Align w:val="top"/>
          </w:tcPr>
          <w:p w14:paraId="7E524DC1">
            <w:pPr>
              <w:spacing w:before="113" w:line="156" w:lineRule="exact"/>
              <w:ind w:left="123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285" w:type="dxa"/>
            <w:vAlign w:val="top"/>
          </w:tcPr>
          <w:p w14:paraId="565A7340">
            <w:pPr>
              <w:pStyle w:val="6"/>
            </w:pPr>
          </w:p>
        </w:tc>
        <w:tc>
          <w:tcPr>
            <w:tcW w:w="1512" w:type="dxa"/>
            <w:vAlign w:val="top"/>
          </w:tcPr>
          <w:p w14:paraId="18AF934B">
            <w:pPr>
              <w:pStyle w:val="6"/>
            </w:pPr>
          </w:p>
        </w:tc>
        <w:tc>
          <w:tcPr>
            <w:tcW w:w="1620" w:type="dxa"/>
            <w:vAlign w:val="top"/>
          </w:tcPr>
          <w:p w14:paraId="76F66345">
            <w:pPr>
              <w:pStyle w:val="6"/>
            </w:pPr>
          </w:p>
        </w:tc>
        <w:tc>
          <w:tcPr>
            <w:tcW w:w="1593" w:type="dxa"/>
            <w:vAlign w:val="top"/>
          </w:tcPr>
          <w:p w14:paraId="5F589EB1">
            <w:pPr>
              <w:pStyle w:val="6"/>
            </w:pPr>
          </w:p>
        </w:tc>
      </w:tr>
      <w:tr w14:paraId="4B3F3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Align w:val="top"/>
          </w:tcPr>
          <w:p w14:paraId="3758348C">
            <w:pPr>
              <w:pStyle w:val="6"/>
            </w:pPr>
          </w:p>
        </w:tc>
        <w:tc>
          <w:tcPr>
            <w:tcW w:w="1285" w:type="dxa"/>
            <w:vAlign w:val="top"/>
          </w:tcPr>
          <w:p w14:paraId="098A7C73">
            <w:pPr>
              <w:pStyle w:val="6"/>
            </w:pPr>
          </w:p>
        </w:tc>
        <w:tc>
          <w:tcPr>
            <w:tcW w:w="1512" w:type="dxa"/>
            <w:vAlign w:val="top"/>
          </w:tcPr>
          <w:p w14:paraId="78C405B2">
            <w:pPr>
              <w:pStyle w:val="6"/>
            </w:pPr>
          </w:p>
        </w:tc>
        <w:tc>
          <w:tcPr>
            <w:tcW w:w="1620" w:type="dxa"/>
            <w:vAlign w:val="top"/>
          </w:tcPr>
          <w:p w14:paraId="78A6B8C6">
            <w:pPr>
              <w:pStyle w:val="6"/>
            </w:pPr>
          </w:p>
        </w:tc>
        <w:tc>
          <w:tcPr>
            <w:tcW w:w="1593" w:type="dxa"/>
            <w:vAlign w:val="top"/>
          </w:tcPr>
          <w:p w14:paraId="7179CC89">
            <w:pPr>
              <w:pStyle w:val="6"/>
            </w:pPr>
          </w:p>
        </w:tc>
      </w:tr>
      <w:tr w14:paraId="2CF23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48" w:type="dxa"/>
            <w:tcBorders>
              <w:left w:val="single" w:color="FFFFFF" w:sz="2" w:space="0"/>
              <w:bottom w:val="single" w:color="FFFFFF" w:sz="4" w:space="0"/>
              <w:right w:val="single" w:color="FFFFFF" w:sz="2" w:space="0"/>
            </w:tcBorders>
            <w:vAlign w:val="top"/>
          </w:tcPr>
          <w:p w14:paraId="7E8BBD2E">
            <w:pPr>
              <w:spacing w:before="116" w:line="233" w:lineRule="auto"/>
              <w:ind w:left="18"/>
              <w:rPr>
                <w:rFonts w:ascii="仿宋" w:hAnsi="仿宋" w:eastAsia="仿宋" w:cs="仿宋"/>
                <w:sz w:val="15"/>
                <w:szCs w:val="15"/>
              </w:rPr>
            </w:pPr>
            <w:r>
              <w:rPr>
                <w:rFonts w:ascii="仿宋" w:hAnsi="仿宋" w:eastAsia="仿宋" w:cs="仿宋"/>
                <w:color w:val="212529"/>
                <w:spacing w:val="6"/>
                <w:sz w:val="15"/>
                <w:szCs w:val="15"/>
              </w:rPr>
              <w:t>注：本表无数据</w:t>
            </w:r>
          </w:p>
        </w:tc>
        <w:tc>
          <w:tcPr>
            <w:tcW w:w="1285" w:type="dxa"/>
            <w:tcBorders>
              <w:left w:val="single" w:color="FFFFFF" w:sz="2" w:space="0"/>
              <w:bottom w:val="single" w:color="FFFFFF" w:sz="4" w:space="0"/>
              <w:right w:val="single" w:color="FFFFFF" w:sz="2" w:space="0"/>
            </w:tcBorders>
            <w:vAlign w:val="top"/>
          </w:tcPr>
          <w:p w14:paraId="62120D82">
            <w:pPr>
              <w:pStyle w:val="6"/>
            </w:pPr>
          </w:p>
        </w:tc>
        <w:tc>
          <w:tcPr>
            <w:tcW w:w="1512" w:type="dxa"/>
            <w:tcBorders>
              <w:left w:val="single" w:color="FFFFFF" w:sz="2" w:space="0"/>
              <w:bottom w:val="single" w:color="FFFFFF" w:sz="4" w:space="0"/>
              <w:right w:val="single" w:color="FFFFFF" w:sz="2" w:space="0"/>
            </w:tcBorders>
            <w:vAlign w:val="top"/>
          </w:tcPr>
          <w:p w14:paraId="7A2B56BB">
            <w:pPr>
              <w:pStyle w:val="6"/>
            </w:pPr>
          </w:p>
        </w:tc>
        <w:tc>
          <w:tcPr>
            <w:tcW w:w="1620" w:type="dxa"/>
            <w:tcBorders>
              <w:left w:val="single" w:color="FFFFFF" w:sz="2" w:space="0"/>
              <w:bottom w:val="single" w:color="FFFFFF" w:sz="4" w:space="0"/>
              <w:right w:val="single" w:color="FFFFFF" w:sz="2" w:space="0"/>
            </w:tcBorders>
            <w:vAlign w:val="top"/>
          </w:tcPr>
          <w:p w14:paraId="05B8AD74">
            <w:pPr>
              <w:pStyle w:val="6"/>
            </w:pPr>
          </w:p>
        </w:tc>
        <w:tc>
          <w:tcPr>
            <w:tcW w:w="1593" w:type="dxa"/>
            <w:tcBorders>
              <w:left w:val="single" w:color="FFFFFF" w:sz="2" w:space="0"/>
              <w:bottom w:val="single" w:color="FFFFFF" w:sz="4" w:space="0"/>
              <w:right w:val="single" w:color="FFFFFF" w:sz="2" w:space="0"/>
            </w:tcBorders>
            <w:vAlign w:val="top"/>
          </w:tcPr>
          <w:p w14:paraId="406F6FBB">
            <w:pPr>
              <w:pStyle w:val="6"/>
            </w:pPr>
          </w:p>
        </w:tc>
      </w:tr>
    </w:tbl>
    <w:p w14:paraId="519D3306">
      <w:pPr>
        <w:pStyle w:val="2"/>
      </w:pPr>
    </w:p>
    <w:p w14:paraId="0302B928">
      <w:pPr>
        <w:sectPr>
          <w:headerReference r:id="rId32" w:type="default"/>
          <w:footerReference r:id="rId33" w:type="default"/>
          <w:pgSz w:w="11900" w:h="16840"/>
          <w:pgMar w:top="642" w:right="0" w:bottom="340" w:left="0" w:header="326" w:footer="93" w:gutter="0"/>
          <w:cols w:space="720" w:num="1"/>
        </w:sectPr>
      </w:pPr>
    </w:p>
    <w:p w14:paraId="0670AFAA">
      <w:pPr>
        <w:spacing w:before="103"/>
      </w:pPr>
    </w:p>
    <w:p w14:paraId="0D2DC91B">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10"/>
        <w:gridCol w:w="1145"/>
        <w:gridCol w:w="1145"/>
        <w:gridCol w:w="821"/>
        <w:gridCol w:w="1231"/>
        <w:gridCol w:w="1069"/>
        <w:gridCol w:w="837"/>
      </w:tblGrid>
      <w:tr w14:paraId="7EAF0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910" w:type="dxa"/>
            <w:tcBorders>
              <w:top w:val="single" w:color="FFFFFF" w:sz="4" w:space="0"/>
              <w:left w:val="single" w:color="FFFFFF" w:sz="2" w:space="0"/>
              <w:bottom w:val="single" w:color="FFFFFF" w:sz="4" w:space="0"/>
              <w:right w:val="single" w:color="FFFFFF" w:sz="2" w:space="0"/>
            </w:tcBorders>
            <w:vAlign w:val="top"/>
          </w:tcPr>
          <w:p w14:paraId="31EF2E45">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1C56A4B8">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57FE67B8">
            <w:pPr>
              <w:pStyle w:val="6"/>
            </w:pPr>
          </w:p>
        </w:tc>
        <w:tc>
          <w:tcPr>
            <w:tcW w:w="821" w:type="dxa"/>
            <w:tcBorders>
              <w:top w:val="single" w:color="FFFFFF" w:sz="4" w:space="0"/>
              <w:left w:val="single" w:color="FFFFFF" w:sz="2" w:space="0"/>
              <w:bottom w:val="single" w:color="FFFFFF" w:sz="4" w:space="0"/>
              <w:right w:val="single" w:color="FFFFFF" w:sz="2" w:space="0"/>
            </w:tcBorders>
            <w:vAlign w:val="top"/>
          </w:tcPr>
          <w:p w14:paraId="4165B1E7">
            <w:pPr>
              <w:pStyle w:val="6"/>
            </w:pPr>
          </w:p>
        </w:tc>
        <w:tc>
          <w:tcPr>
            <w:tcW w:w="1231" w:type="dxa"/>
            <w:tcBorders>
              <w:top w:val="single" w:color="FFFFFF" w:sz="4" w:space="0"/>
              <w:left w:val="single" w:color="FFFFFF" w:sz="2" w:space="0"/>
              <w:bottom w:val="single" w:color="FFFFFF" w:sz="4" w:space="0"/>
              <w:right w:val="single" w:color="FFFFFF" w:sz="2" w:space="0"/>
            </w:tcBorders>
            <w:vAlign w:val="top"/>
          </w:tcPr>
          <w:p w14:paraId="7B30FC7D">
            <w:pPr>
              <w:pStyle w:val="6"/>
            </w:pPr>
          </w:p>
        </w:tc>
        <w:tc>
          <w:tcPr>
            <w:tcW w:w="1906" w:type="dxa"/>
            <w:gridSpan w:val="2"/>
            <w:tcBorders>
              <w:top w:val="single" w:color="FFFFFF" w:sz="4" w:space="0"/>
              <w:left w:val="single" w:color="FFFFFF" w:sz="2" w:space="0"/>
              <w:bottom w:val="single" w:color="FFFFFF" w:sz="4" w:space="0"/>
              <w:right w:val="single" w:color="FFFFFF" w:sz="2" w:space="0"/>
            </w:tcBorders>
            <w:vAlign w:val="top"/>
          </w:tcPr>
          <w:p w14:paraId="37AA5EC8">
            <w:pPr>
              <w:pStyle w:val="6"/>
            </w:pPr>
          </w:p>
        </w:tc>
      </w:tr>
      <w:tr w14:paraId="57350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5693BE9E">
            <w:pPr>
              <w:spacing w:before="79" w:line="201" w:lineRule="exact"/>
              <w:ind w:left="2959"/>
              <w:outlineLvl w:val="1"/>
              <w:rPr>
                <w:rFonts w:ascii="微软雅黑" w:hAnsi="微软雅黑" w:eastAsia="微软雅黑" w:cs="微软雅黑"/>
                <w:sz w:val="20"/>
                <w:szCs w:val="20"/>
              </w:rPr>
            </w:pPr>
            <w:bookmarkStart w:id="27" w:name="bookmark47"/>
            <w:bookmarkEnd w:id="27"/>
            <w:bookmarkStart w:id="28" w:name="bookmark17"/>
            <w:bookmarkEnd w:id="28"/>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2D314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7252" w:type="dxa"/>
            <w:gridSpan w:val="5"/>
            <w:tcBorders>
              <w:top w:val="single" w:color="FFFFFF" w:sz="4" w:space="0"/>
              <w:left w:val="single" w:color="FFFFFF" w:sz="2" w:space="0"/>
              <w:right w:val="single" w:color="FFFFFF" w:sz="2" w:space="0"/>
            </w:tcBorders>
            <w:vAlign w:val="top"/>
          </w:tcPr>
          <w:p w14:paraId="7860E1C7">
            <w:pPr>
              <w:spacing w:before="122" w:line="235" w:lineRule="auto"/>
              <w:ind w:left="9"/>
              <w:rPr>
                <w:rFonts w:ascii="宋体" w:hAnsi="宋体" w:eastAsia="宋体" w:cs="宋体"/>
                <w:sz w:val="12"/>
                <w:szCs w:val="12"/>
              </w:rPr>
            </w:pPr>
            <w:r>
              <w:rPr>
                <w:rFonts w:ascii="宋体" w:hAnsi="宋体" w:eastAsia="宋体" w:cs="宋体"/>
                <w:color w:val="212529"/>
                <w:spacing w:val="9"/>
                <w:sz w:val="12"/>
                <w:szCs w:val="12"/>
              </w:rPr>
              <w:t>单位名称：兴县疾病预防控制中心</w:t>
            </w:r>
          </w:p>
        </w:tc>
        <w:tc>
          <w:tcPr>
            <w:tcW w:w="1906" w:type="dxa"/>
            <w:gridSpan w:val="2"/>
            <w:tcBorders>
              <w:top w:val="single" w:color="FFFFFF" w:sz="4" w:space="0"/>
              <w:left w:val="single" w:color="FFFFFF" w:sz="2" w:space="0"/>
              <w:right w:val="single" w:color="FFFFFF" w:sz="2" w:space="0"/>
            </w:tcBorders>
            <w:vAlign w:val="top"/>
          </w:tcPr>
          <w:p w14:paraId="7B2E864E">
            <w:pPr>
              <w:spacing w:before="122" w:line="235" w:lineRule="auto"/>
              <w:ind w:left="1233"/>
              <w:rPr>
                <w:rFonts w:ascii="宋体" w:hAnsi="宋体" w:eastAsia="宋体" w:cs="宋体"/>
                <w:sz w:val="12"/>
                <w:szCs w:val="12"/>
              </w:rPr>
            </w:pPr>
            <w:r>
              <w:rPr>
                <w:rFonts w:ascii="宋体" w:hAnsi="宋体" w:eastAsia="宋体" w:cs="宋体"/>
                <w:color w:val="212529"/>
                <w:spacing w:val="8"/>
                <w:sz w:val="12"/>
                <w:szCs w:val="12"/>
              </w:rPr>
              <w:t>单位：万元</w:t>
            </w:r>
          </w:p>
        </w:tc>
      </w:tr>
      <w:tr w14:paraId="0A880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Merge w:val="restart"/>
            <w:tcBorders>
              <w:bottom w:val="nil"/>
            </w:tcBorders>
            <w:vAlign w:val="top"/>
          </w:tcPr>
          <w:p w14:paraId="0E1BDE98">
            <w:pPr>
              <w:spacing w:before="302" w:line="156" w:lineRule="exact"/>
              <w:ind w:left="111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145" w:type="dxa"/>
            <w:vMerge w:val="restart"/>
            <w:tcBorders>
              <w:bottom w:val="nil"/>
            </w:tcBorders>
            <w:vAlign w:val="top"/>
          </w:tcPr>
          <w:p w14:paraId="00D86B37">
            <w:pPr>
              <w:spacing w:before="302" w:line="154" w:lineRule="exact"/>
              <w:ind w:left="39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197" w:type="dxa"/>
            <w:gridSpan w:val="3"/>
            <w:vAlign w:val="top"/>
          </w:tcPr>
          <w:p w14:paraId="28FDD140">
            <w:pPr>
              <w:spacing w:before="106" w:line="157" w:lineRule="exact"/>
              <w:ind w:left="1025"/>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069" w:type="dxa"/>
            <w:vMerge w:val="restart"/>
            <w:tcBorders>
              <w:bottom w:val="nil"/>
            </w:tcBorders>
            <w:vAlign w:val="top"/>
          </w:tcPr>
          <w:p w14:paraId="4F958A25">
            <w:pPr>
              <w:spacing w:before="215" w:line="159" w:lineRule="auto"/>
              <w:ind w:left="370" w:right="48" w:hanging="32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财政专户管理</w:t>
            </w:r>
            <w:r>
              <w:rPr>
                <w:rFonts w:ascii="微软雅黑" w:hAnsi="微软雅黑" w:eastAsia="微软雅黑" w:cs="微软雅黑"/>
                <w:color w:val="212529"/>
                <w:spacing w:val="5"/>
                <w:sz w:val="15"/>
                <w:szCs w:val="15"/>
              </w:rPr>
              <w:t>资金</w:t>
            </w:r>
          </w:p>
        </w:tc>
        <w:tc>
          <w:tcPr>
            <w:tcW w:w="837" w:type="dxa"/>
            <w:vMerge w:val="restart"/>
            <w:tcBorders>
              <w:bottom w:val="nil"/>
            </w:tcBorders>
            <w:vAlign w:val="top"/>
          </w:tcPr>
          <w:p w14:paraId="61302017">
            <w:pPr>
              <w:spacing w:before="300" w:line="158" w:lineRule="exact"/>
              <w:ind w:left="8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4A7AD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Merge w:val="continue"/>
            <w:tcBorders>
              <w:top w:val="nil"/>
            </w:tcBorders>
            <w:vAlign w:val="top"/>
          </w:tcPr>
          <w:p w14:paraId="23A6FD5A">
            <w:pPr>
              <w:pStyle w:val="6"/>
            </w:pPr>
          </w:p>
        </w:tc>
        <w:tc>
          <w:tcPr>
            <w:tcW w:w="1145" w:type="dxa"/>
            <w:vMerge w:val="continue"/>
            <w:tcBorders>
              <w:top w:val="nil"/>
            </w:tcBorders>
            <w:vAlign w:val="top"/>
          </w:tcPr>
          <w:p w14:paraId="773FB55E">
            <w:pPr>
              <w:pStyle w:val="6"/>
            </w:pPr>
          </w:p>
        </w:tc>
        <w:tc>
          <w:tcPr>
            <w:tcW w:w="1145" w:type="dxa"/>
            <w:vAlign w:val="top"/>
          </w:tcPr>
          <w:p w14:paraId="074E59BC">
            <w:pPr>
              <w:spacing w:before="106" w:line="158" w:lineRule="exact"/>
              <w:ind w:left="7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821" w:type="dxa"/>
            <w:vAlign w:val="top"/>
          </w:tcPr>
          <w:p w14:paraId="0DDD92C4">
            <w:pPr>
              <w:spacing w:before="21" w:line="159" w:lineRule="auto"/>
              <w:ind w:left="158" w:right="88" w:hanging="7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政府性基</w:t>
            </w:r>
            <w:r>
              <w:rPr>
                <w:rFonts w:ascii="微软雅黑" w:hAnsi="微软雅黑" w:eastAsia="微软雅黑" w:cs="微软雅黑"/>
                <w:color w:val="212529"/>
                <w:spacing w:val="11"/>
                <w:sz w:val="15"/>
                <w:szCs w:val="15"/>
              </w:rPr>
              <w:t>金预算</w:t>
            </w:r>
          </w:p>
        </w:tc>
        <w:tc>
          <w:tcPr>
            <w:tcW w:w="1231" w:type="dxa"/>
            <w:vAlign w:val="top"/>
          </w:tcPr>
          <w:p w14:paraId="47EE2625">
            <w:pPr>
              <w:spacing w:before="20" w:line="159" w:lineRule="auto"/>
              <w:ind w:left="524" w:right="48" w:hanging="466"/>
              <w:rPr>
                <w:rFonts w:ascii="微软雅黑" w:hAnsi="微软雅黑" w:eastAsia="微软雅黑" w:cs="微软雅黑"/>
                <w:sz w:val="15"/>
                <w:szCs w:val="15"/>
              </w:rPr>
            </w:pPr>
            <w:r>
              <w:rPr>
                <w:rFonts w:ascii="微软雅黑" w:hAnsi="微软雅黑" w:eastAsia="微软雅黑" w:cs="微软雅黑"/>
                <w:color w:val="212529"/>
                <w:spacing w:val="9"/>
                <w:sz w:val="15"/>
                <w:szCs w:val="15"/>
              </w:rPr>
              <w:t>国有资本经营预</w:t>
            </w:r>
            <w:r>
              <w:rPr>
                <w:rFonts w:ascii="微软雅黑" w:hAnsi="微软雅黑" w:eastAsia="微软雅黑" w:cs="微软雅黑"/>
                <w:color w:val="212529"/>
                <w:spacing w:val="10"/>
                <w:sz w:val="15"/>
                <w:szCs w:val="15"/>
              </w:rPr>
              <w:t>算</w:t>
            </w:r>
          </w:p>
        </w:tc>
        <w:tc>
          <w:tcPr>
            <w:tcW w:w="1069" w:type="dxa"/>
            <w:vMerge w:val="continue"/>
            <w:tcBorders>
              <w:top w:val="nil"/>
            </w:tcBorders>
            <w:vAlign w:val="top"/>
          </w:tcPr>
          <w:p w14:paraId="15CD7424">
            <w:pPr>
              <w:pStyle w:val="6"/>
            </w:pPr>
          </w:p>
        </w:tc>
        <w:tc>
          <w:tcPr>
            <w:tcW w:w="837" w:type="dxa"/>
            <w:vMerge w:val="continue"/>
            <w:tcBorders>
              <w:top w:val="nil"/>
            </w:tcBorders>
            <w:vAlign w:val="top"/>
          </w:tcPr>
          <w:p w14:paraId="7F51C385">
            <w:pPr>
              <w:pStyle w:val="6"/>
            </w:pPr>
          </w:p>
        </w:tc>
      </w:tr>
      <w:tr w14:paraId="17C09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1BDBE81F">
            <w:pPr>
              <w:spacing w:before="110" w:line="203" w:lineRule="exact"/>
              <w:ind w:left="1413"/>
              <w:rPr>
                <w:rFonts w:ascii="宋体" w:hAnsi="宋体" w:eastAsia="宋体" w:cs="宋体"/>
                <w:sz w:val="15"/>
                <w:szCs w:val="15"/>
              </w:rPr>
            </w:pPr>
            <w:r>
              <w:rPr>
                <w:rFonts w:ascii="宋体" w:hAnsi="宋体" w:eastAsia="宋体" w:cs="宋体"/>
                <w:color w:val="212529"/>
                <w:position w:val="1"/>
                <w:sz w:val="15"/>
                <w:szCs w:val="15"/>
              </w:rPr>
              <w:t>1</w:t>
            </w:r>
          </w:p>
        </w:tc>
        <w:tc>
          <w:tcPr>
            <w:tcW w:w="1145" w:type="dxa"/>
            <w:vAlign w:val="top"/>
          </w:tcPr>
          <w:p w14:paraId="4D4AED50">
            <w:pPr>
              <w:spacing w:before="110" w:line="203" w:lineRule="exact"/>
              <w:ind w:left="520"/>
              <w:rPr>
                <w:rFonts w:ascii="宋体" w:hAnsi="宋体" w:eastAsia="宋体" w:cs="宋体"/>
                <w:sz w:val="15"/>
                <w:szCs w:val="15"/>
              </w:rPr>
            </w:pPr>
            <w:r>
              <w:rPr>
                <w:rFonts w:ascii="宋体" w:hAnsi="宋体" w:eastAsia="宋体" w:cs="宋体"/>
                <w:color w:val="212529"/>
                <w:position w:val="1"/>
                <w:sz w:val="15"/>
                <w:szCs w:val="15"/>
              </w:rPr>
              <w:t>2</w:t>
            </w:r>
          </w:p>
        </w:tc>
        <w:tc>
          <w:tcPr>
            <w:tcW w:w="1145" w:type="dxa"/>
            <w:vAlign w:val="top"/>
          </w:tcPr>
          <w:p w14:paraId="652EE8D4">
            <w:pPr>
              <w:spacing w:before="110" w:line="202" w:lineRule="exact"/>
              <w:ind w:left="527"/>
              <w:rPr>
                <w:rFonts w:ascii="宋体" w:hAnsi="宋体" w:eastAsia="宋体" w:cs="宋体"/>
                <w:sz w:val="15"/>
                <w:szCs w:val="15"/>
              </w:rPr>
            </w:pPr>
            <w:r>
              <w:rPr>
                <w:rFonts w:ascii="宋体" w:hAnsi="宋体" w:eastAsia="宋体" w:cs="宋体"/>
                <w:color w:val="212529"/>
                <w:position w:val="1"/>
                <w:sz w:val="15"/>
                <w:szCs w:val="15"/>
              </w:rPr>
              <w:t>3</w:t>
            </w:r>
          </w:p>
        </w:tc>
        <w:tc>
          <w:tcPr>
            <w:tcW w:w="821" w:type="dxa"/>
            <w:vAlign w:val="top"/>
          </w:tcPr>
          <w:p w14:paraId="3858718E">
            <w:pPr>
              <w:spacing w:before="110" w:line="203" w:lineRule="exact"/>
              <w:ind w:left="363"/>
              <w:rPr>
                <w:rFonts w:ascii="宋体" w:hAnsi="宋体" w:eastAsia="宋体" w:cs="宋体"/>
                <w:sz w:val="15"/>
                <w:szCs w:val="15"/>
              </w:rPr>
            </w:pPr>
            <w:r>
              <w:rPr>
                <w:rFonts w:ascii="宋体" w:hAnsi="宋体" w:eastAsia="宋体" w:cs="宋体"/>
                <w:color w:val="212529"/>
                <w:position w:val="1"/>
                <w:sz w:val="15"/>
                <w:szCs w:val="15"/>
              </w:rPr>
              <w:t>4</w:t>
            </w:r>
          </w:p>
        </w:tc>
        <w:tc>
          <w:tcPr>
            <w:tcW w:w="1231" w:type="dxa"/>
            <w:vAlign w:val="top"/>
          </w:tcPr>
          <w:p w14:paraId="627DFEA5">
            <w:pPr>
              <w:spacing w:before="110" w:line="202" w:lineRule="exact"/>
              <w:ind w:left="573"/>
              <w:rPr>
                <w:rFonts w:ascii="宋体" w:hAnsi="宋体" w:eastAsia="宋体" w:cs="宋体"/>
                <w:sz w:val="15"/>
                <w:szCs w:val="15"/>
              </w:rPr>
            </w:pPr>
            <w:r>
              <w:rPr>
                <w:rFonts w:ascii="宋体" w:hAnsi="宋体" w:eastAsia="宋体" w:cs="宋体"/>
                <w:color w:val="212529"/>
                <w:position w:val="1"/>
                <w:sz w:val="15"/>
                <w:szCs w:val="15"/>
              </w:rPr>
              <w:t>5</w:t>
            </w:r>
          </w:p>
        </w:tc>
        <w:tc>
          <w:tcPr>
            <w:tcW w:w="1069" w:type="dxa"/>
            <w:vAlign w:val="top"/>
          </w:tcPr>
          <w:p w14:paraId="6E76B00F">
            <w:pPr>
              <w:spacing w:before="110" w:line="202" w:lineRule="exact"/>
              <w:ind w:left="488"/>
              <w:rPr>
                <w:rFonts w:ascii="宋体" w:hAnsi="宋体" w:eastAsia="宋体" w:cs="宋体"/>
                <w:sz w:val="15"/>
                <w:szCs w:val="15"/>
              </w:rPr>
            </w:pPr>
            <w:r>
              <w:rPr>
                <w:rFonts w:ascii="宋体" w:hAnsi="宋体" w:eastAsia="宋体" w:cs="宋体"/>
                <w:color w:val="212529"/>
                <w:position w:val="1"/>
                <w:sz w:val="15"/>
                <w:szCs w:val="15"/>
              </w:rPr>
              <w:t>6</w:t>
            </w:r>
          </w:p>
        </w:tc>
        <w:tc>
          <w:tcPr>
            <w:tcW w:w="837" w:type="dxa"/>
            <w:vAlign w:val="top"/>
          </w:tcPr>
          <w:p w14:paraId="59EEAE01">
            <w:pPr>
              <w:spacing w:before="110" w:line="202" w:lineRule="exact"/>
              <w:ind w:left="372"/>
              <w:rPr>
                <w:rFonts w:ascii="宋体" w:hAnsi="宋体" w:eastAsia="宋体" w:cs="宋体"/>
                <w:sz w:val="15"/>
                <w:szCs w:val="15"/>
              </w:rPr>
            </w:pPr>
            <w:r>
              <w:rPr>
                <w:rFonts w:ascii="宋体" w:hAnsi="宋体" w:eastAsia="宋体" w:cs="宋体"/>
                <w:color w:val="212529"/>
                <w:position w:val="1"/>
                <w:sz w:val="15"/>
                <w:szCs w:val="15"/>
              </w:rPr>
              <w:t>7</w:t>
            </w:r>
          </w:p>
        </w:tc>
      </w:tr>
      <w:tr w14:paraId="3E013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2138EE86">
            <w:pPr>
              <w:spacing w:before="110" w:line="230" w:lineRule="auto"/>
              <w:ind w:left="91"/>
              <w:rPr>
                <w:rFonts w:ascii="宋体" w:hAnsi="宋体" w:eastAsia="宋体" w:cs="宋体"/>
                <w:sz w:val="15"/>
                <w:szCs w:val="15"/>
              </w:rPr>
            </w:pPr>
            <w:r>
              <w:rPr>
                <w:rFonts w:ascii="宋体" w:hAnsi="宋体" w:eastAsia="宋体" w:cs="宋体"/>
                <w:color w:val="212529"/>
                <w:spacing w:val="10"/>
                <w:sz w:val="15"/>
                <w:szCs w:val="15"/>
              </w:rPr>
              <w:t>兴县疾病预防控制中心</w:t>
            </w:r>
          </w:p>
        </w:tc>
        <w:tc>
          <w:tcPr>
            <w:tcW w:w="1145" w:type="dxa"/>
            <w:vAlign w:val="top"/>
          </w:tcPr>
          <w:p w14:paraId="7E80370D">
            <w:pPr>
              <w:spacing w:before="110"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507.88</w:t>
            </w:r>
          </w:p>
        </w:tc>
        <w:tc>
          <w:tcPr>
            <w:tcW w:w="1145" w:type="dxa"/>
            <w:vAlign w:val="top"/>
          </w:tcPr>
          <w:p w14:paraId="315A9B71">
            <w:pPr>
              <w:spacing w:before="11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507.88</w:t>
            </w:r>
          </w:p>
        </w:tc>
        <w:tc>
          <w:tcPr>
            <w:tcW w:w="821" w:type="dxa"/>
            <w:vAlign w:val="top"/>
          </w:tcPr>
          <w:p w14:paraId="73FF582F">
            <w:pPr>
              <w:pStyle w:val="6"/>
            </w:pPr>
          </w:p>
        </w:tc>
        <w:tc>
          <w:tcPr>
            <w:tcW w:w="1231" w:type="dxa"/>
            <w:vAlign w:val="top"/>
          </w:tcPr>
          <w:p w14:paraId="7D62BF31">
            <w:pPr>
              <w:pStyle w:val="6"/>
            </w:pPr>
          </w:p>
        </w:tc>
        <w:tc>
          <w:tcPr>
            <w:tcW w:w="1069" w:type="dxa"/>
            <w:vAlign w:val="top"/>
          </w:tcPr>
          <w:p w14:paraId="413ED3FF">
            <w:pPr>
              <w:pStyle w:val="6"/>
            </w:pPr>
          </w:p>
        </w:tc>
        <w:tc>
          <w:tcPr>
            <w:tcW w:w="837" w:type="dxa"/>
            <w:vAlign w:val="top"/>
          </w:tcPr>
          <w:p w14:paraId="3D5FB557">
            <w:pPr>
              <w:pStyle w:val="6"/>
            </w:pPr>
          </w:p>
        </w:tc>
      </w:tr>
      <w:tr w14:paraId="39954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4EDF73D7">
            <w:pPr>
              <w:spacing w:before="110" w:line="229" w:lineRule="auto"/>
              <w:ind w:left="171"/>
              <w:rPr>
                <w:rFonts w:ascii="宋体" w:hAnsi="宋体" w:eastAsia="宋体" w:cs="宋体"/>
                <w:sz w:val="15"/>
                <w:szCs w:val="15"/>
              </w:rPr>
            </w:pPr>
            <w:r>
              <w:rPr>
                <w:rFonts w:ascii="宋体" w:hAnsi="宋体" w:eastAsia="宋体" w:cs="宋体"/>
                <w:color w:val="212529"/>
                <w:spacing w:val="10"/>
                <w:sz w:val="15"/>
                <w:szCs w:val="15"/>
              </w:rPr>
              <w:t>2025年县级配套职业病防治工作经费</w:t>
            </w:r>
          </w:p>
        </w:tc>
        <w:tc>
          <w:tcPr>
            <w:tcW w:w="1145" w:type="dxa"/>
            <w:vAlign w:val="top"/>
          </w:tcPr>
          <w:p w14:paraId="100C9C01">
            <w:pPr>
              <w:spacing w:before="110"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145" w:type="dxa"/>
            <w:vAlign w:val="top"/>
          </w:tcPr>
          <w:p w14:paraId="1FEA105F">
            <w:pPr>
              <w:spacing w:before="110"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821" w:type="dxa"/>
            <w:vAlign w:val="top"/>
          </w:tcPr>
          <w:p w14:paraId="3376E1E9">
            <w:pPr>
              <w:pStyle w:val="6"/>
            </w:pPr>
          </w:p>
        </w:tc>
        <w:tc>
          <w:tcPr>
            <w:tcW w:w="1231" w:type="dxa"/>
            <w:vAlign w:val="top"/>
          </w:tcPr>
          <w:p w14:paraId="6950C95F">
            <w:pPr>
              <w:pStyle w:val="6"/>
            </w:pPr>
          </w:p>
        </w:tc>
        <w:tc>
          <w:tcPr>
            <w:tcW w:w="1069" w:type="dxa"/>
            <w:vAlign w:val="top"/>
          </w:tcPr>
          <w:p w14:paraId="68E7A04F">
            <w:pPr>
              <w:pStyle w:val="6"/>
            </w:pPr>
          </w:p>
        </w:tc>
        <w:tc>
          <w:tcPr>
            <w:tcW w:w="837" w:type="dxa"/>
            <w:vAlign w:val="top"/>
          </w:tcPr>
          <w:p w14:paraId="3EB1C248">
            <w:pPr>
              <w:pStyle w:val="6"/>
            </w:pPr>
          </w:p>
        </w:tc>
      </w:tr>
      <w:tr w14:paraId="3AAA8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1D8AEADB">
            <w:pPr>
              <w:spacing w:before="110" w:line="229" w:lineRule="auto"/>
              <w:ind w:left="171"/>
              <w:rPr>
                <w:rFonts w:ascii="宋体" w:hAnsi="宋体" w:eastAsia="宋体" w:cs="宋体"/>
                <w:sz w:val="15"/>
                <w:szCs w:val="15"/>
              </w:rPr>
            </w:pPr>
            <w:r>
              <w:rPr>
                <w:rFonts w:ascii="宋体" w:hAnsi="宋体" w:eastAsia="宋体" w:cs="宋体"/>
                <w:color w:val="212529"/>
                <w:spacing w:val="9"/>
                <w:sz w:val="15"/>
                <w:szCs w:val="15"/>
              </w:rPr>
              <w:t>2025年县级配套预防接种运行费</w:t>
            </w:r>
          </w:p>
        </w:tc>
        <w:tc>
          <w:tcPr>
            <w:tcW w:w="1145" w:type="dxa"/>
            <w:vAlign w:val="top"/>
          </w:tcPr>
          <w:p w14:paraId="56D15CBE">
            <w:pPr>
              <w:spacing w:before="110"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145" w:type="dxa"/>
            <w:vAlign w:val="top"/>
          </w:tcPr>
          <w:p w14:paraId="2321D2DA">
            <w:pPr>
              <w:spacing w:before="11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821" w:type="dxa"/>
            <w:vAlign w:val="top"/>
          </w:tcPr>
          <w:p w14:paraId="64CACB68">
            <w:pPr>
              <w:pStyle w:val="6"/>
            </w:pPr>
          </w:p>
        </w:tc>
        <w:tc>
          <w:tcPr>
            <w:tcW w:w="1231" w:type="dxa"/>
            <w:vAlign w:val="top"/>
          </w:tcPr>
          <w:p w14:paraId="6BB53DCA">
            <w:pPr>
              <w:pStyle w:val="6"/>
            </w:pPr>
          </w:p>
        </w:tc>
        <w:tc>
          <w:tcPr>
            <w:tcW w:w="1069" w:type="dxa"/>
            <w:vAlign w:val="top"/>
          </w:tcPr>
          <w:p w14:paraId="444489CE">
            <w:pPr>
              <w:pStyle w:val="6"/>
            </w:pPr>
          </w:p>
        </w:tc>
        <w:tc>
          <w:tcPr>
            <w:tcW w:w="837" w:type="dxa"/>
            <w:vAlign w:val="top"/>
          </w:tcPr>
          <w:p w14:paraId="31ECA253">
            <w:pPr>
              <w:pStyle w:val="6"/>
            </w:pPr>
          </w:p>
        </w:tc>
      </w:tr>
      <w:tr w14:paraId="55A2E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567F0A2F">
            <w:pPr>
              <w:spacing w:before="24" w:line="212" w:lineRule="auto"/>
              <w:ind w:left="7" w:right="145" w:firstLine="163"/>
              <w:rPr>
                <w:rFonts w:ascii="宋体" w:hAnsi="宋体" w:eastAsia="宋体" w:cs="宋体"/>
                <w:sz w:val="15"/>
                <w:szCs w:val="15"/>
              </w:rPr>
            </w:pPr>
            <w:r>
              <w:rPr>
                <w:rFonts w:ascii="宋体" w:hAnsi="宋体" w:eastAsia="宋体" w:cs="宋体"/>
                <w:color w:val="212529"/>
                <w:spacing w:val="10"/>
                <w:sz w:val="15"/>
                <w:szCs w:val="15"/>
              </w:rPr>
              <w:t>2025年县级配套学校结核病筛查购试剂及冷链运行费</w:t>
            </w:r>
          </w:p>
        </w:tc>
        <w:tc>
          <w:tcPr>
            <w:tcW w:w="1145" w:type="dxa"/>
            <w:vAlign w:val="top"/>
          </w:tcPr>
          <w:p w14:paraId="78E9BFC1">
            <w:pPr>
              <w:spacing w:before="110"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35.00</w:t>
            </w:r>
          </w:p>
        </w:tc>
        <w:tc>
          <w:tcPr>
            <w:tcW w:w="1145" w:type="dxa"/>
            <w:vAlign w:val="top"/>
          </w:tcPr>
          <w:p w14:paraId="476E8BA1">
            <w:pPr>
              <w:spacing w:before="110"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35.00</w:t>
            </w:r>
          </w:p>
        </w:tc>
        <w:tc>
          <w:tcPr>
            <w:tcW w:w="821" w:type="dxa"/>
            <w:vAlign w:val="top"/>
          </w:tcPr>
          <w:p w14:paraId="43718BC0">
            <w:pPr>
              <w:pStyle w:val="6"/>
            </w:pPr>
          </w:p>
        </w:tc>
        <w:tc>
          <w:tcPr>
            <w:tcW w:w="1231" w:type="dxa"/>
            <w:vAlign w:val="top"/>
          </w:tcPr>
          <w:p w14:paraId="035BDBE2">
            <w:pPr>
              <w:pStyle w:val="6"/>
            </w:pPr>
          </w:p>
        </w:tc>
        <w:tc>
          <w:tcPr>
            <w:tcW w:w="1069" w:type="dxa"/>
            <w:vAlign w:val="top"/>
          </w:tcPr>
          <w:p w14:paraId="23E78F78">
            <w:pPr>
              <w:pStyle w:val="6"/>
            </w:pPr>
          </w:p>
        </w:tc>
        <w:tc>
          <w:tcPr>
            <w:tcW w:w="837" w:type="dxa"/>
            <w:vAlign w:val="top"/>
          </w:tcPr>
          <w:p w14:paraId="1B00A43B">
            <w:pPr>
              <w:pStyle w:val="6"/>
            </w:pPr>
          </w:p>
        </w:tc>
      </w:tr>
      <w:tr w14:paraId="6124A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5C87AF38">
            <w:pPr>
              <w:spacing w:before="24" w:line="212" w:lineRule="auto"/>
              <w:ind w:left="660" w:right="145" w:hanging="3"/>
              <w:rPr>
                <w:rFonts w:ascii="宋体" w:hAnsi="宋体" w:eastAsia="宋体" w:cs="宋体"/>
                <w:sz w:val="15"/>
                <w:szCs w:val="15"/>
              </w:rPr>
            </w:pPr>
            <w:r>
              <w:rPr>
                <w:rFonts w:ascii="宋体" w:hAnsi="宋体" w:eastAsia="宋体" w:cs="宋体"/>
                <w:color w:val="212529"/>
                <w:spacing w:val="11"/>
                <w:sz w:val="15"/>
                <w:szCs w:val="15"/>
              </w:rPr>
              <w:t>县级配套传染病防治与突发公</w:t>
            </w:r>
            <w:r>
              <w:rPr>
                <w:rFonts w:ascii="宋体" w:hAnsi="宋体" w:eastAsia="宋体" w:cs="宋体"/>
                <w:color w:val="212529"/>
                <w:sz w:val="15"/>
                <w:szCs w:val="15"/>
              </w:rPr>
              <w:t>急</w:t>
            </w:r>
          </w:p>
        </w:tc>
        <w:tc>
          <w:tcPr>
            <w:tcW w:w="1145" w:type="dxa"/>
            <w:vAlign w:val="top"/>
          </w:tcPr>
          <w:p w14:paraId="5249DF62">
            <w:pPr>
              <w:spacing w:before="111"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8.00</w:t>
            </w:r>
          </w:p>
        </w:tc>
        <w:tc>
          <w:tcPr>
            <w:tcW w:w="1145" w:type="dxa"/>
            <w:vAlign w:val="top"/>
          </w:tcPr>
          <w:p w14:paraId="25945E19">
            <w:pPr>
              <w:spacing w:before="111"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8.00</w:t>
            </w:r>
          </w:p>
        </w:tc>
        <w:tc>
          <w:tcPr>
            <w:tcW w:w="821" w:type="dxa"/>
            <w:vAlign w:val="top"/>
          </w:tcPr>
          <w:p w14:paraId="7979DDEE">
            <w:pPr>
              <w:pStyle w:val="6"/>
            </w:pPr>
          </w:p>
        </w:tc>
        <w:tc>
          <w:tcPr>
            <w:tcW w:w="1231" w:type="dxa"/>
            <w:vAlign w:val="top"/>
          </w:tcPr>
          <w:p w14:paraId="48699576">
            <w:pPr>
              <w:pStyle w:val="6"/>
            </w:pPr>
          </w:p>
        </w:tc>
        <w:tc>
          <w:tcPr>
            <w:tcW w:w="1069" w:type="dxa"/>
            <w:vAlign w:val="top"/>
          </w:tcPr>
          <w:p w14:paraId="2C42BB00">
            <w:pPr>
              <w:pStyle w:val="6"/>
            </w:pPr>
          </w:p>
        </w:tc>
        <w:tc>
          <w:tcPr>
            <w:tcW w:w="837" w:type="dxa"/>
            <w:vAlign w:val="top"/>
          </w:tcPr>
          <w:p w14:paraId="1F517ECB">
            <w:pPr>
              <w:pStyle w:val="6"/>
            </w:pPr>
          </w:p>
        </w:tc>
      </w:tr>
      <w:tr w14:paraId="4F0E4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2DAC9AD8">
            <w:pPr>
              <w:spacing w:before="24" w:line="212" w:lineRule="auto"/>
              <w:ind w:left="7" w:right="145" w:firstLine="325"/>
              <w:rPr>
                <w:rFonts w:ascii="宋体" w:hAnsi="宋体" w:eastAsia="宋体" w:cs="宋体"/>
                <w:sz w:val="15"/>
                <w:szCs w:val="15"/>
              </w:rPr>
            </w:pPr>
            <w:r>
              <w:rPr>
                <w:rFonts w:ascii="宋体" w:hAnsi="宋体" w:eastAsia="宋体" w:cs="宋体"/>
                <w:color w:val="212529"/>
                <w:spacing w:val="10"/>
                <w:sz w:val="15"/>
                <w:szCs w:val="15"/>
              </w:rPr>
              <w:t>25年县级配套精神病障碍患者监护</w:t>
            </w:r>
            <w:r>
              <w:rPr>
                <w:rFonts w:ascii="宋体" w:hAnsi="宋体" w:eastAsia="宋体" w:cs="宋体"/>
                <w:color w:val="212529"/>
                <w:spacing w:val="6"/>
                <w:sz w:val="15"/>
                <w:szCs w:val="15"/>
              </w:rPr>
              <w:t>人“</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以奖代补</w:t>
            </w:r>
            <w:r>
              <w:rPr>
                <w:rFonts w:ascii="宋体" w:hAnsi="宋体" w:eastAsia="宋体" w:cs="宋体"/>
                <w:color w:val="212529"/>
                <w:spacing w:val="-50"/>
                <w:sz w:val="15"/>
                <w:szCs w:val="15"/>
              </w:rPr>
              <w:t xml:space="preserve"> </w:t>
            </w:r>
            <w:r>
              <w:rPr>
                <w:rFonts w:ascii="宋体" w:hAnsi="宋体" w:eastAsia="宋体" w:cs="宋体"/>
                <w:color w:val="212529"/>
                <w:spacing w:val="6"/>
                <w:sz w:val="15"/>
                <w:szCs w:val="15"/>
              </w:rPr>
              <w:t>”补助资金</w:t>
            </w:r>
          </w:p>
        </w:tc>
        <w:tc>
          <w:tcPr>
            <w:tcW w:w="1145" w:type="dxa"/>
            <w:vAlign w:val="top"/>
          </w:tcPr>
          <w:p w14:paraId="01A03A17">
            <w:pPr>
              <w:spacing w:before="111"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120.00</w:t>
            </w:r>
          </w:p>
        </w:tc>
        <w:tc>
          <w:tcPr>
            <w:tcW w:w="1145" w:type="dxa"/>
            <w:vAlign w:val="top"/>
          </w:tcPr>
          <w:p w14:paraId="311B7B3A">
            <w:pPr>
              <w:spacing w:before="111"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120.00</w:t>
            </w:r>
          </w:p>
        </w:tc>
        <w:tc>
          <w:tcPr>
            <w:tcW w:w="821" w:type="dxa"/>
            <w:vAlign w:val="top"/>
          </w:tcPr>
          <w:p w14:paraId="550F4161">
            <w:pPr>
              <w:pStyle w:val="6"/>
            </w:pPr>
          </w:p>
        </w:tc>
        <w:tc>
          <w:tcPr>
            <w:tcW w:w="1231" w:type="dxa"/>
            <w:vAlign w:val="top"/>
          </w:tcPr>
          <w:p w14:paraId="46FDFA9F">
            <w:pPr>
              <w:pStyle w:val="6"/>
            </w:pPr>
          </w:p>
        </w:tc>
        <w:tc>
          <w:tcPr>
            <w:tcW w:w="1069" w:type="dxa"/>
            <w:vAlign w:val="top"/>
          </w:tcPr>
          <w:p w14:paraId="09B89E81">
            <w:pPr>
              <w:pStyle w:val="6"/>
            </w:pPr>
          </w:p>
        </w:tc>
        <w:tc>
          <w:tcPr>
            <w:tcW w:w="837" w:type="dxa"/>
            <w:vAlign w:val="top"/>
          </w:tcPr>
          <w:p w14:paraId="5C94BAA5">
            <w:pPr>
              <w:pStyle w:val="6"/>
            </w:pPr>
          </w:p>
        </w:tc>
      </w:tr>
      <w:tr w14:paraId="3B55F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6F26E5C4">
            <w:pPr>
              <w:spacing w:before="111" w:line="229" w:lineRule="auto"/>
              <w:ind w:left="171"/>
              <w:rPr>
                <w:rFonts w:ascii="宋体" w:hAnsi="宋体" w:eastAsia="宋体" w:cs="宋体"/>
                <w:sz w:val="15"/>
                <w:szCs w:val="15"/>
              </w:rPr>
            </w:pPr>
            <w:r>
              <w:rPr>
                <w:rFonts w:ascii="宋体" w:hAnsi="宋体" w:eastAsia="宋体" w:cs="宋体"/>
                <w:color w:val="212529"/>
                <w:spacing w:val="10"/>
                <w:sz w:val="15"/>
                <w:szCs w:val="15"/>
              </w:rPr>
              <w:t>2025年县级配套地方病监测防治经费</w:t>
            </w:r>
          </w:p>
        </w:tc>
        <w:tc>
          <w:tcPr>
            <w:tcW w:w="1145" w:type="dxa"/>
            <w:vAlign w:val="top"/>
          </w:tcPr>
          <w:p w14:paraId="6F630235">
            <w:pPr>
              <w:spacing w:before="111"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145" w:type="dxa"/>
            <w:vAlign w:val="top"/>
          </w:tcPr>
          <w:p w14:paraId="68B9BA5D">
            <w:pPr>
              <w:spacing w:before="111"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821" w:type="dxa"/>
            <w:vAlign w:val="top"/>
          </w:tcPr>
          <w:p w14:paraId="00971EC0">
            <w:pPr>
              <w:pStyle w:val="6"/>
            </w:pPr>
          </w:p>
        </w:tc>
        <w:tc>
          <w:tcPr>
            <w:tcW w:w="1231" w:type="dxa"/>
            <w:vAlign w:val="top"/>
          </w:tcPr>
          <w:p w14:paraId="17A2273D">
            <w:pPr>
              <w:pStyle w:val="6"/>
            </w:pPr>
          </w:p>
        </w:tc>
        <w:tc>
          <w:tcPr>
            <w:tcW w:w="1069" w:type="dxa"/>
            <w:vAlign w:val="top"/>
          </w:tcPr>
          <w:p w14:paraId="6730E216">
            <w:pPr>
              <w:pStyle w:val="6"/>
            </w:pPr>
          </w:p>
        </w:tc>
        <w:tc>
          <w:tcPr>
            <w:tcW w:w="837" w:type="dxa"/>
            <w:vAlign w:val="top"/>
          </w:tcPr>
          <w:p w14:paraId="41AAA1A7">
            <w:pPr>
              <w:pStyle w:val="6"/>
            </w:pPr>
          </w:p>
        </w:tc>
      </w:tr>
      <w:tr w14:paraId="0D104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719D3BE5">
            <w:pPr>
              <w:spacing w:before="111" w:line="229" w:lineRule="auto"/>
              <w:ind w:left="171"/>
              <w:rPr>
                <w:rFonts w:ascii="宋体" w:hAnsi="宋体" w:eastAsia="宋体" w:cs="宋体"/>
                <w:sz w:val="15"/>
                <w:szCs w:val="15"/>
              </w:rPr>
            </w:pPr>
            <w:r>
              <w:rPr>
                <w:rFonts w:ascii="宋体" w:hAnsi="宋体" w:eastAsia="宋体" w:cs="宋体"/>
                <w:color w:val="212529"/>
                <w:spacing w:val="10"/>
                <w:sz w:val="15"/>
                <w:szCs w:val="15"/>
              </w:rPr>
              <w:t>2025年县级配套鼠疫监测防治经费</w:t>
            </w:r>
          </w:p>
        </w:tc>
        <w:tc>
          <w:tcPr>
            <w:tcW w:w="1145" w:type="dxa"/>
            <w:vAlign w:val="top"/>
          </w:tcPr>
          <w:p w14:paraId="2A75F290">
            <w:pPr>
              <w:spacing w:before="111"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145" w:type="dxa"/>
            <w:vAlign w:val="top"/>
          </w:tcPr>
          <w:p w14:paraId="07FCA4AA">
            <w:pPr>
              <w:spacing w:before="111"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821" w:type="dxa"/>
            <w:vAlign w:val="top"/>
          </w:tcPr>
          <w:p w14:paraId="0629D495">
            <w:pPr>
              <w:pStyle w:val="6"/>
            </w:pPr>
          </w:p>
        </w:tc>
        <w:tc>
          <w:tcPr>
            <w:tcW w:w="1231" w:type="dxa"/>
            <w:vAlign w:val="top"/>
          </w:tcPr>
          <w:p w14:paraId="1DABC46D">
            <w:pPr>
              <w:pStyle w:val="6"/>
            </w:pPr>
          </w:p>
        </w:tc>
        <w:tc>
          <w:tcPr>
            <w:tcW w:w="1069" w:type="dxa"/>
            <w:vAlign w:val="top"/>
          </w:tcPr>
          <w:p w14:paraId="0636E061">
            <w:pPr>
              <w:pStyle w:val="6"/>
            </w:pPr>
          </w:p>
        </w:tc>
        <w:tc>
          <w:tcPr>
            <w:tcW w:w="837" w:type="dxa"/>
            <w:vAlign w:val="top"/>
          </w:tcPr>
          <w:p w14:paraId="22DFE5C3">
            <w:pPr>
              <w:pStyle w:val="6"/>
            </w:pPr>
          </w:p>
        </w:tc>
      </w:tr>
      <w:tr w14:paraId="16ED6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592FC02C">
            <w:pPr>
              <w:spacing w:before="111" w:line="229" w:lineRule="auto"/>
              <w:ind w:left="171"/>
              <w:rPr>
                <w:rFonts w:ascii="宋体" w:hAnsi="宋体" w:eastAsia="宋体" w:cs="宋体"/>
                <w:sz w:val="15"/>
                <w:szCs w:val="15"/>
              </w:rPr>
            </w:pPr>
            <w:r>
              <w:rPr>
                <w:rFonts w:ascii="宋体" w:hAnsi="宋体" w:eastAsia="宋体" w:cs="宋体"/>
                <w:color w:val="212529"/>
                <w:spacing w:val="9"/>
                <w:sz w:val="15"/>
                <w:szCs w:val="15"/>
              </w:rPr>
              <w:t>2025年县级配套结核病防治经费</w:t>
            </w:r>
          </w:p>
        </w:tc>
        <w:tc>
          <w:tcPr>
            <w:tcW w:w="1145" w:type="dxa"/>
            <w:vAlign w:val="top"/>
          </w:tcPr>
          <w:p w14:paraId="5BDBAC81">
            <w:pPr>
              <w:spacing w:before="111"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145" w:type="dxa"/>
            <w:vAlign w:val="top"/>
          </w:tcPr>
          <w:p w14:paraId="10AD6FCC">
            <w:pPr>
              <w:spacing w:before="111"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821" w:type="dxa"/>
            <w:vAlign w:val="top"/>
          </w:tcPr>
          <w:p w14:paraId="30177E77">
            <w:pPr>
              <w:pStyle w:val="6"/>
            </w:pPr>
          </w:p>
        </w:tc>
        <w:tc>
          <w:tcPr>
            <w:tcW w:w="1231" w:type="dxa"/>
            <w:vAlign w:val="top"/>
          </w:tcPr>
          <w:p w14:paraId="4DAE5E94">
            <w:pPr>
              <w:pStyle w:val="6"/>
            </w:pPr>
          </w:p>
        </w:tc>
        <w:tc>
          <w:tcPr>
            <w:tcW w:w="1069" w:type="dxa"/>
            <w:vAlign w:val="top"/>
          </w:tcPr>
          <w:p w14:paraId="10688CC7">
            <w:pPr>
              <w:pStyle w:val="6"/>
            </w:pPr>
          </w:p>
        </w:tc>
        <w:tc>
          <w:tcPr>
            <w:tcW w:w="837" w:type="dxa"/>
            <w:vAlign w:val="top"/>
          </w:tcPr>
          <w:p w14:paraId="3391ED4D">
            <w:pPr>
              <w:pStyle w:val="6"/>
            </w:pPr>
          </w:p>
        </w:tc>
      </w:tr>
      <w:tr w14:paraId="3C948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0076FA97">
            <w:pPr>
              <w:spacing w:before="112" w:line="229" w:lineRule="auto"/>
              <w:ind w:left="171"/>
              <w:rPr>
                <w:rFonts w:ascii="宋体" w:hAnsi="宋体" w:eastAsia="宋体" w:cs="宋体"/>
                <w:sz w:val="15"/>
                <w:szCs w:val="15"/>
              </w:rPr>
            </w:pPr>
            <w:r>
              <w:rPr>
                <w:rFonts w:ascii="宋体" w:hAnsi="宋体" w:eastAsia="宋体" w:cs="宋体"/>
                <w:color w:val="212529"/>
                <w:spacing w:val="9"/>
                <w:sz w:val="15"/>
                <w:szCs w:val="15"/>
              </w:rPr>
              <w:t>2025年县级配套艾滋病防治经费</w:t>
            </w:r>
          </w:p>
        </w:tc>
        <w:tc>
          <w:tcPr>
            <w:tcW w:w="1145" w:type="dxa"/>
            <w:vAlign w:val="top"/>
          </w:tcPr>
          <w:p w14:paraId="22C300C5">
            <w:pPr>
              <w:spacing w:before="112"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145" w:type="dxa"/>
            <w:vAlign w:val="top"/>
          </w:tcPr>
          <w:p w14:paraId="27CED537">
            <w:pPr>
              <w:spacing w:before="112"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821" w:type="dxa"/>
            <w:vAlign w:val="top"/>
          </w:tcPr>
          <w:p w14:paraId="25FF471F">
            <w:pPr>
              <w:pStyle w:val="6"/>
            </w:pPr>
          </w:p>
        </w:tc>
        <w:tc>
          <w:tcPr>
            <w:tcW w:w="1231" w:type="dxa"/>
            <w:vAlign w:val="top"/>
          </w:tcPr>
          <w:p w14:paraId="59BB538C">
            <w:pPr>
              <w:pStyle w:val="6"/>
            </w:pPr>
          </w:p>
        </w:tc>
        <w:tc>
          <w:tcPr>
            <w:tcW w:w="1069" w:type="dxa"/>
            <w:vAlign w:val="top"/>
          </w:tcPr>
          <w:p w14:paraId="0F4E848B">
            <w:pPr>
              <w:pStyle w:val="6"/>
            </w:pPr>
          </w:p>
        </w:tc>
        <w:tc>
          <w:tcPr>
            <w:tcW w:w="837" w:type="dxa"/>
            <w:vAlign w:val="top"/>
          </w:tcPr>
          <w:p w14:paraId="1C2A24CA">
            <w:pPr>
              <w:pStyle w:val="6"/>
            </w:pPr>
          </w:p>
        </w:tc>
      </w:tr>
      <w:tr w14:paraId="1D4A9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2C75709B">
            <w:pPr>
              <w:spacing w:before="112" w:line="228" w:lineRule="auto"/>
              <w:ind w:left="168"/>
              <w:rPr>
                <w:rFonts w:ascii="宋体" w:hAnsi="宋体" w:eastAsia="宋体" w:cs="宋体"/>
                <w:sz w:val="15"/>
                <w:szCs w:val="15"/>
              </w:rPr>
            </w:pPr>
            <w:r>
              <w:rPr>
                <w:rFonts w:ascii="宋体" w:hAnsi="宋体" w:eastAsia="宋体" w:cs="宋体"/>
                <w:color w:val="212529"/>
                <w:spacing w:val="11"/>
                <w:sz w:val="15"/>
                <w:szCs w:val="15"/>
              </w:rPr>
              <w:t>疾控中心基本公共卫生服务补助资金</w:t>
            </w:r>
          </w:p>
        </w:tc>
        <w:tc>
          <w:tcPr>
            <w:tcW w:w="1145" w:type="dxa"/>
            <w:vAlign w:val="top"/>
          </w:tcPr>
          <w:p w14:paraId="2CDC8725">
            <w:pPr>
              <w:spacing w:before="112"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14.00</w:t>
            </w:r>
          </w:p>
        </w:tc>
        <w:tc>
          <w:tcPr>
            <w:tcW w:w="1145" w:type="dxa"/>
            <w:vAlign w:val="top"/>
          </w:tcPr>
          <w:p w14:paraId="350C957D">
            <w:pPr>
              <w:spacing w:before="112"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14.00</w:t>
            </w:r>
          </w:p>
        </w:tc>
        <w:tc>
          <w:tcPr>
            <w:tcW w:w="821" w:type="dxa"/>
            <w:vAlign w:val="top"/>
          </w:tcPr>
          <w:p w14:paraId="2BC04E7F">
            <w:pPr>
              <w:pStyle w:val="6"/>
            </w:pPr>
          </w:p>
        </w:tc>
        <w:tc>
          <w:tcPr>
            <w:tcW w:w="1231" w:type="dxa"/>
            <w:vAlign w:val="top"/>
          </w:tcPr>
          <w:p w14:paraId="667EFF4B">
            <w:pPr>
              <w:pStyle w:val="6"/>
            </w:pPr>
          </w:p>
        </w:tc>
        <w:tc>
          <w:tcPr>
            <w:tcW w:w="1069" w:type="dxa"/>
            <w:vAlign w:val="top"/>
          </w:tcPr>
          <w:p w14:paraId="66B31A34">
            <w:pPr>
              <w:pStyle w:val="6"/>
            </w:pPr>
          </w:p>
        </w:tc>
        <w:tc>
          <w:tcPr>
            <w:tcW w:w="837" w:type="dxa"/>
            <w:vAlign w:val="top"/>
          </w:tcPr>
          <w:p w14:paraId="4611B4E1">
            <w:pPr>
              <w:pStyle w:val="6"/>
            </w:pPr>
          </w:p>
        </w:tc>
      </w:tr>
      <w:tr w14:paraId="36BB8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16E5BC96">
            <w:pPr>
              <w:spacing w:before="26" w:line="211" w:lineRule="auto"/>
              <w:ind w:left="8" w:right="145" w:firstLine="162"/>
              <w:rPr>
                <w:rFonts w:ascii="宋体" w:hAnsi="宋体" w:eastAsia="宋体" w:cs="宋体"/>
                <w:sz w:val="15"/>
                <w:szCs w:val="15"/>
              </w:rPr>
            </w:pPr>
            <w:r>
              <w:rPr>
                <w:rFonts w:ascii="宋体" w:hAnsi="宋体" w:eastAsia="宋体" w:cs="宋体"/>
                <w:color w:val="212529"/>
                <w:spacing w:val="10"/>
                <w:sz w:val="15"/>
                <w:szCs w:val="15"/>
              </w:rPr>
              <w:t>2025年县级配套精神障碍患者免费送</w:t>
            </w:r>
            <w:r>
              <w:rPr>
                <w:rFonts w:ascii="宋体" w:hAnsi="宋体" w:eastAsia="宋体" w:cs="宋体"/>
                <w:color w:val="212529"/>
                <w:spacing w:val="8"/>
                <w:sz w:val="15"/>
                <w:szCs w:val="15"/>
              </w:rPr>
              <w:t>药费用</w:t>
            </w:r>
          </w:p>
        </w:tc>
        <w:tc>
          <w:tcPr>
            <w:tcW w:w="1145" w:type="dxa"/>
            <w:vAlign w:val="top"/>
          </w:tcPr>
          <w:p w14:paraId="7687C7D9">
            <w:pPr>
              <w:spacing w:before="112"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130.00</w:t>
            </w:r>
          </w:p>
        </w:tc>
        <w:tc>
          <w:tcPr>
            <w:tcW w:w="1145" w:type="dxa"/>
            <w:vAlign w:val="top"/>
          </w:tcPr>
          <w:p w14:paraId="21C1F2BC">
            <w:pPr>
              <w:spacing w:before="112"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130.00</w:t>
            </w:r>
          </w:p>
        </w:tc>
        <w:tc>
          <w:tcPr>
            <w:tcW w:w="821" w:type="dxa"/>
            <w:vAlign w:val="top"/>
          </w:tcPr>
          <w:p w14:paraId="7066A8A9">
            <w:pPr>
              <w:pStyle w:val="6"/>
            </w:pPr>
          </w:p>
        </w:tc>
        <w:tc>
          <w:tcPr>
            <w:tcW w:w="1231" w:type="dxa"/>
            <w:vAlign w:val="top"/>
          </w:tcPr>
          <w:p w14:paraId="536D0B40">
            <w:pPr>
              <w:pStyle w:val="6"/>
            </w:pPr>
          </w:p>
        </w:tc>
        <w:tc>
          <w:tcPr>
            <w:tcW w:w="1069" w:type="dxa"/>
            <w:vAlign w:val="top"/>
          </w:tcPr>
          <w:p w14:paraId="70435445">
            <w:pPr>
              <w:pStyle w:val="6"/>
            </w:pPr>
          </w:p>
        </w:tc>
        <w:tc>
          <w:tcPr>
            <w:tcW w:w="837" w:type="dxa"/>
            <w:vAlign w:val="top"/>
          </w:tcPr>
          <w:p w14:paraId="5389C3A6">
            <w:pPr>
              <w:pStyle w:val="6"/>
            </w:pPr>
          </w:p>
        </w:tc>
      </w:tr>
      <w:tr w14:paraId="1629D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26D0FEBF">
            <w:pPr>
              <w:spacing w:before="26" w:line="211" w:lineRule="auto"/>
              <w:ind w:left="8" w:right="145" w:firstLine="162"/>
              <w:rPr>
                <w:rFonts w:ascii="宋体" w:hAnsi="宋体" w:eastAsia="宋体" w:cs="宋体"/>
                <w:sz w:val="15"/>
                <w:szCs w:val="15"/>
              </w:rPr>
            </w:pPr>
            <w:r>
              <w:rPr>
                <w:rFonts w:ascii="宋体" w:hAnsi="宋体" w:eastAsia="宋体" w:cs="宋体"/>
                <w:color w:val="212529"/>
                <w:spacing w:val="10"/>
                <w:sz w:val="15"/>
                <w:szCs w:val="15"/>
              </w:rPr>
              <w:t>2025年县级配套精神障碍患者服务管理宣传教育经费</w:t>
            </w:r>
          </w:p>
        </w:tc>
        <w:tc>
          <w:tcPr>
            <w:tcW w:w="1145" w:type="dxa"/>
            <w:vAlign w:val="top"/>
          </w:tcPr>
          <w:p w14:paraId="0ECAB05F">
            <w:pPr>
              <w:spacing w:before="112"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145" w:type="dxa"/>
            <w:vAlign w:val="top"/>
          </w:tcPr>
          <w:p w14:paraId="0DD02761">
            <w:pPr>
              <w:spacing w:before="112"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821" w:type="dxa"/>
            <w:vAlign w:val="top"/>
          </w:tcPr>
          <w:p w14:paraId="00553E03">
            <w:pPr>
              <w:pStyle w:val="6"/>
            </w:pPr>
          </w:p>
        </w:tc>
        <w:tc>
          <w:tcPr>
            <w:tcW w:w="1231" w:type="dxa"/>
            <w:vAlign w:val="top"/>
          </w:tcPr>
          <w:p w14:paraId="5E8BF7EE">
            <w:pPr>
              <w:pStyle w:val="6"/>
            </w:pPr>
          </w:p>
        </w:tc>
        <w:tc>
          <w:tcPr>
            <w:tcW w:w="1069" w:type="dxa"/>
            <w:vAlign w:val="top"/>
          </w:tcPr>
          <w:p w14:paraId="77C8BC3B">
            <w:pPr>
              <w:pStyle w:val="6"/>
            </w:pPr>
          </w:p>
        </w:tc>
        <w:tc>
          <w:tcPr>
            <w:tcW w:w="837" w:type="dxa"/>
            <w:vAlign w:val="top"/>
          </w:tcPr>
          <w:p w14:paraId="64EEA86D">
            <w:pPr>
              <w:pStyle w:val="6"/>
            </w:pPr>
          </w:p>
        </w:tc>
      </w:tr>
      <w:tr w14:paraId="01B33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910" w:type="dxa"/>
            <w:vAlign w:val="top"/>
          </w:tcPr>
          <w:p w14:paraId="0AC9C17A">
            <w:pPr>
              <w:spacing w:before="14" w:line="216" w:lineRule="auto"/>
              <w:ind w:left="6" w:right="63" w:firstLine="164"/>
              <w:rPr>
                <w:rFonts w:ascii="宋体" w:hAnsi="宋体" w:eastAsia="宋体" w:cs="宋体"/>
                <w:sz w:val="15"/>
                <w:szCs w:val="15"/>
              </w:rPr>
            </w:pPr>
            <w:r>
              <w:rPr>
                <w:rFonts w:ascii="宋体" w:hAnsi="宋体" w:eastAsia="宋体" w:cs="宋体"/>
                <w:color w:val="212529"/>
                <w:spacing w:val="10"/>
                <w:sz w:val="15"/>
                <w:szCs w:val="15"/>
              </w:rPr>
              <w:t>2025年中央财政重大公共卫生服务补</w:t>
            </w:r>
            <w:r>
              <w:rPr>
                <w:rFonts w:ascii="宋体" w:hAnsi="宋体" w:eastAsia="宋体" w:cs="宋体"/>
                <w:color w:val="212529"/>
                <w:spacing w:val="9"/>
                <w:sz w:val="15"/>
                <w:szCs w:val="15"/>
              </w:rPr>
              <w:t>助资金（精神卫生）晋财社【2024】216</w:t>
            </w:r>
            <w:r>
              <w:rPr>
                <w:rFonts w:ascii="宋体" w:hAnsi="宋体" w:eastAsia="宋体" w:cs="宋体"/>
                <w:color w:val="212529"/>
                <w:spacing w:val="2"/>
                <w:sz w:val="15"/>
                <w:szCs w:val="15"/>
              </w:rPr>
              <w:t>号</w:t>
            </w:r>
          </w:p>
        </w:tc>
        <w:tc>
          <w:tcPr>
            <w:tcW w:w="1145" w:type="dxa"/>
            <w:vAlign w:val="top"/>
          </w:tcPr>
          <w:p w14:paraId="2F544E25">
            <w:pPr>
              <w:spacing w:before="199"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3.63</w:t>
            </w:r>
          </w:p>
        </w:tc>
        <w:tc>
          <w:tcPr>
            <w:tcW w:w="1145" w:type="dxa"/>
            <w:vAlign w:val="top"/>
          </w:tcPr>
          <w:p w14:paraId="25A53668">
            <w:pPr>
              <w:spacing w:before="199"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3.63</w:t>
            </w:r>
          </w:p>
        </w:tc>
        <w:tc>
          <w:tcPr>
            <w:tcW w:w="821" w:type="dxa"/>
            <w:vAlign w:val="top"/>
          </w:tcPr>
          <w:p w14:paraId="6B20397B">
            <w:pPr>
              <w:pStyle w:val="6"/>
            </w:pPr>
          </w:p>
        </w:tc>
        <w:tc>
          <w:tcPr>
            <w:tcW w:w="1231" w:type="dxa"/>
            <w:vAlign w:val="top"/>
          </w:tcPr>
          <w:p w14:paraId="28AE467A">
            <w:pPr>
              <w:pStyle w:val="6"/>
            </w:pPr>
          </w:p>
        </w:tc>
        <w:tc>
          <w:tcPr>
            <w:tcW w:w="1069" w:type="dxa"/>
            <w:vAlign w:val="top"/>
          </w:tcPr>
          <w:p w14:paraId="50C1E81C">
            <w:pPr>
              <w:pStyle w:val="6"/>
            </w:pPr>
          </w:p>
        </w:tc>
        <w:tc>
          <w:tcPr>
            <w:tcW w:w="837" w:type="dxa"/>
            <w:vAlign w:val="top"/>
          </w:tcPr>
          <w:p w14:paraId="5E0B5CF5">
            <w:pPr>
              <w:pStyle w:val="6"/>
            </w:pPr>
          </w:p>
        </w:tc>
      </w:tr>
      <w:tr w14:paraId="1E205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910" w:type="dxa"/>
            <w:vAlign w:val="top"/>
          </w:tcPr>
          <w:p w14:paraId="7D85F0BD">
            <w:pPr>
              <w:spacing w:before="16" w:line="215" w:lineRule="auto"/>
              <w:ind w:left="6" w:right="145" w:firstLine="164"/>
              <w:jc w:val="both"/>
              <w:rPr>
                <w:rFonts w:ascii="宋体" w:hAnsi="宋体" w:eastAsia="宋体" w:cs="宋体"/>
                <w:sz w:val="15"/>
                <w:szCs w:val="15"/>
              </w:rPr>
            </w:pPr>
            <w:r>
              <w:rPr>
                <w:rFonts w:ascii="宋体" w:hAnsi="宋体" w:eastAsia="宋体" w:cs="宋体"/>
                <w:color w:val="212529"/>
                <w:spacing w:val="10"/>
                <w:sz w:val="15"/>
                <w:szCs w:val="15"/>
              </w:rPr>
              <w:t>2025年中央财政重大公共卫生服务补</w:t>
            </w:r>
            <w:r>
              <w:rPr>
                <w:rFonts w:ascii="宋体" w:hAnsi="宋体" w:eastAsia="宋体" w:cs="宋体"/>
                <w:color w:val="212529"/>
                <w:spacing w:val="11"/>
                <w:sz w:val="15"/>
                <w:szCs w:val="15"/>
              </w:rPr>
              <w:t>助资金（慢性病非传染性疾病防治）晋</w:t>
            </w:r>
            <w:r>
              <w:rPr>
                <w:rFonts w:ascii="宋体" w:hAnsi="宋体" w:eastAsia="宋体" w:cs="宋体"/>
                <w:color w:val="212529"/>
                <w:spacing w:val="7"/>
                <w:sz w:val="15"/>
                <w:szCs w:val="15"/>
              </w:rPr>
              <w:t>财社【2024】216号</w:t>
            </w:r>
          </w:p>
        </w:tc>
        <w:tc>
          <w:tcPr>
            <w:tcW w:w="1145" w:type="dxa"/>
            <w:vAlign w:val="top"/>
          </w:tcPr>
          <w:p w14:paraId="7B9DF69F">
            <w:pPr>
              <w:spacing w:before="200"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0.32</w:t>
            </w:r>
          </w:p>
        </w:tc>
        <w:tc>
          <w:tcPr>
            <w:tcW w:w="1145" w:type="dxa"/>
            <w:vAlign w:val="top"/>
          </w:tcPr>
          <w:p w14:paraId="5DABBF0D">
            <w:pPr>
              <w:spacing w:before="200"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0.32</w:t>
            </w:r>
          </w:p>
        </w:tc>
        <w:tc>
          <w:tcPr>
            <w:tcW w:w="821" w:type="dxa"/>
            <w:vAlign w:val="top"/>
          </w:tcPr>
          <w:p w14:paraId="5636D2DA">
            <w:pPr>
              <w:pStyle w:val="6"/>
            </w:pPr>
          </w:p>
        </w:tc>
        <w:tc>
          <w:tcPr>
            <w:tcW w:w="1231" w:type="dxa"/>
            <w:vAlign w:val="top"/>
          </w:tcPr>
          <w:p w14:paraId="3ACD1516">
            <w:pPr>
              <w:pStyle w:val="6"/>
            </w:pPr>
          </w:p>
        </w:tc>
        <w:tc>
          <w:tcPr>
            <w:tcW w:w="1069" w:type="dxa"/>
            <w:vAlign w:val="top"/>
          </w:tcPr>
          <w:p w14:paraId="6F16E13D">
            <w:pPr>
              <w:pStyle w:val="6"/>
            </w:pPr>
          </w:p>
        </w:tc>
        <w:tc>
          <w:tcPr>
            <w:tcW w:w="837" w:type="dxa"/>
            <w:vAlign w:val="top"/>
          </w:tcPr>
          <w:p w14:paraId="517C26D6">
            <w:pPr>
              <w:pStyle w:val="6"/>
            </w:pPr>
          </w:p>
        </w:tc>
      </w:tr>
      <w:tr w14:paraId="3048A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910" w:type="dxa"/>
            <w:vAlign w:val="top"/>
          </w:tcPr>
          <w:p w14:paraId="4E968C03">
            <w:pPr>
              <w:spacing w:before="16" w:line="215" w:lineRule="auto"/>
              <w:ind w:left="6" w:right="145" w:firstLine="164"/>
              <w:jc w:val="both"/>
              <w:rPr>
                <w:rFonts w:ascii="宋体" w:hAnsi="宋体" w:eastAsia="宋体" w:cs="宋体"/>
                <w:sz w:val="15"/>
                <w:szCs w:val="15"/>
              </w:rPr>
            </w:pPr>
            <w:r>
              <w:rPr>
                <w:rFonts w:ascii="宋体" w:hAnsi="宋体" w:eastAsia="宋体" w:cs="宋体"/>
                <w:color w:val="212529"/>
                <w:spacing w:val="10"/>
                <w:sz w:val="15"/>
                <w:szCs w:val="15"/>
              </w:rPr>
              <w:t>2025年中央财政重大公共卫生服务补助资金（重点传染病及健康危害    检</w:t>
            </w:r>
            <w:r>
              <w:rPr>
                <w:rFonts w:ascii="宋体" w:hAnsi="宋体" w:eastAsia="宋体" w:cs="宋体"/>
                <w:color w:val="212529"/>
                <w:spacing w:val="9"/>
                <w:sz w:val="15"/>
                <w:szCs w:val="15"/>
              </w:rPr>
              <w:t>测食品安全）晋财社【2024】</w:t>
            </w:r>
          </w:p>
        </w:tc>
        <w:tc>
          <w:tcPr>
            <w:tcW w:w="1145" w:type="dxa"/>
            <w:vAlign w:val="top"/>
          </w:tcPr>
          <w:p w14:paraId="7310C298">
            <w:pPr>
              <w:spacing w:before="201" w:line="202"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145" w:type="dxa"/>
            <w:vAlign w:val="top"/>
          </w:tcPr>
          <w:p w14:paraId="03633BF4">
            <w:pPr>
              <w:spacing w:before="201" w:line="202"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821" w:type="dxa"/>
            <w:vAlign w:val="top"/>
          </w:tcPr>
          <w:p w14:paraId="6CD120AC">
            <w:pPr>
              <w:pStyle w:val="6"/>
            </w:pPr>
          </w:p>
        </w:tc>
        <w:tc>
          <w:tcPr>
            <w:tcW w:w="1231" w:type="dxa"/>
            <w:vAlign w:val="top"/>
          </w:tcPr>
          <w:p w14:paraId="026D7945">
            <w:pPr>
              <w:pStyle w:val="6"/>
            </w:pPr>
          </w:p>
        </w:tc>
        <w:tc>
          <w:tcPr>
            <w:tcW w:w="1069" w:type="dxa"/>
            <w:vAlign w:val="top"/>
          </w:tcPr>
          <w:p w14:paraId="5400AF1B">
            <w:pPr>
              <w:pStyle w:val="6"/>
            </w:pPr>
          </w:p>
        </w:tc>
        <w:tc>
          <w:tcPr>
            <w:tcW w:w="837" w:type="dxa"/>
            <w:vAlign w:val="top"/>
          </w:tcPr>
          <w:p w14:paraId="31E49FDD">
            <w:pPr>
              <w:pStyle w:val="6"/>
            </w:pPr>
          </w:p>
        </w:tc>
      </w:tr>
      <w:tr w14:paraId="6BAB3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10" w:type="dxa"/>
            <w:vAlign w:val="top"/>
          </w:tcPr>
          <w:p w14:paraId="6997B407">
            <w:pPr>
              <w:spacing w:before="19" w:line="226" w:lineRule="auto"/>
              <w:ind w:left="171"/>
              <w:rPr>
                <w:rFonts w:ascii="宋体" w:hAnsi="宋体" w:eastAsia="宋体" w:cs="宋体"/>
                <w:sz w:val="15"/>
                <w:szCs w:val="15"/>
              </w:rPr>
            </w:pPr>
            <w:r>
              <w:rPr>
                <w:rFonts w:ascii="宋体" w:hAnsi="宋体" w:eastAsia="宋体" w:cs="宋体"/>
                <w:color w:val="212529"/>
                <w:spacing w:val="8"/>
                <w:sz w:val="15"/>
                <w:szCs w:val="15"/>
              </w:rPr>
              <w:t>2025年中央财政重大</w:t>
            </w:r>
            <w:r>
              <w:rPr>
                <w:rFonts w:ascii="宋体" w:hAnsi="宋体" w:eastAsia="宋体" w:cs="宋体"/>
                <w:color w:val="212529"/>
                <w:spacing w:val="7"/>
                <w:sz w:val="15"/>
                <w:szCs w:val="15"/>
              </w:rPr>
              <w:t xml:space="preserve">          </w:t>
            </w:r>
            <w:r>
              <w:rPr>
                <w:rFonts w:ascii="宋体" w:hAnsi="宋体" w:eastAsia="宋体" w:cs="宋体"/>
                <w:color w:val="212529"/>
                <w:spacing w:val="8"/>
                <w:sz w:val="15"/>
                <w:szCs w:val="15"/>
              </w:rPr>
              <w:t>务补</w:t>
            </w:r>
          </w:p>
          <w:p w14:paraId="2DBCC3E2">
            <w:pPr>
              <w:spacing w:line="226" w:lineRule="auto"/>
              <w:ind w:left="6"/>
              <w:rPr>
                <w:rFonts w:ascii="宋体" w:hAnsi="宋体" w:eastAsia="宋体" w:cs="宋体"/>
                <w:sz w:val="15"/>
                <w:szCs w:val="15"/>
              </w:rPr>
            </w:pPr>
            <w:r>
              <w:rPr>
                <w:rFonts w:ascii="宋体" w:hAnsi="宋体" w:eastAsia="宋体" w:cs="宋体"/>
                <w:color w:val="212529"/>
                <w:spacing w:val="8"/>
                <w:sz w:val="15"/>
                <w:szCs w:val="15"/>
              </w:rPr>
              <w:t>助资金（艾滋病防          【202</w:t>
            </w:r>
            <w:r>
              <w:rPr>
                <w:rFonts w:ascii="宋体" w:hAnsi="宋体" w:eastAsia="宋体" w:cs="宋体"/>
                <w:color w:val="212529"/>
                <w:spacing w:val="7"/>
                <w:sz w:val="15"/>
                <w:szCs w:val="15"/>
              </w:rPr>
              <w:t>4】</w:t>
            </w:r>
          </w:p>
          <w:p w14:paraId="652DE9A5">
            <w:pPr>
              <w:spacing w:line="190" w:lineRule="auto"/>
              <w:ind w:left="8"/>
              <w:rPr>
                <w:rFonts w:ascii="宋体" w:hAnsi="宋体" w:eastAsia="宋体" w:cs="宋体"/>
                <w:sz w:val="15"/>
                <w:szCs w:val="15"/>
              </w:rPr>
            </w:pPr>
            <w:r>
              <w:rPr>
                <w:rFonts w:ascii="宋体" w:hAnsi="宋体" w:eastAsia="宋体" w:cs="宋体"/>
                <w:color w:val="212529"/>
                <w:spacing w:val="4"/>
                <w:sz w:val="15"/>
                <w:szCs w:val="15"/>
              </w:rPr>
              <w:t>216号</w:t>
            </w:r>
          </w:p>
        </w:tc>
        <w:tc>
          <w:tcPr>
            <w:tcW w:w="1145" w:type="dxa"/>
            <w:vAlign w:val="top"/>
          </w:tcPr>
          <w:p w14:paraId="5BD3E94F">
            <w:pPr>
              <w:spacing w:before="203"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3.70</w:t>
            </w:r>
          </w:p>
        </w:tc>
        <w:tc>
          <w:tcPr>
            <w:tcW w:w="1145" w:type="dxa"/>
            <w:vAlign w:val="top"/>
          </w:tcPr>
          <w:p w14:paraId="13FAAD0F">
            <w:pPr>
              <w:spacing w:before="203"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3.70</w:t>
            </w:r>
          </w:p>
        </w:tc>
        <w:tc>
          <w:tcPr>
            <w:tcW w:w="821" w:type="dxa"/>
            <w:vAlign w:val="top"/>
          </w:tcPr>
          <w:p w14:paraId="62B12BB2">
            <w:pPr>
              <w:pStyle w:val="6"/>
            </w:pPr>
          </w:p>
        </w:tc>
        <w:tc>
          <w:tcPr>
            <w:tcW w:w="1231" w:type="dxa"/>
            <w:vAlign w:val="top"/>
          </w:tcPr>
          <w:p w14:paraId="26750395">
            <w:pPr>
              <w:pStyle w:val="6"/>
            </w:pPr>
          </w:p>
        </w:tc>
        <w:tc>
          <w:tcPr>
            <w:tcW w:w="1069" w:type="dxa"/>
            <w:vAlign w:val="top"/>
          </w:tcPr>
          <w:p w14:paraId="5CB59B8B">
            <w:pPr>
              <w:pStyle w:val="6"/>
            </w:pPr>
          </w:p>
        </w:tc>
        <w:tc>
          <w:tcPr>
            <w:tcW w:w="837" w:type="dxa"/>
            <w:vAlign w:val="top"/>
          </w:tcPr>
          <w:p w14:paraId="2052CBF3">
            <w:pPr>
              <w:pStyle w:val="6"/>
            </w:pPr>
          </w:p>
        </w:tc>
      </w:tr>
      <w:tr w14:paraId="6038D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10" w:type="dxa"/>
            <w:vAlign w:val="top"/>
          </w:tcPr>
          <w:p w14:paraId="61A009A6">
            <w:pPr>
              <w:spacing w:before="19" w:line="226" w:lineRule="auto"/>
              <w:ind w:left="171"/>
              <w:rPr>
                <w:rFonts w:ascii="宋体" w:hAnsi="宋体" w:eastAsia="宋体" w:cs="宋体"/>
                <w:sz w:val="15"/>
                <w:szCs w:val="15"/>
              </w:rPr>
            </w:pPr>
            <w:r>
              <w:rPr>
                <w:rFonts w:ascii="宋体" w:hAnsi="宋体" w:eastAsia="宋体" w:cs="宋体"/>
                <w:color w:val="212529"/>
                <w:spacing w:val="7"/>
                <w:sz w:val="15"/>
                <w:szCs w:val="15"/>
              </w:rPr>
              <w:t>2025年</w:t>
            </w:r>
            <w:r>
              <w:rPr>
                <w:rFonts w:ascii="宋体" w:hAnsi="宋体" w:eastAsia="宋体" w:cs="宋体"/>
                <w:color w:val="212529"/>
                <w:spacing w:val="1"/>
                <w:sz w:val="15"/>
                <w:szCs w:val="15"/>
              </w:rPr>
              <w:t xml:space="preserve">             </w:t>
            </w:r>
            <w:r>
              <w:rPr>
                <w:rFonts w:ascii="宋体" w:hAnsi="宋体" w:eastAsia="宋体" w:cs="宋体"/>
                <w:color w:val="212529"/>
                <w:spacing w:val="7"/>
                <w:sz w:val="15"/>
                <w:szCs w:val="15"/>
              </w:rPr>
              <w:t>公共卫生服务补</w:t>
            </w:r>
          </w:p>
          <w:p w14:paraId="71C7DD9F">
            <w:pPr>
              <w:spacing w:line="226" w:lineRule="auto"/>
              <w:ind w:left="6"/>
              <w:rPr>
                <w:rFonts w:ascii="宋体" w:hAnsi="宋体" w:eastAsia="宋体" w:cs="宋体"/>
                <w:sz w:val="15"/>
                <w:szCs w:val="15"/>
              </w:rPr>
            </w:pPr>
            <w:r>
              <w:rPr>
                <w:rFonts w:ascii="宋体" w:hAnsi="宋体" w:eastAsia="宋体" w:cs="宋体"/>
                <w:color w:val="212529"/>
                <w:spacing w:val="8"/>
                <w:sz w:val="15"/>
                <w:szCs w:val="15"/>
              </w:rPr>
              <w:t>助资            病及健康危害因素监</w:t>
            </w:r>
          </w:p>
          <w:p w14:paraId="6B9F7037">
            <w:pPr>
              <w:spacing w:line="190" w:lineRule="auto"/>
              <w:ind w:left="7"/>
              <w:rPr>
                <w:rFonts w:ascii="宋体" w:hAnsi="宋体" w:eastAsia="宋体" w:cs="宋体"/>
                <w:sz w:val="15"/>
                <w:szCs w:val="15"/>
              </w:rPr>
            </w:pPr>
            <w:r>
              <w:rPr>
                <w:rFonts w:ascii="宋体" w:hAnsi="宋体" w:eastAsia="宋体" w:cs="宋体"/>
                <w:color w:val="212529"/>
                <w:spacing w:val="6"/>
                <w:sz w:val="15"/>
                <w:szCs w:val="15"/>
              </w:rPr>
              <w:t>测）晋</w:t>
            </w:r>
            <w:r>
              <w:rPr>
                <w:rFonts w:ascii="宋体" w:hAnsi="宋体" w:eastAsia="宋体" w:cs="宋体"/>
                <w:color w:val="212529"/>
                <w:spacing w:val="9"/>
                <w:sz w:val="15"/>
                <w:szCs w:val="15"/>
              </w:rPr>
              <w:t xml:space="preserve">      </w:t>
            </w:r>
            <w:r>
              <w:rPr>
                <w:rFonts w:ascii="宋体" w:hAnsi="宋体" w:eastAsia="宋体" w:cs="宋体"/>
                <w:color w:val="212529"/>
                <w:spacing w:val="6"/>
                <w:sz w:val="15"/>
                <w:szCs w:val="15"/>
              </w:rPr>
              <w:t>2024】216号</w:t>
            </w:r>
          </w:p>
        </w:tc>
        <w:tc>
          <w:tcPr>
            <w:tcW w:w="1145" w:type="dxa"/>
            <w:vAlign w:val="top"/>
          </w:tcPr>
          <w:p w14:paraId="6C1027ED">
            <w:pPr>
              <w:spacing w:before="203"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21.31</w:t>
            </w:r>
          </w:p>
        </w:tc>
        <w:tc>
          <w:tcPr>
            <w:tcW w:w="1145" w:type="dxa"/>
            <w:vAlign w:val="top"/>
          </w:tcPr>
          <w:p w14:paraId="3ED2590A">
            <w:pPr>
              <w:spacing w:before="203"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21.31</w:t>
            </w:r>
          </w:p>
        </w:tc>
        <w:tc>
          <w:tcPr>
            <w:tcW w:w="821" w:type="dxa"/>
            <w:vAlign w:val="top"/>
          </w:tcPr>
          <w:p w14:paraId="11EB089C">
            <w:pPr>
              <w:pStyle w:val="6"/>
            </w:pPr>
          </w:p>
        </w:tc>
        <w:tc>
          <w:tcPr>
            <w:tcW w:w="1231" w:type="dxa"/>
            <w:vAlign w:val="top"/>
          </w:tcPr>
          <w:p w14:paraId="7A0BFBAD">
            <w:pPr>
              <w:pStyle w:val="6"/>
            </w:pPr>
          </w:p>
        </w:tc>
        <w:tc>
          <w:tcPr>
            <w:tcW w:w="1069" w:type="dxa"/>
            <w:vAlign w:val="top"/>
          </w:tcPr>
          <w:p w14:paraId="485E9F13">
            <w:pPr>
              <w:pStyle w:val="6"/>
            </w:pPr>
          </w:p>
        </w:tc>
        <w:tc>
          <w:tcPr>
            <w:tcW w:w="837" w:type="dxa"/>
            <w:vAlign w:val="top"/>
          </w:tcPr>
          <w:p w14:paraId="40471F4F">
            <w:pPr>
              <w:pStyle w:val="6"/>
            </w:pPr>
          </w:p>
        </w:tc>
      </w:tr>
      <w:tr w14:paraId="79575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29B91F8D">
            <w:pPr>
              <w:spacing w:before="117" w:line="229" w:lineRule="auto"/>
              <w:ind w:left="172"/>
              <w:rPr>
                <w:rFonts w:ascii="宋体" w:hAnsi="宋体" w:eastAsia="宋体" w:cs="宋体"/>
                <w:sz w:val="15"/>
                <w:szCs w:val="15"/>
              </w:rPr>
            </w:pPr>
            <w:r>
              <w:rPr>
                <w:rFonts w:ascii="宋体" w:hAnsi="宋体" w:eastAsia="宋体" w:cs="宋体"/>
                <w:color w:val="212529"/>
                <w:spacing w:val="10"/>
                <w:sz w:val="15"/>
                <w:szCs w:val="15"/>
              </w:rPr>
              <w:t>副高职称补助</w:t>
            </w:r>
          </w:p>
        </w:tc>
        <w:tc>
          <w:tcPr>
            <w:tcW w:w="1145" w:type="dxa"/>
            <w:vAlign w:val="top"/>
          </w:tcPr>
          <w:p w14:paraId="189B9545">
            <w:pPr>
              <w:spacing w:before="117"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8.56</w:t>
            </w:r>
          </w:p>
        </w:tc>
        <w:tc>
          <w:tcPr>
            <w:tcW w:w="1145" w:type="dxa"/>
            <w:vAlign w:val="top"/>
          </w:tcPr>
          <w:p w14:paraId="689D159A">
            <w:pPr>
              <w:spacing w:before="117"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8.56</w:t>
            </w:r>
          </w:p>
        </w:tc>
        <w:tc>
          <w:tcPr>
            <w:tcW w:w="821" w:type="dxa"/>
            <w:vAlign w:val="top"/>
          </w:tcPr>
          <w:p w14:paraId="55FBEBA1">
            <w:pPr>
              <w:pStyle w:val="6"/>
            </w:pPr>
          </w:p>
        </w:tc>
        <w:tc>
          <w:tcPr>
            <w:tcW w:w="1231" w:type="dxa"/>
            <w:vAlign w:val="top"/>
          </w:tcPr>
          <w:p w14:paraId="1D9C0112">
            <w:pPr>
              <w:pStyle w:val="6"/>
            </w:pPr>
          </w:p>
        </w:tc>
        <w:tc>
          <w:tcPr>
            <w:tcW w:w="1069" w:type="dxa"/>
            <w:vAlign w:val="top"/>
          </w:tcPr>
          <w:p w14:paraId="2ABE90DF">
            <w:pPr>
              <w:pStyle w:val="6"/>
            </w:pPr>
          </w:p>
        </w:tc>
        <w:tc>
          <w:tcPr>
            <w:tcW w:w="837" w:type="dxa"/>
            <w:vAlign w:val="top"/>
          </w:tcPr>
          <w:p w14:paraId="613A9EDA">
            <w:pPr>
              <w:pStyle w:val="6"/>
            </w:pPr>
          </w:p>
        </w:tc>
      </w:tr>
      <w:tr w14:paraId="344FB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3F09EA39">
            <w:pPr>
              <w:spacing w:before="117" w:line="229" w:lineRule="auto"/>
              <w:ind w:left="171"/>
              <w:rPr>
                <w:rFonts w:ascii="宋体" w:hAnsi="宋体" w:eastAsia="宋体" w:cs="宋体"/>
                <w:sz w:val="15"/>
                <w:szCs w:val="15"/>
              </w:rPr>
            </w:pPr>
            <w:r>
              <w:rPr>
                <w:rFonts w:ascii="宋体" w:hAnsi="宋体" w:eastAsia="宋体" w:cs="宋体"/>
                <w:color w:val="212529"/>
                <w:spacing w:val="10"/>
                <w:sz w:val="15"/>
                <w:szCs w:val="15"/>
              </w:rPr>
              <w:t>2023年免费接种流感疫苗运行经费</w:t>
            </w:r>
          </w:p>
        </w:tc>
        <w:tc>
          <w:tcPr>
            <w:tcW w:w="1145" w:type="dxa"/>
            <w:vAlign w:val="top"/>
          </w:tcPr>
          <w:p w14:paraId="08B9480D">
            <w:pPr>
              <w:spacing w:before="117"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1145" w:type="dxa"/>
            <w:vAlign w:val="top"/>
          </w:tcPr>
          <w:p w14:paraId="5DAC19E5">
            <w:pPr>
              <w:spacing w:before="117"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821" w:type="dxa"/>
            <w:vAlign w:val="top"/>
          </w:tcPr>
          <w:p w14:paraId="7A4D9491">
            <w:pPr>
              <w:pStyle w:val="6"/>
            </w:pPr>
          </w:p>
        </w:tc>
        <w:tc>
          <w:tcPr>
            <w:tcW w:w="1231" w:type="dxa"/>
            <w:vAlign w:val="top"/>
          </w:tcPr>
          <w:p w14:paraId="4C0DAC04">
            <w:pPr>
              <w:pStyle w:val="6"/>
            </w:pPr>
          </w:p>
        </w:tc>
        <w:tc>
          <w:tcPr>
            <w:tcW w:w="1069" w:type="dxa"/>
            <w:vAlign w:val="top"/>
          </w:tcPr>
          <w:p w14:paraId="7E94ACF6">
            <w:pPr>
              <w:pStyle w:val="6"/>
            </w:pPr>
          </w:p>
        </w:tc>
        <w:tc>
          <w:tcPr>
            <w:tcW w:w="837" w:type="dxa"/>
            <w:vAlign w:val="top"/>
          </w:tcPr>
          <w:p w14:paraId="49BE2FAE">
            <w:pPr>
              <w:pStyle w:val="6"/>
            </w:pPr>
          </w:p>
        </w:tc>
      </w:tr>
      <w:tr w14:paraId="4BFE1B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709028B4">
            <w:pPr>
              <w:spacing w:before="117" w:line="229" w:lineRule="auto"/>
              <w:ind w:left="171"/>
              <w:rPr>
                <w:rFonts w:ascii="宋体" w:hAnsi="宋体" w:eastAsia="宋体" w:cs="宋体"/>
                <w:sz w:val="15"/>
                <w:szCs w:val="15"/>
              </w:rPr>
            </w:pPr>
            <w:r>
              <w:rPr>
                <w:rFonts w:ascii="宋体" w:hAnsi="宋体" w:eastAsia="宋体" w:cs="宋体"/>
                <w:color w:val="212529"/>
                <w:spacing w:val="10"/>
                <w:sz w:val="15"/>
                <w:szCs w:val="15"/>
              </w:rPr>
              <w:t>2025年县级配套水质监测工作经费</w:t>
            </w:r>
          </w:p>
        </w:tc>
        <w:tc>
          <w:tcPr>
            <w:tcW w:w="1145" w:type="dxa"/>
            <w:vAlign w:val="top"/>
          </w:tcPr>
          <w:p w14:paraId="550F0117">
            <w:pPr>
              <w:spacing w:before="117"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38.36</w:t>
            </w:r>
          </w:p>
        </w:tc>
        <w:tc>
          <w:tcPr>
            <w:tcW w:w="1145" w:type="dxa"/>
            <w:vAlign w:val="top"/>
          </w:tcPr>
          <w:p w14:paraId="6EF3367B">
            <w:pPr>
              <w:spacing w:before="117"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38.36</w:t>
            </w:r>
          </w:p>
        </w:tc>
        <w:tc>
          <w:tcPr>
            <w:tcW w:w="821" w:type="dxa"/>
            <w:vAlign w:val="top"/>
          </w:tcPr>
          <w:p w14:paraId="781C0021">
            <w:pPr>
              <w:pStyle w:val="6"/>
            </w:pPr>
          </w:p>
        </w:tc>
        <w:tc>
          <w:tcPr>
            <w:tcW w:w="1231" w:type="dxa"/>
            <w:vAlign w:val="top"/>
          </w:tcPr>
          <w:p w14:paraId="4BA3E804">
            <w:pPr>
              <w:pStyle w:val="6"/>
            </w:pPr>
          </w:p>
        </w:tc>
        <w:tc>
          <w:tcPr>
            <w:tcW w:w="1069" w:type="dxa"/>
            <w:vAlign w:val="top"/>
          </w:tcPr>
          <w:p w14:paraId="71401320">
            <w:pPr>
              <w:pStyle w:val="6"/>
            </w:pPr>
          </w:p>
        </w:tc>
        <w:tc>
          <w:tcPr>
            <w:tcW w:w="837" w:type="dxa"/>
            <w:vAlign w:val="top"/>
          </w:tcPr>
          <w:p w14:paraId="45EEC4B8">
            <w:pPr>
              <w:pStyle w:val="6"/>
            </w:pPr>
          </w:p>
        </w:tc>
      </w:tr>
      <w:tr w14:paraId="043EE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2AB1F09D">
            <w:pPr>
              <w:spacing w:before="117" w:line="229" w:lineRule="auto"/>
              <w:ind w:left="170"/>
              <w:rPr>
                <w:rFonts w:ascii="宋体" w:hAnsi="宋体" w:eastAsia="宋体" w:cs="宋体"/>
                <w:sz w:val="15"/>
                <w:szCs w:val="15"/>
              </w:rPr>
            </w:pPr>
            <w:r>
              <w:rPr>
                <w:rFonts w:ascii="宋体" w:hAnsi="宋体" w:eastAsia="宋体" w:cs="宋体"/>
                <w:color w:val="212529"/>
                <w:spacing w:val="11"/>
                <w:sz w:val="15"/>
                <w:szCs w:val="15"/>
              </w:rPr>
              <w:t>卫生监督执法工作经费</w:t>
            </w:r>
          </w:p>
        </w:tc>
        <w:tc>
          <w:tcPr>
            <w:tcW w:w="1145" w:type="dxa"/>
            <w:vAlign w:val="top"/>
          </w:tcPr>
          <w:p w14:paraId="55A01C07">
            <w:pPr>
              <w:spacing w:before="117"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145" w:type="dxa"/>
            <w:vAlign w:val="top"/>
          </w:tcPr>
          <w:p w14:paraId="1C1040A7">
            <w:pPr>
              <w:spacing w:before="117"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821" w:type="dxa"/>
            <w:vAlign w:val="top"/>
          </w:tcPr>
          <w:p w14:paraId="7E37823C">
            <w:pPr>
              <w:pStyle w:val="6"/>
            </w:pPr>
          </w:p>
        </w:tc>
        <w:tc>
          <w:tcPr>
            <w:tcW w:w="1231" w:type="dxa"/>
            <w:vAlign w:val="top"/>
          </w:tcPr>
          <w:p w14:paraId="76286749">
            <w:pPr>
              <w:pStyle w:val="6"/>
            </w:pPr>
          </w:p>
        </w:tc>
        <w:tc>
          <w:tcPr>
            <w:tcW w:w="1069" w:type="dxa"/>
            <w:vAlign w:val="top"/>
          </w:tcPr>
          <w:p w14:paraId="6D4CF55B">
            <w:pPr>
              <w:pStyle w:val="6"/>
            </w:pPr>
          </w:p>
        </w:tc>
        <w:tc>
          <w:tcPr>
            <w:tcW w:w="837" w:type="dxa"/>
            <w:vAlign w:val="top"/>
          </w:tcPr>
          <w:p w14:paraId="05875C17">
            <w:pPr>
              <w:pStyle w:val="6"/>
            </w:pPr>
          </w:p>
        </w:tc>
      </w:tr>
      <w:tr w14:paraId="2913A3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2AFFC58E">
            <w:pPr>
              <w:spacing w:before="118" w:line="228" w:lineRule="auto"/>
              <w:ind w:left="171"/>
              <w:rPr>
                <w:rFonts w:ascii="宋体" w:hAnsi="宋体" w:eastAsia="宋体" w:cs="宋体"/>
                <w:sz w:val="15"/>
                <w:szCs w:val="15"/>
              </w:rPr>
            </w:pPr>
            <w:r>
              <w:rPr>
                <w:rFonts w:ascii="宋体" w:hAnsi="宋体" w:eastAsia="宋体" w:cs="宋体"/>
                <w:color w:val="212529"/>
                <w:spacing w:val="9"/>
                <w:sz w:val="15"/>
                <w:szCs w:val="15"/>
              </w:rPr>
              <w:t>2025年双随机/一公开检查经费</w:t>
            </w:r>
          </w:p>
        </w:tc>
        <w:tc>
          <w:tcPr>
            <w:tcW w:w="1145" w:type="dxa"/>
            <w:vAlign w:val="top"/>
          </w:tcPr>
          <w:p w14:paraId="43EBFDDA">
            <w:pPr>
              <w:spacing w:before="117"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145" w:type="dxa"/>
            <w:vAlign w:val="top"/>
          </w:tcPr>
          <w:p w14:paraId="3658548B">
            <w:pPr>
              <w:spacing w:before="117"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821" w:type="dxa"/>
            <w:vAlign w:val="top"/>
          </w:tcPr>
          <w:p w14:paraId="63B5A6DA">
            <w:pPr>
              <w:pStyle w:val="6"/>
            </w:pPr>
          </w:p>
        </w:tc>
        <w:tc>
          <w:tcPr>
            <w:tcW w:w="1231" w:type="dxa"/>
            <w:vAlign w:val="top"/>
          </w:tcPr>
          <w:p w14:paraId="7D52010E">
            <w:pPr>
              <w:pStyle w:val="6"/>
            </w:pPr>
          </w:p>
        </w:tc>
        <w:tc>
          <w:tcPr>
            <w:tcW w:w="1069" w:type="dxa"/>
            <w:vAlign w:val="top"/>
          </w:tcPr>
          <w:p w14:paraId="4DE490CD">
            <w:pPr>
              <w:pStyle w:val="6"/>
            </w:pPr>
          </w:p>
        </w:tc>
        <w:tc>
          <w:tcPr>
            <w:tcW w:w="837" w:type="dxa"/>
            <w:vAlign w:val="top"/>
          </w:tcPr>
          <w:p w14:paraId="58608920">
            <w:pPr>
              <w:pStyle w:val="6"/>
            </w:pPr>
          </w:p>
        </w:tc>
      </w:tr>
      <w:tr w14:paraId="4B047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910" w:type="dxa"/>
            <w:vAlign w:val="top"/>
          </w:tcPr>
          <w:p w14:paraId="21FD0537">
            <w:pPr>
              <w:spacing w:before="118" w:line="229" w:lineRule="auto"/>
              <w:ind w:left="171"/>
              <w:rPr>
                <w:rFonts w:ascii="宋体" w:hAnsi="宋体" w:eastAsia="宋体" w:cs="宋体"/>
                <w:sz w:val="15"/>
                <w:szCs w:val="15"/>
              </w:rPr>
            </w:pPr>
            <w:r>
              <w:rPr>
                <w:rFonts w:ascii="宋体" w:hAnsi="宋体" w:eastAsia="宋体" w:cs="宋体"/>
                <w:color w:val="212529"/>
                <w:spacing w:val="9"/>
                <w:sz w:val="15"/>
                <w:szCs w:val="15"/>
              </w:rPr>
              <w:t>2025年疾控中心正常工作所需</w:t>
            </w:r>
          </w:p>
        </w:tc>
        <w:tc>
          <w:tcPr>
            <w:tcW w:w="1145" w:type="dxa"/>
            <w:vAlign w:val="top"/>
          </w:tcPr>
          <w:p w14:paraId="4330AD6F">
            <w:pPr>
              <w:spacing w:before="118" w:line="201"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145" w:type="dxa"/>
            <w:vAlign w:val="top"/>
          </w:tcPr>
          <w:p w14:paraId="64CC4F82">
            <w:pPr>
              <w:spacing w:before="118" w:line="201"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821" w:type="dxa"/>
            <w:vAlign w:val="top"/>
          </w:tcPr>
          <w:p w14:paraId="2198E108">
            <w:pPr>
              <w:pStyle w:val="6"/>
            </w:pPr>
          </w:p>
        </w:tc>
        <w:tc>
          <w:tcPr>
            <w:tcW w:w="1231" w:type="dxa"/>
            <w:vAlign w:val="top"/>
          </w:tcPr>
          <w:p w14:paraId="23ADBB71">
            <w:pPr>
              <w:pStyle w:val="6"/>
            </w:pPr>
          </w:p>
        </w:tc>
        <w:tc>
          <w:tcPr>
            <w:tcW w:w="1069" w:type="dxa"/>
            <w:vAlign w:val="top"/>
          </w:tcPr>
          <w:p w14:paraId="684ED239">
            <w:pPr>
              <w:pStyle w:val="6"/>
            </w:pPr>
          </w:p>
        </w:tc>
        <w:tc>
          <w:tcPr>
            <w:tcW w:w="837" w:type="dxa"/>
            <w:vAlign w:val="top"/>
          </w:tcPr>
          <w:p w14:paraId="7B89DF8F">
            <w:pPr>
              <w:pStyle w:val="6"/>
            </w:pPr>
          </w:p>
        </w:tc>
      </w:tr>
    </w:tbl>
    <w:p w14:paraId="0B153939">
      <w:pPr>
        <w:pStyle w:val="2"/>
      </w:pPr>
    </w:p>
    <w:p w14:paraId="198D8ECA">
      <w:pPr>
        <w:sectPr>
          <w:headerReference r:id="rId34" w:type="default"/>
          <w:footerReference r:id="rId35" w:type="default"/>
          <w:pgSz w:w="11900" w:h="16840"/>
          <w:pgMar w:top="642" w:right="0" w:bottom="340" w:left="0" w:header="326" w:footer="93" w:gutter="0"/>
          <w:cols w:space="720" w:num="1"/>
        </w:sectPr>
      </w:pPr>
    </w:p>
    <w:p w14:paraId="3634D7F9">
      <w:pPr>
        <w:spacing w:before="103"/>
      </w:pPr>
    </w:p>
    <w:p w14:paraId="483CC2A6">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28"/>
        <w:gridCol w:w="1296"/>
        <w:gridCol w:w="1415"/>
        <w:gridCol w:w="1372"/>
        <w:gridCol w:w="1247"/>
      </w:tblGrid>
      <w:tr w14:paraId="0B613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top w:val="single" w:color="FFFFFF" w:sz="4" w:space="0"/>
              <w:left w:val="single" w:color="FFFFFF" w:sz="2" w:space="0"/>
              <w:bottom w:val="single" w:color="FFFFFF" w:sz="4" w:space="0"/>
              <w:right w:val="single" w:color="FFFFFF" w:sz="2" w:space="0"/>
            </w:tcBorders>
            <w:vAlign w:val="top"/>
          </w:tcPr>
          <w:p w14:paraId="4759C2DA">
            <w:pPr>
              <w:pStyle w:val="6"/>
            </w:pPr>
          </w:p>
        </w:tc>
        <w:tc>
          <w:tcPr>
            <w:tcW w:w="1296" w:type="dxa"/>
            <w:tcBorders>
              <w:top w:val="single" w:color="FFFFFF" w:sz="4" w:space="0"/>
              <w:left w:val="single" w:color="FFFFFF" w:sz="2" w:space="0"/>
              <w:bottom w:val="single" w:color="FFFFFF" w:sz="4" w:space="0"/>
              <w:right w:val="single" w:color="FFFFFF" w:sz="2" w:space="0"/>
            </w:tcBorders>
            <w:vAlign w:val="top"/>
          </w:tcPr>
          <w:p w14:paraId="0816225C">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463F44F5">
            <w:pPr>
              <w:pStyle w:val="6"/>
            </w:pPr>
          </w:p>
        </w:tc>
        <w:tc>
          <w:tcPr>
            <w:tcW w:w="1372" w:type="dxa"/>
            <w:tcBorders>
              <w:top w:val="single" w:color="FFFFFF" w:sz="4" w:space="0"/>
              <w:left w:val="single" w:color="FFFFFF" w:sz="2" w:space="0"/>
              <w:bottom w:val="single" w:color="FFFFFF" w:sz="4" w:space="0"/>
              <w:right w:val="single" w:color="FFFFFF" w:sz="2" w:space="0"/>
            </w:tcBorders>
            <w:vAlign w:val="top"/>
          </w:tcPr>
          <w:p w14:paraId="676B0760">
            <w:pPr>
              <w:pStyle w:val="6"/>
            </w:pPr>
          </w:p>
        </w:tc>
        <w:tc>
          <w:tcPr>
            <w:tcW w:w="1247" w:type="dxa"/>
            <w:tcBorders>
              <w:top w:val="single" w:color="FFFFFF" w:sz="4" w:space="0"/>
              <w:left w:val="single" w:color="FFFFFF" w:sz="2" w:space="0"/>
              <w:bottom w:val="single" w:color="FFFFFF" w:sz="4" w:space="0"/>
              <w:right w:val="single" w:color="FFFFFF" w:sz="2" w:space="0"/>
            </w:tcBorders>
            <w:vAlign w:val="top"/>
          </w:tcPr>
          <w:p w14:paraId="274B8C5B">
            <w:pPr>
              <w:pStyle w:val="6"/>
            </w:pPr>
          </w:p>
        </w:tc>
      </w:tr>
      <w:tr w14:paraId="3F632F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7A0B7D9">
            <w:pPr>
              <w:spacing w:before="80" w:line="201" w:lineRule="exact"/>
              <w:ind w:left="2959"/>
              <w:outlineLvl w:val="1"/>
              <w:rPr>
                <w:rFonts w:ascii="微软雅黑" w:hAnsi="微软雅黑" w:eastAsia="微软雅黑" w:cs="微软雅黑"/>
                <w:sz w:val="20"/>
                <w:szCs w:val="20"/>
              </w:rPr>
            </w:pPr>
            <w:bookmarkStart w:id="29" w:name="bookmark18"/>
            <w:bookmarkEnd w:id="29"/>
            <w:bookmarkStart w:id="30" w:name="bookmark48"/>
            <w:bookmarkEnd w:id="30"/>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1E5B4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911" w:type="dxa"/>
            <w:gridSpan w:val="4"/>
            <w:tcBorders>
              <w:top w:val="single" w:color="FFFFFF" w:sz="4" w:space="0"/>
              <w:left w:val="single" w:color="FFFFFF" w:sz="2" w:space="0"/>
              <w:right w:val="single" w:color="FFFFFF" w:sz="2" w:space="0"/>
            </w:tcBorders>
            <w:vAlign w:val="top"/>
          </w:tcPr>
          <w:p w14:paraId="4BDDFE1E">
            <w:pPr>
              <w:spacing w:before="124" w:line="235" w:lineRule="auto"/>
              <w:ind w:left="9"/>
              <w:rPr>
                <w:rFonts w:ascii="宋体" w:hAnsi="宋体" w:eastAsia="宋体" w:cs="宋体"/>
                <w:sz w:val="12"/>
                <w:szCs w:val="12"/>
              </w:rPr>
            </w:pPr>
            <w:r>
              <w:rPr>
                <w:rFonts w:ascii="宋体" w:hAnsi="宋体" w:eastAsia="宋体" w:cs="宋体"/>
                <w:color w:val="212529"/>
                <w:spacing w:val="9"/>
                <w:sz w:val="12"/>
                <w:szCs w:val="12"/>
              </w:rPr>
              <w:t>单位名称：兴县疾病预防控制中心</w:t>
            </w:r>
          </w:p>
        </w:tc>
        <w:tc>
          <w:tcPr>
            <w:tcW w:w="1247" w:type="dxa"/>
            <w:tcBorders>
              <w:top w:val="single" w:color="FFFFFF" w:sz="4" w:space="0"/>
              <w:left w:val="single" w:color="FFFFFF" w:sz="2" w:space="0"/>
              <w:right w:val="single" w:color="FFFFFF" w:sz="2" w:space="0"/>
            </w:tcBorders>
            <w:vAlign w:val="top"/>
          </w:tcPr>
          <w:p w14:paraId="407BEEAC">
            <w:pPr>
              <w:spacing w:before="124" w:line="235" w:lineRule="auto"/>
              <w:ind w:left="574"/>
              <w:rPr>
                <w:rFonts w:ascii="宋体" w:hAnsi="宋体" w:eastAsia="宋体" w:cs="宋体"/>
                <w:sz w:val="12"/>
                <w:szCs w:val="12"/>
              </w:rPr>
            </w:pPr>
            <w:r>
              <w:rPr>
                <w:rFonts w:ascii="宋体" w:hAnsi="宋体" w:eastAsia="宋体" w:cs="宋体"/>
                <w:color w:val="212529"/>
                <w:spacing w:val="8"/>
                <w:sz w:val="12"/>
                <w:szCs w:val="12"/>
              </w:rPr>
              <w:t>单位：万元</w:t>
            </w:r>
          </w:p>
        </w:tc>
      </w:tr>
      <w:tr w14:paraId="47250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restart"/>
            <w:tcBorders>
              <w:bottom w:val="nil"/>
            </w:tcBorders>
            <w:vAlign w:val="top"/>
          </w:tcPr>
          <w:p w14:paraId="04C8FE5C">
            <w:pPr>
              <w:spacing w:before="305" w:line="156" w:lineRule="exact"/>
              <w:ind w:left="157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96" w:type="dxa"/>
            <w:vMerge w:val="restart"/>
            <w:tcBorders>
              <w:bottom w:val="nil"/>
            </w:tcBorders>
            <w:vAlign w:val="top"/>
          </w:tcPr>
          <w:p w14:paraId="18872F06">
            <w:pPr>
              <w:spacing w:before="305" w:line="154" w:lineRule="exact"/>
              <w:ind w:left="47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4034" w:type="dxa"/>
            <w:gridSpan w:val="3"/>
            <w:vAlign w:val="top"/>
          </w:tcPr>
          <w:p w14:paraId="2838C499">
            <w:pPr>
              <w:spacing w:before="109" w:line="157" w:lineRule="exact"/>
              <w:ind w:left="1442"/>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422A9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continue"/>
            <w:tcBorders>
              <w:top w:val="nil"/>
            </w:tcBorders>
            <w:vAlign w:val="top"/>
          </w:tcPr>
          <w:p w14:paraId="15C57A67">
            <w:pPr>
              <w:pStyle w:val="6"/>
            </w:pPr>
          </w:p>
        </w:tc>
        <w:tc>
          <w:tcPr>
            <w:tcW w:w="1296" w:type="dxa"/>
            <w:vMerge w:val="continue"/>
            <w:tcBorders>
              <w:top w:val="nil"/>
            </w:tcBorders>
            <w:vAlign w:val="top"/>
          </w:tcPr>
          <w:p w14:paraId="4AF7E7E6">
            <w:pPr>
              <w:pStyle w:val="6"/>
            </w:pPr>
          </w:p>
        </w:tc>
        <w:tc>
          <w:tcPr>
            <w:tcW w:w="1415" w:type="dxa"/>
            <w:vAlign w:val="top"/>
          </w:tcPr>
          <w:p w14:paraId="4D044B6F">
            <w:pPr>
              <w:spacing w:before="110" w:line="158" w:lineRule="exact"/>
              <w:ind w:left="2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72" w:type="dxa"/>
            <w:vAlign w:val="top"/>
          </w:tcPr>
          <w:p w14:paraId="50F1A13D">
            <w:pPr>
              <w:spacing w:before="25" w:line="159" w:lineRule="auto"/>
              <w:ind w:left="509" w:right="286" w:hanging="24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政府性基金预算</w:t>
            </w:r>
          </w:p>
        </w:tc>
        <w:tc>
          <w:tcPr>
            <w:tcW w:w="1247" w:type="dxa"/>
            <w:vAlign w:val="top"/>
          </w:tcPr>
          <w:p w14:paraId="512B6241">
            <w:pPr>
              <w:spacing w:before="24" w:line="157" w:lineRule="exact"/>
              <w:ind w:left="304"/>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02B6562A">
            <w:pPr>
              <w:spacing w:before="26" w:line="158" w:lineRule="exact"/>
              <w:ind w:left="288"/>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02F6F3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6313882E">
            <w:pPr>
              <w:spacing w:before="115" w:line="203" w:lineRule="exact"/>
              <w:ind w:left="1875"/>
              <w:rPr>
                <w:rFonts w:ascii="宋体" w:hAnsi="宋体" w:eastAsia="宋体" w:cs="宋体"/>
                <w:sz w:val="15"/>
                <w:szCs w:val="15"/>
              </w:rPr>
            </w:pPr>
            <w:r>
              <w:rPr>
                <w:rFonts w:ascii="宋体" w:hAnsi="宋体" w:eastAsia="宋体" w:cs="宋体"/>
                <w:color w:val="212529"/>
                <w:position w:val="1"/>
                <w:sz w:val="15"/>
                <w:szCs w:val="15"/>
              </w:rPr>
              <w:t>1</w:t>
            </w:r>
          </w:p>
        </w:tc>
        <w:tc>
          <w:tcPr>
            <w:tcW w:w="1296" w:type="dxa"/>
            <w:vAlign w:val="top"/>
          </w:tcPr>
          <w:p w14:paraId="4BC7757A">
            <w:pPr>
              <w:spacing w:before="115" w:line="203" w:lineRule="exact"/>
              <w:ind w:left="600"/>
              <w:rPr>
                <w:rFonts w:ascii="宋体" w:hAnsi="宋体" w:eastAsia="宋体" w:cs="宋体"/>
                <w:sz w:val="15"/>
                <w:szCs w:val="15"/>
              </w:rPr>
            </w:pPr>
            <w:r>
              <w:rPr>
                <w:rFonts w:ascii="宋体" w:hAnsi="宋体" w:eastAsia="宋体" w:cs="宋体"/>
                <w:color w:val="212529"/>
                <w:position w:val="1"/>
                <w:sz w:val="15"/>
                <w:szCs w:val="15"/>
              </w:rPr>
              <w:t>2</w:t>
            </w:r>
          </w:p>
        </w:tc>
        <w:tc>
          <w:tcPr>
            <w:tcW w:w="1415" w:type="dxa"/>
            <w:vAlign w:val="top"/>
          </w:tcPr>
          <w:p w14:paraId="42E80A1E">
            <w:pPr>
              <w:spacing w:before="115" w:line="202" w:lineRule="exact"/>
              <w:ind w:left="661"/>
              <w:rPr>
                <w:rFonts w:ascii="宋体" w:hAnsi="宋体" w:eastAsia="宋体" w:cs="宋体"/>
                <w:sz w:val="15"/>
                <w:szCs w:val="15"/>
              </w:rPr>
            </w:pPr>
            <w:r>
              <w:rPr>
                <w:rFonts w:ascii="宋体" w:hAnsi="宋体" w:eastAsia="宋体" w:cs="宋体"/>
                <w:color w:val="212529"/>
                <w:position w:val="1"/>
                <w:sz w:val="15"/>
                <w:szCs w:val="15"/>
              </w:rPr>
              <w:t>3</w:t>
            </w:r>
          </w:p>
        </w:tc>
        <w:tc>
          <w:tcPr>
            <w:tcW w:w="1372" w:type="dxa"/>
            <w:vAlign w:val="top"/>
          </w:tcPr>
          <w:p w14:paraId="24DB08A3">
            <w:pPr>
              <w:spacing w:before="115" w:line="203" w:lineRule="exact"/>
              <w:ind w:left="635"/>
              <w:rPr>
                <w:rFonts w:ascii="宋体" w:hAnsi="宋体" w:eastAsia="宋体" w:cs="宋体"/>
                <w:sz w:val="15"/>
                <w:szCs w:val="15"/>
              </w:rPr>
            </w:pPr>
            <w:r>
              <w:rPr>
                <w:rFonts w:ascii="宋体" w:hAnsi="宋体" w:eastAsia="宋体" w:cs="宋体"/>
                <w:color w:val="212529"/>
                <w:position w:val="1"/>
                <w:sz w:val="15"/>
                <w:szCs w:val="15"/>
              </w:rPr>
              <w:t>4</w:t>
            </w:r>
          </w:p>
        </w:tc>
        <w:tc>
          <w:tcPr>
            <w:tcW w:w="1247" w:type="dxa"/>
            <w:vAlign w:val="top"/>
          </w:tcPr>
          <w:p w14:paraId="1766EAB4">
            <w:pPr>
              <w:spacing w:before="115" w:line="202" w:lineRule="exact"/>
              <w:ind w:left="576"/>
              <w:rPr>
                <w:rFonts w:ascii="宋体" w:hAnsi="宋体" w:eastAsia="宋体" w:cs="宋体"/>
                <w:sz w:val="15"/>
                <w:szCs w:val="15"/>
              </w:rPr>
            </w:pPr>
            <w:r>
              <w:rPr>
                <w:rFonts w:ascii="宋体" w:hAnsi="宋体" w:eastAsia="宋体" w:cs="宋体"/>
                <w:color w:val="212529"/>
                <w:position w:val="1"/>
                <w:sz w:val="15"/>
                <w:szCs w:val="15"/>
              </w:rPr>
              <w:t>5</w:t>
            </w:r>
          </w:p>
        </w:tc>
      </w:tr>
      <w:tr w14:paraId="09551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06F0DD31">
            <w:pPr>
              <w:pStyle w:val="6"/>
            </w:pPr>
          </w:p>
        </w:tc>
        <w:tc>
          <w:tcPr>
            <w:tcW w:w="1296" w:type="dxa"/>
            <w:vAlign w:val="top"/>
          </w:tcPr>
          <w:p w14:paraId="30DF2194">
            <w:pPr>
              <w:pStyle w:val="6"/>
            </w:pPr>
          </w:p>
        </w:tc>
        <w:tc>
          <w:tcPr>
            <w:tcW w:w="1415" w:type="dxa"/>
            <w:vAlign w:val="top"/>
          </w:tcPr>
          <w:p w14:paraId="2023670A">
            <w:pPr>
              <w:pStyle w:val="6"/>
            </w:pPr>
          </w:p>
        </w:tc>
        <w:tc>
          <w:tcPr>
            <w:tcW w:w="1372" w:type="dxa"/>
            <w:vAlign w:val="top"/>
          </w:tcPr>
          <w:p w14:paraId="33479589">
            <w:pPr>
              <w:pStyle w:val="6"/>
            </w:pPr>
          </w:p>
        </w:tc>
        <w:tc>
          <w:tcPr>
            <w:tcW w:w="1247" w:type="dxa"/>
            <w:vAlign w:val="top"/>
          </w:tcPr>
          <w:p w14:paraId="5C5C61FF">
            <w:pPr>
              <w:pStyle w:val="6"/>
            </w:pPr>
          </w:p>
        </w:tc>
      </w:tr>
      <w:tr w14:paraId="0E757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left w:val="single" w:color="FFFFFF" w:sz="4" w:space="0"/>
              <w:bottom w:val="single" w:color="FFFFFF" w:sz="4" w:space="0"/>
              <w:right w:val="single" w:color="000000" w:sz="2" w:space="0"/>
            </w:tcBorders>
            <w:vAlign w:val="top"/>
          </w:tcPr>
          <w:p w14:paraId="48536C5A">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296" w:type="dxa"/>
            <w:tcBorders>
              <w:left w:val="single" w:color="FFFFFF" w:sz="2" w:space="0"/>
              <w:bottom w:val="single" w:color="FFFFFF" w:sz="4" w:space="0"/>
              <w:right w:val="single" w:color="FFFFFF" w:sz="2" w:space="0"/>
            </w:tcBorders>
            <w:vAlign w:val="top"/>
          </w:tcPr>
          <w:p w14:paraId="27AC4E20">
            <w:pPr>
              <w:pStyle w:val="6"/>
            </w:pPr>
          </w:p>
        </w:tc>
        <w:tc>
          <w:tcPr>
            <w:tcW w:w="1415" w:type="dxa"/>
            <w:tcBorders>
              <w:left w:val="single" w:color="FFFFFF" w:sz="2" w:space="0"/>
              <w:bottom w:val="single" w:color="FFFFFF" w:sz="4" w:space="0"/>
              <w:right w:val="single" w:color="FFFFFF" w:sz="2" w:space="0"/>
            </w:tcBorders>
            <w:vAlign w:val="top"/>
          </w:tcPr>
          <w:p w14:paraId="05DB5A77">
            <w:pPr>
              <w:pStyle w:val="6"/>
            </w:pPr>
          </w:p>
        </w:tc>
        <w:tc>
          <w:tcPr>
            <w:tcW w:w="1372" w:type="dxa"/>
            <w:tcBorders>
              <w:left w:val="single" w:color="FFFFFF" w:sz="2" w:space="0"/>
              <w:bottom w:val="single" w:color="FFFFFF" w:sz="4" w:space="0"/>
              <w:right w:val="single" w:color="FFFFFF" w:sz="2" w:space="0"/>
            </w:tcBorders>
            <w:vAlign w:val="top"/>
          </w:tcPr>
          <w:p w14:paraId="665BC7D8">
            <w:pPr>
              <w:pStyle w:val="6"/>
            </w:pPr>
          </w:p>
        </w:tc>
        <w:tc>
          <w:tcPr>
            <w:tcW w:w="1247" w:type="dxa"/>
            <w:tcBorders>
              <w:left w:val="single" w:color="FFFFFF" w:sz="2" w:space="0"/>
              <w:bottom w:val="single" w:color="FFFFFF" w:sz="4" w:space="0"/>
              <w:right w:val="single" w:color="FFFFFF" w:sz="2" w:space="0"/>
            </w:tcBorders>
            <w:vAlign w:val="top"/>
          </w:tcPr>
          <w:p w14:paraId="27836422">
            <w:pPr>
              <w:pStyle w:val="6"/>
            </w:pPr>
          </w:p>
        </w:tc>
      </w:tr>
    </w:tbl>
    <w:p w14:paraId="45BF3584">
      <w:pPr>
        <w:pStyle w:val="2"/>
      </w:pPr>
    </w:p>
    <w:p w14:paraId="4D8CEA55">
      <w:pPr>
        <w:sectPr>
          <w:headerReference r:id="rId36" w:type="default"/>
          <w:footerReference r:id="rId37" w:type="default"/>
          <w:pgSz w:w="11900" w:h="16840"/>
          <w:pgMar w:top="642" w:right="0" w:bottom="340" w:left="0" w:header="326" w:footer="93" w:gutter="0"/>
          <w:cols w:space="720" w:num="1"/>
        </w:sectPr>
      </w:pPr>
    </w:p>
    <w:p w14:paraId="0B16CFDA">
      <w:pPr>
        <w:pStyle w:val="2"/>
        <w:spacing w:line="334" w:lineRule="auto"/>
      </w:pPr>
    </w:p>
    <w:p w14:paraId="02A6E53E">
      <w:pPr>
        <w:pStyle w:val="2"/>
        <w:spacing w:line="335" w:lineRule="auto"/>
      </w:pPr>
    </w:p>
    <w:p w14:paraId="2F01E21B">
      <w:pPr>
        <w:spacing w:before="94" w:line="230" w:lineRule="exact"/>
        <w:ind w:left="4064"/>
        <w:outlineLvl w:val="0"/>
        <w:rPr>
          <w:rFonts w:ascii="微软雅黑" w:hAnsi="微软雅黑" w:eastAsia="微软雅黑" w:cs="微软雅黑"/>
          <w:sz w:val="22"/>
          <w:szCs w:val="22"/>
        </w:rPr>
      </w:pPr>
      <w:bookmarkStart w:id="31" w:name="bookmark19"/>
      <w:bookmarkEnd w:id="31"/>
      <w:r>
        <w:rPr>
          <w:rFonts w:ascii="微软雅黑" w:hAnsi="微软雅黑" w:eastAsia="微软雅黑" w:cs="微软雅黑"/>
          <w:spacing w:val="4"/>
          <w:position w:val="-1"/>
          <w:sz w:val="22"/>
          <w:szCs w:val="22"/>
        </w:rPr>
        <w:t>第三部分</w:t>
      </w:r>
      <w:r>
        <w:rPr>
          <w:rFonts w:ascii="微软雅黑" w:hAnsi="微软雅黑" w:eastAsia="微软雅黑" w:cs="微软雅黑"/>
          <w:spacing w:val="53"/>
          <w:position w:val="-1"/>
          <w:sz w:val="22"/>
          <w:szCs w:val="22"/>
        </w:rPr>
        <w:t xml:space="preserve"> </w:t>
      </w:r>
      <w:r>
        <w:rPr>
          <w:rFonts w:ascii="微软雅黑" w:hAnsi="微软雅黑" w:eastAsia="微软雅黑" w:cs="微软雅黑"/>
          <w:spacing w:val="4"/>
          <w:position w:val="-1"/>
          <w:sz w:val="22"/>
          <w:szCs w:val="22"/>
        </w:rPr>
        <w:t>2025年度单位预算情况说明</w:t>
      </w:r>
    </w:p>
    <w:p w14:paraId="28357AC9">
      <w:pPr>
        <w:spacing w:before="299" w:line="229" w:lineRule="exact"/>
        <w:ind w:left="1261"/>
        <w:outlineLvl w:val="1"/>
        <w:rPr>
          <w:rFonts w:ascii="微软雅黑" w:hAnsi="微软雅黑" w:eastAsia="微软雅黑" w:cs="微软雅黑"/>
          <w:sz w:val="22"/>
          <w:szCs w:val="22"/>
        </w:rPr>
      </w:pPr>
      <w:bookmarkStart w:id="32" w:name="bookmark20"/>
      <w:bookmarkEnd w:id="32"/>
      <w:r>
        <w:rPr>
          <w:rFonts w:ascii="微软雅黑" w:hAnsi="微软雅黑" w:eastAsia="微软雅黑" w:cs="微软雅黑"/>
          <w:spacing w:val="9"/>
          <w:position w:val="-1"/>
          <w:sz w:val="22"/>
          <w:szCs w:val="22"/>
        </w:rPr>
        <w:t>一、单位预算收支数据变动情况及原因</w:t>
      </w:r>
    </w:p>
    <w:p w14:paraId="25F922B3">
      <w:pPr>
        <w:spacing w:before="188" w:line="322" w:lineRule="auto"/>
        <w:ind w:left="1263" w:right="1223" w:firstLine="457"/>
        <w:jc w:val="both"/>
        <w:rPr>
          <w:rFonts w:ascii="仿宋" w:hAnsi="仿宋" w:eastAsia="仿宋" w:cs="仿宋"/>
          <w:sz w:val="23"/>
          <w:szCs w:val="23"/>
        </w:rPr>
      </w:pPr>
      <w:r>
        <w:rPr>
          <w:rFonts w:ascii="仿宋" w:hAnsi="仿宋" w:eastAsia="仿宋" w:cs="仿宋"/>
          <w:spacing w:val="5"/>
          <w:sz w:val="23"/>
          <w:szCs w:val="23"/>
        </w:rPr>
        <w:t>2025年度兴县疾病预防控制中心预算收入总计</w:t>
      </w:r>
      <w:r>
        <w:rPr>
          <w:rFonts w:ascii="仿宋" w:hAnsi="仿宋" w:eastAsia="仿宋" w:cs="仿宋"/>
          <w:spacing w:val="4"/>
          <w:sz w:val="23"/>
          <w:szCs w:val="23"/>
        </w:rPr>
        <w:t>1,193.13万元，其中：本年收入1,193.13</w:t>
      </w:r>
      <w:r>
        <w:rPr>
          <w:rFonts w:ascii="仿宋" w:hAnsi="仿宋" w:eastAsia="仿宋" w:cs="仿宋"/>
          <w:spacing w:val="2"/>
          <w:sz w:val="23"/>
          <w:szCs w:val="23"/>
        </w:rPr>
        <w:t>万元，上年结转0万元，比上年增加76.47万元，增长6.85%，主要原因是项目县级配套预算增加。；本年单位预算支出总计1,193.13万元，其中：本年预算安排1,193.13万元，上年结转0</w:t>
      </w:r>
      <w:r>
        <w:rPr>
          <w:rFonts w:ascii="仿宋" w:hAnsi="仿宋" w:eastAsia="仿宋" w:cs="仿宋"/>
          <w:sz w:val="23"/>
          <w:szCs w:val="23"/>
        </w:rPr>
        <w:t>万元，比上年增加76.47万元，增长6.85%，主要原因是项目县级配套预算增加。</w:t>
      </w:r>
    </w:p>
    <w:p w14:paraId="480ACCFD">
      <w:pPr>
        <w:spacing w:line="229" w:lineRule="exact"/>
        <w:ind w:left="1261"/>
        <w:outlineLvl w:val="1"/>
        <w:rPr>
          <w:rFonts w:ascii="微软雅黑" w:hAnsi="微软雅黑" w:eastAsia="微软雅黑" w:cs="微软雅黑"/>
          <w:sz w:val="22"/>
          <w:szCs w:val="22"/>
        </w:rPr>
      </w:pPr>
      <w:bookmarkStart w:id="33" w:name="bookmark21"/>
      <w:bookmarkEnd w:id="33"/>
      <w:r>
        <w:rPr>
          <w:rFonts w:ascii="微软雅黑" w:hAnsi="微软雅黑" w:eastAsia="微软雅黑" w:cs="微软雅黑"/>
          <w:spacing w:val="8"/>
          <w:position w:val="-1"/>
          <w:sz w:val="22"/>
          <w:szCs w:val="22"/>
        </w:rPr>
        <w:t>二、收入预算情况说明</w:t>
      </w:r>
    </w:p>
    <w:p w14:paraId="41F3ED2D">
      <w:pPr>
        <w:spacing w:before="174" w:line="324" w:lineRule="auto"/>
        <w:ind w:left="1263" w:right="1223" w:firstLine="457"/>
        <w:jc w:val="both"/>
        <w:rPr>
          <w:rFonts w:ascii="仿宋" w:hAnsi="仿宋" w:eastAsia="仿宋" w:cs="仿宋"/>
          <w:sz w:val="23"/>
          <w:szCs w:val="23"/>
        </w:rPr>
      </w:pPr>
      <w:r>
        <w:rPr>
          <w:rFonts w:ascii="仿宋" w:hAnsi="仿宋" w:eastAsia="仿宋" w:cs="仿宋"/>
          <w:spacing w:val="5"/>
          <w:sz w:val="23"/>
          <w:szCs w:val="23"/>
        </w:rPr>
        <w:t>2025年度兴县疾病预防控制中心预算收入1,193.13万元，主要包括一般公</w:t>
      </w:r>
      <w:r>
        <w:rPr>
          <w:rFonts w:ascii="仿宋" w:hAnsi="仿宋" w:eastAsia="仿宋" w:cs="仿宋"/>
          <w:spacing w:val="4"/>
          <w:sz w:val="23"/>
          <w:szCs w:val="23"/>
        </w:rPr>
        <w:t>共预算拨款收</w:t>
      </w:r>
      <w:r>
        <w:rPr>
          <w:rFonts w:ascii="仿宋" w:hAnsi="仿宋" w:eastAsia="仿宋" w:cs="仿宋"/>
          <w:spacing w:val="1"/>
          <w:sz w:val="23"/>
          <w:szCs w:val="23"/>
        </w:rPr>
        <w:t>入1,193.13万元，</w:t>
      </w:r>
      <w:r>
        <w:rPr>
          <w:rFonts w:ascii="仿宋" w:hAnsi="仿宋" w:eastAsia="仿宋" w:cs="仿宋"/>
          <w:spacing w:val="-54"/>
          <w:sz w:val="23"/>
          <w:szCs w:val="23"/>
        </w:rPr>
        <w:t xml:space="preserve"> </w:t>
      </w:r>
      <w:r>
        <w:rPr>
          <w:rFonts w:ascii="仿宋" w:hAnsi="仿宋" w:eastAsia="仿宋" w:cs="仿宋"/>
          <w:spacing w:val="1"/>
          <w:sz w:val="23"/>
          <w:szCs w:val="23"/>
        </w:rPr>
        <w:t>占100.00%；政府性基金预算拨款收入0万元，</w:t>
      </w:r>
      <w:r>
        <w:rPr>
          <w:rFonts w:ascii="仿宋" w:hAnsi="仿宋" w:eastAsia="仿宋" w:cs="仿宋"/>
          <w:spacing w:val="-53"/>
          <w:sz w:val="23"/>
          <w:szCs w:val="23"/>
        </w:rPr>
        <w:t xml:space="preserve"> </w:t>
      </w:r>
      <w:r>
        <w:rPr>
          <w:rFonts w:ascii="仿宋" w:hAnsi="仿宋" w:eastAsia="仿宋" w:cs="仿宋"/>
          <w:spacing w:val="1"/>
          <w:sz w:val="23"/>
          <w:szCs w:val="23"/>
        </w:rPr>
        <w:t>占0%；</w:t>
      </w:r>
      <w:r>
        <w:rPr>
          <w:rFonts w:ascii="仿宋" w:hAnsi="仿宋" w:eastAsia="仿宋" w:cs="仿宋"/>
          <w:spacing w:val="-66"/>
          <w:sz w:val="23"/>
          <w:szCs w:val="23"/>
        </w:rPr>
        <w:t xml:space="preserve"> </w:t>
      </w:r>
      <w:r>
        <w:rPr>
          <w:rFonts w:ascii="仿宋" w:hAnsi="仿宋" w:eastAsia="仿宋" w:cs="仿宋"/>
          <w:sz w:val="23"/>
          <w:szCs w:val="23"/>
        </w:rPr>
        <w:t>国有资本经营预算拨</w:t>
      </w:r>
      <w:r>
        <w:rPr>
          <w:rFonts w:ascii="仿宋" w:hAnsi="仿宋" w:eastAsia="仿宋" w:cs="仿宋"/>
          <w:spacing w:val="-1"/>
          <w:sz w:val="23"/>
          <w:szCs w:val="23"/>
        </w:rPr>
        <w:t>款收  0万元，</w:t>
      </w:r>
      <w:r>
        <w:rPr>
          <w:rFonts w:ascii="仿宋" w:hAnsi="仿宋" w:eastAsia="仿宋" w:cs="仿宋"/>
          <w:spacing w:val="-58"/>
          <w:sz w:val="23"/>
          <w:szCs w:val="23"/>
        </w:rPr>
        <w:t xml:space="preserve"> </w:t>
      </w:r>
      <w:r>
        <w:rPr>
          <w:rFonts w:ascii="仿宋" w:hAnsi="仿宋" w:eastAsia="仿宋" w:cs="仿宋"/>
          <w:spacing w:val="-1"/>
          <w:sz w:val="23"/>
          <w:szCs w:val="23"/>
        </w:rPr>
        <w:t>占0%；财政专户管理资金</w:t>
      </w:r>
      <w:r>
        <w:rPr>
          <w:rFonts w:ascii="仿宋" w:hAnsi="仿宋" w:eastAsia="仿宋" w:cs="仿宋"/>
          <w:spacing w:val="-2"/>
          <w:sz w:val="23"/>
          <w:szCs w:val="23"/>
        </w:rPr>
        <w:t>收入0万元，</w:t>
      </w:r>
      <w:r>
        <w:rPr>
          <w:rFonts w:ascii="仿宋" w:hAnsi="仿宋" w:eastAsia="仿宋" w:cs="仿宋"/>
          <w:spacing w:val="-57"/>
          <w:sz w:val="23"/>
          <w:szCs w:val="23"/>
        </w:rPr>
        <w:t xml:space="preserve"> </w:t>
      </w:r>
      <w:r>
        <w:rPr>
          <w:rFonts w:ascii="仿宋" w:hAnsi="仿宋" w:eastAsia="仿宋" w:cs="仿宋"/>
          <w:spacing w:val="-2"/>
          <w:sz w:val="23"/>
          <w:szCs w:val="23"/>
        </w:rPr>
        <w:t>占0%；单位资金0万元，</w:t>
      </w:r>
      <w:r>
        <w:rPr>
          <w:rFonts w:ascii="仿宋" w:hAnsi="仿宋" w:eastAsia="仿宋" w:cs="仿宋"/>
          <w:spacing w:val="-57"/>
          <w:sz w:val="23"/>
          <w:szCs w:val="23"/>
        </w:rPr>
        <w:t xml:space="preserve"> </w:t>
      </w:r>
      <w:r>
        <w:rPr>
          <w:rFonts w:ascii="仿宋" w:hAnsi="仿宋" w:eastAsia="仿宋" w:cs="仿宋"/>
          <w:spacing w:val="-2"/>
          <w:sz w:val="23"/>
          <w:szCs w:val="23"/>
        </w:rPr>
        <w:t>占0%；    结转</w:t>
      </w:r>
    </w:p>
    <w:p w14:paraId="11A43074">
      <w:pPr>
        <w:spacing w:before="1" w:line="223" w:lineRule="auto"/>
        <w:ind w:left="1856"/>
        <w:rPr>
          <w:rFonts w:ascii="仿宋" w:hAnsi="仿宋" w:eastAsia="仿宋" w:cs="仿宋"/>
          <w:sz w:val="23"/>
          <w:szCs w:val="23"/>
        </w:rPr>
      </w:pPr>
      <w:r>
        <w:rPr>
          <w:rFonts w:ascii="仿宋" w:hAnsi="仿宋" w:eastAsia="仿宋" w:cs="仿宋"/>
          <w:spacing w:val="-27"/>
          <w:sz w:val="23"/>
          <w:szCs w:val="23"/>
        </w:rPr>
        <w:t>,</w:t>
      </w:r>
      <w:r>
        <w:rPr>
          <w:rFonts w:ascii="仿宋" w:hAnsi="仿宋" w:eastAsia="仿宋" w:cs="仿宋"/>
          <w:spacing w:val="104"/>
          <w:sz w:val="23"/>
          <w:szCs w:val="23"/>
        </w:rPr>
        <w:t xml:space="preserve"> </w:t>
      </w:r>
      <w:r>
        <w:rPr>
          <w:rFonts w:ascii="仿宋" w:hAnsi="仿宋" w:eastAsia="仿宋" w:cs="仿宋"/>
          <w:spacing w:val="-27"/>
          <w:sz w:val="23"/>
          <w:szCs w:val="23"/>
        </w:rPr>
        <w:t>占0%。</w:t>
      </w:r>
    </w:p>
    <w:p w14:paraId="19F27ED9">
      <w:pPr>
        <w:pStyle w:val="2"/>
        <w:spacing w:line="243" w:lineRule="auto"/>
      </w:pPr>
    </w:p>
    <w:p w14:paraId="47ACCD95">
      <w:pPr>
        <w:pStyle w:val="2"/>
        <w:spacing w:line="243" w:lineRule="auto"/>
      </w:pPr>
    </w:p>
    <w:p w14:paraId="3E31219F">
      <w:pPr>
        <w:spacing w:before="1" w:line="2871" w:lineRule="exact"/>
        <w:ind w:firstLine="3685"/>
      </w:pPr>
      <w:r>
        <w:rPr>
          <w:position w:val="-57"/>
        </w:rPr>
        <w:drawing>
          <wp:inline distT="0" distB="0" distL="0" distR="0">
            <wp:extent cx="2346325" cy="182308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2"/>
                    <a:stretch>
                      <a:fillRect/>
                    </a:stretch>
                  </pic:blipFill>
                  <pic:spPr>
                    <a:xfrm>
                      <a:off x="0" y="0"/>
                      <a:ext cx="2346419" cy="1823535"/>
                    </a:xfrm>
                    <a:prstGeom prst="rect">
                      <a:avLst/>
                    </a:prstGeom>
                  </pic:spPr>
                </pic:pic>
              </a:graphicData>
            </a:graphic>
          </wp:inline>
        </w:drawing>
      </w:r>
    </w:p>
    <w:p w14:paraId="20B18ED5">
      <w:pPr>
        <w:pStyle w:val="2"/>
        <w:spacing w:line="280" w:lineRule="auto"/>
      </w:pPr>
    </w:p>
    <w:p w14:paraId="08CE3213">
      <w:pPr>
        <w:pStyle w:val="2"/>
        <w:spacing w:line="280" w:lineRule="auto"/>
      </w:pPr>
    </w:p>
    <w:p w14:paraId="001400CE">
      <w:pPr>
        <w:spacing w:before="96" w:line="230" w:lineRule="exact"/>
        <w:ind w:left="1262"/>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7"/>
          <w:position w:val="-1"/>
          <w:sz w:val="22"/>
          <w:szCs w:val="22"/>
        </w:rPr>
        <w:t>三、支出预算情况说明</w:t>
      </w:r>
    </w:p>
    <w:p w14:paraId="65F5AEA4">
      <w:pPr>
        <w:spacing w:before="174" w:line="222" w:lineRule="auto"/>
        <w:ind w:left="1720"/>
        <w:rPr>
          <w:rFonts w:ascii="仿宋" w:hAnsi="仿宋" w:eastAsia="仿宋" w:cs="仿宋"/>
          <w:sz w:val="23"/>
          <w:szCs w:val="23"/>
        </w:rPr>
      </w:pPr>
      <w:r>
        <w:rPr>
          <w:rFonts w:ascii="仿宋" w:hAnsi="仿宋" w:eastAsia="仿宋" w:cs="仿宋"/>
          <w:spacing w:val="2"/>
          <w:sz w:val="23"/>
          <w:szCs w:val="23"/>
        </w:rPr>
        <w:t>2025年度兴县疾      控制中心支出预算1193.13万元，其中：基本支出685.24</w:t>
      </w:r>
      <w:r>
        <w:rPr>
          <w:rFonts w:ascii="仿宋" w:hAnsi="仿宋" w:eastAsia="仿宋" w:cs="仿宋"/>
          <w:spacing w:val="1"/>
          <w:sz w:val="23"/>
          <w:szCs w:val="23"/>
        </w:rPr>
        <w:t>万元，</w:t>
      </w:r>
      <w:r>
        <w:rPr>
          <w:rFonts w:ascii="仿宋" w:hAnsi="仿宋" w:eastAsia="仿宋" w:cs="仿宋"/>
          <w:spacing w:val="-57"/>
          <w:sz w:val="23"/>
          <w:szCs w:val="23"/>
        </w:rPr>
        <w:t xml:space="preserve"> </w:t>
      </w:r>
      <w:r>
        <w:rPr>
          <w:rFonts w:ascii="仿宋" w:hAnsi="仿宋" w:eastAsia="仿宋" w:cs="仿宋"/>
          <w:spacing w:val="1"/>
          <w:sz w:val="23"/>
          <w:szCs w:val="23"/>
        </w:rPr>
        <w:t>占</w:t>
      </w:r>
    </w:p>
    <w:p w14:paraId="45A32F17">
      <w:pPr>
        <w:spacing w:before="123" w:line="223" w:lineRule="auto"/>
        <w:ind w:left="1261"/>
        <w:rPr>
          <w:rFonts w:ascii="仿宋" w:hAnsi="仿宋" w:eastAsia="仿宋" w:cs="仿宋"/>
          <w:sz w:val="23"/>
          <w:szCs w:val="23"/>
        </w:rPr>
      </w:pPr>
      <w:r>
        <w:rPr>
          <w:rFonts w:ascii="仿宋" w:hAnsi="仿宋" w:eastAsia="仿宋" w:cs="仿宋"/>
          <w:spacing w:val="-4"/>
          <w:sz w:val="23"/>
          <w:szCs w:val="23"/>
        </w:rPr>
        <w:t>57.43%；项</w:t>
      </w:r>
      <w:r>
        <w:rPr>
          <w:rFonts w:ascii="仿宋" w:hAnsi="仿宋" w:eastAsia="仿宋" w:cs="仿宋"/>
          <w:spacing w:val="3"/>
          <w:sz w:val="23"/>
          <w:szCs w:val="23"/>
        </w:rPr>
        <w:t xml:space="preserve">         </w:t>
      </w:r>
      <w:r>
        <w:rPr>
          <w:rFonts w:ascii="仿宋" w:hAnsi="仿宋" w:eastAsia="仿宋" w:cs="仿宋"/>
          <w:spacing w:val="-4"/>
          <w:sz w:val="23"/>
          <w:szCs w:val="23"/>
        </w:rPr>
        <w:t>.88万元，</w:t>
      </w:r>
      <w:r>
        <w:rPr>
          <w:rFonts w:ascii="仿宋" w:hAnsi="仿宋" w:eastAsia="仿宋" w:cs="仿宋"/>
          <w:spacing w:val="-58"/>
          <w:sz w:val="23"/>
          <w:szCs w:val="23"/>
        </w:rPr>
        <w:t xml:space="preserve"> </w:t>
      </w:r>
      <w:r>
        <w:rPr>
          <w:rFonts w:ascii="仿宋" w:hAnsi="仿宋" w:eastAsia="仿宋" w:cs="仿宋"/>
          <w:spacing w:val="-4"/>
          <w:sz w:val="23"/>
          <w:szCs w:val="23"/>
        </w:rPr>
        <w:t>占42.57%。</w:t>
      </w:r>
    </w:p>
    <w:p w14:paraId="53D464DF">
      <w:pPr>
        <w:spacing w:before="129" w:line="230" w:lineRule="exact"/>
        <w:ind w:left="1271"/>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8"/>
          <w:position w:val="-1"/>
          <w:sz w:val="22"/>
          <w:szCs w:val="22"/>
        </w:rPr>
        <w:t>四、财政拨款收支预算总体情况说明</w:t>
      </w:r>
    </w:p>
    <w:p w14:paraId="4F3B9410">
      <w:pPr>
        <w:spacing w:before="177" w:line="322" w:lineRule="auto"/>
        <w:ind w:left="1263" w:right="1223" w:firstLine="456"/>
        <w:jc w:val="both"/>
        <w:rPr>
          <w:rFonts w:ascii="仿宋" w:hAnsi="仿宋" w:eastAsia="仿宋" w:cs="仿宋"/>
          <w:sz w:val="23"/>
          <w:szCs w:val="23"/>
        </w:rPr>
      </w:pPr>
      <w:r>
        <w:rPr>
          <w:rFonts w:ascii="仿宋" w:hAnsi="仿宋" w:eastAsia="仿宋" w:cs="仿宋"/>
          <w:spacing w:val="5"/>
          <w:sz w:val="23"/>
          <w:szCs w:val="23"/>
        </w:rPr>
        <w:t>2   年度兴县疾病预防控制中心财政拨款收支总预算1,193.13万元。其中</w:t>
      </w:r>
      <w:r>
        <w:rPr>
          <w:rFonts w:ascii="仿宋" w:hAnsi="仿宋" w:eastAsia="仿宋" w:cs="仿宋"/>
          <w:spacing w:val="4"/>
          <w:sz w:val="23"/>
          <w:szCs w:val="23"/>
        </w:rPr>
        <w:t>：一般公共预</w:t>
      </w:r>
      <w:r>
        <w:rPr>
          <w:rFonts w:ascii="仿宋" w:hAnsi="仿宋" w:eastAsia="仿宋" w:cs="仿宋"/>
          <w:spacing w:val="3"/>
          <w:sz w:val="23"/>
          <w:szCs w:val="23"/>
        </w:rPr>
        <w:t>算拨款1,193.13万元，政府性基金预算拨</w:t>
      </w:r>
      <w:r>
        <w:rPr>
          <w:rFonts w:ascii="仿宋" w:hAnsi="仿宋" w:eastAsia="仿宋" w:cs="仿宋"/>
          <w:spacing w:val="2"/>
          <w:sz w:val="23"/>
          <w:szCs w:val="23"/>
        </w:rPr>
        <w:t>款0万元，</w:t>
      </w:r>
      <w:r>
        <w:rPr>
          <w:rFonts w:ascii="仿宋" w:hAnsi="仿宋" w:eastAsia="仿宋" w:cs="仿宋"/>
          <w:spacing w:val="-67"/>
          <w:sz w:val="23"/>
          <w:szCs w:val="23"/>
        </w:rPr>
        <w:t xml:space="preserve"> </w:t>
      </w:r>
      <w:r>
        <w:rPr>
          <w:rFonts w:ascii="仿宋" w:hAnsi="仿宋" w:eastAsia="仿宋" w:cs="仿宋"/>
          <w:spacing w:val="2"/>
          <w:sz w:val="23"/>
          <w:szCs w:val="23"/>
        </w:rPr>
        <w:t>国有资本经营预算拨款0万元。其中：</w:t>
      </w:r>
      <w:r>
        <w:rPr>
          <w:rFonts w:ascii="仿宋" w:hAnsi="仿宋" w:eastAsia="仿宋" w:cs="仿宋"/>
          <w:spacing w:val="-64"/>
          <w:sz w:val="23"/>
          <w:szCs w:val="23"/>
        </w:rPr>
        <w:t xml:space="preserve"> </w:t>
      </w:r>
      <w:r>
        <w:rPr>
          <w:rFonts w:ascii="仿宋" w:hAnsi="仿宋" w:eastAsia="仿宋" w:cs="仿宋"/>
          <w:spacing w:val="2"/>
          <w:sz w:val="23"/>
          <w:szCs w:val="23"/>
        </w:rPr>
        <w:t>当</w:t>
      </w:r>
      <w:r>
        <w:rPr>
          <w:rFonts w:ascii="仿宋" w:hAnsi="仿宋" w:eastAsia="仿宋" w:cs="仿宋"/>
          <w:spacing w:val="10"/>
          <w:sz w:val="23"/>
          <w:szCs w:val="23"/>
        </w:rPr>
        <w:t>年拨款收入1,193.13万元，上年结转收入0万元。支</w:t>
      </w:r>
      <w:r>
        <w:rPr>
          <w:rFonts w:ascii="仿宋" w:hAnsi="仿宋" w:eastAsia="仿宋" w:cs="仿宋"/>
          <w:spacing w:val="9"/>
          <w:sz w:val="23"/>
          <w:szCs w:val="23"/>
        </w:rPr>
        <w:t>出包括：社会保障和就业支出69.35万</w:t>
      </w:r>
      <w:r>
        <w:rPr>
          <w:rFonts w:ascii="仿宋" w:hAnsi="仿宋" w:eastAsia="仿宋" w:cs="仿宋"/>
          <w:sz w:val="23"/>
          <w:szCs w:val="23"/>
        </w:rPr>
        <w:t>元、卫生健康支出1,071.99万元、住房保障支出51.79万元等。</w:t>
      </w:r>
    </w:p>
    <w:p w14:paraId="531903FB">
      <w:pPr>
        <w:spacing w:line="229" w:lineRule="exact"/>
        <w:ind w:left="1264"/>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8"/>
          <w:position w:val="-1"/>
          <w:sz w:val="22"/>
          <w:szCs w:val="22"/>
        </w:rPr>
        <w:t>五、一般公共预算支出情况说明</w:t>
      </w:r>
    </w:p>
    <w:p w14:paraId="13E07685">
      <w:pPr>
        <w:spacing w:before="186" w:line="222" w:lineRule="auto"/>
        <w:ind w:left="1725"/>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336AF2C5">
      <w:pPr>
        <w:spacing w:before="124" w:line="322" w:lineRule="auto"/>
        <w:ind w:left="1265" w:right="1223" w:firstLine="454"/>
        <w:rPr>
          <w:rFonts w:ascii="仿宋" w:hAnsi="仿宋" w:eastAsia="仿宋" w:cs="仿宋"/>
          <w:sz w:val="23"/>
          <w:szCs w:val="23"/>
        </w:rPr>
      </w:pPr>
      <w:r>
        <w:rPr>
          <w:rFonts w:ascii="仿宋" w:hAnsi="仿宋" w:eastAsia="仿宋" w:cs="仿宋"/>
          <w:spacing w:val="2"/>
          <w:sz w:val="23"/>
          <w:szCs w:val="23"/>
        </w:rPr>
        <w:t>2025年度兴县疾病预防控制中心一般公共预算当年支出1,193.13万元,比上年增加113.54</w:t>
      </w:r>
      <w:r>
        <w:rPr>
          <w:rFonts w:ascii="仿宋" w:hAnsi="仿宋" w:eastAsia="仿宋" w:cs="仿宋"/>
          <w:spacing w:val="-2"/>
          <w:sz w:val="23"/>
          <w:szCs w:val="23"/>
        </w:rPr>
        <w:t>万元，增长10.52%。</w:t>
      </w:r>
    </w:p>
    <w:p w14:paraId="0AC11CE3">
      <w:pPr>
        <w:spacing w:before="8" w:line="222" w:lineRule="auto"/>
        <w:ind w:left="1725"/>
        <w:rPr>
          <w:rFonts w:ascii="仿宋" w:hAnsi="仿宋" w:eastAsia="仿宋" w:cs="仿宋"/>
          <w:sz w:val="23"/>
          <w:szCs w:val="23"/>
        </w:rPr>
      </w:pPr>
      <w:r>
        <w:rPr>
          <w:rFonts w:ascii="仿宋" w:hAnsi="仿宋" w:eastAsia="仿宋" w:cs="仿宋"/>
          <w:spacing w:val="-1"/>
          <w:sz w:val="23"/>
          <w:szCs w:val="23"/>
        </w:rPr>
        <w:t>（二）一般公共预算当年支出结构情况</w:t>
      </w:r>
    </w:p>
    <w:p w14:paraId="043420DE">
      <w:pPr>
        <w:spacing w:before="123" w:line="222" w:lineRule="auto"/>
        <w:ind w:left="2200"/>
        <w:rPr>
          <w:rFonts w:ascii="仿宋" w:hAnsi="仿宋" w:eastAsia="仿宋" w:cs="仿宋"/>
          <w:sz w:val="23"/>
          <w:szCs w:val="23"/>
        </w:rPr>
      </w:pPr>
      <w:r>
        <w:rPr>
          <w:rFonts w:ascii="仿宋" w:hAnsi="仿宋" w:eastAsia="仿宋" w:cs="仿宋"/>
          <w:spacing w:val="7"/>
          <w:sz w:val="23"/>
          <w:szCs w:val="23"/>
        </w:rPr>
        <w:t>年度兴县疾病预防控制中心一般公共预算当年支出1,193.13万元,主要      下方</w:t>
      </w:r>
    </w:p>
    <w:p w14:paraId="553975E4">
      <w:pPr>
        <w:spacing w:before="124" w:line="221" w:lineRule="auto"/>
        <w:ind w:left="1514"/>
        <w:rPr>
          <w:rFonts w:ascii="仿宋" w:hAnsi="仿宋" w:eastAsia="仿宋" w:cs="仿宋"/>
          <w:sz w:val="23"/>
          <w:szCs w:val="23"/>
        </w:rPr>
      </w:pPr>
      <w:r>
        <w:rPr>
          <w:rFonts w:ascii="仿宋" w:hAnsi="仿宋" w:eastAsia="仿宋" w:cs="仿宋"/>
          <w:sz w:val="23"/>
          <w:szCs w:val="23"/>
        </w:rPr>
        <w:t>：社会保障和就业支出69.35万元；卫生健康支出1,071.99万元，</w:t>
      </w:r>
      <w:r>
        <w:rPr>
          <w:rFonts w:ascii="仿宋" w:hAnsi="仿宋" w:eastAsia="仿宋" w:cs="仿宋"/>
          <w:spacing w:val="-39"/>
          <w:sz w:val="23"/>
          <w:szCs w:val="23"/>
        </w:rPr>
        <w:t xml:space="preserve"> </w:t>
      </w:r>
      <w:r>
        <w:rPr>
          <w:rFonts w:ascii="仿宋" w:hAnsi="仿宋" w:eastAsia="仿宋" w:cs="仿宋"/>
          <w:sz w:val="23"/>
          <w:szCs w:val="23"/>
        </w:rPr>
        <w:t>占89.         保障支出</w:t>
      </w:r>
    </w:p>
    <w:p w14:paraId="36B6ED0A">
      <w:pPr>
        <w:spacing w:before="135" w:line="224" w:lineRule="auto"/>
        <w:ind w:left="1261"/>
        <w:rPr>
          <w:rFonts w:ascii="仿宋" w:hAnsi="仿宋" w:eastAsia="仿宋" w:cs="仿宋"/>
          <w:sz w:val="23"/>
          <w:szCs w:val="23"/>
        </w:rPr>
      </w:pPr>
      <w:r>
        <w:rPr>
          <w:rFonts w:ascii="仿宋" w:hAnsi="仿宋" w:eastAsia="仿宋" w:cs="仿宋"/>
          <w:spacing w:val="-4"/>
          <w:sz w:val="23"/>
          <w:szCs w:val="23"/>
        </w:rPr>
        <w:t>51.79万元，</w:t>
      </w:r>
      <w:r>
        <w:rPr>
          <w:rFonts w:ascii="仿宋" w:hAnsi="仿宋" w:eastAsia="仿宋" w:cs="仿宋"/>
          <w:spacing w:val="-59"/>
          <w:sz w:val="23"/>
          <w:szCs w:val="23"/>
        </w:rPr>
        <w:t xml:space="preserve"> </w:t>
      </w:r>
      <w:r>
        <w:rPr>
          <w:rFonts w:ascii="仿宋" w:hAnsi="仿宋" w:eastAsia="仿宋" w:cs="仿宋"/>
          <w:spacing w:val="-4"/>
          <w:sz w:val="23"/>
          <w:szCs w:val="23"/>
        </w:rPr>
        <w:t>占4.34%等。</w:t>
      </w:r>
    </w:p>
    <w:p w14:paraId="2C3689F5">
      <w:pPr>
        <w:spacing w:line="224" w:lineRule="auto"/>
        <w:rPr>
          <w:rFonts w:ascii="仿宋" w:hAnsi="仿宋" w:eastAsia="仿宋" w:cs="仿宋"/>
          <w:sz w:val="23"/>
          <w:szCs w:val="23"/>
        </w:rPr>
        <w:sectPr>
          <w:headerReference r:id="rId38" w:type="default"/>
          <w:footerReference r:id="rId39" w:type="default"/>
          <w:pgSz w:w="11900" w:h="16840"/>
          <w:pgMar w:top="642" w:right="0" w:bottom="340" w:left="0" w:header="326" w:footer="93" w:gutter="0"/>
          <w:cols w:space="720" w:num="1"/>
        </w:sectPr>
      </w:pPr>
    </w:p>
    <w:p w14:paraId="43346EA3">
      <w:pPr>
        <w:pStyle w:val="2"/>
        <w:spacing w:line="258" w:lineRule="auto"/>
      </w:pPr>
    </w:p>
    <w:p w14:paraId="5B7333CD">
      <w:pPr>
        <w:pStyle w:val="2"/>
        <w:spacing w:line="258" w:lineRule="auto"/>
      </w:pPr>
    </w:p>
    <w:p w14:paraId="2C7164B0">
      <w:pPr>
        <w:pStyle w:val="2"/>
        <w:spacing w:line="258" w:lineRule="auto"/>
      </w:pPr>
    </w:p>
    <w:p w14:paraId="00D920CE">
      <w:pPr>
        <w:spacing w:line="2485" w:lineRule="exact"/>
        <w:ind w:firstLine="4744"/>
      </w:pPr>
      <w:r>
        <w:rPr>
          <w:position w:val="-49"/>
        </w:rPr>
        <w:drawing>
          <wp:inline distT="0" distB="0" distL="0" distR="0">
            <wp:extent cx="1826260" cy="157734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3"/>
                    <a:stretch>
                      <a:fillRect/>
                    </a:stretch>
                  </pic:blipFill>
                  <pic:spPr>
                    <a:xfrm>
                      <a:off x="0" y="0"/>
                      <a:ext cx="1826401" cy="1577739"/>
                    </a:xfrm>
                    <a:prstGeom prst="rect">
                      <a:avLst/>
                    </a:prstGeom>
                  </pic:spPr>
                </pic:pic>
              </a:graphicData>
            </a:graphic>
          </wp:inline>
        </w:drawing>
      </w:r>
    </w:p>
    <w:p w14:paraId="0F5A23B1">
      <w:pPr>
        <w:pStyle w:val="2"/>
        <w:spacing w:line="259" w:lineRule="auto"/>
      </w:pPr>
    </w:p>
    <w:p w14:paraId="29A41A5A">
      <w:pPr>
        <w:pStyle w:val="2"/>
        <w:spacing w:line="260" w:lineRule="auto"/>
      </w:pPr>
    </w:p>
    <w:p w14:paraId="6B303DE4">
      <w:pPr>
        <w:spacing w:before="95" w:line="229" w:lineRule="exact"/>
        <w:ind w:left="1262"/>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8"/>
          <w:position w:val="-1"/>
          <w:sz w:val="22"/>
          <w:szCs w:val="22"/>
        </w:rPr>
        <w:t>六、一般公共预算基本支出情况说明</w:t>
      </w:r>
    </w:p>
    <w:p w14:paraId="1A9FBE5E">
      <w:pPr>
        <w:spacing w:before="174" w:line="222" w:lineRule="auto"/>
        <w:ind w:left="1720"/>
        <w:rPr>
          <w:rFonts w:ascii="仿宋" w:hAnsi="仿宋" w:eastAsia="仿宋" w:cs="仿宋"/>
          <w:sz w:val="23"/>
          <w:szCs w:val="23"/>
        </w:rPr>
      </w:pPr>
      <w:r>
        <w:rPr>
          <w:rFonts w:ascii="仿宋" w:hAnsi="仿宋" w:eastAsia="仿宋" w:cs="仿宋"/>
          <w:sz w:val="23"/>
          <w:szCs w:val="23"/>
        </w:rPr>
        <w:t>2025年度兴县疾病预防控制中心一般公共预算安排基本支出685.24万元，其中：</w:t>
      </w:r>
    </w:p>
    <w:p w14:paraId="211807CE">
      <w:pPr>
        <w:spacing w:before="134" w:line="222" w:lineRule="auto"/>
        <w:ind w:left="1979"/>
        <w:rPr>
          <w:rFonts w:ascii="仿宋" w:hAnsi="仿宋" w:eastAsia="仿宋" w:cs="仿宋"/>
          <w:sz w:val="23"/>
          <w:szCs w:val="23"/>
        </w:rPr>
      </w:pPr>
      <w:r>
        <w:rPr>
          <w:rFonts w:ascii="仿宋" w:hAnsi="仿宋" w:eastAsia="仿宋" w:cs="仿宋"/>
          <w:spacing w:val="4"/>
          <w:sz w:val="23"/>
          <w:szCs w:val="23"/>
        </w:rPr>
        <w:t>员经费644.38万元，主要包括：其他对个人和家庭的补助、其他工资福利    、其他</w:t>
      </w:r>
    </w:p>
    <w:p w14:paraId="0C4CACC2">
      <w:pPr>
        <w:spacing w:before="123" w:line="221" w:lineRule="auto"/>
        <w:ind w:left="1736"/>
        <w:rPr>
          <w:rFonts w:ascii="仿宋" w:hAnsi="仿宋" w:eastAsia="仿宋" w:cs="仿宋"/>
          <w:sz w:val="23"/>
          <w:szCs w:val="23"/>
        </w:rPr>
      </w:pPr>
      <w:r>
        <w:rPr>
          <w:rFonts w:ascii="仿宋" w:hAnsi="仿宋" w:eastAsia="仿宋" w:cs="仿宋"/>
          <w:spacing w:val="5"/>
          <w:sz w:val="23"/>
          <w:szCs w:val="23"/>
        </w:rPr>
        <w:t xml:space="preserve">保障缴费、绩效工资、基本工资、机关事业单位基本养老保险缴费、     </w:t>
      </w:r>
      <w:r>
        <w:rPr>
          <w:rFonts w:ascii="仿宋" w:hAnsi="仿宋" w:eastAsia="仿宋" w:cs="仿宋"/>
          <w:spacing w:val="4"/>
          <w:sz w:val="23"/>
          <w:szCs w:val="23"/>
        </w:rPr>
        <w:t xml:space="preserve"> 、住房公积</w:t>
      </w:r>
    </w:p>
    <w:p w14:paraId="009564DF">
      <w:pPr>
        <w:spacing w:before="125" w:line="221" w:lineRule="auto"/>
        <w:ind w:left="1263"/>
        <w:rPr>
          <w:rFonts w:ascii="仿宋" w:hAnsi="仿宋" w:eastAsia="仿宋" w:cs="仿宋"/>
          <w:sz w:val="23"/>
          <w:szCs w:val="23"/>
        </w:rPr>
      </w:pPr>
      <w:r>
        <w:rPr>
          <w:rFonts w:ascii="仿宋" w:hAnsi="仿宋" w:eastAsia="仿宋" w:cs="仿宋"/>
          <w:spacing w:val="-1"/>
          <w:sz w:val="23"/>
          <w:szCs w:val="23"/>
        </w:rPr>
        <w:t>金、职工基本医疗保险缴费、津贴补贴等；</w:t>
      </w:r>
    </w:p>
    <w:p w14:paraId="6B81A055">
      <w:pPr>
        <w:spacing w:before="135" w:line="320" w:lineRule="auto"/>
        <w:ind w:left="1269" w:right="1260" w:firstLine="460"/>
        <w:rPr>
          <w:rFonts w:ascii="仿宋" w:hAnsi="仿宋" w:eastAsia="仿宋" w:cs="仿宋"/>
          <w:sz w:val="23"/>
          <w:szCs w:val="23"/>
        </w:rPr>
      </w:pPr>
      <w:r>
        <w:rPr>
          <w:rFonts w:ascii="仿宋" w:hAnsi="仿宋" w:eastAsia="仿宋" w:cs="仿宋"/>
          <w:spacing w:val="1"/>
          <w:sz w:val="23"/>
          <w:szCs w:val="23"/>
        </w:rPr>
        <w:t>公用经费40.87万元，主要包括：公务用车运行维护费、福利费、其他商品和服务支出、</w:t>
      </w:r>
      <w:r>
        <w:rPr>
          <w:rFonts w:ascii="仿宋" w:hAnsi="仿宋" w:eastAsia="仿宋" w:cs="仿宋"/>
          <w:spacing w:val="-2"/>
          <w:sz w:val="23"/>
          <w:szCs w:val="23"/>
        </w:rPr>
        <w:t>工会经费、取暖费等。</w:t>
      </w:r>
    </w:p>
    <w:p w14:paraId="62C5CA4D">
      <w:pPr>
        <w:spacing w:line="229" w:lineRule="exact"/>
        <w:ind w:left="1255"/>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788249A3">
      <w:pPr>
        <w:spacing w:before="186" w:line="323" w:lineRule="auto"/>
        <w:ind w:left="1255" w:right="1223" w:firstLine="464"/>
        <w:jc w:val="both"/>
        <w:rPr>
          <w:rFonts w:ascii="仿宋" w:hAnsi="仿宋" w:eastAsia="仿宋" w:cs="仿宋"/>
          <w:sz w:val="23"/>
          <w:szCs w:val="23"/>
        </w:rPr>
      </w:pPr>
      <w:r>
        <w:rPr>
          <w:rFonts w:ascii="仿宋" w:hAnsi="仿宋" w:eastAsia="仿宋" w:cs="仿宋"/>
          <w:spacing w:val="3"/>
          <w:sz w:val="23"/>
          <w:szCs w:val="23"/>
        </w:rPr>
        <w:t>2025年兴县疾病预防控制中心财政拨款安排的“</w:t>
      </w:r>
      <w:r>
        <w:rPr>
          <w:rFonts w:ascii="仿宋" w:hAnsi="仿宋" w:eastAsia="仿宋" w:cs="仿宋"/>
          <w:spacing w:val="-70"/>
          <w:sz w:val="23"/>
          <w:szCs w:val="23"/>
        </w:rPr>
        <w:t xml:space="preserve"> </w:t>
      </w:r>
      <w:r>
        <w:rPr>
          <w:rFonts w:ascii="仿宋" w:hAnsi="仿宋" w:eastAsia="仿宋" w:cs="仿宋"/>
          <w:spacing w:val="3"/>
          <w:sz w:val="23"/>
          <w:szCs w:val="23"/>
        </w:rPr>
        <w:t>三公</w:t>
      </w:r>
      <w:r>
        <w:rPr>
          <w:rFonts w:ascii="仿宋" w:hAnsi="仿宋" w:eastAsia="仿宋" w:cs="仿宋"/>
          <w:spacing w:val="-78"/>
          <w:sz w:val="23"/>
          <w:szCs w:val="23"/>
        </w:rPr>
        <w:t xml:space="preserve"> </w:t>
      </w:r>
      <w:r>
        <w:rPr>
          <w:rFonts w:ascii="仿宋" w:hAnsi="仿宋" w:eastAsia="仿宋" w:cs="仿宋"/>
          <w:spacing w:val="3"/>
          <w:sz w:val="23"/>
          <w:szCs w:val="23"/>
        </w:rPr>
        <w:t>”经费预算4.00万元比2024年减少</w:t>
      </w:r>
      <w:r>
        <w:rPr>
          <w:rFonts w:ascii="仿宋" w:hAnsi="仿宋" w:eastAsia="仿宋" w:cs="仿宋"/>
          <w:spacing w:val="9"/>
          <w:sz w:val="23"/>
          <w:szCs w:val="23"/>
        </w:rPr>
        <w:t>4.00万元，主要原因是2024年“</w:t>
      </w:r>
      <w:r>
        <w:rPr>
          <w:rFonts w:ascii="仿宋" w:hAnsi="仿宋" w:eastAsia="仿宋" w:cs="仿宋"/>
          <w:spacing w:val="-81"/>
          <w:sz w:val="23"/>
          <w:szCs w:val="23"/>
        </w:rPr>
        <w:t xml:space="preserve"> </w:t>
      </w:r>
      <w:r>
        <w:rPr>
          <w:rFonts w:ascii="仿宋" w:hAnsi="仿宋" w:eastAsia="仿宋" w:cs="仿宋"/>
          <w:spacing w:val="9"/>
          <w:sz w:val="23"/>
          <w:szCs w:val="23"/>
        </w:rPr>
        <w:t>三公</w:t>
      </w:r>
      <w:r>
        <w:rPr>
          <w:rFonts w:ascii="仿宋" w:hAnsi="仿宋" w:eastAsia="仿宋" w:cs="仿宋"/>
          <w:spacing w:val="8"/>
          <w:sz w:val="23"/>
          <w:szCs w:val="23"/>
        </w:rPr>
        <w:t>“</w:t>
      </w:r>
      <w:r>
        <w:rPr>
          <w:rFonts w:ascii="仿宋" w:hAnsi="仿宋" w:eastAsia="仿宋" w:cs="仿宋"/>
          <w:spacing w:val="-88"/>
          <w:sz w:val="23"/>
          <w:szCs w:val="23"/>
        </w:rPr>
        <w:t xml:space="preserve"> </w:t>
      </w:r>
      <w:r>
        <w:rPr>
          <w:rFonts w:ascii="仿宋" w:hAnsi="仿宋" w:eastAsia="仿宋" w:cs="仿宋"/>
          <w:spacing w:val="8"/>
          <w:sz w:val="23"/>
          <w:szCs w:val="23"/>
        </w:rPr>
        <w:t>经费为4万，2024年机构改革卫生监督所又并来2辆</w:t>
      </w:r>
      <w:r>
        <w:rPr>
          <w:rFonts w:ascii="仿宋" w:hAnsi="仿宋" w:eastAsia="仿宋" w:cs="仿宋"/>
          <w:spacing w:val="5"/>
          <w:sz w:val="23"/>
          <w:szCs w:val="23"/>
        </w:rPr>
        <w:t>车，但编制已生成无法修改，在执行中按实际2辆车执行，因此定额定员经费中实际编制4万</w:t>
      </w:r>
      <w:r>
        <w:rPr>
          <w:rFonts w:ascii="仿宋" w:hAnsi="仿宋" w:eastAsia="仿宋" w:cs="仿宋"/>
          <w:spacing w:val="-1"/>
          <w:sz w:val="23"/>
          <w:szCs w:val="23"/>
        </w:rPr>
        <w:t>元车辆运行维护费。。</w:t>
      </w:r>
    </w:p>
    <w:p w14:paraId="49451DDA">
      <w:pPr>
        <w:spacing w:before="1" w:line="323" w:lineRule="auto"/>
        <w:ind w:left="1265" w:right="1223" w:firstLine="461"/>
        <w:jc w:val="both"/>
        <w:rPr>
          <w:rFonts w:ascii="仿宋" w:hAnsi="仿宋" w:eastAsia="仿宋" w:cs="仿宋"/>
          <w:sz w:val="23"/>
          <w:szCs w:val="23"/>
        </w:rPr>
      </w:pPr>
      <w:r>
        <w:rPr>
          <w:rFonts w:ascii="仿宋" w:hAnsi="仿宋" w:eastAsia="仿宋" w:cs="仿宋"/>
          <w:spacing w:val="4"/>
          <w:sz w:val="23"/>
          <w:szCs w:val="23"/>
        </w:rPr>
        <w:t>其中：</w:t>
      </w:r>
      <w:r>
        <w:rPr>
          <w:rFonts w:ascii="仿宋" w:hAnsi="仿宋" w:eastAsia="仿宋" w:cs="仿宋"/>
          <w:spacing w:val="-63"/>
          <w:sz w:val="23"/>
          <w:szCs w:val="23"/>
        </w:rPr>
        <w:t xml:space="preserve"> </w:t>
      </w:r>
      <w:r>
        <w:rPr>
          <w:rFonts w:ascii="仿宋" w:hAnsi="仿宋" w:eastAsia="仿宋" w:cs="仿宋"/>
          <w:spacing w:val="4"/>
          <w:sz w:val="23"/>
          <w:szCs w:val="23"/>
        </w:rPr>
        <w:t>因公出国（境）费0万元，与上年预算数相同；公务接待费0万元，与上年预算数</w:t>
      </w:r>
      <w:r>
        <w:rPr>
          <w:rFonts w:ascii="仿宋" w:hAnsi="仿宋" w:eastAsia="仿宋" w:cs="仿宋"/>
          <w:spacing w:val="5"/>
          <w:sz w:val="23"/>
          <w:szCs w:val="23"/>
        </w:rPr>
        <w:t>相同；公务用车购置及运行费4.00万元，与上年相比预</w:t>
      </w:r>
      <w:r>
        <w:rPr>
          <w:rFonts w:ascii="仿宋" w:hAnsi="仿宋" w:eastAsia="仿宋" w:cs="仿宋"/>
          <w:spacing w:val="4"/>
          <w:sz w:val="23"/>
          <w:szCs w:val="23"/>
        </w:rPr>
        <w:t>算数减少4.00万元，主要原因是2024年“</w:t>
      </w:r>
      <w:r>
        <w:rPr>
          <w:rFonts w:ascii="仿宋" w:hAnsi="仿宋" w:eastAsia="仿宋" w:cs="仿宋"/>
          <w:spacing w:val="-77"/>
          <w:sz w:val="23"/>
          <w:szCs w:val="23"/>
        </w:rPr>
        <w:t xml:space="preserve"> </w:t>
      </w:r>
      <w:r>
        <w:rPr>
          <w:rFonts w:ascii="仿宋" w:hAnsi="仿宋" w:eastAsia="仿宋" w:cs="仿宋"/>
          <w:spacing w:val="4"/>
          <w:sz w:val="23"/>
          <w:szCs w:val="23"/>
        </w:rPr>
        <w:t>三公“经费为4万，  24年机构改革卫生监督所又并来2辆车，但编制已生成无法修改，</w:t>
      </w:r>
      <w:r>
        <w:rPr>
          <w:rFonts w:ascii="仿宋" w:hAnsi="仿宋" w:eastAsia="仿宋" w:cs="仿宋"/>
          <w:spacing w:val="5"/>
          <w:sz w:val="23"/>
          <w:szCs w:val="23"/>
        </w:rPr>
        <w:t>在执行中按           行，因此定额定员经</w:t>
      </w:r>
      <w:r>
        <w:rPr>
          <w:rFonts w:ascii="仿宋" w:hAnsi="仿宋" w:eastAsia="仿宋" w:cs="仿宋"/>
          <w:spacing w:val="4"/>
          <w:sz w:val="23"/>
          <w:szCs w:val="23"/>
        </w:rPr>
        <w:t>费中实际编制4万元车辆运行维护费。，公务用</w:t>
      </w:r>
    </w:p>
    <w:p w14:paraId="0CAE34AB">
      <w:pPr>
        <w:spacing w:before="1" w:line="219" w:lineRule="auto"/>
        <w:ind w:left="1269"/>
        <w:rPr>
          <w:rFonts w:ascii="仿宋" w:hAnsi="仿宋" w:eastAsia="仿宋" w:cs="仿宋"/>
          <w:sz w:val="23"/>
          <w:szCs w:val="23"/>
        </w:rPr>
      </w:pPr>
      <w:r>
        <w:rPr>
          <w:rFonts w:ascii="仿宋" w:hAnsi="仿宋" w:eastAsia="仿宋" w:cs="仿宋"/>
          <w:spacing w:val="4"/>
          <w:sz w:val="23"/>
          <w:szCs w:val="23"/>
        </w:rPr>
        <w:t>车运行       . 0万元，与上年相比预算数减</w:t>
      </w:r>
      <w:r>
        <w:rPr>
          <w:rFonts w:ascii="仿宋" w:hAnsi="仿宋" w:eastAsia="仿宋" w:cs="仿宋"/>
          <w:spacing w:val="3"/>
          <w:sz w:val="23"/>
          <w:szCs w:val="23"/>
        </w:rPr>
        <w:t>少4.00万元，主要原因是2024年“</w:t>
      </w:r>
      <w:r>
        <w:rPr>
          <w:rFonts w:ascii="仿宋" w:hAnsi="仿宋" w:eastAsia="仿宋" w:cs="仿宋"/>
          <w:spacing w:val="-88"/>
          <w:sz w:val="23"/>
          <w:szCs w:val="23"/>
        </w:rPr>
        <w:t xml:space="preserve"> </w:t>
      </w:r>
      <w:r>
        <w:rPr>
          <w:rFonts w:ascii="仿宋" w:hAnsi="仿宋" w:eastAsia="仿宋" w:cs="仿宋"/>
          <w:spacing w:val="3"/>
          <w:sz w:val="23"/>
          <w:szCs w:val="23"/>
        </w:rPr>
        <w:t>三公“</w:t>
      </w:r>
    </w:p>
    <w:p w14:paraId="095C72F9">
      <w:pPr>
        <w:spacing w:before="139" w:line="321" w:lineRule="auto"/>
        <w:ind w:left="1263" w:right="1223" w:firstLine="8"/>
        <w:jc w:val="both"/>
        <w:rPr>
          <w:rFonts w:ascii="仿宋" w:hAnsi="仿宋" w:eastAsia="仿宋" w:cs="仿宋"/>
          <w:sz w:val="23"/>
          <w:szCs w:val="23"/>
        </w:rPr>
      </w:pPr>
      <w:r>
        <w:rPr>
          <w:rFonts w:ascii="仿宋" w:hAnsi="仿宋" w:eastAsia="仿宋" w:cs="仿宋"/>
          <w:spacing w:val="2"/>
          <w:sz w:val="23"/>
          <w:szCs w:val="23"/>
        </w:rPr>
        <w:t xml:space="preserve">为4万，  24年机构改革卫生监督所又并来2辆车，但编制已生成无法修改，在执行中按  </w:t>
      </w:r>
      <w:r>
        <w:rPr>
          <w:rFonts w:ascii="仿宋" w:hAnsi="仿宋" w:eastAsia="仿宋" w:cs="仿宋"/>
          <w:spacing w:val="1"/>
          <w:sz w:val="23"/>
          <w:szCs w:val="23"/>
        </w:rPr>
        <w:t>际2</w:t>
      </w:r>
      <w:r>
        <w:rPr>
          <w:rFonts w:ascii="仿宋" w:hAnsi="仿宋" w:eastAsia="仿宋" w:cs="仿宋"/>
          <w:spacing w:val="5"/>
          <w:sz w:val="23"/>
          <w:szCs w:val="23"/>
        </w:rPr>
        <w:t>辆车执行，因此定额定员经费中实际编制4万元车辆运行维护费。；公务用车购置费0万元，</w:t>
      </w:r>
      <w:r>
        <w:rPr>
          <w:rFonts w:ascii="仿宋" w:hAnsi="仿宋" w:eastAsia="仿宋" w:cs="仿宋"/>
          <w:spacing w:val="-2"/>
          <w:sz w:val="23"/>
          <w:szCs w:val="23"/>
        </w:rPr>
        <w:t>与上年预算数相同。</w:t>
      </w:r>
    </w:p>
    <w:p w14:paraId="37270601">
      <w:pPr>
        <w:pStyle w:val="2"/>
        <w:spacing w:line="265" w:lineRule="auto"/>
      </w:pPr>
    </w:p>
    <w:p w14:paraId="711683BB">
      <w:pPr>
        <w:spacing w:line="2573" w:lineRule="exact"/>
        <w:ind w:firstLine="2327"/>
      </w:pPr>
      <w:r>
        <w:rPr>
          <w:position w:val="-51"/>
        </w:rPr>
        <w:drawing>
          <wp:inline distT="0" distB="0" distL="0" distR="0">
            <wp:extent cx="4527550" cy="163322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14"/>
                    <a:stretch>
                      <a:fillRect/>
                    </a:stretch>
                  </pic:blipFill>
                  <pic:spPr>
                    <a:xfrm>
                      <a:off x="0" y="0"/>
                      <a:ext cx="4527954" cy="1633365"/>
                    </a:xfrm>
                    <a:prstGeom prst="rect">
                      <a:avLst/>
                    </a:prstGeom>
                  </pic:spPr>
                </pic:pic>
              </a:graphicData>
            </a:graphic>
          </wp:inline>
        </w:drawing>
      </w:r>
    </w:p>
    <w:p w14:paraId="4361B00F">
      <w:pPr>
        <w:spacing w:line="2573" w:lineRule="exact"/>
        <w:sectPr>
          <w:headerReference r:id="rId40" w:type="default"/>
          <w:footerReference r:id="rId41" w:type="default"/>
          <w:pgSz w:w="11900" w:h="16840"/>
          <w:pgMar w:top="642" w:right="0" w:bottom="340" w:left="0" w:header="326" w:footer="91" w:gutter="0"/>
          <w:cols w:space="720" w:num="1"/>
        </w:sectPr>
      </w:pPr>
    </w:p>
    <w:p w14:paraId="4B503FB5">
      <w:pPr>
        <w:pStyle w:val="2"/>
        <w:spacing w:line="267" w:lineRule="auto"/>
      </w:pPr>
    </w:p>
    <w:p w14:paraId="5910CD24">
      <w:pPr>
        <w:pStyle w:val="2"/>
        <w:spacing w:line="268" w:lineRule="auto"/>
      </w:pPr>
    </w:p>
    <w:p w14:paraId="31B493C2">
      <w:pPr>
        <w:spacing w:before="99" w:line="230" w:lineRule="exact"/>
        <w:ind w:left="1253"/>
        <w:outlineLvl w:val="1"/>
        <w:rPr>
          <w:rFonts w:ascii="微软雅黑" w:hAnsi="微软雅黑" w:eastAsia="微软雅黑" w:cs="微软雅黑"/>
          <w:sz w:val="23"/>
          <w:szCs w:val="23"/>
        </w:rPr>
      </w:pPr>
      <w:bookmarkStart w:id="39" w:name="bookmark27"/>
      <w:bookmarkEnd w:id="39"/>
      <w:bookmarkStart w:id="40" w:name="bookmark49"/>
      <w:bookmarkEnd w:id="40"/>
      <w:r>
        <w:rPr>
          <w:rFonts w:ascii="微软雅黑" w:hAnsi="微软雅黑" w:eastAsia="微软雅黑" w:cs="微软雅黑"/>
          <w:spacing w:val="-1"/>
          <w:position w:val="-1"/>
          <w:sz w:val="23"/>
          <w:szCs w:val="23"/>
        </w:rPr>
        <w:t>八、机关运行经费增减变动原因说明</w:t>
      </w:r>
    </w:p>
    <w:p w14:paraId="05FC5304">
      <w:pPr>
        <w:spacing w:before="174" w:line="221" w:lineRule="auto"/>
        <w:ind w:left="1726"/>
        <w:rPr>
          <w:rFonts w:ascii="仿宋" w:hAnsi="仿宋" w:eastAsia="仿宋" w:cs="仿宋"/>
          <w:sz w:val="23"/>
          <w:szCs w:val="23"/>
        </w:rPr>
      </w:pPr>
      <w:r>
        <w:rPr>
          <w:rFonts w:ascii="仿宋" w:hAnsi="仿宋" w:eastAsia="仿宋" w:cs="仿宋"/>
          <w:spacing w:val="-1"/>
          <w:sz w:val="23"/>
          <w:szCs w:val="23"/>
        </w:rPr>
        <w:t>本单位无机关运行经费。</w:t>
      </w:r>
    </w:p>
    <w:p w14:paraId="53B27D23">
      <w:pPr>
        <w:spacing w:before="132" w:line="225" w:lineRule="exact"/>
        <w:ind w:left="1258"/>
        <w:outlineLvl w:val="1"/>
        <w:rPr>
          <w:rFonts w:ascii="微软雅黑" w:hAnsi="微软雅黑" w:eastAsia="微软雅黑" w:cs="微软雅黑"/>
          <w:sz w:val="22"/>
          <w:szCs w:val="22"/>
        </w:rPr>
      </w:pPr>
      <w:bookmarkStart w:id="41" w:name="bookmark28"/>
      <w:bookmarkEnd w:id="41"/>
      <w:r>
        <w:rPr>
          <w:rFonts w:ascii="微软雅黑" w:hAnsi="微软雅黑" w:eastAsia="微软雅黑" w:cs="微软雅黑"/>
          <w:spacing w:val="9"/>
          <w:position w:val="-1"/>
          <w:sz w:val="22"/>
          <w:szCs w:val="22"/>
        </w:rPr>
        <w:t>九、政府采购情况</w:t>
      </w:r>
    </w:p>
    <w:p w14:paraId="3DE2B997">
      <w:pPr>
        <w:spacing w:before="176" w:line="322" w:lineRule="auto"/>
        <w:ind w:left="1258" w:right="1223" w:firstLine="462"/>
        <w:rPr>
          <w:rFonts w:ascii="仿宋" w:hAnsi="仿宋" w:eastAsia="仿宋" w:cs="仿宋"/>
          <w:sz w:val="23"/>
          <w:szCs w:val="23"/>
        </w:rPr>
      </w:pPr>
      <w:r>
        <w:rPr>
          <w:rFonts w:ascii="仿宋" w:hAnsi="仿宋" w:eastAsia="仿宋" w:cs="仿宋"/>
          <w:spacing w:val="11"/>
          <w:sz w:val="23"/>
          <w:szCs w:val="23"/>
        </w:rPr>
        <w:t>2025年兴县疾病预防控制中心政府采购预算总额4.00万元。其中：政</w:t>
      </w:r>
      <w:r>
        <w:rPr>
          <w:rFonts w:ascii="仿宋" w:hAnsi="仿宋" w:eastAsia="仿宋" w:cs="仿宋"/>
          <w:spacing w:val="10"/>
          <w:sz w:val="23"/>
          <w:szCs w:val="23"/>
        </w:rPr>
        <w:t>府采购货物预算</w:t>
      </w:r>
      <w:r>
        <w:rPr>
          <w:rFonts w:ascii="仿宋" w:hAnsi="仿宋" w:eastAsia="仿宋" w:cs="仿宋"/>
          <w:sz w:val="23"/>
          <w:szCs w:val="23"/>
        </w:rPr>
        <w:t>0.99万元、政府采购工程预算0万元、政府采购服务预算3.01万元。</w:t>
      </w:r>
    </w:p>
    <w:p w14:paraId="774F1489">
      <w:pPr>
        <w:spacing w:before="5" w:line="230" w:lineRule="exact"/>
        <w:ind w:left="1260"/>
        <w:outlineLvl w:val="1"/>
        <w:rPr>
          <w:rFonts w:ascii="微软雅黑" w:hAnsi="微软雅黑" w:eastAsia="微软雅黑" w:cs="微软雅黑"/>
          <w:sz w:val="22"/>
          <w:szCs w:val="22"/>
        </w:rPr>
      </w:pPr>
      <w:bookmarkStart w:id="42" w:name="bookmark29"/>
      <w:bookmarkEnd w:id="42"/>
      <w:r>
        <w:rPr>
          <w:rFonts w:ascii="微软雅黑" w:hAnsi="微软雅黑" w:eastAsia="微软雅黑" w:cs="微软雅黑"/>
          <w:spacing w:val="9"/>
          <w:position w:val="-1"/>
          <w:sz w:val="22"/>
          <w:szCs w:val="22"/>
        </w:rPr>
        <w:t>十、绩效管理情况</w:t>
      </w:r>
    </w:p>
    <w:p w14:paraId="2A802BC4">
      <w:pPr>
        <w:spacing w:before="174" w:line="223" w:lineRule="auto"/>
        <w:ind w:left="1735"/>
        <w:rPr>
          <w:rFonts w:ascii="仿宋" w:hAnsi="仿宋" w:eastAsia="仿宋" w:cs="仿宋"/>
          <w:sz w:val="23"/>
          <w:szCs w:val="23"/>
        </w:rPr>
      </w:pPr>
      <w:r>
        <w:rPr>
          <w:rFonts w:ascii="仿宋" w:hAnsi="仿宋" w:eastAsia="仿宋" w:cs="仿宋"/>
          <w:spacing w:val="-3"/>
          <w:sz w:val="23"/>
          <w:szCs w:val="23"/>
        </w:rPr>
        <w:t>1、整体绩效目标</w:t>
      </w:r>
    </w:p>
    <w:p w14:paraId="15E88453">
      <w:pPr>
        <w:spacing w:before="123" w:line="221" w:lineRule="auto"/>
        <w:ind w:left="1259"/>
        <w:rPr>
          <w:rFonts w:ascii="仿宋" w:hAnsi="仿宋" w:eastAsia="仿宋" w:cs="仿宋"/>
          <w:sz w:val="23"/>
          <w:szCs w:val="23"/>
        </w:rPr>
      </w:pPr>
      <w:r>
        <w:rPr>
          <w:rFonts w:ascii="仿宋" w:hAnsi="仿宋" w:eastAsia="仿宋" w:cs="仿宋"/>
          <w:sz w:val="23"/>
          <w:szCs w:val="23"/>
        </w:rPr>
        <w:t>2025年编报单位整体绩效目标，涉及资金88.36万元.</w:t>
      </w:r>
    </w:p>
    <w:p w14:paraId="1E9955D2">
      <w:pPr>
        <w:spacing w:before="135" w:line="223" w:lineRule="auto"/>
        <w:ind w:left="1720"/>
        <w:rPr>
          <w:rFonts w:ascii="仿宋" w:hAnsi="仿宋" w:eastAsia="仿宋" w:cs="仿宋"/>
          <w:sz w:val="23"/>
          <w:szCs w:val="23"/>
        </w:rPr>
      </w:pPr>
      <w:r>
        <w:rPr>
          <w:rFonts w:ascii="仿宋" w:hAnsi="仿宋" w:eastAsia="仿宋" w:cs="仿宋"/>
          <w:spacing w:val="-1"/>
          <w:sz w:val="23"/>
          <w:szCs w:val="23"/>
        </w:rPr>
        <w:t>2、项目绩效目标</w:t>
      </w:r>
    </w:p>
    <w:p w14:paraId="7EA371B1">
      <w:pPr>
        <w:spacing w:before="123" w:line="320" w:lineRule="auto"/>
        <w:ind w:left="1752" w:right="1223" w:hanging="32"/>
        <w:rPr>
          <w:rFonts w:ascii="仿宋" w:hAnsi="仿宋" w:eastAsia="仿宋" w:cs="仿宋"/>
          <w:sz w:val="23"/>
          <w:szCs w:val="23"/>
        </w:rPr>
      </w:pPr>
      <w:r>
        <w:rPr>
          <w:rFonts w:ascii="仿宋" w:hAnsi="仿宋" w:eastAsia="仿宋" w:cs="仿宋"/>
          <w:spacing w:val="5"/>
          <w:sz w:val="23"/>
          <w:szCs w:val="23"/>
        </w:rPr>
        <w:t>2025年兴县疾病预防控制中心纳入绩效目标管理的二级项目2个，共计金额88.36万元。</w:t>
      </w:r>
      <w:r>
        <w:rPr>
          <w:rFonts w:ascii="仿宋" w:hAnsi="仿宋" w:eastAsia="仿宋" w:cs="仿宋"/>
          <w:sz w:val="23"/>
          <w:szCs w:val="23"/>
        </w:rPr>
        <w:t xml:space="preserve"> </w:t>
      </w:r>
      <w:r>
        <w:rPr>
          <w:rFonts w:ascii="仿宋" w:hAnsi="仿宋" w:eastAsia="仿宋" w:cs="仿宋"/>
          <w:spacing w:val="4"/>
          <w:sz w:val="23"/>
          <w:szCs w:val="23"/>
        </w:rPr>
        <w:t xml:space="preserve">：  他运转类项目2个，涉及金额88.36万元；特定目标类项目0个，涉及金       </w:t>
      </w:r>
      <w:r>
        <w:rPr>
          <w:rFonts w:ascii="仿宋" w:hAnsi="仿宋" w:eastAsia="仿宋" w:cs="仿宋"/>
          <w:spacing w:val="3"/>
          <w:sz w:val="23"/>
          <w:szCs w:val="23"/>
        </w:rPr>
        <w:t>。公</w:t>
      </w:r>
    </w:p>
    <w:p w14:paraId="4105C3F3">
      <w:pPr>
        <w:spacing w:before="14" w:line="221" w:lineRule="auto"/>
        <w:ind w:left="1776"/>
        <w:rPr>
          <w:rFonts w:ascii="仿宋" w:hAnsi="仿宋" w:eastAsia="仿宋" w:cs="仿宋"/>
          <w:sz w:val="23"/>
          <w:szCs w:val="23"/>
        </w:rPr>
      </w:pPr>
      <w:r>
        <w:rPr>
          <w:rFonts w:ascii="仿宋" w:hAnsi="仿宋" w:eastAsia="仿宋" w:cs="仿宋"/>
          <w:spacing w:val="2"/>
          <w:sz w:val="23"/>
          <w:szCs w:val="23"/>
        </w:rPr>
        <w:t>目绩效目标2个，涉及项目金额88.36万元，</w:t>
      </w:r>
      <w:r>
        <w:rPr>
          <w:rFonts w:ascii="仿宋" w:hAnsi="仿宋" w:eastAsia="仿宋" w:cs="仿宋"/>
          <w:spacing w:val="-54"/>
          <w:sz w:val="23"/>
          <w:szCs w:val="23"/>
        </w:rPr>
        <w:t xml:space="preserve"> </w:t>
      </w:r>
      <w:r>
        <w:rPr>
          <w:rFonts w:ascii="仿宋" w:hAnsi="仿宋" w:eastAsia="仿宋" w:cs="仿宋"/>
          <w:spacing w:val="2"/>
          <w:sz w:val="23"/>
          <w:szCs w:val="23"/>
        </w:rPr>
        <w:t>占部门（单位）项目支          。其中：</w:t>
      </w:r>
    </w:p>
    <w:p w14:paraId="5D1AA4B5">
      <w:pPr>
        <w:spacing w:before="124" w:line="219" w:lineRule="auto"/>
        <w:ind w:left="1265"/>
        <w:rPr>
          <w:rFonts w:ascii="仿宋" w:hAnsi="仿宋" w:eastAsia="仿宋" w:cs="仿宋"/>
          <w:sz w:val="23"/>
          <w:szCs w:val="23"/>
        </w:rPr>
      </w:pPr>
      <w:r>
        <w:rPr>
          <w:rFonts w:ascii="仿宋" w:hAnsi="仿宋" w:eastAsia="仿宋" w:cs="仿宋"/>
          <w:sz w:val="23"/>
          <w:szCs w:val="23"/>
        </w:rPr>
        <w:t>其他运转类项目0个，涉及项目金额0万元；特定目标类项目0个，涉        额0万元。</w:t>
      </w:r>
    </w:p>
    <w:p w14:paraId="0449E2B5">
      <w:pPr>
        <w:spacing w:before="127" w:line="223" w:lineRule="auto"/>
        <w:ind w:left="1264"/>
        <w:rPr>
          <w:rFonts w:ascii="仿宋" w:hAnsi="仿宋" w:eastAsia="仿宋" w:cs="仿宋"/>
          <w:sz w:val="23"/>
          <w:szCs w:val="23"/>
        </w:rPr>
      </w:pPr>
      <w:r>
        <w:rPr>
          <w:rFonts w:ascii="仿宋" w:hAnsi="仿宋" w:eastAsia="仿宋" w:cs="仿宋"/>
          <w:spacing w:val="-1"/>
          <w:sz w:val="23"/>
          <w:szCs w:val="23"/>
        </w:rPr>
        <w:t>（项目绩效目标表公开情况见附件）</w:t>
      </w:r>
    </w:p>
    <w:p w14:paraId="558E1C54">
      <w:pPr>
        <w:spacing w:line="223" w:lineRule="auto"/>
        <w:rPr>
          <w:rFonts w:ascii="仿宋" w:hAnsi="仿宋" w:eastAsia="仿宋" w:cs="仿宋"/>
          <w:sz w:val="23"/>
          <w:szCs w:val="23"/>
        </w:rPr>
        <w:sectPr>
          <w:headerReference r:id="rId42" w:type="default"/>
          <w:footerReference r:id="rId43" w:type="default"/>
          <w:pgSz w:w="11900" w:h="16840"/>
          <w:pgMar w:top="642" w:right="0" w:bottom="340" w:left="0" w:header="326" w:footer="93" w:gutter="0"/>
          <w:cols w:space="720" w:num="1"/>
        </w:sectPr>
      </w:pPr>
    </w:p>
    <w:p w14:paraId="3E3B5478">
      <w:pPr>
        <w:pStyle w:val="2"/>
        <w:spacing w:line="277" w:lineRule="auto"/>
      </w:pPr>
    </w:p>
    <w:p w14:paraId="3FE21457">
      <w:pPr>
        <w:pStyle w:val="2"/>
        <w:spacing w:line="278" w:lineRule="auto"/>
      </w:pPr>
    </w:p>
    <w:p w14:paraId="3BA8F0C9">
      <w:pPr>
        <w:spacing w:line="10206" w:lineRule="exact"/>
        <w:ind w:firstLine="2308"/>
      </w:pPr>
      <w:r>
        <w:pict>
          <v:shape id="_x0000_s1026" o:spid="_x0000_s1026" o:spt="136" type="#_x0000_t136" style="position:absolute;left:0pt;margin-left:86.9pt;margin-top:472.05pt;height:18.85pt;width:119.4pt;rotation:21626880f;z-index:2516592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27" o:spid="_x0000_s1027" o:spt="136" type="#_x0000_t136" style="position:absolute;left:0pt;margin-left:391.9pt;margin-top:228.05pt;height:18.85pt;width:119.4pt;rotation:21626880f;z-index:2516602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4"/>
        </w:rPr>
        <w:drawing>
          <wp:inline distT="0" distB="0" distL="0" distR="0">
            <wp:extent cx="4640580" cy="648081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15"/>
                    <a:stretch>
                      <a:fillRect/>
                    </a:stretch>
                  </pic:blipFill>
                  <pic:spPr>
                    <a:xfrm>
                      <a:off x="0" y="0"/>
                      <a:ext cx="4640940" cy="6480840"/>
                    </a:xfrm>
                    <a:prstGeom prst="rect">
                      <a:avLst/>
                    </a:prstGeom>
                  </pic:spPr>
                </pic:pic>
              </a:graphicData>
            </a:graphic>
          </wp:inline>
        </w:drawing>
      </w:r>
    </w:p>
    <w:p w14:paraId="608F34FE">
      <w:pPr>
        <w:spacing w:line="10206" w:lineRule="exact"/>
        <w:sectPr>
          <w:headerReference r:id="rId44" w:type="default"/>
          <w:footerReference r:id="rId45" w:type="default"/>
          <w:pgSz w:w="11900" w:h="16840"/>
          <w:pgMar w:top="642" w:right="0" w:bottom="340" w:left="0" w:header="326" w:footer="93" w:gutter="0"/>
          <w:cols w:space="720" w:num="1"/>
        </w:sectPr>
      </w:pPr>
    </w:p>
    <w:p w14:paraId="16B8054F">
      <w:pPr>
        <w:pStyle w:val="2"/>
        <w:spacing w:line="277" w:lineRule="auto"/>
      </w:pPr>
    </w:p>
    <w:p w14:paraId="1787CBC0">
      <w:pPr>
        <w:pStyle w:val="2"/>
        <w:spacing w:line="278" w:lineRule="auto"/>
      </w:pPr>
    </w:p>
    <w:p w14:paraId="524EEE2B">
      <w:pPr>
        <w:spacing w:line="10206" w:lineRule="exact"/>
        <w:ind w:firstLine="2308"/>
      </w:pPr>
      <w:r>
        <w:pict>
          <v:shape id="_x0000_s1028" o:spid="_x0000_s1028" o:spt="136" type="#_x0000_t136" style="position:absolute;left:0pt;margin-left:86.9pt;margin-top:472.05pt;height:18.85pt;width:119.4pt;rotation:21626880f;z-index:2516613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29" o:spid="_x0000_s1029" o:spt="136" type="#_x0000_t136" style="position:absolute;left:0pt;margin-left:391.9pt;margin-top:228.05pt;height:18.85pt;width:119.4pt;rotation:21626880f;z-index:2516623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4"/>
        </w:rPr>
        <w:drawing>
          <wp:inline distT="0" distB="0" distL="0" distR="0">
            <wp:extent cx="4640580" cy="648081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16"/>
                    <a:stretch>
                      <a:fillRect/>
                    </a:stretch>
                  </pic:blipFill>
                  <pic:spPr>
                    <a:xfrm>
                      <a:off x="0" y="0"/>
                      <a:ext cx="4640940" cy="6480840"/>
                    </a:xfrm>
                    <a:prstGeom prst="rect">
                      <a:avLst/>
                    </a:prstGeom>
                  </pic:spPr>
                </pic:pic>
              </a:graphicData>
            </a:graphic>
          </wp:inline>
        </w:drawing>
      </w:r>
    </w:p>
    <w:p w14:paraId="42626932">
      <w:pPr>
        <w:spacing w:line="10206" w:lineRule="exact"/>
        <w:sectPr>
          <w:footerReference r:id="rId46" w:type="default"/>
          <w:pgSz w:w="11900" w:h="16840"/>
          <w:pgMar w:top="642" w:right="0" w:bottom="340" w:left="0" w:header="326" w:footer="93" w:gutter="0"/>
          <w:cols w:space="720" w:num="1"/>
        </w:sectPr>
      </w:pPr>
    </w:p>
    <w:p w14:paraId="369651DB">
      <w:pPr>
        <w:pStyle w:val="2"/>
        <w:spacing w:line="271" w:lineRule="auto"/>
      </w:pPr>
    </w:p>
    <w:p w14:paraId="505B150A">
      <w:pPr>
        <w:pStyle w:val="2"/>
        <w:spacing w:line="271" w:lineRule="auto"/>
      </w:pPr>
    </w:p>
    <w:p w14:paraId="695E3E8D">
      <w:pPr>
        <w:spacing w:before="94" w:line="227" w:lineRule="exact"/>
        <w:ind w:left="1260"/>
        <w:outlineLvl w:val="1"/>
        <w:rPr>
          <w:rFonts w:ascii="微软雅黑" w:hAnsi="微软雅黑" w:eastAsia="微软雅黑" w:cs="微软雅黑"/>
          <w:sz w:val="22"/>
          <w:szCs w:val="22"/>
        </w:rPr>
      </w:pPr>
      <w:bookmarkStart w:id="43" w:name="bookmark30"/>
      <w:bookmarkEnd w:id="43"/>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35B6F591">
      <w:pPr>
        <w:spacing w:before="175" w:line="220" w:lineRule="auto"/>
        <w:ind w:left="1735"/>
        <w:rPr>
          <w:rFonts w:ascii="仿宋" w:hAnsi="仿宋" w:eastAsia="仿宋" w:cs="仿宋"/>
          <w:sz w:val="23"/>
          <w:szCs w:val="23"/>
        </w:rPr>
      </w:pPr>
      <w:r>
        <w:rPr>
          <w:rFonts w:ascii="仿宋" w:hAnsi="仿宋" w:eastAsia="仿宋" w:cs="仿宋"/>
          <w:spacing w:val="-4"/>
          <w:sz w:val="23"/>
          <w:szCs w:val="23"/>
        </w:rPr>
        <w:t>1、车辆情况：</w:t>
      </w:r>
    </w:p>
    <w:p w14:paraId="4E97BBED">
      <w:pPr>
        <w:spacing w:before="135" w:line="321" w:lineRule="auto"/>
        <w:ind w:left="1263" w:right="1223" w:firstLine="461"/>
        <w:rPr>
          <w:rFonts w:ascii="仿宋" w:hAnsi="仿宋" w:eastAsia="仿宋" w:cs="仿宋"/>
          <w:sz w:val="23"/>
          <w:szCs w:val="23"/>
        </w:rPr>
      </w:pPr>
      <w:r>
        <w:rPr>
          <w:rFonts w:ascii="仿宋" w:hAnsi="仿宋" w:eastAsia="仿宋" w:cs="仿宋"/>
          <w:spacing w:val="3"/>
          <w:sz w:val="23"/>
          <w:szCs w:val="23"/>
        </w:rPr>
        <w:t>截至2024年12月31</w:t>
      </w:r>
      <w:r>
        <w:rPr>
          <w:rFonts w:ascii="仿宋" w:hAnsi="仿宋" w:eastAsia="仿宋" w:cs="仿宋"/>
          <w:spacing w:val="-40"/>
          <w:sz w:val="23"/>
          <w:szCs w:val="23"/>
        </w:rPr>
        <w:t xml:space="preserve"> </w:t>
      </w:r>
      <w:r>
        <w:rPr>
          <w:rFonts w:ascii="仿宋" w:hAnsi="仿宋" w:eastAsia="仿宋" w:cs="仿宋"/>
          <w:spacing w:val="3"/>
          <w:sz w:val="23"/>
          <w:szCs w:val="23"/>
        </w:rPr>
        <w:t>日，兴县疾病预防控制中心共有公务用车编制2辆，实有4辆，其中：</w:t>
      </w:r>
      <w:r>
        <w:rPr>
          <w:rFonts w:ascii="仿宋" w:hAnsi="仿宋" w:eastAsia="仿宋" w:cs="仿宋"/>
          <w:spacing w:val="2"/>
          <w:sz w:val="23"/>
          <w:szCs w:val="23"/>
        </w:rPr>
        <w:t>领导用车0辆，机要通信用车0辆，应急保障用车4辆，执法执勤用车0辆，特种专业技术用车0</w:t>
      </w:r>
      <w:r>
        <w:rPr>
          <w:rFonts w:ascii="仿宋" w:hAnsi="仿宋" w:eastAsia="仿宋" w:cs="仿宋"/>
          <w:spacing w:val="-1"/>
          <w:sz w:val="23"/>
          <w:szCs w:val="23"/>
        </w:rPr>
        <w:t>辆，事业单位业务用车0辆，其他公务用车0辆。</w:t>
      </w:r>
    </w:p>
    <w:p w14:paraId="64A43EB0">
      <w:pPr>
        <w:spacing w:before="11" w:line="223" w:lineRule="auto"/>
        <w:ind w:left="1720"/>
        <w:rPr>
          <w:rFonts w:ascii="仿宋" w:hAnsi="仿宋" w:eastAsia="仿宋" w:cs="仿宋"/>
          <w:sz w:val="23"/>
          <w:szCs w:val="23"/>
        </w:rPr>
      </w:pPr>
      <w:r>
        <w:rPr>
          <w:rFonts w:ascii="仿宋" w:hAnsi="仿宋" w:eastAsia="仿宋" w:cs="仿宋"/>
          <w:spacing w:val="-2"/>
          <w:sz w:val="23"/>
          <w:szCs w:val="23"/>
        </w:rPr>
        <w:t>2、房屋情况：</w:t>
      </w:r>
    </w:p>
    <w:p w14:paraId="4006771A">
      <w:pPr>
        <w:spacing w:before="123" w:line="322" w:lineRule="auto"/>
        <w:ind w:left="1266" w:right="1223" w:firstLine="458"/>
        <w:rPr>
          <w:rFonts w:ascii="仿宋" w:hAnsi="仿宋" w:eastAsia="仿宋" w:cs="仿宋"/>
          <w:sz w:val="23"/>
          <w:szCs w:val="23"/>
        </w:rPr>
      </w:pPr>
      <w:r>
        <w:rPr>
          <w:rFonts w:ascii="仿宋" w:hAnsi="仿宋" w:eastAsia="仿宋" w:cs="仿宋"/>
          <w:spacing w:val="6"/>
          <w:sz w:val="23"/>
          <w:szCs w:val="23"/>
        </w:rPr>
        <w:t>截至2024年12月31</w:t>
      </w:r>
      <w:r>
        <w:rPr>
          <w:rFonts w:ascii="仿宋" w:hAnsi="仿宋" w:eastAsia="仿宋" w:cs="仿宋"/>
          <w:spacing w:val="-41"/>
          <w:sz w:val="23"/>
          <w:szCs w:val="23"/>
        </w:rPr>
        <w:t xml:space="preserve"> </w:t>
      </w:r>
      <w:r>
        <w:rPr>
          <w:rFonts w:ascii="仿宋" w:hAnsi="仿宋" w:eastAsia="仿宋" w:cs="仿宋"/>
          <w:spacing w:val="6"/>
          <w:sz w:val="23"/>
          <w:szCs w:val="23"/>
        </w:rPr>
        <w:t>日，兴县疾病预防控制中心使用</w:t>
      </w:r>
      <w:r>
        <w:rPr>
          <w:rFonts w:ascii="仿宋" w:hAnsi="仿宋" w:eastAsia="仿宋" w:cs="仿宋"/>
          <w:spacing w:val="5"/>
          <w:sz w:val="23"/>
          <w:szCs w:val="23"/>
        </w:rPr>
        <w:t>的办公用房建筑总面积1458.56平方</w:t>
      </w:r>
      <w:r>
        <w:rPr>
          <w:rFonts w:ascii="仿宋" w:hAnsi="仿宋" w:eastAsia="仿宋" w:cs="仿宋"/>
          <w:spacing w:val="-9"/>
          <w:sz w:val="23"/>
          <w:szCs w:val="23"/>
        </w:rPr>
        <w:t>米。</w:t>
      </w:r>
    </w:p>
    <w:p w14:paraId="01DDA658">
      <w:pPr>
        <w:spacing w:before="8" w:line="222" w:lineRule="auto"/>
        <w:ind w:left="1722"/>
        <w:rPr>
          <w:rFonts w:ascii="仿宋" w:hAnsi="仿宋" w:eastAsia="仿宋" w:cs="仿宋"/>
          <w:sz w:val="23"/>
          <w:szCs w:val="23"/>
        </w:rPr>
      </w:pPr>
      <w:r>
        <w:rPr>
          <w:rFonts w:ascii="仿宋" w:hAnsi="仿宋" w:eastAsia="仿宋" w:cs="仿宋"/>
          <w:spacing w:val="-1"/>
          <w:sz w:val="23"/>
          <w:szCs w:val="23"/>
        </w:rPr>
        <w:t>3、其他国有资产占有使用情况：</w:t>
      </w:r>
    </w:p>
    <w:p w14:paraId="2630EFD9">
      <w:pPr>
        <w:spacing w:before="125" w:line="323" w:lineRule="auto"/>
        <w:ind w:left="1263" w:right="1223" w:firstLine="461"/>
        <w:rPr>
          <w:rFonts w:ascii="仿宋" w:hAnsi="仿宋" w:eastAsia="仿宋" w:cs="仿宋"/>
          <w:sz w:val="23"/>
          <w:szCs w:val="23"/>
        </w:rPr>
      </w:pPr>
      <w:r>
        <w:rPr>
          <w:rFonts w:ascii="仿宋" w:hAnsi="仿宋" w:eastAsia="仿宋" w:cs="仿宋"/>
          <w:spacing w:val="2"/>
          <w:sz w:val="23"/>
          <w:szCs w:val="23"/>
        </w:rPr>
        <w:t>截至2024年12月31</w:t>
      </w:r>
      <w:r>
        <w:rPr>
          <w:rFonts w:ascii="仿宋" w:hAnsi="仿宋" w:eastAsia="仿宋" w:cs="仿宋"/>
          <w:spacing w:val="-41"/>
          <w:sz w:val="23"/>
          <w:szCs w:val="23"/>
        </w:rPr>
        <w:t xml:space="preserve"> </w:t>
      </w:r>
      <w:r>
        <w:rPr>
          <w:rFonts w:ascii="仿宋" w:hAnsi="仿宋" w:eastAsia="仿宋" w:cs="仿宋"/>
          <w:spacing w:val="2"/>
          <w:sz w:val="23"/>
          <w:szCs w:val="23"/>
        </w:rPr>
        <w:t>日，兴县疾病预防控制中心占有使用价值50万元（原值）</w:t>
      </w:r>
      <w:r>
        <w:rPr>
          <w:rFonts w:ascii="仿宋" w:hAnsi="仿宋" w:eastAsia="仿宋" w:cs="仿宋"/>
          <w:spacing w:val="-65"/>
          <w:sz w:val="23"/>
          <w:szCs w:val="23"/>
        </w:rPr>
        <w:t xml:space="preserve"> </w:t>
      </w:r>
      <w:r>
        <w:rPr>
          <w:rFonts w:ascii="仿宋" w:hAnsi="仿宋" w:eastAsia="仿宋" w:cs="仿宋"/>
          <w:spacing w:val="2"/>
          <w:sz w:val="23"/>
          <w:szCs w:val="23"/>
        </w:rPr>
        <w:t>以上的通用</w:t>
      </w:r>
      <w:r>
        <w:rPr>
          <w:rFonts w:ascii="仿宋" w:hAnsi="仿宋" w:eastAsia="仿宋" w:cs="仿宋"/>
          <w:spacing w:val="6"/>
          <w:sz w:val="23"/>
          <w:szCs w:val="23"/>
        </w:rPr>
        <w:t>设备0台（套</w:t>
      </w:r>
      <w:r>
        <w:rPr>
          <w:rFonts w:ascii="仿宋" w:hAnsi="仿宋" w:eastAsia="仿宋" w:cs="仿宋"/>
          <w:spacing w:val="-2"/>
          <w:sz w:val="23"/>
          <w:szCs w:val="23"/>
        </w:rPr>
        <w:t>）</w:t>
      </w:r>
      <w:r>
        <w:rPr>
          <w:rFonts w:ascii="仿宋" w:hAnsi="仿宋" w:eastAsia="仿宋" w:cs="仿宋"/>
          <w:spacing w:val="-65"/>
          <w:sz w:val="23"/>
          <w:szCs w:val="23"/>
        </w:rPr>
        <w:t xml:space="preserve"> </w:t>
      </w:r>
      <w:r>
        <w:rPr>
          <w:rFonts w:ascii="仿宋" w:hAnsi="仿宋" w:eastAsia="仿宋" w:cs="仿宋"/>
          <w:spacing w:val="-2"/>
          <w:sz w:val="23"/>
          <w:szCs w:val="23"/>
        </w:rPr>
        <w:t>；</w:t>
      </w:r>
      <w:r>
        <w:rPr>
          <w:rFonts w:ascii="仿宋" w:hAnsi="仿宋" w:eastAsia="仿宋" w:cs="仿宋"/>
          <w:spacing w:val="6"/>
          <w:sz w:val="23"/>
          <w:szCs w:val="23"/>
        </w:rPr>
        <w:t>兴县疾病预防控制中心占有使用价值100</w:t>
      </w:r>
      <w:r>
        <w:rPr>
          <w:rFonts w:ascii="仿宋" w:hAnsi="仿宋" w:eastAsia="仿宋" w:cs="仿宋"/>
          <w:spacing w:val="5"/>
          <w:sz w:val="23"/>
          <w:szCs w:val="23"/>
        </w:rPr>
        <w:t>万元（原值）</w:t>
      </w:r>
      <w:r>
        <w:rPr>
          <w:rFonts w:ascii="仿宋" w:hAnsi="仿宋" w:eastAsia="仿宋" w:cs="仿宋"/>
          <w:spacing w:val="-59"/>
          <w:sz w:val="23"/>
          <w:szCs w:val="23"/>
        </w:rPr>
        <w:t xml:space="preserve"> </w:t>
      </w:r>
      <w:r>
        <w:rPr>
          <w:rFonts w:ascii="仿宋" w:hAnsi="仿宋" w:eastAsia="仿宋" w:cs="仿宋"/>
          <w:spacing w:val="5"/>
          <w:sz w:val="23"/>
          <w:szCs w:val="23"/>
        </w:rPr>
        <w:t>以上的通用设备0台</w:t>
      </w:r>
      <w:r>
        <w:rPr>
          <w:rFonts w:ascii="仿宋" w:hAnsi="仿宋" w:eastAsia="仿宋" w:cs="仿宋"/>
          <w:spacing w:val="-4"/>
          <w:sz w:val="23"/>
          <w:szCs w:val="23"/>
        </w:rPr>
        <w:t>（套）。</w:t>
      </w:r>
    </w:p>
    <w:p w14:paraId="0BE8A191">
      <w:pPr>
        <w:spacing w:line="228" w:lineRule="exact"/>
        <w:ind w:left="1260"/>
        <w:outlineLvl w:val="1"/>
        <w:rPr>
          <w:rFonts w:ascii="微软雅黑" w:hAnsi="微软雅黑" w:eastAsia="微软雅黑" w:cs="微软雅黑"/>
          <w:sz w:val="22"/>
          <w:szCs w:val="22"/>
        </w:rPr>
      </w:pPr>
      <w:bookmarkStart w:id="44" w:name="bookmark31"/>
      <w:bookmarkEnd w:id="44"/>
      <w:r>
        <w:rPr>
          <w:rFonts w:ascii="微软雅黑" w:hAnsi="微软雅黑" w:eastAsia="微软雅黑" w:cs="微软雅黑"/>
          <w:spacing w:val="7"/>
          <w:position w:val="-1"/>
          <w:sz w:val="22"/>
          <w:szCs w:val="22"/>
        </w:rPr>
        <w:t>十二、其他说明</w:t>
      </w:r>
    </w:p>
    <w:p w14:paraId="2641C312">
      <w:pPr>
        <w:spacing w:before="174" w:line="221" w:lineRule="auto"/>
        <w:ind w:left="1725"/>
        <w:outlineLvl w:val="2"/>
        <w:rPr>
          <w:rFonts w:ascii="仿宋" w:hAnsi="仿宋" w:eastAsia="仿宋" w:cs="仿宋"/>
          <w:sz w:val="23"/>
          <w:szCs w:val="23"/>
        </w:rPr>
      </w:pPr>
      <w:bookmarkStart w:id="45" w:name="bookmark32"/>
      <w:bookmarkEnd w:id="45"/>
      <w:r>
        <w:rPr>
          <w:rFonts w:ascii="仿宋" w:hAnsi="仿宋" w:eastAsia="仿宋" w:cs="仿宋"/>
          <w:spacing w:val="-1"/>
          <w:sz w:val="23"/>
          <w:szCs w:val="23"/>
        </w:rPr>
        <w:t>（一）政府购买服务指导性目录</w:t>
      </w:r>
    </w:p>
    <w:p w14:paraId="471E0883">
      <w:pPr>
        <w:spacing w:before="265" w:line="226" w:lineRule="auto"/>
        <w:ind w:left="1727"/>
        <w:rPr>
          <w:rFonts w:ascii="仿宋" w:hAnsi="仿宋" w:eastAsia="仿宋" w:cs="仿宋"/>
          <w:sz w:val="23"/>
          <w:szCs w:val="23"/>
        </w:rPr>
      </w:pPr>
      <w:r>
        <w:rPr>
          <w:rFonts w:ascii="仿宋" w:hAnsi="仿宋" w:eastAsia="仿宋" w:cs="仿宋"/>
          <w:sz w:val="23"/>
          <w:szCs w:val="23"/>
        </w:rPr>
        <w:t>无</w:t>
      </w:r>
    </w:p>
    <w:p w14:paraId="4AA2046F">
      <w:pPr>
        <w:spacing w:before="249" w:line="222" w:lineRule="auto"/>
        <w:ind w:left="1725"/>
        <w:outlineLvl w:val="2"/>
        <w:rPr>
          <w:rFonts w:ascii="仿宋" w:hAnsi="仿宋" w:eastAsia="仿宋" w:cs="仿宋"/>
          <w:sz w:val="23"/>
          <w:szCs w:val="23"/>
        </w:rPr>
      </w:pPr>
      <w:bookmarkStart w:id="46" w:name="bookmark33"/>
      <w:bookmarkEnd w:id="46"/>
      <w:r>
        <w:rPr>
          <w:rFonts w:ascii="仿宋" w:hAnsi="仿宋" w:eastAsia="仿宋" w:cs="仿宋"/>
          <w:spacing w:val="-3"/>
          <w:sz w:val="23"/>
          <w:szCs w:val="23"/>
        </w:rPr>
        <w:t>（二）其他</w:t>
      </w:r>
    </w:p>
    <w:p w14:paraId="6603DFC8">
      <w:pPr>
        <w:spacing w:before="253" w:line="226" w:lineRule="auto"/>
        <w:ind w:left="1727"/>
        <w:rPr>
          <w:rFonts w:ascii="仿宋" w:hAnsi="仿宋" w:eastAsia="仿宋" w:cs="仿宋"/>
          <w:sz w:val="23"/>
          <w:szCs w:val="23"/>
        </w:rPr>
      </w:pPr>
      <w:r>
        <w:rPr>
          <w:rFonts w:ascii="仿宋" w:hAnsi="仿宋" w:eastAsia="仿宋" w:cs="仿宋"/>
          <w:sz w:val="23"/>
          <w:szCs w:val="23"/>
        </w:rPr>
        <w:t>无</w:t>
      </w:r>
    </w:p>
    <w:p w14:paraId="4F0FE3EC">
      <w:pPr>
        <w:spacing w:line="226" w:lineRule="auto"/>
        <w:rPr>
          <w:rFonts w:ascii="仿宋" w:hAnsi="仿宋" w:eastAsia="仿宋" w:cs="仿宋"/>
          <w:sz w:val="23"/>
          <w:szCs w:val="23"/>
        </w:rPr>
        <w:sectPr>
          <w:headerReference r:id="rId47" w:type="default"/>
          <w:footerReference r:id="rId48" w:type="default"/>
          <w:pgSz w:w="11900" w:h="16840"/>
          <w:pgMar w:top="642" w:right="0" w:bottom="340" w:left="0" w:header="326" w:footer="91" w:gutter="0"/>
          <w:cols w:space="720" w:num="1"/>
        </w:sectPr>
      </w:pPr>
    </w:p>
    <w:p w14:paraId="591A4663">
      <w:pPr>
        <w:pStyle w:val="2"/>
        <w:spacing w:line="277" w:lineRule="auto"/>
      </w:pPr>
    </w:p>
    <w:p w14:paraId="4FE0422F">
      <w:pPr>
        <w:pStyle w:val="2"/>
        <w:spacing w:line="278" w:lineRule="auto"/>
      </w:pPr>
    </w:p>
    <w:p w14:paraId="27A7216C">
      <w:pPr>
        <w:spacing w:line="12639" w:lineRule="exact"/>
        <w:ind w:firstLine="2319"/>
      </w:pPr>
      <w:r>
        <w:pict>
          <v:shape id="_x0000_s1030" o:spid="_x0000_s1030" o:spt="136" type="#_x0000_t136" style="position:absolute;left:0pt;margin-left:86.9pt;margin-top:472.0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1" o:spid="_x0000_s1031" o:spt="136" type="#_x0000_t136" style="position:absolute;left:0pt;margin-left:391.9pt;margin-top:228.05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26610" cy="802513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7"/>
                    <a:stretch>
                      <a:fillRect/>
                    </a:stretch>
                  </pic:blipFill>
                  <pic:spPr>
                    <a:xfrm>
                      <a:off x="0" y="0"/>
                      <a:ext cx="4627211" cy="8025532"/>
                    </a:xfrm>
                    <a:prstGeom prst="rect">
                      <a:avLst/>
                    </a:prstGeom>
                  </pic:spPr>
                </pic:pic>
              </a:graphicData>
            </a:graphic>
          </wp:inline>
        </w:drawing>
      </w:r>
    </w:p>
    <w:p w14:paraId="3178713D">
      <w:pPr>
        <w:spacing w:line="12639" w:lineRule="exact"/>
        <w:sectPr>
          <w:headerReference r:id="rId49" w:type="default"/>
          <w:footerReference r:id="rId50" w:type="default"/>
          <w:pgSz w:w="11900" w:h="16840"/>
          <w:pgMar w:top="642" w:right="0" w:bottom="340" w:left="0" w:header="326" w:footer="91" w:gutter="0"/>
          <w:cols w:space="720" w:num="1"/>
        </w:sectPr>
      </w:pPr>
    </w:p>
    <w:p w14:paraId="75261C1A">
      <w:pPr>
        <w:pStyle w:val="2"/>
        <w:spacing w:line="277" w:lineRule="auto"/>
      </w:pPr>
    </w:p>
    <w:p w14:paraId="2B6D04C8">
      <w:pPr>
        <w:pStyle w:val="2"/>
        <w:spacing w:line="278" w:lineRule="auto"/>
      </w:pPr>
    </w:p>
    <w:p w14:paraId="3C00E3DA">
      <w:pPr>
        <w:spacing w:line="12639" w:lineRule="exact"/>
        <w:ind w:firstLine="2329"/>
      </w:pPr>
      <w:r>
        <w:pict>
          <v:shape id="_x0000_s1032" o:spid="_x0000_s1032" o:spt="136" type="#_x0000_t136" style="position:absolute;left:0pt;margin-left:391.9pt;margin-top:228.0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3" o:spid="_x0000_s1033" o:spt="136" type="#_x0000_t136" style="position:absolute;left:0pt;margin-left:86.9pt;margin-top:472.0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13275" cy="802513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18"/>
                    <a:stretch>
                      <a:fillRect/>
                    </a:stretch>
                  </pic:blipFill>
                  <pic:spPr>
                    <a:xfrm>
                      <a:off x="0" y="0"/>
                      <a:ext cx="4613480" cy="8025532"/>
                    </a:xfrm>
                    <a:prstGeom prst="rect">
                      <a:avLst/>
                    </a:prstGeom>
                  </pic:spPr>
                </pic:pic>
              </a:graphicData>
            </a:graphic>
          </wp:inline>
        </w:drawing>
      </w:r>
    </w:p>
    <w:p w14:paraId="1B4B3CB3">
      <w:pPr>
        <w:spacing w:line="12639" w:lineRule="exact"/>
        <w:sectPr>
          <w:footerReference r:id="rId51" w:type="default"/>
          <w:pgSz w:w="11900" w:h="16840"/>
          <w:pgMar w:top="642" w:right="0" w:bottom="340" w:left="0" w:header="326" w:footer="93" w:gutter="0"/>
          <w:cols w:space="720" w:num="1"/>
        </w:sectPr>
      </w:pPr>
    </w:p>
    <w:p w14:paraId="0A7ED47F">
      <w:pPr>
        <w:pStyle w:val="2"/>
        <w:spacing w:line="277" w:lineRule="auto"/>
      </w:pPr>
    </w:p>
    <w:p w14:paraId="130AB20F">
      <w:pPr>
        <w:pStyle w:val="2"/>
        <w:spacing w:line="278" w:lineRule="auto"/>
      </w:pPr>
    </w:p>
    <w:p w14:paraId="48673250">
      <w:pPr>
        <w:spacing w:line="12639" w:lineRule="exact"/>
        <w:ind w:firstLine="2308"/>
      </w:pPr>
      <w:r>
        <w:pict>
          <v:shape id="_x0000_s1034" o:spid="_x0000_s1034" o:spt="136" type="#_x0000_t136" style="position:absolute;left:0pt;margin-left:391.9pt;margin-top:228.0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5" o:spid="_x0000_s1035" o:spt="136" type="#_x0000_t136" style="position:absolute;left:0pt;margin-left:86.9pt;margin-top:472.05pt;height:18.85pt;width:119.4pt;rotation:21626880f;z-index:2516705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19"/>
                    <a:stretch>
                      <a:fillRect/>
                    </a:stretch>
                  </pic:blipFill>
                  <pic:spPr>
                    <a:xfrm>
                      <a:off x="0" y="0"/>
                      <a:ext cx="4640940" cy="8025532"/>
                    </a:xfrm>
                    <a:prstGeom prst="rect">
                      <a:avLst/>
                    </a:prstGeom>
                  </pic:spPr>
                </pic:pic>
              </a:graphicData>
            </a:graphic>
          </wp:inline>
        </w:drawing>
      </w:r>
    </w:p>
    <w:p w14:paraId="30BFFB87">
      <w:pPr>
        <w:spacing w:line="12639" w:lineRule="exact"/>
        <w:sectPr>
          <w:footerReference r:id="rId52" w:type="default"/>
          <w:pgSz w:w="11900" w:h="16840"/>
          <w:pgMar w:top="642" w:right="0" w:bottom="340" w:left="0" w:header="326" w:footer="93" w:gutter="0"/>
          <w:cols w:space="720" w:num="1"/>
        </w:sectPr>
      </w:pPr>
    </w:p>
    <w:p w14:paraId="2A0B2532">
      <w:pPr>
        <w:pStyle w:val="2"/>
        <w:spacing w:line="277" w:lineRule="auto"/>
      </w:pPr>
    </w:p>
    <w:p w14:paraId="2BD2349B">
      <w:pPr>
        <w:pStyle w:val="2"/>
        <w:spacing w:line="278" w:lineRule="auto"/>
      </w:pPr>
    </w:p>
    <w:p w14:paraId="466B45A3">
      <w:pPr>
        <w:spacing w:line="12639" w:lineRule="exact"/>
        <w:ind w:firstLine="2308"/>
      </w:pPr>
      <w:r>
        <w:pict>
          <v:shape id="_x0000_s1036" o:spid="_x0000_s1036" o:spt="136" type="#_x0000_t136" style="position:absolute;left:0pt;margin-left:86.9pt;margin-top:472.0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7" o:spid="_x0000_s1037" o:spt="136" type="#_x0000_t136" style="position:absolute;left:0pt;margin-left:391.9pt;margin-top:228.0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20"/>
                    <a:stretch>
                      <a:fillRect/>
                    </a:stretch>
                  </pic:blipFill>
                  <pic:spPr>
                    <a:xfrm>
                      <a:off x="0" y="0"/>
                      <a:ext cx="4640940" cy="8025532"/>
                    </a:xfrm>
                    <a:prstGeom prst="rect">
                      <a:avLst/>
                    </a:prstGeom>
                  </pic:spPr>
                </pic:pic>
              </a:graphicData>
            </a:graphic>
          </wp:inline>
        </w:drawing>
      </w:r>
    </w:p>
    <w:p w14:paraId="5B179163">
      <w:pPr>
        <w:spacing w:line="12639" w:lineRule="exact"/>
        <w:sectPr>
          <w:footerReference r:id="rId53" w:type="default"/>
          <w:pgSz w:w="11900" w:h="16840"/>
          <w:pgMar w:top="642" w:right="0" w:bottom="340" w:left="0" w:header="326" w:footer="93" w:gutter="0"/>
          <w:cols w:space="720" w:num="1"/>
        </w:sectPr>
      </w:pPr>
    </w:p>
    <w:p w14:paraId="00255D9C">
      <w:pPr>
        <w:pStyle w:val="2"/>
        <w:spacing w:line="277" w:lineRule="auto"/>
      </w:pPr>
    </w:p>
    <w:p w14:paraId="468C6AF2">
      <w:pPr>
        <w:pStyle w:val="2"/>
        <w:spacing w:line="278" w:lineRule="auto"/>
      </w:pPr>
    </w:p>
    <w:p w14:paraId="6D75B20D">
      <w:pPr>
        <w:spacing w:line="12639" w:lineRule="exact"/>
        <w:ind w:firstLine="2308"/>
      </w:pPr>
      <w:r>
        <w:pict>
          <v:shape id="_x0000_s1038" o:spid="_x0000_s1038" o:spt="136" type="#_x0000_t136" style="position:absolute;left:0pt;margin-left:391.9pt;margin-top:228.0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9" o:spid="_x0000_s1039" o:spt="136" type="#_x0000_t136" style="position:absolute;left:0pt;margin-left:86.9pt;margin-top:472.0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21"/>
                    <a:stretch>
                      <a:fillRect/>
                    </a:stretch>
                  </pic:blipFill>
                  <pic:spPr>
                    <a:xfrm>
                      <a:off x="0" y="0"/>
                      <a:ext cx="4640940" cy="8025532"/>
                    </a:xfrm>
                    <a:prstGeom prst="rect">
                      <a:avLst/>
                    </a:prstGeom>
                  </pic:spPr>
                </pic:pic>
              </a:graphicData>
            </a:graphic>
          </wp:inline>
        </w:drawing>
      </w:r>
    </w:p>
    <w:p w14:paraId="076703FE">
      <w:pPr>
        <w:spacing w:line="12639" w:lineRule="exact"/>
        <w:sectPr>
          <w:footerReference r:id="rId54" w:type="default"/>
          <w:pgSz w:w="11900" w:h="16840"/>
          <w:pgMar w:top="642" w:right="0" w:bottom="340" w:left="0" w:header="326" w:footer="93" w:gutter="0"/>
          <w:cols w:space="720" w:num="1"/>
        </w:sectPr>
      </w:pPr>
    </w:p>
    <w:p w14:paraId="11D358B0">
      <w:pPr>
        <w:pStyle w:val="2"/>
        <w:spacing w:line="277" w:lineRule="auto"/>
      </w:pPr>
    </w:p>
    <w:p w14:paraId="2706679F">
      <w:pPr>
        <w:pStyle w:val="2"/>
        <w:spacing w:line="278" w:lineRule="auto"/>
      </w:pPr>
    </w:p>
    <w:p w14:paraId="3184E0AB">
      <w:pPr>
        <w:spacing w:line="12639" w:lineRule="exact"/>
        <w:ind w:firstLine="2308"/>
      </w:pPr>
      <w:r>
        <w:pict>
          <v:shape id="_x0000_s1040" o:spid="_x0000_s1040" o:spt="136" type="#_x0000_t136" style="position:absolute;left:0pt;margin-left:86.9pt;margin-top:472.0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1" o:spid="_x0000_s1041" o:spt="136" type="#_x0000_t136" style="position:absolute;left:0pt;margin-left:391.9pt;margin-top:228.0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22"/>
                    <a:stretch>
                      <a:fillRect/>
                    </a:stretch>
                  </pic:blipFill>
                  <pic:spPr>
                    <a:xfrm>
                      <a:off x="0" y="0"/>
                      <a:ext cx="4640940" cy="8025532"/>
                    </a:xfrm>
                    <a:prstGeom prst="rect">
                      <a:avLst/>
                    </a:prstGeom>
                  </pic:spPr>
                </pic:pic>
              </a:graphicData>
            </a:graphic>
          </wp:inline>
        </w:drawing>
      </w:r>
    </w:p>
    <w:p w14:paraId="6DB9A571">
      <w:pPr>
        <w:spacing w:line="12639" w:lineRule="exact"/>
        <w:sectPr>
          <w:footerReference r:id="rId55" w:type="default"/>
          <w:pgSz w:w="11900" w:h="16840"/>
          <w:pgMar w:top="642" w:right="0" w:bottom="340" w:left="0" w:header="326" w:footer="91" w:gutter="0"/>
          <w:cols w:space="720" w:num="1"/>
        </w:sectPr>
      </w:pPr>
    </w:p>
    <w:p w14:paraId="7852D25E">
      <w:pPr>
        <w:pStyle w:val="2"/>
        <w:spacing w:line="277" w:lineRule="auto"/>
      </w:pPr>
    </w:p>
    <w:p w14:paraId="020F79A5">
      <w:pPr>
        <w:pStyle w:val="2"/>
        <w:spacing w:line="278" w:lineRule="auto"/>
      </w:pPr>
    </w:p>
    <w:p w14:paraId="4800EEEB">
      <w:pPr>
        <w:spacing w:line="12639" w:lineRule="exact"/>
        <w:ind w:firstLine="2308"/>
      </w:pPr>
      <w:r>
        <w:pict>
          <v:shape id="_x0000_s1042" o:spid="_x0000_s1042" o:spt="136" type="#_x0000_t136" style="position:absolute;left:0pt;margin-left:86.9pt;margin-top:472.0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3" o:spid="_x0000_s1043" o:spt="136" type="#_x0000_t136" style="position:absolute;left:0pt;margin-left:391.9pt;margin-top:228.0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23"/>
                    <a:stretch>
                      <a:fillRect/>
                    </a:stretch>
                  </pic:blipFill>
                  <pic:spPr>
                    <a:xfrm>
                      <a:off x="0" y="0"/>
                      <a:ext cx="4640940" cy="8025532"/>
                    </a:xfrm>
                    <a:prstGeom prst="rect">
                      <a:avLst/>
                    </a:prstGeom>
                  </pic:spPr>
                </pic:pic>
              </a:graphicData>
            </a:graphic>
          </wp:inline>
        </w:drawing>
      </w:r>
    </w:p>
    <w:p w14:paraId="4D04D480">
      <w:pPr>
        <w:spacing w:line="12639" w:lineRule="exact"/>
        <w:sectPr>
          <w:footerReference r:id="rId56" w:type="default"/>
          <w:pgSz w:w="11900" w:h="16840"/>
          <w:pgMar w:top="642" w:right="0" w:bottom="340" w:left="0" w:header="326" w:footer="93" w:gutter="0"/>
          <w:cols w:space="720" w:num="1"/>
        </w:sectPr>
      </w:pPr>
    </w:p>
    <w:p w14:paraId="169C1BB8">
      <w:pPr>
        <w:pStyle w:val="2"/>
        <w:spacing w:line="277" w:lineRule="auto"/>
      </w:pPr>
    </w:p>
    <w:p w14:paraId="310E24F1">
      <w:pPr>
        <w:pStyle w:val="2"/>
        <w:spacing w:line="278" w:lineRule="auto"/>
      </w:pPr>
    </w:p>
    <w:p w14:paraId="58F333F5">
      <w:pPr>
        <w:spacing w:line="12639" w:lineRule="exact"/>
        <w:ind w:firstLine="2308"/>
      </w:pPr>
      <w:r>
        <w:pict>
          <v:shape id="_x0000_s1044" o:spid="_x0000_s1044" o:spt="136" type="#_x0000_t136" style="position:absolute;left:0pt;margin-left:86.9pt;margin-top:472.05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5" o:spid="_x0000_s1045" o:spt="136" type="#_x0000_t136" style="position:absolute;left:0pt;margin-left:391.9pt;margin-top:228.0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24"/>
                    <a:stretch>
                      <a:fillRect/>
                    </a:stretch>
                  </pic:blipFill>
                  <pic:spPr>
                    <a:xfrm>
                      <a:off x="0" y="0"/>
                      <a:ext cx="4640940" cy="8025532"/>
                    </a:xfrm>
                    <a:prstGeom prst="rect">
                      <a:avLst/>
                    </a:prstGeom>
                  </pic:spPr>
                </pic:pic>
              </a:graphicData>
            </a:graphic>
          </wp:inline>
        </w:drawing>
      </w:r>
    </w:p>
    <w:p w14:paraId="6E2ED385">
      <w:pPr>
        <w:spacing w:line="12639" w:lineRule="exact"/>
        <w:sectPr>
          <w:footerReference r:id="rId57" w:type="default"/>
          <w:pgSz w:w="11900" w:h="16840"/>
          <w:pgMar w:top="642" w:right="0" w:bottom="340" w:left="0" w:header="326" w:footer="93" w:gutter="0"/>
          <w:cols w:space="720" w:num="1"/>
        </w:sectPr>
      </w:pPr>
    </w:p>
    <w:p w14:paraId="3197BA6F">
      <w:pPr>
        <w:pStyle w:val="2"/>
        <w:spacing w:line="277" w:lineRule="auto"/>
      </w:pPr>
    </w:p>
    <w:p w14:paraId="478B6393">
      <w:pPr>
        <w:pStyle w:val="2"/>
        <w:spacing w:line="278" w:lineRule="auto"/>
      </w:pPr>
    </w:p>
    <w:p w14:paraId="50413343">
      <w:pPr>
        <w:spacing w:line="12639" w:lineRule="exact"/>
        <w:ind w:firstLine="2308"/>
      </w:pPr>
      <w:r>
        <w:pict>
          <v:shape id="_x0000_s1046" o:spid="_x0000_s1046" o:spt="136" type="#_x0000_t136" style="position:absolute;left:0pt;margin-left:86.9pt;margin-top:472.0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7" o:spid="_x0000_s1047" o:spt="136" type="#_x0000_t136" style="position:absolute;left:0pt;margin-left:391.9pt;margin-top:228.05pt;height:18.85pt;width:119.4pt;rotation:21626880f;z-index:2516828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25"/>
                    <a:stretch>
                      <a:fillRect/>
                    </a:stretch>
                  </pic:blipFill>
                  <pic:spPr>
                    <a:xfrm>
                      <a:off x="0" y="0"/>
                      <a:ext cx="4640940" cy="8025532"/>
                    </a:xfrm>
                    <a:prstGeom prst="rect">
                      <a:avLst/>
                    </a:prstGeom>
                  </pic:spPr>
                </pic:pic>
              </a:graphicData>
            </a:graphic>
          </wp:inline>
        </w:drawing>
      </w:r>
    </w:p>
    <w:p w14:paraId="228F68EF">
      <w:pPr>
        <w:spacing w:line="12639" w:lineRule="exact"/>
        <w:sectPr>
          <w:footerReference r:id="rId58" w:type="default"/>
          <w:pgSz w:w="11900" w:h="16840"/>
          <w:pgMar w:top="642" w:right="0" w:bottom="340" w:left="0" w:header="326" w:footer="93" w:gutter="0"/>
          <w:cols w:space="720" w:num="1"/>
        </w:sectPr>
      </w:pPr>
    </w:p>
    <w:p w14:paraId="026D7FBB">
      <w:pPr>
        <w:pStyle w:val="2"/>
        <w:spacing w:line="277" w:lineRule="auto"/>
      </w:pPr>
    </w:p>
    <w:p w14:paraId="474178E1">
      <w:pPr>
        <w:pStyle w:val="2"/>
        <w:spacing w:line="278" w:lineRule="auto"/>
      </w:pPr>
    </w:p>
    <w:p w14:paraId="4921BE47">
      <w:pPr>
        <w:spacing w:line="12639" w:lineRule="exact"/>
        <w:ind w:firstLine="2308"/>
      </w:pPr>
      <w:r>
        <w:pict>
          <v:shape id="_x0000_s1048" o:spid="_x0000_s1048" o:spt="136" type="#_x0000_t136" style="position:absolute;left:0pt;margin-left:391.9pt;margin-top:228.05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9" o:spid="_x0000_s1049" o:spt="136" type="#_x0000_t136" style="position:absolute;left:0pt;margin-left:86.9pt;margin-top:472.05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26"/>
                    <a:stretch>
                      <a:fillRect/>
                    </a:stretch>
                  </pic:blipFill>
                  <pic:spPr>
                    <a:xfrm>
                      <a:off x="0" y="0"/>
                      <a:ext cx="4640940" cy="8025532"/>
                    </a:xfrm>
                    <a:prstGeom prst="rect">
                      <a:avLst/>
                    </a:prstGeom>
                  </pic:spPr>
                </pic:pic>
              </a:graphicData>
            </a:graphic>
          </wp:inline>
        </w:drawing>
      </w:r>
    </w:p>
    <w:p w14:paraId="41616E96">
      <w:pPr>
        <w:spacing w:line="12639" w:lineRule="exact"/>
        <w:sectPr>
          <w:footerReference r:id="rId59" w:type="default"/>
          <w:pgSz w:w="11900" w:h="16840"/>
          <w:pgMar w:top="642" w:right="0" w:bottom="340" w:left="0" w:header="326" w:footer="93" w:gutter="0"/>
          <w:cols w:space="720" w:num="1"/>
        </w:sectPr>
      </w:pPr>
    </w:p>
    <w:p w14:paraId="075CCD09">
      <w:pPr>
        <w:pStyle w:val="2"/>
        <w:spacing w:line="277" w:lineRule="auto"/>
      </w:pPr>
    </w:p>
    <w:p w14:paraId="504DD31B">
      <w:pPr>
        <w:pStyle w:val="2"/>
        <w:spacing w:line="278" w:lineRule="auto"/>
      </w:pPr>
    </w:p>
    <w:p w14:paraId="69DFEBFF">
      <w:pPr>
        <w:spacing w:line="12639" w:lineRule="exact"/>
        <w:ind w:firstLine="2308"/>
      </w:pPr>
      <w:r>
        <w:pict>
          <v:shape id="_x0000_s1050" o:spid="_x0000_s1050" o:spt="136" type="#_x0000_t136" style="position:absolute;left:0pt;margin-left:391.9pt;margin-top:228.05pt;height:18.85pt;width:119.4pt;rotation:21626880f;z-index:2516858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1" o:spid="_x0000_s1051" o:spt="136" type="#_x0000_t136" style="position:absolute;left:0pt;margin-left:86.9pt;margin-top:472.05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27"/>
                    <a:stretch>
                      <a:fillRect/>
                    </a:stretch>
                  </pic:blipFill>
                  <pic:spPr>
                    <a:xfrm>
                      <a:off x="0" y="0"/>
                      <a:ext cx="4640940" cy="8025532"/>
                    </a:xfrm>
                    <a:prstGeom prst="rect">
                      <a:avLst/>
                    </a:prstGeom>
                  </pic:spPr>
                </pic:pic>
              </a:graphicData>
            </a:graphic>
          </wp:inline>
        </w:drawing>
      </w:r>
    </w:p>
    <w:p w14:paraId="163C2166">
      <w:pPr>
        <w:spacing w:line="12639" w:lineRule="exact"/>
        <w:sectPr>
          <w:footerReference r:id="rId60" w:type="default"/>
          <w:pgSz w:w="11900" w:h="16840"/>
          <w:pgMar w:top="642" w:right="0" w:bottom="340" w:left="0" w:header="326" w:footer="93" w:gutter="0"/>
          <w:cols w:space="720" w:num="1"/>
        </w:sectPr>
      </w:pPr>
    </w:p>
    <w:p w14:paraId="4E80BFBE">
      <w:pPr>
        <w:pStyle w:val="2"/>
        <w:spacing w:line="277" w:lineRule="auto"/>
      </w:pPr>
    </w:p>
    <w:p w14:paraId="4016C079">
      <w:pPr>
        <w:pStyle w:val="2"/>
        <w:spacing w:line="278" w:lineRule="auto"/>
      </w:pPr>
    </w:p>
    <w:p w14:paraId="173E3F75">
      <w:pPr>
        <w:spacing w:line="12639" w:lineRule="exact"/>
        <w:ind w:firstLine="2308"/>
      </w:pPr>
      <w:r>
        <w:pict>
          <v:shape id="_x0000_s1052" o:spid="_x0000_s1052" o:spt="136" type="#_x0000_t136" style="position:absolute;left:0pt;margin-left:86.9pt;margin-top:472.05pt;height:18.85pt;width:119.4pt;rotation:21626880f;z-index:2516879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3" o:spid="_x0000_s1053" o:spt="136" type="#_x0000_t136" style="position:absolute;left:0pt;margin-left:391.9pt;margin-top:228.0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28"/>
                    <a:stretch>
                      <a:fillRect/>
                    </a:stretch>
                  </pic:blipFill>
                  <pic:spPr>
                    <a:xfrm>
                      <a:off x="0" y="0"/>
                      <a:ext cx="4640940" cy="8025532"/>
                    </a:xfrm>
                    <a:prstGeom prst="rect">
                      <a:avLst/>
                    </a:prstGeom>
                  </pic:spPr>
                </pic:pic>
              </a:graphicData>
            </a:graphic>
          </wp:inline>
        </w:drawing>
      </w:r>
    </w:p>
    <w:p w14:paraId="2EC66C21">
      <w:pPr>
        <w:spacing w:line="12639" w:lineRule="exact"/>
        <w:sectPr>
          <w:footerReference r:id="rId61" w:type="default"/>
          <w:pgSz w:w="11900" w:h="16840"/>
          <w:pgMar w:top="642" w:right="0" w:bottom="340" w:left="0" w:header="326" w:footer="93" w:gutter="0"/>
          <w:cols w:space="720" w:num="1"/>
        </w:sectPr>
      </w:pPr>
    </w:p>
    <w:p w14:paraId="0264554A">
      <w:pPr>
        <w:pStyle w:val="2"/>
        <w:spacing w:line="277" w:lineRule="auto"/>
      </w:pPr>
    </w:p>
    <w:p w14:paraId="0FFE9A60">
      <w:pPr>
        <w:pStyle w:val="2"/>
        <w:spacing w:line="278" w:lineRule="auto"/>
      </w:pPr>
    </w:p>
    <w:p w14:paraId="28096ABB">
      <w:pPr>
        <w:spacing w:line="12639" w:lineRule="exact"/>
        <w:ind w:firstLine="2308"/>
      </w:pPr>
      <w:r>
        <w:pict>
          <v:shape id="_x0000_s1054" o:spid="_x0000_s1054" o:spt="136" type="#_x0000_t136" style="position:absolute;left:0pt;margin-left:86.9pt;margin-top:472.05pt;height:18.85pt;width:119.4pt;rotation:21626880f;z-index:2516899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5" o:spid="_x0000_s1055" o:spt="136" type="#_x0000_t136" style="position:absolute;left:0pt;margin-left:391.9pt;margin-top:228.05pt;height:18.85pt;width:119.4pt;rotation:21626880f;z-index:2516910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29"/>
                    <a:stretch>
                      <a:fillRect/>
                    </a:stretch>
                  </pic:blipFill>
                  <pic:spPr>
                    <a:xfrm>
                      <a:off x="0" y="0"/>
                      <a:ext cx="4640940" cy="8025532"/>
                    </a:xfrm>
                    <a:prstGeom prst="rect">
                      <a:avLst/>
                    </a:prstGeom>
                  </pic:spPr>
                </pic:pic>
              </a:graphicData>
            </a:graphic>
          </wp:inline>
        </w:drawing>
      </w:r>
    </w:p>
    <w:p w14:paraId="7091BBD8">
      <w:pPr>
        <w:spacing w:line="12639" w:lineRule="exact"/>
        <w:sectPr>
          <w:footerReference r:id="rId62" w:type="default"/>
          <w:pgSz w:w="11900" w:h="16840"/>
          <w:pgMar w:top="642" w:right="0" w:bottom="340" w:left="0" w:header="326" w:footer="93" w:gutter="0"/>
          <w:cols w:space="720" w:num="1"/>
        </w:sectPr>
      </w:pPr>
    </w:p>
    <w:p w14:paraId="37C5CDA2">
      <w:pPr>
        <w:pStyle w:val="2"/>
        <w:spacing w:line="277" w:lineRule="auto"/>
      </w:pPr>
    </w:p>
    <w:p w14:paraId="12E806EB">
      <w:pPr>
        <w:pStyle w:val="2"/>
        <w:spacing w:line="278" w:lineRule="auto"/>
      </w:pPr>
    </w:p>
    <w:p w14:paraId="27217ADF">
      <w:pPr>
        <w:spacing w:line="12639" w:lineRule="exact"/>
        <w:ind w:firstLine="2308"/>
      </w:pPr>
      <w:r>
        <w:pict>
          <v:shape id="_x0000_s1056" o:spid="_x0000_s1056" o:spt="136" type="#_x0000_t136" style="position:absolute;left:0pt;margin-left:86.9pt;margin-top:472.0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7" o:spid="_x0000_s1057" o:spt="136" type="#_x0000_t136" style="position:absolute;left:0pt;margin-left:391.9pt;margin-top:228.05pt;height:18.85pt;width:119.4pt;rotation:21626880f;z-index:2516930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30"/>
                    <a:stretch>
                      <a:fillRect/>
                    </a:stretch>
                  </pic:blipFill>
                  <pic:spPr>
                    <a:xfrm>
                      <a:off x="0" y="0"/>
                      <a:ext cx="4640940" cy="8025532"/>
                    </a:xfrm>
                    <a:prstGeom prst="rect">
                      <a:avLst/>
                    </a:prstGeom>
                  </pic:spPr>
                </pic:pic>
              </a:graphicData>
            </a:graphic>
          </wp:inline>
        </w:drawing>
      </w:r>
    </w:p>
    <w:p w14:paraId="5109E812">
      <w:pPr>
        <w:spacing w:line="12639" w:lineRule="exact"/>
        <w:sectPr>
          <w:footerReference r:id="rId63" w:type="default"/>
          <w:pgSz w:w="11900" w:h="16840"/>
          <w:pgMar w:top="642" w:right="0" w:bottom="340" w:left="0" w:header="326" w:footer="93" w:gutter="0"/>
          <w:cols w:space="720" w:num="1"/>
        </w:sectPr>
      </w:pPr>
    </w:p>
    <w:p w14:paraId="06CAB136">
      <w:pPr>
        <w:pStyle w:val="2"/>
        <w:spacing w:line="277" w:lineRule="auto"/>
      </w:pPr>
    </w:p>
    <w:p w14:paraId="12324F09">
      <w:pPr>
        <w:pStyle w:val="2"/>
        <w:spacing w:line="278" w:lineRule="auto"/>
      </w:pPr>
    </w:p>
    <w:p w14:paraId="5E05BC1F">
      <w:pPr>
        <w:spacing w:line="12639" w:lineRule="exact"/>
        <w:ind w:firstLine="2308"/>
      </w:pPr>
      <w:r>
        <w:pict>
          <v:shape id="_x0000_s1058" o:spid="_x0000_s1058" o:spt="136" type="#_x0000_t136" style="position:absolute;left:0pt;margin-left:391.9pt;margin-top:228.05pt;height:18.85pt;width:119.4pt;rotation:21626880f;z-index:2516940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9" o:spid="_x0000_s1059" o:spt="136" type="#_x0000_t136" style="position:absolute;left:0pt;margin-left:86.9pt;margin-top:472.05pt;height:18.85pt;width:119.4pt;rotation:21626880f;z-index:2516951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31"/>
                    <a:stretch>
                      <a:fillRect/>
                    </a:stretch>
                  </pic:blipFill>
                  <pic:spPr>
                    <a:xfrm>
                      <a:off x="0" y="0"/>
                      <a:ext cx="4640940" cy="8025532"/>
                    </a:xfrm>
                    <a:prstGeom prst="rect">
                      <a:avLst/>
                    </a:prstGeom>
                  </pic:spPr>
                </pic:pic>
              </a:graphicData>
            </a:graphic>
          </wp:inline>
        </w:drawing>
      </w:r>
    </w:p>
    <w:p w14:paraId="2DB7CB6F">
      <w:pPr>
        <w:spacing w:line="12639" w:lineRule="exact"/>
        <w:sectPr>
          <w:footerReference r:id="rId64" w:type="default"/>
          <w:pgSz w:w="11900" w:h="16840"/>
          <w:pgMar w:top="642" w:right="0" w:bottom="340" w:left="0" w:header="326" w:footer="93" w:gutter="0"/>
          <w:cols w:space="720" w:num="1"/>
        </w:sectPr>
      </w:pPr>
    </w:p>
    <w:p w14:paraId="6CF49641">
      <w:pPr>
        <w:pStyle w:val="2"/>
        <w:spacing w:line="277" w:lineRule="auto"/>
      </w:pPr>
    </w:p>
    <w:p w14:paraId="3EFDDA6C">
      <w:pPr>
        <w:pStyle w:val="2"/>
        <w:spacing w:line="278" w:lineRule="auto"/>
      </w:pPr>
    </w:p>
    <w:p w14:paraId="3C285C3B">
      <w:pPr>
        <w:spacing w:line="12639" w:lineRule="exact"/>
        <w:ind w:firstLine="2308"/>
      </w:pPr>
      <w:r>
        <w:pict>
          <v:shape id="_x0000_s1060" o:spid="_x0000_s1060" o:spt="136" type="#_x0000_t136" style="position:absolute;left:0pt;margin-left:391.9pt;margin-top:228.05pt;height:18.85pt;width:119.4pt;rotation:21626880f;z-index:2516961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1" o:spid="_x0000_s1061" o:spt="136" type="#_x0000_t136" style="position:absolute;left:0pt;margin-left:86.9pt;margin-top:472.05pt;height:18.85pt;width:119.4pt;rotation:21626880f;z-index:2516971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32"/>
                    <a:stretch>
                      <a:fillRect/>
                    </a:stretch>
                  </pic:blipFill>
                  <pic:spPr>
                    <a:xfrm>
                      <a:off x="0" y="0"/>
                      <a:ext cx="4640940" cy="8025532"/>
                    </a:xfrm>
                    <a:prstGeom prst="rect">
                      <a:avLst/>
                    </a:prstGeom>
                  </pic:spPr>
                </pic:pic>
              </a:graphicData>
            </a:graphic>
          </wp:inline>
        </w:drawing>
      </w:r>
    </w:p>
    <w:p w14:paraId="3905A774">
      <w:pPr>
        <w:spacing w:line="12639" w:lineRule="exact"/>
        <w:sectPr>
          <w:footerReference r:id="rId65" w:type="default"/>
          <w:pgSz w:w="11900" w:h="16840"/>
          <w:pgMar w:top="642" w:right="0" w:bottom="340" w:left="0" w:header="326" w:footer="93" w:gutter="0"/>
          <w:cols w:space="720" w:num="1"/>
        </w:sectPr>
      </w:pPr>
    </w:p>
    <w:p w14:paraId="02D9F476">
      <w:pPr>
        <w:pStyle w:val="2"/>
        <w:spacing w:line="277" w:lineRule="auto"/>
      </w:pPr>
    </w:p>
    <w:p w14:paraId="3A6C0A89">
      <w:pPr>
        <w:pStyle w:val="2"/>
        <w:spacing w:line="278" w:lineRule="auto"/>
      </w:pPr>
    </w:p>
    <w:p w14:paraId="603D8A31">
      <w:pPr>
        <w:spacing w:line="12639" w:lineRule="exact"/>
        <w:ind w:firstLine="2308"/>
      </w:pPr>
      <w:r>
        <w:pict>
          <v:shape id="_x0000_s1062" o:spid="_x0000_s1062" o:spt="136" type="#_x0000_t136" style="position:absolute;left:0pt;margin-left:391.9pt;margin-top:228.05pt;height:18.85pt;width:119.4pt;rotation:21626880f;z-index:2516981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3" o:spid="_x0000_s1063" o:spt="136" type="#_x0000_t136" style="position:absolute;left:0pt;margin-left:86.9pt;margin-top:472.05pt;height:18.85pt;width:119.4pt;rotation:21626880f;z-index:2516992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33"/>
                    <a:stretch>
                      <a:fillRect/>
                    </a:stretch>
                  </pic:blipFill>
                  <pic:spPr>
                    <a:xfrm>
                      <a:off x="0" y="0"/>
                      <a:ext cx="4640940" cy="8025532"/>
                    </a:xfrm>
                    <a:prstGeom prst="rect">
                      <a:avLst/>
                    </a:prstGeom>
                  </pic:spPr>
                </pic:pic>
              </a:graphicData>
            </a:graphic>
          </wp:inline>
        </w:drawing>
      </w:r>
    </w:p>
    <w:p w14:paraId="06E08AD4">
      <w:pPr>
        <w:spacing w:line="12639" w:lineRule="exact"/>
        <w:sectPr>
          <w:footerReference r:id="rId66" w:type="default"/>
          <w:pgSz w:w="11900" w:h="16840"/>
          <w:pgMar w:top="642" w:right="0" w:bottom="340" w:left="0" w:header="326" w:footer="93" w:gutter="0"/>
          <w:cols w:space="720" w:num="1"/>
        </w:sectPr>
      </w:pPr>
    </w:p>
    <w:p w14:paraId="703295AC">
      <w:pPr>
        <w:pStyle w:val="2"/>
        <w:spacing w:line="277" w:lineRule="auto"/>
      </w:pPr>
    </w:p>
    <w:p w14:paraId="4287B99F">
      <w:pPr>
        <w:pStyle w:val="2"/>
        <w:spacing w:line="278" w:lineRule="auto"/>
      </w:pPr>
    </w:p>
    <w:p w14:paraId="79F374BB">
      <w:pPr>
        <w:spacing w:line="12639" w:lineRule="exact"/>
        <w:ind w:firstLine="2308"/>
      </w:pPr>
      <w:r>
        <w:pict>
          <v:shape id="_x0000_s1064" o:spid="_x0000_s1064" o:spt="136" type="#_x0000_t136" style="position:absolute;left:0pt;margin-left:391.9pt;margin-top:228.05pt;height:18.85pt;width:119.4pt;rotation:21626880f;z-index:2517002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5" o:spid="_x0000_s1065" o:spt="136" type="#_x0000_t136" style="position:absolute;left:0pt;margin-left:86.9pt;margin-top:472.05pt;height:18.85pt;width:119.4pt;rotation:21626880f;z-index:2517012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34"/>
                    <a:stretch>
                      <a:fillRect/>
                    </a:stretch>
                  </pic:blipFill>
                  <pic:spPr>
                    <a:xfrm>
                      <a:off x="0" y="0"/>
                      <a:ext cx="4640940" cy="8025532"/>
                    </a:xfrm>
                    <a:prstGeom prst="rect">
                      <a:avLst/>
                    </a:prstGeom>
                  </pic:spPr>
                </pic:pic>
              </a:graphicData>
            </a:graphic>
          </wp:inline>
        </w:drawing>
      </w:r>
    </w:p>
    <w:p w14:paraId="399C1D85">
      <w:pPr>
        <w:spacing w:line="12639" w:lineRule="exact"/>
        <w:sectPr>
          <w:footerReference r:id="rId67" w:type="default"/>
          <w:pgSz w:w="11900" w:h="16840"/>
          <w:pgMar w:top="642" w:right="0" w:bottom="340" w:left="0" w:header="326" w:footer="93" w:gutter="0"/>
          <w:cols w:space="720" w:num="1"/>
        </w:sectPr>
      </w:pPr>
    </w:p>
    <w:p w14:paraId="43672EF9">
      <w:pPr>
        <w:pStyle w:val="2"/>
        <w:spacing w:line="277" w:lineRule="auto"/>
      </w:pPr>
    </w:p>
    <w:p w14:paraId="21396638">
      <w:pPr>
        <w:pStyle w:val="2"/>
        <w:spacing w:line="278" w:lineRule="auto"/>
      </w:pPr>
    </w:p>
    <w:p w14:paraId="54BA41DB">
      <w:pPr>
        <w:spacing w:line="12639" w:lineRule="exact"/>
        <w:ind w:firstLine="2308"/>
      </w:pPr>
      <w:r>
        <w:pict>
          <v:shape id="_x0000_s1066" o:spid="_x0000_s1066" o:spt="136" type="#_x0000_t136" style="position:absolute;left:0pt;margin-left:86.9pt;margin-top:472.05pt;height:18.85pt;width:119.4pt;rotation:21626880f;z-index:2517022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7" o:spid="_x0000_s1067" o:spt="136" type="#_x0000_t136" style="position:absolute;left:0pt;margin-left:391.9pt;margin-top:228.05pt;height:18.85pt;width:119.4pt;rotation:21626880f;z-index:2517032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35"/>
                    <a:stretch>
                      <a:fillRect/>
                    </a:stretch>
                  </pic:blipFill>
                  <pic:spPr>
                    <a:xfrm>
                      <a:off x="0" y="0"/>
                      <a:ext cx="4640940" cy="8025532"/>
                    </a:xfrm>
                    <a:prstGeom prst="rect">
                      <a:avLst/>
                    </a:prstGeom>
                  </pic:spPr>
                </pic:pic>
              </a:graphicData>
            </a:graphic>
          </wp:inline>
        </w:drawing>
      </w:r>
    </w:p>
    <w:p w14:paraId="3DD73F32">
      <w:pPr>
        <w:spacing w:line="12639" w:lineRule="exact"/>
        <w:sectPr>
          <w:footerReference r:id="rId68" w:type="default"/>
          <w:pgSz w:w="11900" w:h="16840"/>
          <w:pgMar w:top="642" w:right="0" w:bottom="340" w:left="0" w:header="326" w:footer="93" w:gutter="0"/>
          <w:cols w:space="720" w:num="1"/>
        </w:sectPr>
      </w:pPr>
    </w:p>
    <w:p w14:paraId="0A8AE738">
      <w:pPr>
        <w:pStyle w:val="2"/>
        <w:spacing w:line="277" w:lineRule="auto"/>
      </w:pPr>
    </w:p>
    <w:p w14:paraId="29D4D5CC">
      <w:pPr>
        <w:pStyle w:val="2"/>
        <w:spacing w:line="278" w:lineRule="auto"/>
      </w:pPr>
    </w:p>
    <w:p w14:paraId="008E99AF">
      <w:pPr>
        <w:spacing w:line="12639" w:lineRule="exact"/>
        <w:ind w:firstLine="2308"/>
      </w:pPr>
      <w:r>
        <w:pict>
          <v:shape id="_x0000_s1068" o:spid="_x0000_s1068" o:spt="136" type="#_x0000_t136" style="position:absolute;left:0pt;margin-left:86.9pt;margin-top:472.05pt;height:18.85pt;width:119.4pt;rotation:21626880f;z-index:2517043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9" o:spid="_x0000_s1069" o:spt="136" type="#_x0000_t136" style="position:absolute;left:0pt;margin-left:391.9pt;margin-top:228.05pt;height:18.85pt;width:119.4pt;rotation:21626880f;z-index:2517053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36"/>
                    <a:stretch>
                      <a:fillRect/>
                    </a:stretch>
                  </pic:blipFill>
                  <pic:spPr>
                    <a:xfrm>
                      <a:off x="0" y="0"/>
                      <a:ext cx="4640940" cy="8025532"/>
                    </a:xfrm>
                    <a:prstGeom prst="rect">
                      <a:avLst/>
                    </a:prstGeom>
                  </pic:spPr>
                </pic:pic>
              </a:graphicData>
            </a:graphic>
          </wp:inline>
        </w:drawing>
      </w:r>
    </w:p>
    <w:p w14:paraId="35044FC0">
      <w:pPr>
        <w:spacing w:line="12639" w:lineRule="exact"/>
        <w:sectPr>
          <w:footerReference r:id="rId69" w:type="default"/>
          <w:pgSz w:w="11900" w:h="16840"/>
          <w:pgMar w:top="642" w:right="0" w:bottom="340" w:left="0" w:header="326" w:footer="93" w:gutter="0"/>
          <w:cols w:space="720" w:num="1"/>
        </w:sectPr>
      </w:pPr>
    </w:p>
    <w:p w14:paraId="43A8D481">
      <w:pPr>
        <w:pStyle w:val="2"/>
        <w:spacing w:line="277" w:lineRule="auto"/>
      </w:pPr>
    </w:p>
    <w:p w14:paraId="59D6DBDD">
      <w:pPr>
        <w:pStyle w:val="2"/>
        <w:spacing w:line="278" w:lineRule="auto"/>
      </w:pPr>
    </w:p>
    <w:p w14:paraId="162429E4">
      <w:pPr>
        <w:spacing w:line="12639" w:lineRule="exact"/>
        <w:ind w:firstLine="2308"/>
      </w:pPr>
      <w:r>
        <w:pict>
          <v:shape id="_x0000_s1070" o:spid="_x0000_s1070" o:spt="136" type="#_x0000_t136" style="position:absolute;left:0pt;margin-left:391.9pt;margin-top:228.05pt;height:18.85pt;width:119.4pt;rotation:21626880f;z-index:2517063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1" o:spid="_x0000_s1071" o:spt="136" type="#_x0000_t136" style="position:absolute;left:0pt;margin-left:86.9pt;margin-top:472.05pt;height:18.85pt;width:119.4pt;rotation:21626880f;z-index:2517073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37"/>
                    <a:stretch>
                      <a:fillRect/>
                    </a:stretch>
                  </pic:blipFill>
                  <pic:spPr>
                    <a:xfrm>
                      <a:off x="0" y="0"/>
                      <a:ext cx="4640940" cy="8025532"/>
                    </a:xfrm>
                    <a:prstGeom prst="rect">
                      <a:avLst/>
                    </a:prstGeom>
                  </pic:spPr>
                </pic:pic>
              </a:graphicData>
            </a:graphic>
          </wp:inline>
        </w:drawing>
      </w:r>
    </w:p>
    <w:p w14:paraId="49FC850C">
      <w:pPr>
        <w:spacing w:line="12639" w:lineRule="exact"/>
        <w:sectPr>
          <w:footerReference r:id="rId70" w:type="default"/>
          <w:pgSz w:w="11900" w:h="16840"/>
          <w:pgMar w:top="642" w:right="0" w:bottom="340" w:left="0" w:header="326" w:footer="93" w:gutter="0"/>
          <w:cols w:space="720" w:num="1"/>
        </w:sectPr>
      </w:pPr>
    </w:p>
    <w:p w14:paraId="6DC56D97">
      <w:pPr>
        <w:pStyle w:val="2"/>
        <w:spacing w:line="277" w:lineRule="auto"/>
      </w:pPr>
    </w:p>
    <w:p w14:paraId="1E816DC0">
      <w:pPr>
        <w:pStyle w:val="2"/>
        <w:spacing w:line="278" w:lineRule="auto"/>
      </w:pPr>
    </w:p>
    <w:p w14:paraId="688B8728">
      <w:pPr>
        <w:spacing w:line="12639" w:lineRule="exact"/>
        <w:ind w:firstLine="2308"/>
      </w:pPr>
      <w:r>
        <w:pict>
          <v:shape id="_x0000_s1072" o:spid="_x0000_s1072" o:spt="136" type="#_x0000_t136" style="position:absolute;left:0pt;margin-left:86.9pt;margin-top:472.05pt;height:18.85pt;width:119.4pt;rotation:21626880f;z-index:2517084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3" o:spid="_x0000_s1073" o:spt="136" type="#_x0000_t136" style="position:absolute;left:0pt;margin-left:391.9pt;margin-top:228.05pt;height:18.85pt;width:119.4pt;rotation:21626880f;z-index:2517094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38"/>
                    <a:stretch>
                      <a:fillRect/>
                    </a:stretch>
                  </pic:blipFill>
                  <pic:spPr>
                    <a:xfrm>
                      <a:off x="0" y="0"/>
                      <a:ext cx="4640940" cy="8025532"/>
                    </a:xfrm>
                    <a:prstGeom prst="rect">
                      <a:avLst/>
                    </a:prstGeom>
                  </pic:spPr>
                </pic:pic>
              </a:graphicData>
            </a:graphic>
          </wp:inline>
        </w:drawing>
      </w:r>
    </w:p>
    <w:p w14:paraId="0B2C8C24">
      <w:pPr>
        <w:spacing w:line="12639" w:lineRule="exact"/>
        <w:sectPr>
          <w:footerReference r:id="rId71" w:type="default"/>
          <w:pgSz w:w="11900" w:h="16840"/>
          <w:pgMar w:top="642" w:right="0" w:bottom="340" w:left="0" w:header="326" w:footer="93" w:gutter="0"/>
          <w:cols w:space="720" w:num="1"/>
        </w:sectPr>
      </w:pPr>
    </w:p>
    <w:p w14:paraId="4C4FDDA2">
      <w:pPr>
        <w:pStyle w:val="2"/>
        <w:spacing w:line="277" w:lineRule="auto"/>
      </w:pPr>
    </w:p>
    <w:p w14:paraId="2B59B74D">
      <w:pPr>
        <w:pStyle w:val="2"/>
        <w:spacing w:line="278" w:lineRule="auto"/>
      </w:pPr>
    </w:p>
    <w:p w14:paraId="0EC17AF0">
      <w:pPr>
        <w:spacing w:line="12639" w:lineRule="exact"/>
        <w:ind w:firstLine="2308"/>
      </w:pPr>
      <w:r>
        <w:pict>
          <v:shape id="_x0000_s1074" o:spid="_x0000_s1074" o:spt="136" type="#_x0000_t136" style="position:absolute;left:0pt;margin-left:86.9pt;margin-top:472.05pt;height:18.85pt;width:119.4pt;rotation:21626880f;z-index:2517104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5" o:spid="_x0000_s1075" o:spt="136" type="#_x0000_t136" style="position:absolute;left:0pt;margin-left:391.9pt;margin-top:228.05pt;height:18.85pt;width:119.4pt;rotation:21626880f;z-index:2517114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39"/>
                    <a:stretch>
                      <a:fillRect/>
                    </a:stretch>
                  </pic:blipFill>
                  <pic:spPr>
                    <a:xfrm>
                      <a:off x="0" y="0"/>
                      <a:ext cx="4640940" cy="8025532"/>
                    </a:xfrm>
                    <a:prstGeom prst="rect">
                      <a:avLst/>
                    </a:prstGeom>
                  </pic:spPr>
                </pic:pic>
              </a:graphicData>
            </a:graphic>
          </wp:inline>
        </w:drawing>
      </w:r>
    </w:p>
    <w:p w14:paraId="0CA1281F">
      <w:pPr>
        <w:spacing w:line="12639" w:lineRule="exact"/>
        <w:sectPr>
          <w:footerReference r:id="rId72" w:type="default"/>
          <w:pgSz w:w="11900" w:h="16840"/>
          <w:pgMar w:top="642" w:right="0" w:bottom="340" w:left="0" w:header="326" w:footer="93" w:gutter="0"/>
          <w:cols w:space="720" w:num="1"/>
        </w:sectPr>
      </w:pPr>
    </w:p>
    <w:p w14:paraId="27FB372F">
      <w:pPr>
        <w:pStyle w:val="2"/>
        <w:spacing w:line="277" w:lineRule="auto"/>
      </w:pPr>
    </w:p>
    <w:p w14:paraId="0149BD50">
      <w:pPr>
        <w:pStyle w:val="2"/>
        <w:spacing w:line="278" w:lineRule="auto"/>
      </w:pPr>
    </w:p>
    <w:p w14:paraId="3F4B7BF5">
      <w:pPr>
        <w:spacing w:line="12639" w:lineRule="exact"/>
        <w:ind w:firstLine="2308"/>
      </w:pPr>
      <w:r>
        <w:pict>
          <v:shape id="_x0000_s1076" o:spid="_x0000_s1076" o:spt="136" type="#_x0000_t136" style="position:absolute;left:0pt;margin-left:391.9pt;margin-top:228.05pt;height:18.85pt;width:119.4pt;rotation:21626880f;z-index:2517125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7" o:spid="_x0000_s1077" o:spt="136" type="#_x0000_t136" style="position:absolute;left:0pt;margin-left:86.9pt;margin-top:472.05pt;height:18.85pt;width:119.4pt;rotation:21626880f;z-index:2517135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40"/>
                    <a:stretch>
                      <a:fillRect/>
                    </a:stretch>
                  </pic:blipFill>
                  <pic:spPr>
                    <a:xfrm>
                      <a:off x="0" y="0"/>
                      <a:ext cx="4640940" cy="8025532"/>
                    </a:xfrm>
                    <a:prstGeom prst="rect">
                      <a:avLst/>
                    </a:prstGeom>
                  </pic:spPr>
                </pic:pic>
              </a:graphicData>
            </a:graphic>
          </wp:inline>
        </w:drawing>
      </w:r>
    </w:p>
    <w:p w14:paraId="53F7F24C">
      <w:pPr>
        <w:spacing w:line="12639" w:lineRule="exact"/>
        <w:sectPr>
          <w:footerReference r:id="rId73" w:type="default"/>
          <w:pgSz w:w="11900" w:h="16840"/>
          <w:pgMar w:top="642" w:right="0" w:bottom="340" w:left="0" w:header="326" w:footer="93" w:gutter="0"/>
          <w:cols w:space="720" w:num="1"/>
        </w:sectPr>
      </w:pPr>
    </w:p>
    <w:p w14:paraId="2AE7250D">
      <w:pPr>
        <w:pStyle w:val="2"/>
        <w:spacing w:line="277" w:lineRule="auto"/>
      </w:pPr>
    </w:p>
    <w:p w14:paraId="2776E673">
      <w:pPr>
        <w:pStyle w:val="2"/>
        <w:spacing w:line="278" w:lineRule="auto"/>
      </w:pPr>
    </w:p>
    <w:p w14:paraId="0A947DE8">
      <w:pPr>
        <w:spacing w:line="12639" w:lineRule="exact"/>
        <w:ind w:firstLine="2308"/>
      </w:pPr>
      <w:r>
        <w:pict>
          <v:shape id="_x0000_s1078" o:spid="_x0000_s1078" o:spt="136" type="#_x0000_t136" style="position:absolute;left:0pt;margin-left:86.9pt;margin-top:472.05pt;height:18.85pt;width:119.4pt;rotation:21626880f;z-index:2517145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9" o:spid="_x0000_s1079" o:spt="136" type="#_x0000_t136" style="position:absolute;left:0pt;margin-left:391.9pt;margin-top:228.05pt;height:18.85pt;width:119.4pt;rotation:21626880f;z-index:2517155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41"/>
                    <a:stretch>
                      <a:fillRect/>
                    </a:stretch>
                  </pic:blipFill>
                  <pic:spPr>
                    <a:xfrm>
                      <a:off x="0" y="0"/>
                      <a:ext cx="4640940" cy="8025532"/>
                    </a:xfrm>
                    <a:prstGeom prst="rect">
                      <a:avLst/>
                    </a:prstGeom>
                  </pic:spPr>
                </pic:pic>
              </a:graphicData>
            </a:graphic>
          </wp:inline>
        </w:drawing>
      </w:r>
    </w:p>
    <w:p w14:paraId="703EDC0D">
      <w:pPr>
        <w:spacing w:line="12639" w:lineRule="exact"/>
        <w:sectPr>
          <w:footerReference r:id="rId74" w:type="default"/>
          <w:pgSz w:w="11900" w:h="16840"/>
          <w:pgMar w:top="642" w:right="0" w:bottom="340" w:left="0" w:header="326" w:footer="93" w:gutter="0"/>
          <w:cols w:space="720" w:num="1"/>
        </w:sectPr>
      </w:pPr>
    </w:p>
    <w:p w14:paraId="616A83E4">
      <w:pPr>
        <w:pStyle w:val="2"/>
        <w:spacing w:line="277" w:lineRule="auto"/>
      </w:pPr>
    </w:p>
    <w:p w14:paraId="05AC6EBB">
      <w:pPr>
        <w:pStyle w:val="2"/>
        <w:spacing w:line="278" w:lineRule="auto"/>
      </w:pPr>
    </w:p>
    <w:p w14:paraId="0071AAEE">
      <w:pPr>
        <w:spacing w:line="12639" w:lineRule="exact"/>
        <w:ind w:firstLine="2308"/>
      </w:pPr>
      <w:r>
        <w:pict>
          <v:shape id="_x0000_s1080" o:spid="_x0000_s1080" o:spt="136" type="#_x0000_t136" style="position:absolute;left:0pt;margin-left:391.9pt;margin-top:228.05pt;height:18.85pt;width:119.4pt;rotation:21626880f;z-index:2517166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1" o:spid="_x0000_s1081" o:spt="136" type="#_x0000_t136" style="position:absolute;left:0pt;margin-left:86.9pt;margin-top:472.05pt;height:18.85pt;width:119.4pt;rotation:21626880f;z-index:2517176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42"/>
                    <a:stretch>
                      <a:fillRect/>
                    </a:stretch>
                  </pic:blipFill>
                  <pic:spPr>
                    <a:xfrm>
                      <a:off x="0" y="0"/>
                      <a:ext cx="4640940" cy="8025532"/>
                    </a:xfrm>
                    <a:prstGeom prst="rect">
                      <a:avLst/>
                    </a:prstGeom>
                  </pic:spPr>
                </pic:pic>
              </a:graphicData>
            </a:graphic>
          </wp:inline>
        </w:drawing>
      </w:r>
    </w:p>
    <w:p w14:paraId="143D8FCD">
      <w:pPr>
        <w:spacing w:line="12639" w:lineRule="exact"/>
        <w:sectPr>
          <w:footerReference r:id="rId75" w:type="default"/>
          <w:pgSz w:w="11900" w:h="16840"/>
          <w:pgMar w:top="642" w:right="0" w:bottom="340" w:left="0" w:header="326" w:footer="93" w:gutter="0"/>
          <w:cols w:space="720" w:num="1"/>
        </w:sectPr>
      </w:pPr>
    </w:p>
    <w:p w14:paraId="72427C5C">
      <w:pPr>
        <w:pStyle w:val="2"/>
        <w:spacing w:line="277" w:lineRule="auto"/>
      </w:pPr>
    </w:p>
    <w:p w14:paraId="5DF089B6">
      <w:pPr>
        <w:pStyle w:val="2"/>
        <w:spacing w:line="278" w:lineRule="auto"/>
      </w:pPr>
    </w:p>
    <w:p w14:paraId="61062183">
      <w:pPr>
        <w:spacing w:line="12639" w:lineRule="exact"/>
        <w:ind w:firstLine="2308"/>
      </w:pPr>
      <w:r>
        <w:pict>
          <v:shape id="_x0000_s1082" o:spid="_x0000_s1082" o:spt="136" type="#_x0000_t136" style="position:absolute;left:0pt;margin-left:86.9pt;margin-top:472.05pt;height:18.85pt;width:119.4pt;rotation:21626880f;z-index:2517186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3" o:spid="_x0000_s1083" o:spt="136" type="#_x0000_t136" style="position:absolute;left:0pt;margin-left:391.9pt;margin-top:228.05pt;height:18.85pt;width:119.4pt;rotation:21626880f;z-index:2517196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43"/>
                    <a:stretch>
                      <a:fillRect/>
                    </a:stretch>
                  </pic:blipFill>
                  <pic:spPr>
                    <a:xfrm>
                      <a:off x="0" y="0"/>
                      <a:ext cx="4640940" cy="8025532"/>
                    </a:xfrm>
                    <a:prstGeom prst="rect">
                      <a:avLst/>
                    </a:prstGeom>
                  </pic:spPr>
                </pic:pic>
              </a:graphicData>
            </a:graphic>
          </wp:inline>
        </w:drawing>
      </w:r>
    </w:p>
    <w:p w14:paraId="5D4F35D5">
      <w:pPr>
        <w:spacing w:line="12639" w:lineRule="exact"/>
        <w:sectPr>
          <w:footerReference r:id="rId76" w:type="default"/>
          <w:pgSz w:w="11900" w:h="16840"/>
          <w:pgMar w:top="642" w:right="0" w:bottom="340" w:left="0" w:header="326" w:footer="93" w:gutter="0"/>
          <w:cols w:space="720" w:num="1"/>
        </w:sectPr>
      </w:pPr>
    </w:p>
    <w:p w14:paraId="0CC4783E">
      <w:pPr>
        <w:pStyle w:val="2"/>
        <w:spacing w:line="277" w:lineRule="auto"/>
      </w:pPr>
    </w:p>
    <w:p w14:paraId="1E882B7A">
      <w:pPr>
        <w:pStyle w:val="2"/>
        <w:spacing w:line="278" w:lineRule="auto"/>
      </w:pPr>
    </w:p>
    <w:p w14:paraId="31BF80F0">
      <w:pPr>
        <w:spacing w:line="12639" w:lineRule="exact"/>
        <w:ind w:firstLine="2308"/>
      </w:pPr>
      <w:r>
        <w:pict>
          <v:shape id="_x0000_s1084" o:spid="_x0000_s1084" o:spt="136" type="#_x0000_t136" style="position:absolute;left:0pt;margin-left:391.9pt;margin-top:228.05pt;height:18.85pt;width:119.4pt;rotation:21626880f;z-index:2517207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5" o:spid="_x0000_s1085" o:spt="136" type="#_x0000_t136" style="position:absolute;left:0pt;margin-left:86.9pt;margin-top:472.05pt;height:18.85pt;width:119.4pt;rotation:21626880f;z-index:2517217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44"/>
                    <a:stretch>
                      <a:fillRect/>
                    </a:stretch>
                  </pic:blipFill>
                  <pic:spPr>
                    <a:xfrm>
                      <a:off x="0" y="0"/>
                      <a:ext cx="4640940" cy="8025532"/>
                    </a:xfrm>
                    <a:prstGeom prst="rect">
                      <a:avLst/>
                    </a:prstGeom>
                  </pic:spPr>
                </pic:pic>
              </a:graphicData>
            </a:graphic>
          </wp:inline>
        </w:drawing>
      </w:r>
    </w:p>
    <w:p w14:paraId="7F971125">
      <w:pPr>
        <w:spacing w:line="12639" w:lineRule="exact"/>
        <w:sectPr>
          <w:footerReference r:id="rId77" w:type="default"/>
          <w:pgSz w:w="11900" w:h="16840"/>
          <w:pgMar w:top="642" w:right="0" w:bottom="340" w:left="0" w:header="326" w:footer="93" w:gutter="0"/>
          <w:cols w:space="720" w:num="1"/>
        </w:sectPr>
      </w:pPr>
    </w:p>
    <w:p w14:paraId="52D2A226">
      <w:pPr>
        <w:pStyle w:val="2"/>
        <w:spacing w:line="277" w:lineRule="auto"/>
      </w:pPr>
    </w:p>
    <w:p w14:paraId="62F7AA82">
      <w:pPr>
        <w:pStyle w:val="2"/>
        <w:spacing w:line="278" w:lineRule="auto"/>
      </w:pPr>
    </w:p>
    <w:p w14:paraId="4C4C90C8">
      <w:pPr>
        <w:spacing w:line="12639" w:lineRule="exact"/>
        <w:ind w:firstLine="2308"/>
      </w:pPr>
      <w:r>
        <w:pict>
          <v:shape id="_x0000_s1086" o:spid="_x0000_s1086" o:spt="136" type="#_x0000_t136" style="position:absolute;left:0pt;margin-left:391.9pt;margin-top:228.05pt;height:18.85pt;width:119.4pt;rotation:21626880f;z-index:2517227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7" o:spid="_x0000_s1087" o:spt="136" type="#_x0000_t136" style="position:absolute;left:0pt;margin-left:86.9pt;margin-top:472.05pt;height:18.85pt;width:119.4pt;rotation:21626880f;z-index:2517237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45"/>
                    <a:stretch>
                      <a:fillRect/>
                    </a:stretch>
                  </pic:blipFill>
                  <pic:spPr>
                    <a:xfrm>
                      <a:off x="0" y="0"/>
                      <a:ext cx="4640940" cy="8025532"/>
                    </a:xfrm>
                    <a:prstGeom prst="rect">
                      <a:avLst/>
                    </a:prstGeom>
                  </pic:spPr>
                </pic:pic>
              </a:graphicData>
            </a:graphic>
          </wp:inline>
        </w:drawing>
      </w:r>
    </w:p>
    <w:p w14:paraId="75C97456">
      <w:pPr>
        <w:spacing w:line="12639" w:lineRule="exact"/>
        <w:sectPr>
          <w:footerReference r:id="rId78" w:type="default"/>
          <w:pgSz w:w="11900" w:h="16840"/>
          <w:pgMar w:top="642" w:right="0" w:bottom="340" w:left="0" w:header="326" w:footer="93" w:gutter="0"/>
          <w:cols w:space="720" w:num="1"/>
        </w:sectPr>
      </w:pPr>
    </w:p>
    <w:p w14:paraId="7D877EBF">
      <w:pPr>
        <w:pStyle w:val="2"/>
        <w:spacing w:line="277" w:lineRule="auto"/>
      </w:pPr>
    </w:p>
    <w:p w14:paraId="6AB938E0">
      <w:pPr>
        <w:pStyle w:val="2"/>
        <w:spacing w:line="278" w:lineRule="auto"/>
      </w:pPr>
    </w:p>
    <w:p w14:paraId="731CC930">
      <w:pPr>
        <w:spacing w:line="12639" w:lineRule="exact"/>
        <w:ind w:firstLine="2308"/>
      </w:pPr>
      <w:r>
        <w:pict>
          <v:shape id="_x0000_s1088" o:spid="_x0000_s1088" o:spt="136" type="#_x0000_t136" style="position:absolute;left:0pt;margin-left:86.9pt;margin-top:472.05pt;height:18.85pt;width:119.4pt;rotation:21626880f;z-index:2517248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9" o:spid="_x0000_s1089" o:spt="136" type="#_x0000_t136" style="position:absolute;left:0pt;margin-left:391.9pt;margin-top:228.05pt;height:18.85pt;width:119.4pt;rotation:21626880f;z-index:2517258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46"/>
                    <a:stretch>
                      <a:fillRect/>
                    </a:stretch>
                  </pic:blipFill>
                  <pic:spPr>
                    <a:xfrm>
                      <a:off x="0" y="0"/>
                      <a:ext cx="4640940" cy="8025532"/>
                    </a:xfrm>
                    <a:prstGeom prst="rect">
                      <a:avLst/>
                    </a:prstGeom>
                  </pic:spPr>
                </pic:pic>
              </a:graphicData>
            </a:graphic>
          </wp:inline>
        </w:drawing>
      </w:r>
    </w:p>
    <w:p w14:paraId="5AACB50F">
      <w:pPr>
        <w:spacing w:line="12639" w:lineRule="exact"/>
        <w:sectPr>
          <w:footerReference r:id="rId79" w:type="default"/>
          <w:pgSz w:w="11900" w:h="16840"/>
          <w:pgMar w:top="642" w:right="0" w:bottom="340" w:left="0" w:header="326" w:footer="93" w:gutter="0"/>
          <w:cols w:space="720" w:num="1"/>
        </w:sectPr>
      </w:pPr>
    </w:p>
    <w:p w14:paraId="2126633F">
      <w:pPr>
        <w:pStyle w:val="2"/>
        <w:spacing w:line="277" w:lineRule="auto"/>
      </w:pPr>
    </w:p>
    <w:p w14:paraId="68E975C4">
      <w:pPr>
        <w:pStyle w:val="2"/>
        <w:spacing w:line="278" w:lineRule="auto"/>
      </w:pPr>
    </w:p>
    <w:p w14:paraId="5A6C472E">
      <w:pPr>
        <w:spacing w:line="12639" w:lineRule="exact"/>
        <w:ind w:firstLine="2308"/>
      </w:pPr>
      <w:r>
        <w:pict>
          <v:shape id="_x0000_s1090" o:spid="_x0000_s1090" o:spt="136" type="#_x0000_t136" style="position:absolute;left:0pt;margin-left:391.9pt;margin-top:228.05pt;height:18.85pt;width:119.4pt;rotation:21626880f;z-index:2517268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1" o:spid="_x0000_s1091" o:spt="136" type="#_x0000_t136" style="position:absolute;left:0pt;margin-left:86.9pt;margin-top:472.05pt;height:18.85pt;width:119.4pt;rotation:21626880f;z-index:2517278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47"/>
                    <a:stretch>
                      <a:fillRect/>
                    </a:stretch>
                  </pic:blipFill>
                  <pic:spPr>
                    <a:xfrm>
                      <a:off x="0" y="0"/>
                      <a:ext cx="4640940" cy="8025532"/>
                    </a:xfrm>
                    <a:prstGeom prst="rect">
                      <a:avLst/>
                    </a:prstGeom>
                  </pic:spPr>
                </pic:pic>
              </a:graphicData>
            </a:graphic>
          </wp:inline>
        </w:drawing>
      </w:r>
    </w:p>
    <w:p w14:paraId="2C644482">
      <w:pPr>
        <w:spacing w:line="12639" w:lineRule="exact"/>
        <w:sectPr>
          <w:footerReference r:id="rId80" w:type="default"/>
          <w:pgSz w:w="11900" w:h="16840"/>
          <w:pgMar w:top="642" w:right="0" w:bottom="340" w:left="0" w:header="326" w:footer="93" w:gutter="0"/>
          <w:cols w:space="720" w:num="1"/>
        </w:sectPr>
      </w:pPr>
    </w:p>
    <w:p w14:paraId="2976EF09">
      <w:pPr>
        <w:pStyle w:val="2"/>
        <w:spacing w:line="277" w:lineRule="auto"/>
      </w:pPr>
    </w:p>
    <w:p w14:paraId="62F7E0B2">
      <w:pPr>
        <w:pStyle w:val="2"/>
        <w:spacing w:line="278" w:lineRule="auto"/>
      </w:pPr>
    </w:p>
    <w:p w14:paraId="3049FEBA">
      <w:pPr>
        <w:spacing w:line="12639" w:lineRule="exact"/>
        <w:ind w:firstLine="2308"/>
      </w:pPr>
      <w:r>
        <w:pict>
          <v:shape id="_x0000_s1092" o:spid="_x0000_s1092" o:spt="136" type="#_x0000_t136" style="position:absolute;left:0pt;margin-left:391.9pt;margin-top:228.05pt;height:18.85pt;width:119.4pt;rotation:21626880f;z-index:2517288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3" o:spid="_x0000_s1093" o:spt="136" type="#_x0000_t136" style="position:absolute;left:0pt;margin-left:86.9pt;margin-top:472.05pt;height:18.85pt;width:119.4pt;rotation:21626880f;z-index:2517299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48"/>
                    <a:stretch>
                      <a:fillRect/>
                    </a:stretch>
                  </pic:blipFill>
                  <pic:spPr>
                    <a:xfrm>
                      <a:off x="0" y="0"/>
                      <a:ext cx="4640940" cy="8025532"/>
                    </a:xfrm>
                    <a:prstGeom prst="rect">
                      <a:avLst/>
                    </a:prstGeom>
                  </pic:spPr>
                </pic:pic>
              </a:graphicData>
            </a:graphic>
          </wp:inline>
        </w:drawing>
      </w:r>
    </w:p>
    <w:p w14:paraId="783EF911">
      <w:pPr>
        <w:spacing w:line="12639" w:lineRule="exact"/>
        <w:sectPr>
          <w:footerReference r:id="rId81" w:type="default"/>
          <w:pgSz w:w="11900" w:h="16840"/>
          <w:pgMar w:top="642" w:right="0" w:bottom="340" w:left="0" w:header="326" w:footer="93" w:gutter="0"/>
          <w:cols w:space="720" w:num="1"/>
        </w:sectPr>
      </w:pPr>
    </w:p>
    <w:p w14:paraId="246447DA">
      <w:pPr>
        <w:pStyle w:val="2"/>
        <w:spacing w:line="277" w:lineRule="auto"/>
      </w:pPr>
    </w:p>
    <w:p w14:paraId="262CAE71">
      <w:pPr>
        <w:pStyle w:val="2"/>
        <w:spacing w:line="278" w:lineRule="auto"/>
      </w:pPr>
    </w:p>
    <w:p w14:paraId="34163631">
      <w:pPr>
        <w:spacing w:line="12639" w:lineRule="exact"/>
        <w:ind w:firstLine="2308"/>
      </w:pPr>
      <w:r>
        <w:pict>
          <v:shape id="_x0000_s1094" o:spid="_x0000_s1094" o:spt="136" type="#_x0000_t136" style="position:absolute;left:0pt;margin-left:391.9pt;margin-top:228.05pt;height:18.85pt;width:119.4pt;rotation:21626880f;z-index:2517309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5" o:spid="_x0000_s1095" o:spt="136" type="#_x0000_t136" style="position:absolute;left:0pt;margin-left:86.9pt;margin-top:472.05pt;height:18.85pt;width:119.4pt;rotation:21626880f;z-index:2517319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49"/>
                    <a:stretch>
                      <a:fillRect/>
                    </a:stretch>
                  </pic:blipFill>
                  <pic:spPr>
                    <a:xfrm>
                      <a:off x="0" y="0"/>
                      <a:ext cx="4640940" cy="8025532"/>
                    </a:xfrm>
                    <a:prstGeom prst="rect">
                      <a:avLst/>
                    </a:prstGeom>
                  </pic:spPr>
                </pic:pic>
              </a:graphicData>
            </a:graphic>
          </wp:inline>
        </w:drawing>
      </w:r>
    </w:p>
    <w:p w14:paraId="6C79C377">
      <w:pPr>
        <w:spacing w:line="12639" w:lineRule="exact"/>
        <w:sectPr>
          <w:footerReference r:id="rId82" w:type="default"/>
          <w:pgSz w:w="11900" w:h="16840"/>
          <w:pgMar w:top="642" w:right="0" w:bottom="340" w:left="0" w:header="326" w:footer="93" w:gutter="0"/>
          <w:cols w:space="720" w:num="1"/>
        </w:sectPr>
      </w:pPr>
    </w:p>
    <w:p w14:paraId="7D5D3525">
      <w:pPr>
        <w:pStyle w:val="2"/>
        <w:spacing w:line="277" w:lineRule="auto"/>
      </w:pPr>
    </w:p>
    <w:p w14:paraId="7B868F6A">
      <w:pPr>
        <w:pStyle w:val="2"/>
        <w:spacing w:line="278" w:lineRule="auto"/>
      </w:pPr>
    </w:p>
    <w:p w14:paraId="7EED5DB4">
      <w:pPr>
        <w:spacing w:line="12639" w:lineRule="exact"/>
        <w:ind w:firstLine="2308"/>
      </w:pPr>
      <w:r>
        <w:pict>
          <v:shape id="_x0000_s1096" o:spid="_x0000_s1096" o:spt="136" type="#_x0000_t136" style="position:absolute;left:0pt;margin-left:391.9pt;margin-top:228.05pt;height:18.85pt;width:119.4pt;rotation:21626880f;z-index:2517329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7" o:spid="_x0000_s1097" o:spt="136" type="#_x0000_t136" style="position:absolute;left:0pt;margin-left:86.9pt;margin-top:472.05pt;height:18.85pt;width:119.4pt;rotation:21626880f;z-index:2517340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50"/>
                    <a:stretch>
                      <a:fillRect/>
                    </a:stretch>
                  </pic:blipFill>
                  <pic:spPr>
                    <a:xfrm>
                      <a:off x="0" y="0"/>
                      <a:ext cx="4640940" cy="8025532"/>
                    </a:xfrm>
                    <a:prstGeom prst="rect">
                      <a:avLst/>
                    </a:prstGeom>
                  </pic:spPr>
                </pic:pic>
              </a:graphicData>
            </a:graphic>
          </wp:inline>
        </w:drawing>
      </w:r>
    </w:p>
    <w:p w14:paraId="7B2093C6">
      <w:pPr>
        <w:spacing w:line="12639" w:lineRule="exact"/>
        <w:sectPr>
          <w:footerReference r:id="rId83" w:type="default"/>
          <w:pgSz w:w="11900" w:h="16840"/>
          <w:pgMar w:top="642" w:right="0" w:bottom="340" w:left="0" w:header="326" w:footer="93" w:gutter="0"/>
          <w:cols w:space="720" w:num="1"/>
        </w:sectPr>
      </w:pPr>
    </w:p>
    <w:p w14:paraId="00B6AC3C">
      <w:pPr>
        <w:pStyle w:val="2"/>
        <w:spacing w:line="277" w:lineRule="auto"/>
      </w:pPr>
    </w:p>
    <w:p w14:paraId="1D51ADC4">
      <w:pPr>
        <w:pStyle w:val="2"/>
        <w:spacing w:line="278" w:lineRule="auto"/>
      </w:pPr>
    </w:p>
    <w:p w14:paraId="31D75D94">
      <w:pPr>
        <w:spacing w:line="12639" w:lineRule="exact"/>
        <w:ind w:firstLine="2308"/>
      </w:pPr>
      <w:r>
        <w:pict>
          <v:shape id="_x0000_s1098" o:spid="_x0000_s1098" o:spt="136" type="#_x0000_t136" style="position:absolute;left:0pt;margin-left:391.9pt;margin-top:228.05pt;height:18.85pt;width:119.4pt;rotation:21626880f;z-index:2517350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9" o:spid="_x0000_s1099" o:spt="136" type="#_x0000_t136" style="position:absolute;left:0pt;margin-left:86.9pt;margin-top:472.05pt;height:18.85pt;width:119.4pt;rotation:21626880f;z-index:2517360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51"/>
                    <a:stretch>
                      <a:fillRect/>
                    </a:stretch>
                  </pic:blipFill>
                  <pic:spPr>
                    <a:xfrm>
                      <a:off x="0" y="0"/>
                      <a:ext cx="4640940" cy="8025532"/>
                    </a:xfrm>
                    <a:prstGeom prst="rect">
                      <a:avLst/>
                    </a:prstGeom>
                  </pic:spPr>
                </pic:pic>
              </a:graphicData>
            </a:graphic>
          </wp:inline>
        </w:drawing>
      </w:r>
    </w:p>
    <w:p w14:paraId="4F9BE2DA">
      <w:pPr>
        <w:spacing w:line="12639" w:lineRule="exact"/>
        <w:sectPr>
          <w:footerReference r:id="rId84" w:type="default"/>
          <w:pgSz w:w="11900" w:h="16840"/>
          <w:pgMar w:top="642" w:right="0" w:bottom="340" w:left="0" w:header="326" w:footer="93" w:gutter="0"/>
          <w:cols w:space="720" w:num="1"/>
        </w:sectPr>
      </w:pPr>
    </w:p>
    <w:p w14:paraId="05C2585C">
      <w:pPr>
        <w:pStyle w:val="2"/>
        <w:spacing w:line="277" w:lineRule="auto"/>
      </w:pPr>
    </w:p>
    <w:p w14:paraId="2446C9F5">
      <w:pPr>
        <w:pStyle w:val="2"/>
        <w:spacing w:line="278" w:lineRule="auto"/>
      </w:pPr>
    </w:p>
    <w:p w14:paraId="48D7A6F9">
      <w:pPr>
        <w:spacing w:line="12639" w:lineRule="exact"/>
        <w:ind w:firstLine="2308"/>
      </w:pPr>
      <w:r>
        <w:pict>
          <v:shape id="_x0000_s1100" o:spid="_x0000_s1100" o:spt="136" type="#_x0000_t136" style="position:absolute;left:0pt;margin-left:86.9pt;margin-top:472.05pt;height:18.85pt;width:119.4pt;rotation:21626880f;z-index:2517370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1" o:spid="_x0000_s1101" o:spt="136" type="#_x0000_t136" style="position:absolute;left:0pt;margin-left:391.9pt;margin-top:228.05pt;height:18.85pt;width:119.4pt;rotation:21626880f;z-index:2517381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52"/>
                    <a:stretch>
                      <a:fillRect/>
                    </a:stretch>
                  </pic:blipFill>
                  <pic:spPr>
                    <a:xfrm>
                      <a:off x="0" y="0"/>
                      <a:ext cx="4640940" cy="8025532"/>
                    </a:xfrm>
                    <a:prstGeom prst="rect">
                      <a:avLst/>
                    </a:prstGeom>
                  </pic:spPr>
                </pic:pic>
              </a:graphicData>
            </a:graphic>
          </wp:inline>
        </w:drawing>
      </w:r>
    </w:p>
    <w:p w14:paraId="1D6DA5B3">
      <w:pPr>
        <w:spacing w:line="12639" w:lineRule="exact"/>
        <w:sectPr>
          <w:footerReference r:id="rId85" w:type="default"/>
          <w:pgSz w:w="11900" w:h="16840"/>
          <w:pgMar w:top="642" w:right="0" w:bottom="340" w:left="0" w:header="326" w:footer="93" w:gutter="0"/>
          <w:cols w:space="720" w:num="1"/>
        </w:sectPr>
      </w:pPr>
    </w:p>
    <w:p w14:paraId="45AFDFAA">
      <w:pPr>
        <w:pStyle w:val="2"/>
        <w:spacing w:line="277" w:lineRule="auto"/>
      </w:pPr>
    </w:p>
    <w:p w14:paraId="3F9D272E">
      <w:pPr>
        <w:pStyle w:val="2"/>
        <w:spacing w:line="278" w:lineRule="auto"/>
      </w:pPr>
    </w:p>
    <w:p w14:paraId="770B6F49">
      <w:pPr>
        <w:spacing w:line="12639" w:lineRule="exact"/>
        <w:ind w:firstLine="2308"/>
      </w:pPr>
      <w:r>
        <w:pict>
          <v:shape id="_x0000_s1102" o:spid="_x0000_s1102" o:spt="136" type="#_x0000_t136" style="position:absolute;left:0pt;margin-left:86.9pt;margin-top:472.05pt;height:18.85pt;width:119.4pt;rotation:21626880f;z-index:2517391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3" o:spid="_x0000_s1103" o:spt="136" type="#_x0000_t136" style="position:absolute;left:0pt;margin-left:391.9pt;margin-top:228.05pt;height:18.85pt;width:119.4pt;rotation:21626880f;z-index:2517401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53"/>
                    <a:stretch>
                      <a:fillRect/>
                    </a:stretch>
                  </pic:blipFill>
                  <pic:spPr>
                    <a:xfrm>
                      <a:off x="0" y="0"/>
                      <a:ext cx="4640940" cy="8025532"/>
                    </a:xfrm>
                    <a:prstGeom prst="rect">
                      <a:avLst/>
                    </a:prstGeom>
                  </pic:spPr>
                </pic:pic>
              </a:graphicData>
            </a:graphic>
          </wp:inline>
        </w:drawing>
      </w:r>
    </w:p>
    <w:p w14:paraId="2C45C582">
      <w:pPr>
        <w:spacing w:line="12639" w:lineRule="exact"/>
        <w:sectPr>
          <w:footerReference r:id="rId86" w:type="default"/>
          <w:pgSz w:w="11900" w:h="16840"/>
          <w:pgMar w:top="642" w:right="0" w:bottom="340" w:left="0" w:header="326" w:footer="93" w:gutter="0"/>
          <w:cols w:space="720" w:num="1"/>
        </w:sectPr>
      </w:pPr>
    </w:p>
    <w:p w14:paraId="0E9D282C">
      <w:pPr>
        <w:pStyle w:val="2"/>
        <w:spacing w:line="277" w:lineRule="auto"/>
      </w:pPr>
    </w:p>
    <w:p w14:paraId="225EB79D">
      <w:pPr>
        <w:pStyle w:val="2"/>
        <w:spacing w:line="278" w:lineRule="auto"/>
      </w:pPr>
    </w:p>
    <w:p w14:paraId="5E9A0BD5">
      <w:pPr>
        <w:spacing w:line="12639" w:lineRule="exact"/>
        <w:ind w:firstLine="2308"/>
      </w:pPr>
      <w:r>
        <w:pict>
          <v:shape id="_x0000_s1104" o:spid="_x0000_s1104" o:spt="136" type="#_x0000_t136" style="position:absolute;left:0pt;margin-left:86.9pt;margin-top:472.05pt;height:18.85pt;width:119.4pt;rotation:21626880f;z-index:2517411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5" o:spid="_x0000_s1105" o:spt="136" type="#_x0000_t136" style="position:absolute;left:0pt;margin-left:391.9pt;margin-top:228.05pt;height:18.85pt;width:119.4pt;rotation:21626880f;z-index:2517422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54"/>
                    <a:stretch>
                      <a:fillRect/>
                    </a:stretch>
                  </pic:blipFill>
                  <pic:spPr>
                    <a:xfrm>
                      <a:off x="0" y="0"/>
                      <a:ext cx="4640940" cy="8025532"/>
                    </a:xfrm>
                    <a:prstGeom prst="rect">
                      <a:avLst/>
                    </a:prstGeom>
                  </pic:spPr>
                </pic:pic>
              </a:graphicData>
            </a:graphic>
          </wp:inline>
        </w:drawing>
      </w:r>
    </w:p>
    <w:p w14:paraId="1713E774">
      <w:pPr>
        <w:spacing w:line="12639" w:lineRule="exact"/>
        <w:sectPr>
          <w:footerReference r:id="rId87" w:type="default"/>
          <w:pgSz w:w="11900" w:h="16840"/>
          <w:pgMar w:top="642" w:right="0" w:bottom="340" w:left="0" w:header="326" w:footer="93" w:gutter="0"/>
          <w:cols w:space="720" w:num="1"/>
        </w:sectPr>
      </w:pPr>
    </w:p>
    <w:p w14:paraId="7EC3C41E">
      <w:pPr>
        <w:pStyle w:val="2"/>
        <w:spacing w:line="277" w:lineRule="auto"/>
      </w:pPr>
    </w:p>
    <w:p w14:paraId="6C33AB41">
      <w:pPr>
        <w:pStyle w:val="2"/>
        <w:spacing w:line="278" w:lineRule="auto"/>
      </w:pPr>
    </w:p>
    <w:p w14:paraId="175A446E">
      <w:pPr>
        <w:spacing w:line="12639" w:lineRule="exact"/>
        <w:ind w:firstLine="2308"/>
      </w:pPr>
      <w:r>
        <w:pict>
          <v:shape id="_x0000_s1106" o:spid="_x0000_s1106" o:spt="136" type="#_x0000_t136" style="position:absolute;left:0pt;margin-left:86.9pt;margin-top:472.05pt;height:18.85pt;width:119.4pt;rotation:21626880f;z-index:2517432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7" o:spid="_x0000_s1107" o:spt="136" type="#_x0000_t136" style="position:absolute;left:0pt;margin-left:391.9pt;margin-top:228.05pt;height:18.85pt;width:119.4pt;rotation:21626880f;z-index:2517442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55"/>
                    <a:stretch>
                      <a:fillRect/>
                    </a:stretch>
                  </pic:blipFill>
                  <pic:spPr>
                    <a:xfrm>
                      <a:off x="0" y="0"/>
                      <a:ext cx="4640940" cy="8025532"/>
                    </a:xfrm>
                    <a:prstGeom prst="rect">
                      <a:avLst/>
                    </a:prstGeom>
                  </pic:spPr>
                </pic:pic>
              </a:graphicData>
            </a:graphic>
          </wp:inline>
        </w:drawing>
      </w:r>
    </w:p>
    <w:p w14:paraId="27250C61">
      <w:pPr>
        <w:spacing w:line="12639" w:lineRule="exact"/>
        <w:sectPr>
          <w:footerReference r:id="rId88" w:type="default"/>
          <w:pgSz w:w="11900" w:h="16840"/>
          <w:pgMar w:top="642" w:right="0" w:bottom="340" w:left="0" w:header="326" w:footer="93" w:gutter="0"/>
          <w:cols w:space="720" w:num="1"/>
        </w:sectPr>
      </w:pPr>
    </w:p>
    <w:p w14:paraId="119F435F">
      <w:pPr>
        <w:pStyle w:val="2"/>
        <w:spacing w:line="277" w:lineRule="auto"/>
      </w:pPr>
    </w:p>
    <w:p w14:paraId="0C030A38">
      <w:pPr>
        <w:pStyle w:val="2"/>
        <w:spacing w:line="278" w:lineRule="auto"/>
      </w:pPr>
    </w:p>
    <w:p w14:paraId="42BFB387">
      <w:pPr>
        <w:spacing w:line="12639" w:lineRule="exact"/>
        <w:ind w:firstLine="2308"/>
      </w:pPr>
      <w:r>
        <w:pict>
          <v:shape id="_x0000_s1108" o:spid="_x0000_s1108" o:spt="136" type="#_x0000_t136" style="position:absolute;left:0pt;margin-left:86.9pt;margin-top:472.05pt;height:18.85pt;width:119.4pt;rotation:21626880f;z-index:2517452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9" o:spid="_x0000_s1109" o:spt="136" type="#_x0000_t136" style="position:absolute;left:0pt;margin-left:391.9pt;margin-top:228.05pt;height:18.85pt;width:119.4pt;rotation:21626880f;z-index:2517463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56"/>
                    <a:stretch>
                      <a:fillRect/>
                    </a:stretch>
                  </pic:blipFill>
                  <pic:spPr>
                    <a:xfrm>
                      <a:off x="0" y="0"/>
                      <a:ext cx="4640940" cy="8025532"/>
                    </a:xfrm>
                    <a:prstGeom prst="rect">
                      <a:avLst/>
                    </a:prstGeom>
                  </pic:spPr>
                </pic:pic>
              </a:graphicData>
            </a:graphic>
          </wp:inline>
        </w:drawing>
      </w:r>
    </w:p>
    <w:p w14:paraId="2A47E231">
      <w:pPr>
        <w:spacing w:line="12639" w:lineRule="exact"/>
        <w:sectPr>
          <w:footerReference r:id="rId89" w:type="default"/>
          <w:pgSz w:w="11900" w:h="16840"/>
          <w:pgMar w:top="642" w:right="0" w:bottom="340" w:left="0" w:header="326" w:footer="93" w:gutter="0"/>
          <w:cols w:space="720" w:num="1"/>
        </w:sectPr>
      </w:pPr>
    </w:p>
    <w:p w14:paraId="60BB7B02">
      <w:pPr>
        <w:pStyle w:val="2"/>
        <w:spacing w:line="277" w:lineRule="auto"/>
      </w:pPr>
    </w:p>
    <w:p w14:paraId="123BBB38">
      <w:pPr>
        <w:pStyle w:val="2"/>
        <w:spacing w:line="278" w:lineRule="auto"/>
      </w:pPr>
    </w:p>
    <w:p w14:paraId="469E9FC9">
      <w:pPr>
        <w:spacing w:line="12639" w:lineRule="exact"/>
        <w:ind w:firstLine="2308"/>
      </w:pPr>
      <w:r>
        <w:pict>
          <v:shape id="_x0000_s1110" o:spid="_x0000_s1110" o:spt="136" type="#_x0000_t136" style="position:absolute;left:0pt;margin-left:391.9pt;margin-top:228.05pt;height:18.85pt;width:119.4pt;rotation:21626880f;z-index:2517473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1" o:spid="_x0000_s1111" o:spt="136" type="#_x0000_t136" style="position:absolute;left:0pt;margin-left:86.9pt;margin-top:472.05pt;height:18.85pt;width:119.4pt;rotation:21626880f;z-index:2517483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57"/>
                    <a:stretch>
                      <a:fillRect/>
                    </a:stretch>
                  </pic:blipFill>
                  <pic:spPr>
                    <a:xfrm>
                      <a:off x="0" y="0"/>
                      <a:ext cx="4640940" cy="8025532"/>
                    </a:xfrm>
                    <a:prstGeom prst="rect">
                      <a:avLst/>
                    </a:prstGeom>
                  </pic:spPr>
                </pic:pic>
              </a:graphicData>
            </a:graphic>
          </wp:inline>
        </w:drawing>
      </w:r>
    </w:p>
    <w:p w14:paraId="647D0632">
      <w:pPr>
        <w:spacing w:line="12639" w:lineRule="exact"/>
        <w:sectPr>
          <w:footerReference r:id="rId90" w:type="default"/>
          <w:pgSz w:w="11900" w:h="16840"/>
          <w:pgMar w:top="642" w:right="0" w:bottom="340" w:left="0" w:header="326" w:footer="93" w:gutter="0"/>
          <w:cols w:space="720" w:num="1"/>
        </w:sectPr>
      </w:pPr>
    </w:p>
    <w:p w14:paraId="4ACA686B">
      <w:pPr>
        <w:pStyle w:val="2"/>
        <w:spacing w:line="277" w:lineRule="auto"/>
      </w:pPr>
    </w:p>
    <w:p w14:paraId="18DCD82E">
      <w:pPr>
        <w:pStyle w:val="2"/>
        <w:spacing w:line="278" w:lineRule="auto"/>
      </w:pPr>
    </w:p>
    <w:p w14:paraId="6A06C28C">
      <w:pPr>
        <w:spacing w:line="12639" w:lineRule="exact"/>
        <w:ind w:firstLine="2308"/>
      </w:pPr>
      <w:r>
        <w:pict>
          <v:shape id="_x0000_s1112" o:spid="_x0000_s1112" o:spt="136" type="#_x0000_t136" style="position:absolute;left:0pt;margin-left:86.9pt;margin-top:472.05pt;height:18.85pt;width:119.4pt;rotation:21626880f;z-index:2517493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3" o:spid="_x0000_s1113" o:spt="136" type="#_x0000_t136" style="position:absolute;left:0pt;margin-left:391.9pt;margin-top:228.05pt;height:18.85pt;width:119.4pt;rotation:21626880f;z-index:2517504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58"/>
                    <a:stretch>
                      <a:fillRect/>
                    </a:stretch>
                  </pic:blipFill>
                  <pic:spPr>
                    <a:xfrm>
                      <a:off x="0" y="0"/>
                      <a:ext cx="4640940" cy="8025532"/>
                    </a:xfrm>
                    <a:prstGeom prst="rect">
                      <a:avLst/>
                    </a:prstGeom>
                  </pic:spPr>
                </pic:pic>
              </a:graphicData>
            </a:graphic>
          </wp:inline>
        </w:drawing>
      </w:r>
    </w:p>
    <w:p w14:paraId="4C0B1958">
      <w:pPr>
        <w:spacing w:line="12639" w:lineRule="exact"/>
        <w:sectPr>
          <w:footerReference r:id="rId91" w:type="default"/>
          <w:pgSz w:w="11900" w:h="16840"/>
          <w:pgMar w:top="642" w:right="0" w:bottom="340" w:left="0" w:header="326" w:footer="93" w:gutter="0"/>
          <w:cols w:space="720" w:num="1"/>
        </w:sectPr>
      </w:pPr>
    </w:p>
    <w:p w14:paraId="05A69EDC">
      <w:pPr>
        <w:pStyle w:val="2"/>
        <w:spacing w:line="277" w:lineRule="auto"/>
      </w:pPr>
    </w:p>
    <w:p w14:paraId="13A1FCD0">
      <w:pPr>
        <w:pStyle w:val="2"/>
        <w:spacing w:line="278" w:lineRule="auto"/>
      </w:pPr>
    </w:p>
    <w:p w14:paraId="51796EBE">
      <w:pPr>
        <w:spacing w:line="12639" w:lineRule="exact"/>
        <w:ind w:firstLine="2308"/>
      </w:pPr>
      <w:r>
        <w:pict>
          <v:shape id="_x0000_s1114" o:spid="_x0000_s1114" o:spt="136" type="#_x0000_t136" style="position:absolute;left:0pt;margin-left:391.9pt;margin-top:228.05pt;height:18.85pt;width:119.4pt;rotation:21626880f;z-index:2517514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5" o:spid="_x0000_s1115" o:spt="136" type="#_x0000_t136" style="position:absolute;left:0pt;margin-left:86.9pt;margin-top:472.05pt;height:18.85pt;width:119.4pt;rotation:21626880f;z-index:2517524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59"/>
                    <a:stretch>
                      <a:fillRect/>
                    </a:stretch>
                  </pic:blipFill>
                  <pic:spPr>
                    <a:xfrm>
                      <a:off x="0" y="0"/>
                      <a:ext cx="4640940" cy="8025532"/>
                    </a:xfrm>
                    <a:prstGeom prst="rect">
                      <a:avLst/>
                    </a:prstGeom>
                  </pic:spPr>
                </pic:pic>
              </a:graphicData>
            </a:graphic>
          </wp:inline>
        </w:drawing>
      </w:r>
    </w:p>
    <w:p w14:paraId="069608F5">
      <w:pPr>
        <w:spacing w:line="12639" w:lineRule="exact"/>
        <w:sectPr>
          <w:footerReference r:id="rId92" w:type="default"/>
          <w:pgSz w:w="11900" w:h="16840"/>
          <w:pgMar w:top="642" w:right="0" w:bottom="340" w:left="0" w:header="326" w:footer="93" w:gutter="0"/>
          <w:cols w:space="720" w:num="1"/>
        </w:sectPr>
      </w:pPr>
    </w:p>
    <w:p w14:paraId="6D6A4F83">
      <w:pPr>
        <w:pStyle w:val="2"/>
        <w:spacing w:line="277" w:lineRule="auto"/>
      </w:pPr>
    </w:p>
    <w:p w14:paraId="36F94DB9">
      <w:pPr>
        <w:pStyle w:val="2"/>
        <w:spacing w:line="278" w:lineRule="auto"/>
      </w:pPr>
    </w:p>
    <w:p w14:paraId="05A1CFF3">
      <w:pPr>
        <w:spacing w:line="12639" w:lineRule="exact"/>
        <w:ind w:firstLine="2308"/>
      </w:pPr>
      <w:r>
        <w:pict>
          <v:shape id="_x0000_s1116" o:spid="_x0000_s1116" o:spt="136" type="#_x0000_t136" style="position:absolute;left:0pt;margin-left:86.9pt;margin-top:472.05pt;height:18.85pt;width:119.4pt;rotation:21626880f;z-index:2517534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7" o:spid="_x0000_s1117" o:spt="136" type="#_x0000_t136" style="position:absolute;left:0pt;margin-left:391.9pt;margin-top:228.05pt;height:18.85pt;width:119.4pt;rotation:21626880f;z-index:2517544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60"/>
                    <a:stretch>
                      <a:fillRect/>
                    </a:stretch>
                  </pic:blipFill>
                  <pic:spPr>
                    <a:xfrm>
                      <a:off x="0" y="0"/>
                      <a:ext cx="4640940" cy="8025532"/>
                    </a:xfrm>
                    <a:prstGeom prst="rect">
                      <a:avLst/>
                    </a:prstGeom>
                  </pic:spPr>
                </pic:pic>
              </a:graphicData>
            </a:graphic>
          </wp:inline>
        </w:drawing>
      </w:r>
    </w:p>
    <w:p w14:paraId="208A12F5">
      <w:pPr>
        <w:spacing w:line="12639" w:lineRule="exact"/>
        <w:sectPr>
          <w:footerReference r:id="rId93" w:type="default"/>
          <w:pgSz w:w="11900" w:h="16840"/>
          <w:pgMar w:top="642" w:right="0" w:bottom="340" w:left="0" w:header="326" w:footer="93" w:gutter="0"/>
          <w:cols w:space="720" w:num="1"/>
        </w:sectPr>
      </w:pPr>
    </w:p>
    <w:p w14:paraId="3729CAEE">
      <w:pPr>
        <w:pStyle w:val="2"/>
        <w:spacing w:line="277" w:lineRule="auto"/>
      </w:pPr>
    </w:p>
    <w:p w14:paraId="16E52DDF">
      <w:pPr>
        <w:pStyle w:val="2"/>
        <w:spacing w:line="278" w:lineRule="auto"/>
      </w:pPr>
    </w:p>
    <w:p w14:paraId="441C10C8">
      <w:pPr>
        <w:spacing w:line="12639" w:lineRule="exact"/>
        <w:ind w:firstLine="2308"/>
      </w:pPr>
      <w:r>
        <w:pict>
          <v:shape id="_x0000_s1118" o:spid="_x0000_s1118" o:spt="136" type="#_x0000_t136" style="position:absolute;left:0pt;margin-left:86.9pt;margin-top:472.05pt;height:18.85pt;width:119.4pt;rotation:21626880f;z-index:2517555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9" o:spid="_x0000_s1119" o:spt="136" type="#_x0000_t136" style="position:absolute;left:0pt;margin-left:391.9pt;margin-top:228.05pt;height:18.85pt;width:119.4pt;rotation:21626880f;z-index:2517565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61"/>
                    <a:stretch>
                      <a:fillRect/>
                    </a:stretch>
                  </pic:blipFill>
                  <pic:spPr>
                    <a:xfrm>
                      <a:off x="0" y="0"/>
                      <a:ext cx="4640940" cy="8025532"/>
                    </a:xfrm>
                    <a:prstGeom prst="rect">
                      <a:avLst/>
                    </a:prstGeom>
                  </pic:spPr>
                </pic:pic>
              </a:graphicData>
            </a:graphic>
          </wp:inline>
        </w:drawing>
      </w:r>
    </w:p>
    <w:p w14:paraId="26304223">
      <w:pPr>
        <w:spacing w:line="12639" w:lineRule="exact"/>
        <w:sectPr>
          <w:footerReference r:id="rId94" w:type="default"/>
          <w:pgSz w:w="11900" w:h="16840"/>
          <w:pgMar w:top="642" w:right="0" w:bottom="340" w:left="0" w:header="326" w:footer="93" w:gutter="0"/>
          <w:cols w:space="720" w:num="1"/>
        </w:sectPr>
      </w:pPr>
    </w:p>
    <w:p w14:paraId="2B5533DA">
      <w:pPr>
        <w:pStyle w:val="2"/>
        <w:spacing w:line="277" w:lineRule="auto"/>
      </w:pPr>
    </w:p>
    <w:p w14:paraId="4292EC50">
      <w:pPr>
        <w:pStyle w:val="2"/>
        <w:spacing w:line="278" w:lineRule="auto"/>
      </w:pPr>
    </w:p>
    <w:p w14:paraId="4803793C">
      <w:pPr>
        <w:spacing w:line="12639" w:lineRule="exact"/>
        <w:ind w:firstLine="2308"/>
      </w:pPr>
      <w:r>
        <w:pict>
          <v:shape id="_x0000_s1120" o:spid="_x0000_s1120" o:spt="136" type="#_x0000_t136" style="position:absolute;left:0pt;margin-left:391.9pt;margin-top:228.05pt;height:18.85pt;width:119.4pt;rotation:21626880f;z-index:2517575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1" o:spid="_x0000_s1121" o:spt="136" type="#_x0000_t136" style="position:absolute;left:0pt;margin-left:86.9pt;margin-top:472.05pt;height:18.85pt;width:119.4pt;rotation:21626880f;z-index:2517585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62"/>
                    <a:stretch>
                      <a:fillRect/>
                    </a:stretch>
                  </pic:blipFill>
                  <pic:spPr>
                    <a:xfrm>
                      <a:off x="0" y="0"/>
                      <a:ext cx="4640940" cy="8025532"/>
                    </a:xfrm>
                    <a:prstGeom prst="rect">
                      <a:avLst/>
                    </a:prstGeom>
                  </pic:spPr>
                </pic:pic>
              </a:graphicData>
            </a:graphic>
          </wp:inline>
        </w:drawing>
      </w:r>
    </w:p>
    <w:p w14:paraId="304D850D">
      <w:pPr>
        <w:spacing w:line="12639" w:lineRule="exact"/>
        <w:sectPr>
          <w:footerReference r:id="rId95" w:type="default"/>
          <w:pgSz w:w="11900" w:h="16840"/>
          <w:pgMar w:top="642" w:right="0" w:bottom="340" w:left="0" w:header="326" w:footer="93" w:gutter="0"/>
          <w:cols w:space="720" w:num="1"/>
        </w:sectPr>
      </w:pPr>
    </w:p>
    <w:p w14:paraId="633415CD">
      <w:pPr>
        <w:pStyle w:val="2"/>
        <w:spacing w:line="277" w:lineRule="auto"/>
      </w:pPr>
    </w:p>
    <w:p w14:paraId="5806BC91">
      <w:pPr>
        <w:pStyle w:val="2"/>
        <w:spacing w:line="278" w:lineRule="auto"/>
      </w:pPr>
    </w:p>
    <w:p w14:paraId="1914A78B">
      <w:pPr>
        <w:spacing w:line="12639" w:lineRule="exact"/>
        <w:ind w:firstLine="2308"/>
      </w:pPr>
      <w:r>
        <w:pict>
          <v:shape id="_x0000_s1122" o:spid="_x0000_s1122" o:spt="136" type="#_x0000_t136" style="position:absolute;left:0pt;margin-left:86.9pt;margin-top:472.05pt;height:18.85pt;width:119.4pt;rotation:21626880f;z-index:2517596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3" o:spid="_x0000_s1123" o:spt="136" type="#_x0000_t136" style="position:absolute;left:0pt;margin-left:391.9pt;margin-top:228.05pt;height:18.85pt;width:119.4pt;rotation:21626880f;z-index:2517606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63"/>
                    <a:stretch>
                      <a:fillRect/>
                    </a:stretch>
                  </pic:blipFill>
                  <pic:spPr>
                    <a:xfrm>
                      <a:off x="0" y="0"/>
                      <a:ext cx="4640940" cy="8025532"/>
                    </a:xfrm>
                    <a:prstGeom prst="rect">
                      <a:avLst/>
                    </a:prstGeom>
                  </pic:spPr>
                </pic:pic>
              </a:graphicData>
            </a:graphic>
          </wp:inline>
        </w:drawing>
      </w:r>
    </w:p>
    <w:p w14:paraId="213A424A">
      <w:pPr>
        <w:spacing w:line="12639" w:lineRule="exact"/>
        <w:sectPr>
          <w:footerReference r:id="rId96" w:type="default"/>
          <w:pgSz w:w="11900" w:h="16840"/>
          <w:pgMar w:top="642" w:right="0" w:bottom="340" w:left="0" w:header="326" w:footer="93" w:gutter="0"/>
          <w:cols w:space="720" w:num="1"/>
        </w:sectPr>
      </w:pPr>
    </w:p>
    <w:p w14:paraId="377CA5DC">
      <w:pPr>
        <w:pStyle w:val="2"/>
        <w:spacing w:line="277" w:lineRule="auto"/>
      </w:pPr>
    </w:p>
    <w:p w14:paraId="729D5F79">
      <w:pPr>
        <w:pStyle w:val="2"/>
        <w:spacing w:line="278" w:lineRule="auto"/>
      </w:pPr>
    </w:p>
    <w:p w14:paraId="7B29F3EB">
      <w:pPr>
        <w:spacing w:line="12639" w:lineRule="exact"/>
        <w:ind w:firstLine="2308"/>
      </w:pPr>
      <w:r>
        <w:pict>
          <v:shape id="_x0000_s1124" o:spid="_x0000_s1124" o:spt="136" type="#_x0000_t136" style="position:absolute;left:0pt;margin-left:86.9pt;margin-top:472.05pt;height:18.85pt;width:119.4pt;rotation:21626880f;z-index:2517616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5" o:spid="_x0000_s1125" o:spt="136" type="#_x0000_t136" style="position:absolute;left:0pt;margin-left:391.9pt;margin-top:228.05pt;height:18.85pt;width:119.4pt;rotation:21626880f;z-index:2517626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64"/>
                    <a:stretch>
                      <a:fillRect/>
                    </a:stretch>
                  </pic:blipFill>
                  <pic:spPr>
                    <a:xfrm>
                      <a:off x="0" y="0"/>
                      <a:ext cx="4640940" cy="8025532"/>
                    </a:xfrm>
                    <a:prstGeom prst="rect">
                      <a:avLst/>
                    </a:prstGeom>
                  </pic:spPr>
                </pic:pic>
              </a:graphicData>
            </a:graphic>
          </wp:inline>
        </w:drawing>
      </w:r>
    </w:p>
    <w:p w14:paraId="6938B388">
      <w:pPr>
        <w:spacing w:line="12639" w:lineRule="exact"/>
        <w:sectPr>
          <w:footerReference r:id="rId97" w:type="default"/>
          <w:pgSz w:w="11900" w:h="16840"/>
          <w:pgMar w:top="642" w:right="0" w:bottom="340" w:left="0" w:header="326" w:footer="93" w:gutter="0"/>
          <w:cols w:space="720" w:num="1"/>
        </w:sectPr>
      </w:pPr>
    </w:p>
    <w:p w14:paraId="6F0FC410">
      <w:pPr>
        <w:pStyle w:val="2"/>
        <w:spacing w:line="277" w:lineRule="auto"/>
      </w:pPr>
    </w:p>
    <w:p w14:paraId="372355DA">
      <w:pPr>
        <w:pStyle w:val="2"/>
        <w:spacing w:line="278" w:lineRule="auto"/>
      </w:pPr>
    </w:p>
    <w:p w14:paraId="1AD449D9">
      <w:pPr>
        <w:spacing w:line="12639" w:lineRule="exact"/>
        <w:ind w:firstLine="2308"/>
      </w:pPr>
      <w:r>
        <w:pict>
          <v:shape id="_x0000_s1126" o:spid="_x0000_s1126" o:spt="136" type="#_x0000_t136" style="position:absolute;left:0pt;margin-left:391.9pt;margin-top:228.05pt;height:18.85pt;width:119.4pt;rotation:21626880f;z-index:2517637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7" o:spid="_x0000_s1127" o:spt="136" type="#_x0000_t136" style="position:absolute;left:0pt;margin-left:86.9pt;margin-top:472.05pt;height:18.85pt;width:119.4pt;rotation:21626880f;z-index:2517647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65"/>
                    <a:stretch>
                      <a:fillRect/>
                    </a:stretch>
                  </pic:blipFill>
                  <pic:spPr>
                    <a:xfrm>
                      <a:off x="0" y="0"/>
                      <a:ext cx="4640940" cy="8025532"/>
                    </a:xfrm>
                    <a:prstGeom prst="rect">
                      <a:avLst/>
                    </a:prstGeom>
                  </pic:spPr>
                </pic:pic>
              </a:graphicData>
            </a:graphic>
          </wp:inline>
        </w:drawing>
      </w:r>
    </w:p>
    <w:p w14:paraId="5D0B3D12">
      <w:pPr>
        <w:spacing w:line="12639" w:lineRule="exact"/>
        <w:sectPr>
          <w:footerReference r:id="rId98" w:type="default"/>
          <w:pgSz w:w="11900" w:h="16840"/>
          <w:pgMar w:top="642" w:right="0" w:bottom="340" w:left="0" w:header="326" w:footer="93" w:gutter="0"/>
          <w:cols w:space="720" w:num="1"/>
        </w:sectPr>
      </w:pPr>
    </w:p>
    <w:p w14:paraId="0C6BA437">
      <w:pPr>
        <w:pStyle w:val="2"/>
        <w:spacing w:line="277" w:lineRule="auto"/>
      </w:pPr>
    </w:p>
    <w:p w14:paraId="171C6C37">
      <w:pPr>
        <w:pStyle w:val="2"/>
        <w:spacing w:line="278" w:lineRule="auto"/>
      </w:pPr>
    </w:p>
    <w:p w14:paraId="6DD3CA4F">
      <w:pPr>
        <w:spacing w:line="12639" w:lineRule="exact"/>
        <w:ind w:firstLine="2308"/>
      </w:pPr>
      <w:r>
        <w:pict>
          <v:shape id="_x0000_s1128" o:spid="_x0000_s1128" o:spt="136" type="#_x0000_t136" style="position:absolute;left:0pt;margin-left:86.9pt;margin-top:472.05pt;height:18.85pt;width:119.4pt;rotation:21626880f;z-index:2517657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9" o:spid="_x0000_s1129" o:spt="136" type="#_x0000_t136" style="position:absolute;left:0pt;margin-left:391.9pt;margin-top:228.05pt;height:18.85pt;width:119.4pt;rotation:21626880f;z-index:2517667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66"/>
                    <a:stretch>
                      <a:fillRect/>
                    </a:stretch>
                  </pic:blipFill>
                  <pic:spPr>
                    <a:xfrm>
                      <a:off x="0" y="0"/>
                      <a:ext cx="4640940" cy="8025532"/>
                    </a:xfrm>
                    <a:prstGeom prst="rect">
                      <a:avLst/>
                    </a:prstGeom>
                  </pic:spPr>
                </pic:pic>
              </a:graphicData>
            </a:graphic>
          </wp:inline>
        </w:drawing>
      </w:r>
    </w:p>
    <w:p w14:paraId="7DD83484">
      <w:pPr>
        <w:spacing w:line="12639" w:lineRule="exact"/>
        <w:sectPr>
          <w:footerReference r:id="rId99" w:type="default"/>
          <w:pgSz w:w="11900" w:h="16840"/>
          <w:pgMar w:top="642" w:right="0" w:bottom="340" w:left="0" w:header="326" w:footer="91" w:gutter="0"/>
          <w:cols w:space="720" w:num="1"/>
        </w:sectPr>
      </w:pPr>
    </w:p>
    <w:p w14:paraId="42475B9B">
      <w:pPr>
        <w:pStyle w:val="2"/>
        <w:spacing w:line="277" w:lineRule="auto"/>
      </w:pPr>
    </w:p>
    <w:p w14:paraId="32C70F0B">
      <w:pPr>
        <w:pStyle w:val="2"/>
        <w:spacing w:line="278" w:lineRule="auto"/>
      </w:pPr>
    </w:p>
    <w:p w14:paraId="170F5BC0">
      <w:pPr>
        <w:spacing w:line="12639" w:lineRule="exact"/>
        <w:ind w:firstLine="2308"/>
      </w:pPr>
      <w:r>
        <w:pict>
          <v:shape id="_x0000_s1130" o:spid="_x0000_s1130" o:spt="136" type="#_x0000_t136" style="position:absolute;left:0pt;margin-left:391.9pt;margin-top:228.05pt;height:18.85pt;width:119.4pt;rotation:21626880f;z-index:2517678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1" o:spid="_x0000_s1131" o:spt="136" type="#_x0000_t136" style="position:absolute;left:0pt;margin-left:86.9pt;margin-top:472.05pt;height:18.85pt;width:119.4pt;rotation:21626880f;z-index:2517688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67"/>
                    <a:stretch>
                      <a:fillRect/>
                    </a:stretch>
                  </pic:blipFill>
                  <pic:spPr>
                    <a:xfrm>
                      <a:off x="0" y="0"/>
                      <a:ext cx="4640940" cy="8025532"/>
                    </a:xfrm>
                    <a:prstGeom prst="rect">
                      <a:avLst/>
                    </a:prstGeom>
                  </pic:spPr>
                </pic:pic>
              </a:graphicData>
            </a:graphic>
          </wp:inline>
        </w:drawing>
      </w:r>
    </w:p>
    <w:p w14:paraId="690F658D">
      <w:pPr>
        <w:spacing w:line="12639" w:lineRule="exact"/>
        <w:sectPr>
          <w:footerReference r:id="rId100" w:type="default"/>
          <w:pgSz w:w="11900" w:h="16840"/>
          <w:pgMar w:top="642" w:right="0" w:bottom="340" w:left="0" w:header="326" w:footer="91" w:gutter="0"/>
          <w:cols w:space="720" w:num="1"/>
        </w:sectPr>
      </w:pPr>
    </w:p>
    <w:p w14:paraId="628F16D1">
      <w:pPr>
        <w:pStyle w:val="2"/>
        <w:spacing w:line="277" w:lineRule="auto"/>
      </w:pPr>
    </w:p>
    <w:p w14:paraId="23A0D4BB">
      <w:pPr>
        <w:pStyle w:val="2"/>
        <w:spacing w:line="278" w:lineRule="auto"/>
      </w:pPr>
    </w:p>
    <w:p w14:paraId="1F40FB7F">
      <w:pPr>
        <w:spacing w:line="12639" w:lineRule="exact"/>
        <w:ind w:firstLine="2308"/>
      </w:pPr>
      <w:r>
        <w:pict>
          <v:shape id="_x0000_s1132" o:spid="_x0000_s1132" o:spt="136" type="#_x0000_t136" style="position:absolute;left:0pt;margin-left:86.9pt;margin-top:472.05pt;height:18.85pt;width:119.4pt;rotation:21626880f;z-index:2517698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3" o:spid="_x0000_s1133" o:spt="136" type="#_x0000_t136" style="position:absolute;left:0pt;margin-left:391.9pt;margin-top:228.05pt;height:18.85pt;width:119.4pt;rotation:21626880f;z-index:2517708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68"/>
                    <a:stretch>
                      <a:fillRect/>
                    </a:stretch>
                  </pic:blipFill>
                  <pic:spPr>
                    <a:xfrm>
                      <a:off x="0" y="0"/>
                      <a:ext cx="4640940" cy="8025532"/>
                    </a:xfrm>
                    <a:prstGeom prst="rect">
                      <a:avLst/>
                    </a:prstGeom>
                  </pic:spPr>
                </pic:pic>
              </a:graphicData>
            </a:graphic>
          </wp:inline>
        </w:drawing>
      </w:r>
    </w:p>
    <w:p w14:paraId="2A67C095">
      <w:pPr>
        <w:spacing w:line="12639" w:lineRule="exact"/>
        <w:sectPr>
          <w:footerReference r:id="rId101" w:type="default"/>
          <w:pgSz w:w="11900" w:h="16840"/>
          <w:pgMar w:top="642" w:right="0" w:bottom="340" w:left="0" w:header="326" w:footer="93" w:gutter="0"/>
          <w:cols w:space="720" w:num="1"/>
        </w:sectPr>
      </w:pPr>
    </w:p>
    <w:p w14:paraId="251FF3FD">
      <w:pPr>
        <w:pStyle w:val="2"/>
        <w:spacing w:line="277" w:lineRule="auto"/>
      </w:pPr>
    </w:p>
    <w:p w14:paraId="49D79917">
      <w:pPr>
        <w:pStyle w:val="2"/>
        <w:spacing w:line="278" w:lineRule="auto"/>
      </w:pPr>
    </w:p>
    <w:p w14:paraId="0DF1279E">
      <w:pPr>
        <w:spacing w:line="12639" w:lineRule="exact"/>
        <w:ind w:firstLine="2308"/>
      </w:pPr>
      <w:r>
        <w:pict>
          <v:shape id="_x0000_s1134" o:spid="_x0000_s1134" o:spt="136" type="#_x0000_t136" style="position:absolute;left:0pt;margin-left:86.9pt;margin-top:472.05pt;height:18.85pt;width:119.4pt;rotation:21626880f;z-index:2517719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5" o:spid="_x0000_s1135" o:spt="136" type="#_x0000_t136" style="position:absolute;left:0pt;margin-left:391.9pt;margin-top:228.05pt;height:18.85pt;width:119.4pt;rotation:21626880f;z-index:2517729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69"/>
                    <a:stretch>
                      <a:fillRect/>
                    </a:stretch>
                  </pic:blipFill>
                  <pic:spPr>
                    <a:xfrm>
                      <a:off x="0" y="0"/>
                      <a:ext cx="4640940" cy="8025532"/>
                    </a:xfrm>
                    <a:prstGeom prst="rect">
                      <a:avLst/>
                    </a:prstGeom>
                  </pic:spPr>
                </pic:pic>
              </a:graphicData>
            </a:graphic>
          </wp:inline>
        </w:drawing>
      </w:r>
    </w:p>
    <w:p w14:paraId="3E050F0F">
      <w:pPr>
        <w:spacing w:line="12639" w:lineRule="exact"/>
        <w:sectPr>
          <w:footerReference r:id="rId102" w:type="default"/>
          <w:pgSz w:w="11900" w:h="16840"/>
          <w:pgMar w:top="642" w:right="0" w:bottom="340" w:left="0" w:header="326" w:footer="93" w:gutter="0"/>
          <w:cols w:space="720" w:num="1"/>
        </w:sectPr>
      </w:pPr>
    </w:p>
    <w:p w14:paraId="3D463C99">
      <w:pPr>
        <w:pStyle w:val="2"/>
        <w:spacing w:line="277" w:lineRule="auto"/>
      </w:pPr>
    </w:p>
    <w:p w14:paraId="6CA6C229">
      <w:pPr>
        <w:pStyle w:val="2"/>
        <w:spacing w:line="278" w:lineRule="auto"/>
      </w:pPr>
    </w:p>
    <w:p w14:paraId="21F9F85C">
      <w:pPr>
        <w:spacing w:line="12639" w:lineRule="exact"/>
        <w:ind w:firstLine="2308"/>
      </w:pPr>
      <w:r>
        <w:pict>
          <v:shape id="_x0000_s1136" o:spid="_x0000_s1136" o:spt="136" type="#_x0000_t136" style="position:absolute;left:0pt;margin-left:391.9pt;margin-top:228.05pt;height:18.85pt;width:119.4pt;rotation:21626880f;z-index:2517739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7" o:spid="_x0000_s1137" o:spt="136" type="#_x0000_t136" style="position:absolute;left:0pt;margin-left:86.9pt;margin-top:472.05pt;height:18.85pt;width:119.4pt;rotation:21626880f;z-index:2517749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70"/>
                    <a:stretch>
                      <a:fillRect/>
                    </a:stretch>
                  </pic:blipFill>
                  <pic:spPr>
                    <a:xfrm>
                      <a:off x="0" y="0"/>
                      <a:ext cx="4640940" cy="8025532"/>
                    </a:xfrm>
                    <a:prstGeom prst="rect">
                      <a:avLst/>
                    </a:prstGeom>
                  </pic:spPr>
                </pic:pic>
              </a:graphicData>
            </a:graphic>
          </wp:inline>
        </w:drawing>
      </w:r>
    </w:p>
    <w:p w14:paraId="0F909C36">
      <w:pPr>
        <w:spacing w:line="12639" w:lineRule="exact"/>
        <w:sectPr>
          <w:footerReference r:id="rId103" w:type="default"/>
          <w:pgSz w:w="11900" w:h="16840"/>
          <w:pgMar w:top="642" w:right="0" w:bottom="340" w:left="0" w:header="326" w:footer="93" w:gutter="0"/>
          <w:cols w:space="720" w:num="1"/>
        </w:sectPr>
      </w:pPr>
    </w:p>
    <w:p w14:paraId="6F900172">
      <w:pPr>
        <w:pStyle w:val="2"/>
        <w:spacing w:line="277" w:lineRule="auto"/>
      </w:pPr>
    </w:p>
    <w:p w14:paraId="4A4FA24D">
      <w:pPr>
        <w:pStyle w:val="2"/>
        <w:spacing w:line="278" w:lineRule="auto"/>
      </w:pPr>
    </w:p>
    <w:p w14:paraId="11BB79C2">
      <w:pPr>
        <w:spacing w:line="12639" w:lineRule="exact"/>
        <w:ind w:firstLine="2308"/>
      </w:pPr>
      <w:r>
        <w:pict>
          <v:shape id="_x0000_s1138" o:spid="_x0000_s1138" o:spt="136" type="#_x0000_t136" style="position:absolute;left:0pt;margin-left:86.9pt;margin-top:472.05pt;height:18.85pt;width:119.4pt;rotation:21626880f;z-index:2517760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9" o:spid="_x0000_s1139" o:spt="136" type="#_x0000_t136" style="position:absolute;left:0pt;margin-left:391.9pt;margin-top:228.05pt;height:18.85pt;width:119.4pt;rotation:21626880f;z-index:2517770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71"/>
                    <a:stretch>
                      <a:fillRect/>
                    </a:stretch>
                  </pic:blipFill>
                  <pic:spPr>
                    <a:xfrm>
                      <a:off x="0" y="0"/>
                      <a:ext cx="4640940" cy="8025532"/>
                    </a:xfrm>
                    <a:prstGeom prst="rect">
                      <a:avLst/>
                    </a:prstGeom>
                  </pic:spPr>
                </pic:pic>
              </a:graphicData>
            </a:graphic>
          </wp:inline>
        </w:drawing>
      </w:r>
    </w:p>
    <w:p w14:paraId="73B27280">
      <w:pPr>
        <w:spacing w:line="12639" w:lineRule="exact"/>
        <w:sectPr>
          <w:footerReference r:id="rId104" w:type="default"/>
          <w:pgSz w:w="11900" w:h="16840"/>
          <w:pgMar w:top="642" w:right="0" w:bottom="340" w:left="0" w:header="326" w:footer="93" w:gutter="0"/>
          <w:cols w:space="720" w:num="1"/>
        </w:sectPr>
      </w:pPr>
    </w:p>
    <w:p w14:paraId="1890BD82">
      <w:pPr>
        <w:pStyle w:val="2"/>
        <w:spacing w:line="277" w:lineRule="auto"/>
      </w:pPr>
    </w:p>
    <w:p w14:paraId="76F6F6BB">
      <w:pPr>
        <w:pStyle w:val="2"/>
        <w:spacing w:line="278" w:lineRule="auto"/>
      </w:pPr>
    </w:p>
    <w:p w14:paraId="2FB969A1">
      <w:pPr>
        <w:spacing w:line="12639" w:lineRule="exact"/>
        <w:ind w:firstLine="2308"/>
      </w:pPr>
      <w:r>
        <w:pict>
          <v:shape id="_x0000_s1140" o:spid="_x0000_s1140" o:spt="136" type="#_x0000_t136" style="position:absolute;left:0pt;margin-left:391.9pt;margin-top:228.05pt;height:18.85pt;width:119.4pt;rotation:21626880f;z-index:2517780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41" o:spid="_x0000_s1141" o:spt="136" type="#_x0000_t136" style="position:absolute;left:0pt;margin-left:86.9pt;margin-top:472.05pt;height:18.85pt;width:119.4pt;rotation:21626880f;z-index:2517790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72"/>
                    <a:stretch>
                      <a:fillRect/>
                    </a:stretch>
                  </pic:blipFill>
                  <pic:spPr>
                    <a:xfrm>
                      <a:off x="0" y="0"/>
                      <a:ext cx="4640940" cy="8025532"/>
                    </a:xfrm>
                    <a:prstGeom prst="rect">
                      <a:avLst/>
                    </a:prstGeom>
                  </pic:spPr>
                </pic:pic>
              </a:graphicData>
            </a:graphic>
          </wp:inline>
        </w:drawing>
      </w:r>
    </w:p>
    <w:p w14:paraId="05B965B1">
      <w:pPr>
        <w:spacing w:line="12639" w:lineRule="exact"/>
        <w:sectPr>
          <w:footerReference r:id="rId105" w:type="default"/>
          <w:pgSz w:w="11900" w:h="16840"/>
          <w:pgMar w:top="642" w:right="0" w:bottom="340" w:left="0" w:header="326" w:footer="90" w:gutter="0"/>
          <w:cols w:space="720" w:num="1"/>
        </w:sectPr>
      </w:pPr>
    </w:p>
    <w:p w14:paraId="0A05AB3A">
      <w:pPr>
        <w:pStyle w:val="2"/>
        <w:spacing w:line="277" w:lineRule="auto"/>
      </w:pPr>
    </w:p>
    <w:p w14:paraId="63241F32">
      <w:pPr>
        <w:pStyle w:val="2"/>
        <w:spacing w:line="278" w:lineRule="auto"/>
      </w:pPr>
    </w:p>
    <w:p w14:paraId="14CB4D1E">
      <w:pPr>
        <w:spacing w:line="12639" w:lineRule="exact"/>
        <w:ind w:firstLine="2308"/>
      </w:pPr>
      <w:r>
        <w:pict>
          <v:shape id="_x0000_s1142" o:spid="_x0000_s1142" o:spt="136" type="#_x0000_t136" style="position:absolute;left:0pt;margin-left:86.9pt;margin-top:472.05pt;height:18.85pt;width:119.4pt;rotation:21626880f;z-index:2517800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43" o:spid="_x0000_s1143" o:spt="136" type="#_x0000_t136" style="position:absolute;left:0pt;margin-left:391.9pt;margin-top:228.05pt;height:18.85pt;width:119.4pt;rotation:21626880f;z-index:2517811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73"/>
                    <a:stretch>
                      <a:fillRect/>
                    </a:stretch>
                  </pic:blipFill>
                  <pic:spPr>
                    <a:xfrm>
                      <a:off x="0" y="0"/>
                      <a:ext cx="4640940" cy="8025532"/>
                    </a:xfrm>
                    <a:prstGeom prst="rect">
                      <a:avLst/>
                    </a:prstGeom>
                  </pic:spPr>
                </pic:pic>
              </a:graphicData>
            </a:graphic>
          </wp:inline>
        </w:drawing>
      </w:r>
    </w:p>
    <w:p w14:paraId="10C53FEB">
      <w:pPr>
        <w:spacing w:line="12639" w:lineRule="exact"/>
        <w:sectPr>
          <w:footerReference r:id="rId106" w:type="default"/>
          <w:pgSz w:w="11900" w:h="16840"/>
          <w:pgMar w:top="642" w:right="0" w:bottom="340" w:left="0" w:header="326" w:footer="93" w:gutter="0"/>
          <w:cols w:space="720" w:num="1"/>
        </w:sectPr>
      </w:pPr>
    </w:p>
    <w:p w14:paraId="2D3B89B2">
      <w:pPr>
        <w:pStyle w:val="2"/>
        <w:spacing w:line="277" w:lineRule="auto"/>
      </w:pPr>
    </w:p>
    <w:p w14:paraId="248D926E">
      <w:pPr>
        <w:pStyle w:val="2"/>
        <w:spacing w:line="278" w:lineRule="auto"/>
      </w:pPr>
    </w:p>
    <w:p w14:paraId="3AA41115">
      <w:pPr>
        <w:spacing w:line="12088" w:lineRule="exact"/>
        <w:ind w:firstLine="2319"/>
      </w:pPr>
      <w:r>
        <w:pict>
          <v:shape id="_x0000_s1144" o:spid="_x0000_s1144" o:spt="136" type="#_x0000_t136" style="position:absolute;left:0pt;margin-left:391.9pt;margin-top:228.05pt;height:18.85pt;width:119.4pt;rotation:21626880f;z-index:2517821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45" o:spid="_x0000_s1145" o:spt="136" type="#_x0000_t136" style="position:absolute;left:0pt;margin-left:86.9pt;margin-top:472.05pt;height:18.85pt;width:119.4pt;rotation:21626880f;z-index:2517831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1"/>
        </w:rPr>
        <w:drawing>
          <wp:inline distT="0" distB="0" distL="0" distR="0">
            <wp:extent cx="4626610" cy="767524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74"/>
                    <a:stretch>
                      <a:fillRect/>
                    </a:stretch>
                  </pic:blipFill>
                  <pic:spPr>
                    <a:xfrm>
                      <a:off x="0" y="0"/>
                      <a:ext cx="4627211" cy="7675403"/>
                    </a:xfrm>
                    <a:prstGeom prst="rect">
                      <a:avLst/>
                    </a:prstGeom>
                  </pic:spPr>
                </pic:pic>
              </a:graphicData>
            </a:graphic>
          </wp:inline>
        </w:drawing>
      </w:r>
    </w:p>
    <w:p w14:paraId="2E33EC8E">
      <w:pPr>
        <w:spacing w:line="12088" w:lineRule="exact"/>
        <w:sectPr>
          <w:footerReference r:id="rId107" w:type="default"/>
          <w:pgSz w:w="11900" w:h="16840"/>
          <w:pgMar w:top="642" w:right="0" w:bottom="340" w:left="0" w:header="326" w:footer="93" w:gutter="0"/>
          <w:cols w:space="720" w:num="1"/>
        </w:sectPr>
      </w:pPr>
    </w:p>
    <w:p w14:paraId="7C2072E4">
      <w:pPr>
        <w:pStyle w:val="2"/>
        <w:spacing w:line="269" w:lineRule="auto"/>
      </w:pPr>
    </w:p>
    <w:p w14:paraId="3602580F">
      <w:pPr>
        <w:pStyle w:val="2"/>
        <w:spacing w:line="270" w:lineRule="auto"/>
      </w:pPr>
    </w:p>
    <w:p w14:paraId="425DED01">
      <w:pPr>
        <w:spacing w:before="94" w:line="228" w:lineRule="exact"/>
        <w:ind w:left="4986"/>
        <w:outlineLvl w:val="0"/>
        <w:rPr>
          <w:rFonts w:ascii="微软雅黑" w:hAnsi="微软雅黑" w:eastAsia="微软雅黑" w:cs="微软雅黑"/>
          <w:sz w:val="22"/>
          <w:szCs w:val="22"/>
        </w:rPr>
      </w:pPr>
      <w:bookmarkStart w:id="47" w:name="bookmark34"/>
      <w:bookmarkEnd w:id="47"/>
      <w:r>
        <w:rPr>
          <w:rFonts w:ascii="微软雅黑" w:hAnsi="微软雅黑" w:eastAsia="微软雅黑" w:cs="微软雅黑"/>
          <w:spacing w:val="15"/>
          <w:position w:val="-1"/>
          <w:sz w:val="22"/>
          <w:szCs w:val="22"/>
        </w:rPr>
        <w:t>第四部分 名词解释</w:t>
      </w:r>
    </w:p>
    <w:p w14:paraId="55521C54">
      <w:pPr>
        <w:spacing w:before="307" w:line="325" w:lineRule="auto"/>
        <w:ind w:left="1287" w:right="1223" w:firstLine="435"/>
        <w:rPr>
          <w:rFonts w:ascii="仿宋" w:hAnsi="仿宋" w:eastAsia="仿宋" w:cs="仿宋"/>
          <w:sz w:val="23"/>
          <w:szCs w:val="23"/>
        </w:rPr>
      </w:pPr>
      <w:r>
        <w:rPr>
          <w:rFonts w:ascii="黑体" w:hAnsi="黑体" w:eastAsia="黑体" w:cs="黑体"/>
          <w:spacing w:val="6"/>
          <w:sz w:val="23"/>
          <w:szCs w:val="23"/>
        </w:rPr>
        <w:t>一、基本支出：</w:t>
      </w:r>
      <w:r>
        <w:rPr>
          <w:rFonts w:ascii="仿宋" w:hAnsi="仿宋" w:eastAsia="仿宋" w:cs="仿宋"/>
          <w:spacing w:val="6"/>
          <w:sz w:val="23"/>
          <w:szCs w:val="23"/>
        </w:rPr>
        <w:t>指为保障机构正常运转、完成日常</w:t>
      </w:r>
      <w:r>
        <w:rPr>
          <w:rFonts w:ascii="仿宋" w:hAnsi="仿宋" w:eastAsia="仿宋" w:cs="仿宋"/>
          <w:spacing w:val="5"/>
          <w:sz w:val="23"/>
          <w:szCs w:val="23"/>
        </w:rPr>
        <w:t>工作任务而发生的人员支出和公用支</w:t>
      </w:r>
      <w:r>
        <w:rPr>
          <w:rFonts w:ascii="仿宋" w:hAnsi="仿宋" w:eastAsia="仿宋" w:cs="仿宋"/>
          <w:spacing w:val="-20"/>
          <w:sz w:val="23"/>
          <w:szCs w:val="23"/>
        </w:rPr>
        <w:t>出。</w:t>
      </w:r>
    </w:p>
    <w:p w14:paraId="2B52CA1C">
      <w:pPr>
        <w:spacing w:before="1" w:line="219" w:lineRule="auto"/>
        <w:ind w:left="1722"/>
        <w:rPr>
          <w:rFonts w:ascii="仿宋" w:hAnsi="仿宋" w:eastAsia="仿宋" w:cs="仿宋"/>
          <w:sz w:val="23"/>
          <w:szCs w:val="23"/>
        </w:rPr>
      </w:pPr>
      <w:r>
        <w:rPr>
          <w:rFonts w:ascii="黑体" w:hAnsi="黑体" w:eastAsia="黑体" w:cs="黑体"/>
          <w:sz w:val="23"/>
          <w:szCs w:val="23"/>
        </w:rPr>
        <w:t>二、项目支出：</w:t>
      </w:r>
      <w:r>
        <w:rPr>
          <w:rFonts w:ascii="仿宋" w:hAnsi="仿宋" w:eastAsia="仿宋" w:cs="仿宋"/>
          <w:sz w:val="23"/>
          <w:szCs w:val="23"/>
        </w:rPr>
        <w:t>指在基本支出之外为完成特定行政任务和事业发展目标所发生的支出。</w:t>
      </w:r>
    </w:p>
    <w:p w14:paraId="686EE87D">
      <w:pPr>
        <w:spacing w:before="128" w:line="307" w:lineRule="auto"/>
        <w:ind w:left="1266" w:right="1223" w:firstLine="456"/>
        <w:rPr>
          <w:rFonts w:ascii="仿宋" w:hAnsi="仿宋" w:eastAsia="仿宋" w:cs="仿宋"/>
          <w:sz w:val="23"/>
          <w:szCs w:val="23"/>
        </w:rPr>
      </w:pPr>
      <w:r>
        <w:rPr>
          <w:rFonts w:ascii="黑体" w:hAnsi="黑体" w:eastAsia="黑体" w:cs="黑体"/>
          <w:spacing w:val="6"/>
          <w:sz w:val="23"/>
          <w:szCs w:val="23"/>
        </w:rPr>
        <w:t>三、“三公”经费：</w:t>
      </w:r>
      <w:r>
        <w:rPr>
          <w:rFonts w:ascii="仿宋" w:hAnsi="仿宋" w:eastAsia="仿宋" w:cs="仿宋"/>
          <w:spacing w:val="6"/>
          <w:sz w:val="23"/>
          <w:szCs w:val="23"/>
        </w:rPr>
        <w:t>指省直部门用财政拨款安排</w:t>
      </w:r>
      <w:r>
        <w:rPr>
          <w:rFonts w:ascii="仿宋" w:hAnsi="仿宋" w:eastAsia="仿宋" w:cs="仿宋"/>
          <w:spacing w:val="5"/>
          <w:sz w:val="23"/>
          <w:szCs w:val="23"/>
        </w:rPr>
        <w:t>的因公出国（境）费用、公务用车购置</w:t>
      </w:r>
      <w:r>
        <w:rPr>
          <w:rFonts w:ascii="仿宋" w:hAnsi="仿宋" w:eastAsia="仿宋" w:cs="仿宋"/>
          <w:spacing w:val="4"/>
          <w:sz w:val="23"/>
          <w:szCs w:val="23"/>
        </w:rPr>
        <w:t>及运行费和公务接待费。其中：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因公出国（境）费用反映单位公务出国（境）的国际旅</w:t>
      </w:r>
      <w:r>
        <w:rPr>
          <w:rFonts w:ascii="仿宋" w:hAnsi="仿宋" w:eastAsia="仿宋" w:cs="仿宋"/>
          <w:spacing w:val="3"/>
          <w:sz w:val="23"/>
          <w:szCs w:val="23"/>
        </w:rPr>
        <w:t>费、</w:t>
      </w:r>
      <w:r>
        <w:rPr>
          <w:rFonts w:ascii="仿宋" w:hAnsi="仿宋" w:eastAsia="仿宋" w:cs="仿宋"/>
          <w:spacing w:val="5"/>
          <w:sz w:val="23"/>
          <w:szCs w:val="23"/>
        </w:rPr>
        <w:t>国外城市间交通费、住宿费、伙食费、培训费、公杂费等支出；公务用车购置费反映公务用车购置支出（含车辆购置税、牌照费</w:t>
      </w:r>
      <w:r>
        <w:rPr>
          <w:rFonts w:ascii="仿宋" w:hAnsi="仿宋" w:eastAsia="仿宋" w:cs="仿宋"/>
          <w:spacing w:val="18"/>
          <w:sz w:val="23"/>
          <w:szCs w:val="23"/>
        </w:rPr>
        <w:t>）；</w:t>
      </w:r>
      <w:r>
        <w:rPr>
          <w:rFonts w:ascii="仿宋" w:hAnsi="仿宋" w:eastAsia="仿宋" w:cs="仿宋"/>
          <w:spacing w:val="5"/>
          <w:sz w:val="23"/>
          <w:szCs w:val="23"/>
        </w:rPr>
        <w:t>公务用</w:t>
      </w:r>
      <w:r>
        <w:rPr>
          <w:rFonts w:ascii="仿宋" w:hAnsi="仿宋" w:eastAsia="仿宋" w:cs="仿宋"/>
          <w:spacing w:val="4"/>
          <w:sz w:val="23"/>
          <w:szCs w:val="23"/>
        </w:rPr>
        <w:t>车运行维护费反映单位按规定保留的公务用</w:t>
      </w:r>
      <w:r>
        <w:rPr>
          <w:rFonts w:ascii="仿宋" w:hAnsi="仿宋" w:eastAsia="仿宋" w:cs="仿宋"/>
          <w:spacing w:val="5"/>
          <w:sz w:val="23"/>
          <w:szCs w:val="23"/>
        </w:rPr>
        <w:t>车燃料费、维修费、过路过桥费、保险费、安全奖励费用等支出；公务接待费反映机关和参</w:t>
      </w:r>
      <w:r>
        <w:rPr>
          <w:rFonts w:ascii="仿宋" w:hAnsi="仿宋" w:eastAsia="仿宋" w:cs="仿宋"/>
          <w:sz w:val="23"/>
          <w:szCs w:val="23"/>
        </w:rPr>
        <w:t>公事业单位按规定开支的各类公务接待（含外宾接待</w:t>
      </w:r>
      <w:r>
        <w:rPr>
          <w:rFonts w:ascii="仿宋" w:hAnsi="仿宋" w:eastAsia="仿宋" w:cs="仿宋"/>
          <w:spacing w:val="-1"/>
          <w:sz w:val="23"/>
          <w:szCs w:val="23"/>
        </w:rPr>
        <w:t>）支出。</w:t>
      </w:r>
    </w:p>
    <w:p w14:paraId="6F962E25">
      <w:pPr>
        <w:spacing w:before="125" w:line="276" w:lineRule="auto"/>
        <w:ind w:left="1264" w:right="1223" w:firstLine="467"/>
        <w:rPr>
          <w:rFonts w:ascii="仿宋" w:hAnsi="仿宋" w:eastAsia="仿宋" w:cs="仿宋"/>
          <w:sz w:val="23"/>
          <w:szCs w:val="23"/>
        </w:rPr>
      </w:pPr>
      <w:r>
        <w:rPr>
          <w:rFonts w:ascii="黑体" w:hAnsi="黑体" w:eastAsia="黑体" w:cs="黑体"/>
          <w:spacing w:val="5"/>
          <w:sz w:val="23"/>
          <w:szCs w:val="23"/>
        </w:rPr>
        <w:t>四、机关运行经费：</w:t>
      </w:r>
      <w:r>
        <w:rPr>
          <w:rFonts w:ascii="仿宋" w:hAnsi="仿宋" w:eastAsia="仿宋" w:cs="仿宋"/>
          <w:spacing w:val="5"/>
          <w:sz w:val="23"/>
          <w:szCs w:val="23"/>
        </w:rPr>
        <w:t>指行政单位和参照公务员法管理的事业单位使用财政拨款安排的基</w:t>
      </w:r>
      <w:r>
        <w:rPr>
          <w:rFonts w:ascii="仿宋" w:hAnsi="仿宋" w:eastAsia="仿宋" w:cs="仿宋"/>
          <w:spacing w:val="-1"/>
          <w:sz w:val="23"/>
          <w:szCs w:val="23"/>
        </w:rPr>
        <w:t>本支出中的公用经费支出。</w:t>
      </w:r>
    </w:p>
    <w:p w14:paraId="557448A3">
      <w:pPr>
        <w:spacing w:before="124" w:line="298" w:lineRule="auto"/>
        <w:ind w:left="1263" w:right="1223" w:firstLine="461"/>
        <w:rPr>
          <w:rFonts w:ascii="仿宋" w:hAnsi="仿宋" w:eastAsia="仿宋" w:cs="仿宋"/>
          <w:sz w:val="23"/>
          <w:szCs w:val="23"/>
        </w:rPr>
      </w:pPr>
      <w:r>
        <w:rPr>
          <w:rFonts w:ascii="黑体" w:hAnsi="黑体" w:eastAsia="黑体" w:cs="黑体"/>
          <w:spacing w:val="6"/>
          <w:sz w:val="23"/>
          <w:szCs w:val="23"/>
        </w:rPr>
        <w:t>五、政府购买服务：</w:t>
      </w:r>
      <w:r>
        <w:rPr>
          <w:rFonts w:ascii="仿宋" w:hAnsi="仿宋" w:eastAsia="仿宋" w:cs="仿宋"/>
          <w:spacing w:val="6"/>
          <w:sz w:val="23"/>
          <w:szCs w:val="23"/>
        </w:rPr>
        <w:t>根据我国现行政策规定，</w:t>
      </w:r>
      <w:r>
        <w:rPr>
          <w:rFonts w:ascii="仿宋" w:hAnsi="仿宋" w:eastAsia="仿宋" w:cs="仿宋"/>
          <w:spacing w:val="5"/>
          <w:sz w:val="23"/>
          <w:szCs w:val="23"/>
        </w:rPr>
        <w:t>政府购买服务，是指充分发挥市场机制作用，将国家机关属于自身职责范围且适合通过市场化方式提供的服务事项，按照政府采购方式和程序，交由符合条件的服务供应商承担，并根据服务数量和质量等情况向其支付费用的</w:t>
      </w:r>
      <w:r>
        <w:rPr>
          <w:rFonts w:ascii="仿宋" w:hAnsi="仿宋" w:eastAsia="仿宋" w:cs="仿宋"/>
          <w:spacing w:val="-5"/>
          <w:sz w:val="23"/>
          <w:szCs w:val="23"/>
        </w:rPr>
        <w:t>行为。</w:t>
      </w:r>
    </w:p>
    <w:p w14:paraId="0AEFA5C8">
      <w:pPr>
        <w:spacing w:before="125" w:line="222" w:lineRule="auto"/>
        <w:ind w:left="1726"/>
        <w:rPr>
          <w:rFonts w:ascii="黑体" w:hAnsi="黑体" w:eastAsia="黑体" w:cs="黑体"/>
          <w:sz w:val="23"/>
          <w:szCs w:val="23"/>
        </w:rPr>
      </w:pPr>
      <w:r>
        <w:rPr>
          <w:rFonts w:ascii="黑体" w:hAnsi="黑体" w:eastAsia="黑体" w:cs="黑体"/>
          <w:spacing w:val="-1"/>
          <w:sz w:val="23"/>
          <w:szCs w:val="23"/>
        </w:rPr>
        <w:t>六、财政专户管理资金：</w:t>
      </w:r>
    </w:p>
    <w:p w14:paraId="68CDCA2D">
      <w:pPr>
        <w:spacing w:before="165" w:line="322" w:lineRule="auto"/>
        <w:ind w:left="1269" w:right="1271" w:firstLine="458"/>
        <w:rPr>
          <w:rFonts w:ascii="仿宋" w:hAnsi="仿宋" w:eastAsia="仿宋" w:cs="仿宋"/>
          <w:sz w:val="23"/>
          <w:szCs w:val="23"/>
        </w:rPr>
      </w:pPr>
      <w:r>
        <w:rPr>
          <w:rFonts w:ascii="仿宋" w:hAnsi="仿宋" w:eastAsia="仿宋" w:cs="仿宋"/>
          <w:spacing w:val="4"/>
          <w:sz w:val="23"/>
          <w:szCs w:val="23"/>
        </w:rPr>
        <w:t>专指教育收费，包括目前在财政专户管理的高中以上学费、住宿费，高校委托培养费，</w:t>
      </w:r>
      <w:r>
        <w:rPr>
          <w:rFonts w:ascii="仿宋" w:hAnsi="仿宋" w:eastAsia="仿宋" w:cs="仿宋"/>
          <w:sz w:val="23"/>
          <w:szCs w:val="23"/>
        </w:rPr>
        <w:t>党校收费，教育考试考务费，函大、电大、夜大及短训班</w:t>
      </w:r>
      <w:r>
        <w:rPr>
          <w:rFonts w:ascii="仿宋" w:hAnsi="仿宋" w:eastAsia="仿宋" w:cs="仿宋"/>
          <w:spacing w:val="-1"/>
          <w:sz w:val="23"/>
          <w:szCs w:val="23"/>
        </w:rPr>
        <w:t>培训费等。</w:t>
      </w:r>
    </w:p>
    <w:p w14:paraId="51E145B1">
      <w:pPr>
        <w:spacing w:before="30" w:line="276" w:lineRule="auto"/>
        <w:ind w:left="1263" w:right="1260" w:firstLine="454"/>
        <w:rPr>
          <w:rFonts w:ascii="仿宋" w:hAnsi="仿宋" w:eastAsia="仿宋" w:cs="仿宋"/>
          <w:sz w:val="23"/>
          <w:szCs w:val="23"/>
        </w:rPr>
      </w:pPr>
      <w:r>
        <w:rPr>
          <w:rFonts w:ascii="黑体" w:hAnsi="黑体" w:eastAsia="黑体" w:cs="黑体"/>
          <w:spacing w:val="5"/>
          <w:sz w:val="23"/>
          <w:szCs w:val="23"/>
        </w:rPr>
        <w:t>七、单位资金：</w:t>
      </w:r>
      <w:r>
        <w:rPr>
          <w:rFonts w:ascii="仿宋" w:hAnsi="仿宋" w:eastAsia="仿宋" w:cs="仿宋"/>
          <w:spacing w:val="5"/>
          <w:sz w:val="23"/>
          <w:szCs w:val="23"/>
        </w:rPr>
        <w:t>是指除政府预算资金和财政专户管理资金以外的</w:t>
      </w:r>
      <w:r>
        <w:rPr>
          <w:rFonts w:ascii="仿宋" w:hAnsi="仿宋" w:eastAsia="仿宋" w:cs="仿宋"/>
          <w:spacing w:val="4"/>
          <w:sz w:val="23"/>
          <w:szCs w:val="23"/>
        </w:rPr>
        <w:t>资金，包括事业收入、</w:t>
      </w:r>
      <w:r>
        <w:rPr>
          <w:rFonts w:ascii="仿宋" w:hAnsi="仿宋" w:eastAsia="仿宋" w:cs="仿宋"/>
          <w:sz w:val="23"/>
          <w:szCs w:val="23"/>
        </w:rPr>
        <w:t>事业单位经营收入、上级补助收入、附属单位上缴收入、其他收入。</w:t>
      </w:r>
    </w:p>
    <w:p w14:paraId="76D23B33">
      <w:pPr>
        <w:spacing w:before="125" w:line="219" w:lineRule="auto"/>
        <w:ind w:left="1718"/>
        <w:rPr>
          <w:rFonts w:ascii="仿宋" w:hAnsi="仿宋" w:eastAsia="仿宋" w:cs="仿宋"/>
          <w:sz w:val="23"/>
          <w:szCs w:val="23"/>
        </w:rPr>
      </w:pPr>
      <w:r>
        <w:rPr>
          <w:rFonts w:ascii="黑体" w:hAnsi="黑体" w:eastAsia="黑体" w:cs="黑体"/>
          <w:sz w:val="23"/>
          <w:szCs w:val="23"/>
        </w:rPr>
        <w:t>八、上年结转：</w:t>
      </w:r>
      <w:r>
        <w:rPr>
          <w:rFonts w:ascii="仿宋" w:hAnsi="仿宋" w:eastAsia="仿宋" w:cs="仿宋"/>
          <w:sz w:val="23"/>
          <w:szCs w:val="23"/>
        </w:rPr>
        <w:t>指以前年度预算安排、结转到本年仍按原规定用途继续使用的资金。</w:t>
      </w:r>
    </w:p>
    <w:p w14:paraId="7AEAB167">
      <w:pPr>
        <w:spacing w:before="128" w:line="274" w:lineRule="auto"/>
        <w:ind w:left="1265" w:right="1223" w:firstLine="458"/>
        <w:rPr>
          <w:rFonts w:ascii="仿宋" w:hAnsi="仿宋" w:eastAsia="仿宋" w:cs="仿宋"/>
          <w:sz w:val="23"/>
          <w:szCs w:val="23"/>
        </w:rPr>
      </w:pPr>
      <w:r>
        <w:rPr>
          <w:rFonts w:ascii="黑体" w:hAnsi="黑体" w:eastAsia="黑体" w:cs="黑体"/>
          <w:spacing w:val="6"/>
          <w:sz w:val="23"/>
          <w:szCs w:val="23"/>
        </w:rPr>
        <w:t>九、一般公共预算：</w:t>
      </w:r>
      <w:r>
        <w:rPr>
          <w:rFonts w:ascii="仿宋" w:hAnsi="仿宋" w:eastAsia="仿宋" w:cs="仿宋"/>
          <w:spacing w:val="6"/>
          <w:sz w:val="23"/>
          <w:szCs w:val="23"/>
        </w:rPr>
        <w:t>是指以税收为主体的财政</w:t>
      </w:r>
      <w:r>
        <w:rPr>
          <w:rFonts w:ascii="仿宋" w:hAnsi="仿宋" w:eastAsia="仿宋" w:cs="仿宋"/>
          <w:spacing w:val="5"/>
          <w:sz w:val="23"/>
          <w:szCs w:val="23"/>
        </w:rPr>
        <w:t>收入，安排用于保障和改善民生、推动经</w:t>
      </w:r>
      <w:r>
        <w:rPr>
          <w:rFonts w:ascii="仿宋" w:hAnsi="仿宋" w:eastAsia="仿宋" w:cs="仿宋"/>
          <w:sz w:val="23"/>
          <w:szCs w:val="23"/>
        </w:rPr>
        <w:t>济社会发展、维护国家安全、维持国家机构正常运转等方面的收支预算。</w:t>
      </w:r>
    </w:p>
    <w:p w14:paraId="58FDD3A0">
      <w:pPr>
        <w:spacing w:before="126" w:line="272" w:lineRule="auto"/>
        <w:ind w:left="1276" w:right="1260" w:firstLine="445"/>
        <w:rPr>
          <w:rFonts w:ascii="仿宋" w:hAnsi="仿宋" w:eastAsia="仿宋" w:cs="仿宋"/>
          <w:sz w:val="23"/>
          <w:szCs w:val="23"/>
        </w:rPr>
      </w:pPr>
      <w:r>
        <w:rPr>
          <w:rFonts w:ascii="黑体" w:hAnsi="黑体" w:eastAsia="黑体" w:cs="黑体"/>
          <w:spacing w:val="5"/>
          <w:sz w:val="23"/>
          <w:szCs w:val="23"/>
        </w:rPr>
        <w:t>十、政府性基金预算：</w:t>
      </w:r>
      <w:r>
        <w:rPr>
          <w:rFonts w:ascii="仿宋" w:hAnsi="仿宋" w:eastAsia="仿宋" w:cs="仿宋"/>
          <w:spacing w:val="5"/>
          <w:sz w:val="23"/>
          <w:szCs w:val="23"/>
        </w:rPr>
        <w:t>是对依照法律、行政法规的规定</w:t>
      </w:r>
      <w:r>
        <w:rPr>
          <w:rFonts w:ascii="仿宋" w:hAnsi="仿宋" w:eastAsia="仿宋" w:cs="仿宋"/>
          <w:spacing w:val="4"/>
          <w:sz w:val="23"/>
          <w:szCs w:val="23"/>
        </w:rPr>
        <w:t>在一定期限内向特定对象征收、</w:t>
      </w:r>
      <w:r>
        <w:rPr>
          <w:rFonts w:ascii="仿宋" w:hAnsi="仿宋" w:eastAsia="仿宋" w:cs="仿宋"/>
          <w:sz w:val="23"/>
          <w:szCs w:val="23"/>
        </w:rPr>
        <w:t>收取或者以其他方式筹集的资金，专项用于特定公</w:t>
      </w:r>
      <w:r>
        <w:rPr>
          <w:rFonts w:ascii="仿宋" w:hAnsi="仿宋" w:eastAsia="仿宋" w:cs="仿宋"/>
          <w:spacing w:val="-1"/>
          <w:sz w:val="23"/>
          <w:szCs w:val="23"/>
        </w:rPr>
        <w:t>共事业发展的收支预算。</w:t>
      </w:r>
    </w:p>
    <w:p w14:paraId="6A59E972">
      <w:pPr>
        <w:spacing w:before="134" w:line="221" w:lineRule="auto"/>
        <w:ind w:left="1721"/>
        <w:rPr>
          <w:rFonts w:ascii="仿宋" w:hAnsi="仿宋" w:eastAsia="仿宋" w:cs="仿宋"/>
          <w:sz w:val="23"/>
          <w:szCs w:val="23"/>
        </w:rPr>
      </w:pPr>
      <w:r>
        <w:rPr>
          <w:rFonts w:ascii="黑体" w:hAnsi="黑体" w:eastAsia="黑体" w:cs="黑体"/>
          <w:sz w:val="23"/>
          <w:szCs w:val="23"/>
        </w:rPr>
        <w:t>十一、国有资本经营预算：</w:t>
      </w:r>
      <w:r>
        <w:rPr>
          <w:rFonts w:ascii="仿宋" w:hAnsi="仿宋" w:eastAsia="仿宋" w:cs="仿宋"/>
          <w:sz w:val="23"/>
          <w:szCs w:val="23"/>
        </w:rPr>
        <w:t>是对国有资本收益作出支出安排的收支预算。</w:t>
      </w:r>
    </w:p>
    <w:p w14:paraId="09F07623">
      <w:pPr>
        <w:spacing w:before="124" w:line="221" w:lineRule="auto"/>
        <w:ind w:left="1721"/>
        <w:rPr>
          <w:rFonts w:ascii="仿宋" w:hAnsi="仿宋" w:eastAsia="仿宋" w:cs="仿宋"/>
          <w:sz w:val="23"/>
          <w:szCs w:val="23"/>
        </w:rPr>
      </w:pPr>
      <w:r>
        <w:rPr>
          <w:rFonts w:ascii="黑体" w:hAnsi="黑体" w:eastAsia="黑体" w:cs="黑体"/>
          <w:sz w:val="23"/>
          <w:szCs w:val="23"/>
        </w:rPr>
        <w:t>十二、财政拨款：</w:t>
      </w:r>
      <w:r>
        <w:rPr>
          <w:rFonts w:ascii="仿宋" w:hAnsi="仿宋" w:eastAsia="仿宋" w:cs="仿宋"/>
          <w:sz w:val="23"/>
          <w:szCs w:val="23"/>
        </w:rPr>
        <w:t>包含一般公共预算、政府性基金预算、国有资本经营预算。</w:t>
      </w:r>
    </w:p>
    <w:sectPr>
      <w:headerReference r:id="rId108" w:type="default"/>
      <w:footerReference r:id="rId109" w:type="default"/>
      <w:pgSz w:w="11900" w:h="16840"/>
      <w:pgMar w:top="642" w:right="0" w:bottom="340" w:left="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141F3">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DA4E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A9585">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422E8">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3530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CAAD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F276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6C2A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44216">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BA6F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FB24D">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ED74D">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D8CF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7D77F">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5C378">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0CCA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3AF8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1B30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A0CA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2D0E8">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17E8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A65CA">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4129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913B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53BB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CB78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6FF4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2D6D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AA91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6FEF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6D65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5AAA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9B7A6">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19B1F">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9247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F44A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C4A4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9F01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45B7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C51F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83BA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ECA5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6217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84934">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931A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DE5C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EBE6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4C56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4757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DC68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5486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A2D4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4FD4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75E2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EC70C">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A58A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6A03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7DD2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08F0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2B33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A266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65E6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5AEC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7699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734E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9FDB8">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EFBB4">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DB6A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8F9E2">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519C5">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D6ED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6B7A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879E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5928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7529A">
    <w:pPr>
      <w:spacing w:line="239" w:lineRule="exact"/>
      <w:ind w:left="5886"/>
      <w:rPr>
        <w:rFonts w:ascii="华文宋体" w:hAnsi="华文宋体" w:eastAsia="华文宋体" w:cs="华文宋体"/>
        <w:sz w:val="16"/>
        <w:szCs w:val="16"/>
      </w:rPr>
    </w:pPr>
    <w:bookmarkStart w:id="48" w:name="bookmark50"/>
    <w:bookmarkEnd w:id="48"/>
    <w:r>
      <w:rPr>
        <w:rFonts w:ascii="华文宋体" w:hAnsi="华文宋体" w:eastAsia="华文宋体" w:cs="华文宋体"/>
        <w:spacing w:val="5"/>
        <w:position w:val="2"/>
        <w:sz w:val="16"/>
        <w:szCs w:val="16"/>
      </w:rPr>
      <w:t>-77-</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B2E9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-78-</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CCECF">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4963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8F05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-80-</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6E48D">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88CBD">
    <w:pPr>
      <w:pStyle w:val="2"/>
      <w:spacing w:line="14" w:lineRule="auto"/>
      <w:rPr>
        <w:sz w:val="2"/>
      </w:rPr>
    </w:pPr>
    <w:r>
      <w:pict>
        <v:shape id="PowerPlusWaterMarkObject2" o:spid="_x0000_s2049" o:spt="136" type="#_x0000_t136" style="position:absolute;left:0pt;margin-left:86.9pt;margin-top:44.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2A9E6">
    <w:pPr>
      <w:spacing w:before="32" w:line="227" w:lineRule="auto"/>
      <w:ind w:left="649"/>
      <w:rPr>
        <w:rFonts w:ascii="华文宋体" w:hAnsi="华文宋体" w:eastAsia="华文宋体" w:cs="华文宋体"/>
        <w:sz w:val="16"/>
        <w:szCs w:val="16"/>
      </w:rPr>
    </w:pPr>
    <w:r>
      <w:pict>
        <v:shape id="PowerPlusWaterMarkObject160" o:spid="_x0000_s2128" o:spt="136" type="#_x0000_t136" style="position:absolute;left:0pt;margin-left:94.1pt;margin-top:66.25pt;height:7.9pt;width:40.05pt;mso-position-horizontal-relative:page;mso-position-vertical-relative:page;z-index:-251570176;mso-width-relative:page;mso-height-relative:page;" fillcolor="#212529" filled="t" stroked="f" coordsize="21600,21600" o:allowincell="f">
          <v:path/>
          <v:fill on="t" focussize="0,0"/>
          <v:stroke on="f"/>
          <v:imagedata o:title=""/>
          <o:lock v:ext="edit"/>
          <v:textpath on="t" fitpath="t" trim="t" xscale="f" string="政拨款结转" style="font-family:SimSun;font-size:8pt;v-text-align:center;"/>
        </v:shape>
      </w:pict>
    </w:r>
    <w:r>
      <w:pict>
        <v:shape id="PowerPlusWaterMarkObject162" o:spid="_x0000_s2129" o:spt="136" type="#_x0000_t136" style="position:absolute;left:0pt;margin-left:86.9pt;margin-top:27.75pt;height:18.85pt;width:119.4pt;rotation:21626880f;z-index:-2515671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64" o:spid="_x0000_s2130" o:spt="136" type="#_x0000_t136" style="position:absolute;left:0pt;margin-left:-13.05pt;margin-top:288.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6" o:spid="_x0000_s2131" o:spt="136" type="#_x0000_t136" style="position:absolute;left:0pt;margin-left:491.9pt;margin-top:44.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8" o:spid="_x0000_s2132" o:spt="136" type="#_x0000_t136" style="position:absolute;left:0pt;margin-left:391.9pt;margin-top:288.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0" o:spid="_x0000_s2133" o:spt="136" type="#_x0000_t136" style="position:absolute;left:0pt;margin-left:86.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2" o:spid="_x0000_s2134" o:spt="136" type="#_x0000_t136" style="position:absolute;left:0pt;margin-left:-13.05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4" o:spid="_x0000_s2135" o:spt="136" type="#_x0000_t136" style="position:absolute;left:0pt;margin-left:491.9pt;margin-top:532.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6" o:spid="_x0000_s2136" o:spt="136" type="#_x0000_t136" style="position:absolute;left:0pt;margin-left:391.9pt;margin-top:776.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37" o:spid="_x0000_s2137" style="position:absolute;left:0pt;margin-left:30pt;margin-top:29.5pt;height:1pt;width:535pt;mso-position-horizontal-relative:page;mso-position-vertical-relative:page;z-index:-25156915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兴县疾病预防控制中心2025年单位预算公开报告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A2F1D">
    <w:pPr>
      <w:spacing w:before="32" w:line="227" w:lineRule="auto"/>
      <w:ind w:left="649"/>
      <w:rPr>
        <w:rFonts w:ascii="华文宋体" w:hAnsi="华文宋体" w:eastAsia="华文宋体" w:cs="华文宋体"/>
        <w:sz w:val="16"/>
        <w:szCs w:val="16"/>
      </w:rPr>
    </w:pPr>
    <w:r>
      <w:pict>
        <v:shape id="PowerPlusWaterMarkObject180" o:spid="_x0000_s2138" o:spt="136" type="#_x0000_t136" style="position:absolute;left:0pt;margin-left:86.9pt;margin-top:27.75pt;height:18.85pt;width:119.4pt;rotation:21626880f;z-index:-2515507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82" o:spid="_x0000_s2139" o:spt="136" type="#_x0000_t136" style="position:absolute;left:0pt;margin-left:490.25pt;margin-top:71.25pt;height:6.5pt;width:35.45pt;mso-position-horizontal-relative:page;mso-position-vertical-relative:page;z-index:-251551744;mso-width-relative:page;mso-height-relative:page;" fillcolor="#212529" filled="t" stroked="f" coordsize="21600,21600" o:allowincell="f">
          <v:path/>
          <v:fill on="t" focussize="0,0"/>
          <v:stroke on="f"/>
          <v:imagedata o:title=""/>
          <o:lock v:ext="edit"/>
          <v:textpath on="t" fitpath="t" trim="t" xscale="f" string="预算公开表5" style="font-family:SimSun;font-size:8pt;v-text-align:center;"/>
        </v:shape>
      </w:pict>
    </w:r>
    <w:r>
      <w:pict>
        <v:shape id="PowerPlusWaterMarkObject184" o:spid="_x0000_s2140" o:spt="136" type="#_x0000_t136" style="position:absolute;left:0pt;margin-left:491.9pt;margin-top:44.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6" o:spid="_x0000_s2141" o:spt="136" type="#_x0000_t136" style="position:absolute;left:0pt;margin-left:74.4pt;margin-top:267.35pt;height:7.9pt;width:23.35pt;mso-position-horizontal-relative:page;mso-position-vertical-relative:page;z-index:-251564032;mso-width-relative:page;mso-height-relative:page;" fillcolor="#212529" filled="t" stroked="f" coordsize="21600,21600" o:allowincell="f">
          <v:path/>
          <v:fill on="t" focussize="0,0"/>
          <v:stroke on="f"/>
          <v:imagedata o:title=""/>
          <o:lock v:ext="edit"/>
          <v:textpath on="t" fitpath="t" trim="t" xscale="f" string="100409" style="font-family:SimSun;font-size:8pt;v-text-align:center;"/>
        </v:shape>
      </w:pict>
    </w:r>
    <w:r>
      <w:pict>
        <v:shape id="PowerPlusWaterMarkObject188" o:spid="_x0000_s2142" o:spt="136" type="#_x0000_t136" style="position:absolute;left:0pt;margin-left:69.85pt;margin-top:282.5pt;height:7.9pt;width:11.7pt;mso-position-horizontal-relative:page;mso-position-vertical-relative:page;z-index:-251565056;mso-width-relative:page;mso-height-relative:page;" fillcolor="#212529" filled="t" stroked="f" coordsize="21600,21600" o:allowincell="f">
          <v:path/>
          <v:fill on="t" focussize="0,0"/>
          <v:stroke on="f"/>
          <v:imagedata o:title=""/>
          <o:lock v:ext="edit"/>
          <v:textpath on="t" fitpath="t" trim="t" xscale="f" string="210" style="font-family:SimSun;font-size:8pt;v-text-align:center;"/>
        </v:shape>
      </w:pict>
    </w:r>
    <w:r>
      <w:pict>
        <v:shape id="PowerPlusWaterMarkObject190" o:spid="_x0000_s2143" o:spt="136" type="#_x0000_t136" style="position:absolute;left:0pt;margin-left:-13.05pt;margin-top:288.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92" o:spid="_x0000_s2144" o:spt="136" type="#_x0000_t136" style="position:absolute;left:0pt;margin-left:505.8pt;margin-top:267.35pt;height:7.9pt;width:3.6pt;mso-position-horizontal-relative:page;mso-position-vertical-relative:page;z-index:-251561984;mso-width-relative:page;mso-height-relative:page;" fillcolor="#212529" filled="t" stroked="f" coordsize="21600,21600" o:allowincell="f">
          <v:path/>
          <v:fill on="t" focussize="0,0"/>
          <v:stroke on="f"/>
          <v:imagedata o:title=""/>
          <o:lock v:ext="edit"/>
          <v:textpath on="t" fitpath="t" trim="t" xscale="f" string="2" style="font-family:SimSun;font-size:8pt;v-text-align:center;"/>
        </v:shape>
      </w:pict>
    </w:r>
    <w:r>
      <w:pict>
        <v:shape id="PowerPlusWaterMarkObject194" o:spid="_x0000_s2145" o:spt="136" type="#_x0000_t136" style="position:absolute;left:0pt;margin-left:450.35pt;margin-top:282.5pt;height:7.9pt;width:3.5pt;mso-position-horizontal-relative:page;mso-position-vertical-relative:page;z-index:-251558912;mso-width-relative:page;mso-height-relative:page;" fillcolor="#212529" filled="t" stroked="f" coordsize="21600,21600" o:allowincell="f">
          <v:path/>
          <v:fill on="t" focussize="0,0"/>
          <v:stroke on="f"/>
          <v:imagedata o:title=""/>
          <o:lock v:ext="edit"/>
          <v:textpath on="t" fitpath="t" trim="t" xscale="f" string="3" style="font-family:SimSun;font-size:8pt;v-text-align:center;"/>
        </v:shape>
      </w:pict>
    </w:r>
    <w:r>
      <w:pict>
        <v:shape id="PowerPlusWaterMarkObject196" o:spid="_x0000_s2146" o:spt="136" type="#_x0000_t136" style="position:absolute;left:0pt;margin-left:434.1pt;margin-top:297.6pt;height:7.9pt;width:19.8pt;mso-position-horizontal-relative:page;mso-position-vertical-relative:page;z-index:-251559936;mso-width-relative:page;mso-height-relative:page;" fillcolor="#212529" filled="t" stroked="f" coordsize="21600,21600" o:allowincell="f">
          <v:path/>
          <v:fill on="t" focussize="0,0"/>
          <v:stroke on="f"/>
          <v:imagedata o:title=""/>
          <o:lock v:ext="edit"/>
          <v:textpath on="t" fitpath="t" trim="t" xscale="f" string="24 13" style="font-family:SimSun;font-size:8pt;v-text-align:center;"/>
        </v:shape>
      </w:pict>
    </w:r>
    <w:r>
      <w:pict>
        <v:shape id="PowerPlusWaterMarkObject198" o:spid="_x0000_s2147" o:spt="136" type="#_x0000_t136" style="position:absolute;left:0pt;margin-left:438.1pt;margin-top:312.75pt;height:7.9pt;width:3.6pt;mso-position-horizontal-relative:page;mso-position-vertical-relative:page;z-index:-251560960;mso-width-relative:page;mso-height-relative:page;" fillcolor="#212529" filled="t" stroked="f" coordsize="21600,21600" o:allowincell="f">
          <v:path/>
          <v:fill on="t" focussize="0,0"/>
          <v:stroke on="f"/>
          <v:imagedata o:title=""/>
          <o:lock v:ext="edit"/>
          <v:textpath on="t" fitpath="t" trim="t" xscale="f" string="0" style="font-family:SimSun;font-size:8pt;v-text-align:center;"/>
        </v:shape>
      </w:pict>
    </w:r>
    <w:r>
      <w:pict>
        <v:shape id="PowerPlusWaterMarkObject200" o:spid="_x0000_s2148" o:spt="136" type="#_x0000_t136" style="position:absolute;left:0pt;margin-left:391.9pt;margin-top:288.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2" o:spid="_x0000_s2149" o:spt="136" type="#_x0000_t136" style="position:absolute;left:0pt;margin-left:86.9pt;margin-top:532.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4" o:spid="_x0000_s2150" o:spt="136" type="#_x0000_t136" style="position:absolute;left:0pt;margin-left:491.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6" o:spid="_x0000_s2151" o:spt="136" type="#_x0000_t136" style="position:absolute;left:0pt;margin-left:-13.05pt;margin-top:776.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8" o:spid="_x0000_s2152" o:spt="136" type="#_x0000_t136" style="position:absolute;left:0pt;margin-left:391.9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53" o:spid="_x0000_s2153" style="position:absolute;left:0pt;margin-left:30pt;margin-top:29.5pt;height:1pt;width:535pt;mso-position-horizontal-relative:page;mso-position-vertical-relative:page;z-index:-25155379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兴县疾病预防控制中心2025年单位预算公开报告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E85B2">
    <w:pPr>
      <w:spacing w:before="32" w:line="227" w:lineRule="auto"/>
      <w:ind w:left="649"/>
      <w:rPr>
        <w:rFonts w:ascii="华文宋体" w:hAnsi="华文宋体" w:eastAsia="华文宋体" w:cs="华文宋体"/>
        <w:sz w:val="16"/>
        <w:szCs w:val="16"/>
      </w:rPr>
    </w:pPr>
    <w:r>
      <w:pict>
        <v:shape id="PowerPlusWaterMarkObject212" o:spid="_x0000_s2154" o:spt="136" type="#_x0000_t136" style="position:absolute;left:0pt;margin-left:86pt;margin-top:267.35pt;height:7.9pt;width:15.7pt;mso-position-horizontal-relative:page;mso-position-vertical-relative:page;z-index:-251548672;mso-width-relative:page;mso-height-relative:page;" fillcolor="#212529" filled="t" stroked="f" coordsize="21600,21600" o:allowincell="f">
          <v:path/>
          <v:fill on="t" focussize="0,0"/>
          <v:stroke on="f"/>
          <v:imagedata o:title=""/>
          <o:lock v:ext="edit"/>
          <v:textpath on="t" fitpath="t" trim="t" xscale="f" string="住房" style="font-family:SimSun;font-size:8pt;v-text-align:center;"/>
        </v:shape>
      </w:pict>
    </w:r>
    <w:r>
      <w:pict>
        <v:shape id="PowerPlusWaterMarkObject214" o:spid="_x0000_s2155" o:spt="136" type="#_x0000_t136" style="position:absolute;left:0pt;margin-left:86.9pt;margin-top:27.75pt;height:18.85pt;width:119.4pt;rotation:21626880f;z-index:-2515363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16" o:spid="_x0000_s2156" o:spt="136" type="#_x0000_t136" style="position:absolute;left:0pt;margin-left:-13.05pt;margin-top:288.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8" o:spid="_x0000_s2157" o:spt="136" type="#_x0000_t136" style="position:absolute;left:0pt;margin-left:86.9pt;margin-top:532.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0" o:spid="_x0000_s2158" o:spt="136" type="#_x0000_t136" style="position:absolute;left:0pt;margin-left:-13.05pt;margin-top:776.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2" o:spid="_x0000_s2159" o:spt="136" type="#_x0000_t136" style="position:absolute;left:0pt;margin-left:486.55pt;margin-top:71.25pt;height:6.5pt;width:35.45pt;mso-position-horizontal-relative:page;mso-position-vertical-relative:page;z-index:-251537408;mso-width-relative:page;mso-height-relative:page;" fillcolor="#212529" filled="t" stroked="f" coordsize="21600,21600" o:allowincell="f">
          <v:path/>
          <v:fill on="t" focussize="0,0"/>
          <v:stroke on="f"/>
          <v:imagedata o:title=""/>
          <o:lock v:ext="edit"/>
          <v:textpath on="t" fitpath="t" trim="t" xscale="f" string="预算公开表6" style="font-family:SimSun;font-size:8pt;v-text-align:center;"/>
        </v:shape>
      </w:pict>
    </w:r>
    <w:r>
      <w:pict>
        <v:shape id="PowerPlusWaterMarkObject224" o:spid="_x0000_s2160" o:spt="136" type="#_x0000_t136" style="position:absolute;left:0pt;margin-left:446.55pt;margin-top:282.5pt;height:7.9pt;width:19.75pt;mso-position-horizontal-relative:page;mso-position-vertical-relative:page;z-index:-251544576;mso-width-relative:page;mso-height-relative:page;" fillcolor="#212529" filled="t" stroked="f" coordsize="21600,21600" o:allowincell="f">
          <v:path/>
          <v:fill on="t" focussize="0,0"/>
          <v:stroke on="f"/>
          <v:imagedata o:title=""/>
          <o:lock v:ext="edit"/>
          <v:textpath on="t" fitpath="t" trim="t" xscale="f" string="59 29" style="font-family:SimSun;font-size:8pt;v-text-align:center;"/>
        </v:shape>
      </w:pict>
    </w:r>
    <w:r>
      <w:pict>
        <v:shape id="PowerPlusWaterMarkObject226" o:spid="_x0000_s2161" o:spt="136" type="#_x0000_t136" style="position:absolute;left:0pt;margin-left:399.15pt;margin-top:312.75pt;height:7.9pt;width:7.55pt;mso-position-horizontal-relative:page;mso-position-vertical-relative:page;z-index:-251545600;mso-width-relative:page;mso-height-relative:page;" fillcolor="#212529" filled="t" stroked="f" coordsize="21600,21600" o:allowincell="f">
          <v:path/>
          <v:fill on="t" focussize="0,0"/>
          <v:stroke on="f"/>
          <v:imagedata o:title=""/>
          <o:lock v:ext="edit"/>
          <v:textpath on="t" fitpath="t" trim="t" xscale="f" string="35" style="font-family:SimSun;font-size:8pt;v-text-align:center;"/>
        </v:shape>
      </w:pict>
    </w:r>
    <w:r>
      <w:pict>
        <v:shape id="PowerPlusWaterMarkObject228" o:spid="_x0000_s2162" o:spt="136" type="#_x0000_t136" style="position:absolute;left:0pt;margin-left:399pt;margin-top:327.9pt;height:7.9pt;width:7.75pt;mso-position-horizontal-relative:page;mso-position-vertical-relative:page;z-index:-251546624;mso-width-relative:page;mso-height-relative:page;" fillcolor="#212529" filled="t" stroked="f" coordsize="21600,21600" o:allowincell="f">
          <v:path/>
          <v:fill on="t" focussize="0,0"/>
          <v:stroke on="f"/>
          <v:imagedata o:title=""/>
          <o:lock v:ext="edit"/>
          <v:textpath on="t" fitpath="t" trim="t" xscale="f" string="43" style="font-family:SimSun;font-size:8pt;v-text-align:center;"/>
        </v:shape>
      </w:pict>
    </w:r>
    <w:r>
      <w:pict>
        <v:shape id="PowerPlusWaterMarkObject230" o:spid="_x0000_s2163" o:spt="136" type="#_x0000_t136" style="position:absolute;left:0pt;margin-left:491.9pt;margin-top:44.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2" o:spid="_x0000_s2164" o:spt="136" type="#_x0000_t136" style="position:absolute;left:0pt;margin-left:391.9pt;margin-top:288.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4" o:spid="_x0000_s2165" o:spt="136" type="#_x0000_t136" style="position:absolute;left:0pt;margin-left:491.9pt;margin-top:532.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6" o:spid="_x0000_s2166" o:spt="136" type="#_x0000_t136" style="position:absolute;left:0pt;margin-left:391.9pt;margin-top:776.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67" o:spid="_x0000_s2167" style="position:absolute;left:0pt;margin-left:30pt;margin-top:29.5pt;height:1pt;width:535pt;mso-position-horizontal-relative:page;mso-position-vertical-relative:page;z-index:-25153945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兴县疾病预防控制中心2025年单位预算公开报告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42029">
    <w:pPr>
      <w:spacing w:before="32" w:line="227" w:lineRule="auto"/>
      <w:ind w:left="649"/>
      <w:rPr>
        <w:rFonts w:ascii="华文宋体" w:hAnsi="华文宋体" w:eastAsia="华文宋体" w:cs="华文宋体"/>
        <w:sz w:val="16"/>
        <w:szCs w:val="16"/>
      </w:rPr>
    </w:pPr>
    <w:r>
      <w:pict>
        <v:shape id="PowerPlusWaterMarkObject240" o:spid="_x0000_s2168" o:spt="136" type="#_x0000_t136" style="position:absolute;left:0pt;margin-left:86.9pt;margin-top:27.75pt;height:18.85pt;width:119.4pt;rotation:21626880f;z-index:-2515261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42" o:spid="_x0000_s2169" o:spt="136" type="#_x0000_t136" style="position:absolute;left:0pt;margin-left:490.3pt;margin-top:73.4pt;height:6.5pt;width:35.4pt;mso-position-horizontal-relative:page;mso-position-vertical-relative:page;z-index:-251527168;mso-width-relative:page;mso-height-relative:page;" fillcolor="#212529" filled="t" stroked="f" coordsize="21600,21600" o:allowincell="f">
          <v:path/>
          <v:fill on="t" focussize="0,0"/>
          <v:stroke on="f"/>
          <v:imagedata o:title=""/>
          <o:lock v:ext="edit"/>
          <v:textpath on="t" fitpath="t" trim="t" xscale="f" string="预算公开表7" style="font-family:SimSun;font-size:8pt;v-text-align:center;"/>
        </v:shape>
      </w:pict>
    </w:r>
    <w:r>
      <w:pict>
        <v:shape id="PowerPlusWaterMarkObject244" o:spid="_x0000_s2170" o:spt="136" type="#_x0000_t136" style="position:absolute;left:0pt;margin-left:491.9pt;margin-top:44.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6" o:spid="_x0000_s2171" o:spt="136" type="#_x0000_t136" style="position:absolute;left:0pt;margin-left:-13.05pt;margin-top:288.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8" o:spid="_x0000_s2172" o:spt="136" type="#_x0000_t136" style="position:absolute;left:0pt;margin-left:391.9pt;margin-top:288.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0" o:spid="_x0000_s2173" o:spt="136" type="#_x0000_t136" style="position:absolute;left:0pt;margin-left:86.9pt;margin-top:532.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2" o:spid="_x0000_s2174" o:spt="136" type="#_x0000_t136" style="position:absolute;left:0pt;margin-left:-13.05pt;margin-top:776.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4" o:spid="_x0000_s2175" o:spt="136" type="#_x0000_t136" style="position:absolute;left:0pt;margin-left:491.9pt;margin-top:532.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6" o:spid="_x0000_s2176" o:spt="136" type="#_x0000_t136" style="position:absolute;left:0pt;margin-left:391.9pt;margin-top:776.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77" o:spid="_x0000_s2177" style="position:absolute;left:0pt;margin-left:30pt;margin-top:29.5pt;height:1pt;width:535pt;mso-position-horizontal-relative:page;mso-position-vertical-relative:page;z-index:-25152921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兴县疾病预防控制中心2025年单位预算公开报告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45ED8">
    <w:pPr>
      <w:spacing w:before="32" w:line="227" w:lineRule="auto"/>
      <w:ind w:left="649"/>
      <w:rPr>
        <w:rFonts w:ascii="华文宋体" w:hAnsi="华文宋体" w:eastAsia="华文宋体" w:cs="华文宋体"/>
        <w:sz w:val="16"/>
        <w:szCs w:val="16"/>
      </w:rPr>
    </w:pPr>
    <w:r>
      <w:pict>
        <v:shape id="PowerPlusWaterMarkObject260" o:spid="_x0000_s2178" o:spt="136" type="#_x0000_t136" style="position:absolute;left:0pt;margin-left:86.9pt;margin-top:27.75pt;height:18.85pt;width:119.4pt;rotation:21626880f;z-index:-2515159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62" o:spid="_x0000_s2179" o:spt="136" type="#_x0000_t136" style="position:absolute;left:0pt;margin-left:490.25pt;margin-top:73.45pt;height:6.5pt;width:35.45pt;mso-position-horizontal-relative:page;mso-position-vertical-relative:page;z-index:-251516928;mso-width-relative:page;mso-height-relative:page;" fillcolor="#212529" filled="t" stroked="f" coordsize="21600,21600" o:allowincell="f">
          <v:path/>
          <v:fill on="t" focussize="0,0"/>
          <v:stroke on="f"/>
          <v:imagedata o:title=""/>
          <o:lock v:ext="edit"/>
          <v:textpath on="t" fitpath="t" trim="t" xscale="f" string="预算公开表8" style="font-family:SimSun;font-size:8pt;v-text-align:center;"/>
        </v:shape>
      </w:pict>
    </w:r>
    <w:r>
      <w:pict>
        <v:shape id="PowerPlusWaterMarkObject264" o:spid="_x0000_s2180" o:spt="136" type="#_x0000_t136" style="position:absolute;left:0pt;margin-left:491.9pt;margin-top:44.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6" o:spid="_x0000_s2181" o:spt="136" type="#_x0000_t136" style="position:absolute;left:0pt;margin-left:-13.05pt;margin-top:288.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8" o:spid="_x0000_s2182" o:spt="136" type="#_x0000_t136" style="position:absolute;left:0pt;margin-left:391.9pt;margin-top:288.1pt;height:18.85pt;width:119.4pt;mso-position-horizontal-relative:page;mso-position-vertical-relative:page;rotation:21626880f;z-index:-2515210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70" o:spid="_x0000_s2183" o:spt="136" type="#_x0000_t136" style="position:absolute;left:0pt;margin-left:86.9pt;margin-top:532.1pt;height:18.85pt;width:119.4pt;mso-position-horizontal-relative:page;mso-position-vertical-relative:page;rotation:21626880f;z-index:-2515240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72" o:spid="_x0000_s2184" o:spt="136" type="#_x0000_t136" style="position:absolute;left:0pt;margin-left:-13.05pt;margin-top:776.1pt;height:18.85pt;width:119.4pt;mso-position-horizontal-relative:page;mso-position-vertical-relative:page;rotation:21626880f;z-index:-2515220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74" o:spid="_x0000_s2185" o:spt="136" type="#_x0000_t136" style="position:absolute;left:0pt;margin-left:491.9pt;margin-top:532.1pt;height:18.85pt;width:119.4pt;mso-position-horizontal-relative:page;mso-position-vertical-relative:page;rotation:21626880f;z-index:-2515251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76" o:spid="_x0000_s2186" o:spt="136" type="#_x0000_t136" style="position:absolute;left:0pt;margin-left:391.9pt;margin-top:776.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87" o:spid="_x0000_s2187" style="position:absolute;left:0pt;margin-left:30pt;margin-top:29.5pt;height:1pt;width:535pt;mso-position-horizontal-relative:page;mso-position-vertical-relative:page;z-index:-25151897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兴县疾病预防控制中心2025年单位预算公开报告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B94B8">
    <w:pPr>
      <w:spacing w:before="32" w:line="227" w:lineRule="auto"/>
      <w:ind w:left="649"/>
      <w:rPr>
        <w:rFonts w:ascii="华文宋体" w:hAnsi="华文宋体" w:eastAsia="华文宋体" w:cs="华文宋体"/>
        <w:sz w:val="16"/>
        <w:szCs w:val="16"/>
      </w:rPr>
    </w:pPr>
    <w:r>
      <w:pict>
        <v:shape id="PowerPlusWaterMarkObject280" o:spid="_x0000_s2188" o:spt="136" type="#_x0000_t136" style="position:absolute;left:0pt;margin-left:86.9pt;margin-top:27.75pt;height:18.85pt;width:119.4pt;rotation:21626880f;z-index:-2515056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82" o:spid="_x0000_s2189" o:spt="136" type="#_x0000_t136" style="position:absolute;left:0pt;margin-left:490.35pt;margin-top:78.85pt;height:6.5pt;width:35.35pt;mso-position-horizontal-relative:page;mso-position-vertical-relative:page;z-index:-251506688;mso-width-relative:page;mso-height-relative:page;" fillcolor="#212529" filled="t" stroked="f" coordsize="21600,21600" o:allowincell="f">
          <v:path/>
          <v:fill on="t" focussize="0,0"/>
          <v:stroke on="f"/>
          <v:imagedata o:title=""/>
          <o:lock v:ext="edit"/>
          <v:textpath on="t" fitpath="t" trim="t" xscale="f" string="部门公开表9" style="font-family:SimSun;font-size:8pt;v-text-align:center;"/>
        </v:shape>
      </w:pict>
    </w:r>
    <w:r>
      <w:pict>
        <v:shape id="PowerPlusWaterMarkObject284" o:spid="_x0000_s2190" o:spt="136" type="#_x0000_t136" style="position:absolute;left:0pt;margin-left:491.9pt;margin-top:44.1pt;height:18.85pt;width:119.4pt;mso-position-horizontal-relative:page;mso-position-vertical-relative:page;rotation:21626880f;z-index:-2515077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6" o:spid="_x0000_s2191" o:spt="136" type="#_x0000_t136" style="position:absolute;left:0pt;margin-left:-13.05pt;margin-top:288.1pt;height:18.85pt;width:119.4pt;mso-position-horizontal-relative:page;mso-position-vertical-relative:page;rotation:21626880f;z-index:-2515148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8" o:spid="_x0000_s2192" o:spt="136" type="#_x0000_t136" style="position:absolute;left:0pt;margin-left:391.9pt;margin-top:288.1pt;height:18.85pt;width:119.4pt;mso-position-horizontal-relative:page;mso-position-vertical-relative:page;rotation:21626880f;z-index:-2515138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90" o:spid="_x0000_s2193" o:spt="136" type="#_x0000_t136" style="position:absolute;left:0pt;margin-left:86.9pt;margin-top:532.1pt;height:18.85pt;width:119.4pt;mso-position-horizontal-relative:page;mso-position-vertical-relative:page;rotation:21626880f;z-index:-2515118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92" o:spid="_x0000_s2194" o:spt="136" type="#_x0000_t136" style="position:absolute;left:0pt;margin-left:-13.05pt;margin-top:776.1pt;height:18.85pt;width:119.4pt;mso-position-horizontal-relative:page;mso-position-vertical-relative:page;rotation:21626880f;z-index:-2515097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94" o:spid="_x0000_s2195" o:spt="136" type="#_x0000_t136" style="position:absolute;left:0pt;margin-left:491.9pt;margin-top:532.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96" o:spid="_x0000_s2196" o:spt="136" type="#_x0000_t136" style="position:absolute;left:0pt;margin-left:391.9pt;margin-top:776.1pt;height:18.85pt;width:119.4pt;mso-position-horizontal-relative:page;mso-position-vertical-relative:page;rotation:21626880f;z-index:-2515107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97" o:spid="_x0000_s2197" style="position:absolute;left:0pt;margin-left:30pt;margin-top:29.5pt;height:1pt;width:535pt;mso-position-horizontal-relative:page;mso-position-vertical-relative:page;z-index:-25150873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兴县疾病预防控制中心2025年单位预算公开报告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D1E24">
    <w:pPr>
      <w:spacing w:before="32" w:line="227" w:lineRule="auto"/>
      <w:ind w:left="649"/>
      <w:rPr>
        <w:rFonts w:ascii="华文宋体" w:hAnsi="华文宋体" w:eastAsia="华文宋体" w:cs="华文宋体"/>
        <w:sz w:val="16"/>
        <w:szCs w:val="16"/>
      </w:rPr>
    </w:pPr>
    <w:r>
      <w:pict>
        <v:shape id="PowerPlusWaterMarkObject300" o:spid="_x0000_s2198" o:spt="136" type="#_x0000_t136" style="position:absolute;left:0pt;margin-left:86.9pt;margin-top:27.75pt;height:18.85pt;width:119.4pt;rotation:21626880f;z-index:-2514954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302" o:spid="_x0000_s2199" o:spt="136" type="#_x0000_t136" style="position:absolute;left:0pt;margin-left:-13.05pt;margin-top:288.1pt;height:18.85pt;width:119.4pt;mso-position-horizontal-relative:page;mso-position-vertical-relative:page;rotation:21626880f;z-index:-251499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4" o:spid="_x0000_s2200" o:spt="136" type="#_x0000_t136" style="position:absolute;left:0pt;margin-left:86.9pt;margin-top:532.1pt;height:18.85pt;width:119.4pt;mso-position-horizontal-relative:page;mso-position-vertical-relative:page;rotation:21626880f;z-index:-251503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6" o:spid="_x0000_s2201" o:spt="136" type="#_x0000_t136" style="position:absolute;left:0pt;margin-left:-13.05pt;margin-top:776.1pt;height:18.85pt;width:119.4pt;mso-position-horizontal-relative:page;mso-position-vertical-relative:page;rotation:21626880f;z-index:-251501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8" o:spid="_x0000_s2202" o:spt="136" type="#_x0000_t136" style="position:absolute;left:0pt;margin-left:487.05pt;margin-top:67.45pt;height:6.5pt;width:38.65pt;mso-position-horizontal-relative:page;mso-position-vertical-relative:page;z-index:-251496448;mso-width-relative:page;mso-height-relative:page;" fillcolor="#212529" filled="t" stroked="f" coordsize="21600,21600" o:allowincell="f">
          <v:path/>
          <v:fill on="t" focussize="0,0"/>
          <v:stroke on="f"/>
          <v:imagedata o:title=""/>
          <o:lock v:ext="edit"/>
          <v:textpath on="t" fitpath="t" trim="t" xscale="f" string="预算公开表11" style="font-family:SimSun;font-size:8pt;v-text-align:center;"/>
        </v:shape>
      </w:pict>
    </w:r>
    <w:r>
      <w:pict>
        <v:shape id="PowerPlusWaterMarkObject310" o:spid="_x0000_s2203" o:spt="136" type="#_x0000_t136" style="position:absolute;left:0pt;margin-left:491.9pt;margin-top:44.1pt;height:18.85pt;width:119.4pt;mso-position-horizontal-relative:page;mso-position-vertical-relative:page;rotation:21626880f;z-index:-2514974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12" o:spid="_x0000_s2204" o:spt="136" type="#_x0000_t136" style="position:absolute;left:0pt;margin-left:391.9pt;margin-top:288.1pt;height:18.85pt;width:119.4pt;mso-position-horizontal-relative:page;mso-position-vertical-relative:page;rotation:21626880f;z-index:-251500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14" o:spid="_x0000_s2205" o:spt="136" type="#_x0000_t136" style="position:absolute;left:0pt;margin-left:491.9pt;margin-top:532.1pt;height:18.85pt;width:119.4pt;mso-position-horizontal-relative:page;mso-position-vertical-relative:page;rotation:21626880f;z-index:-2515046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16" o:spid="_x0000_s2206" o:spt="136" type="#_x0000_t136" style="position:absolute;left:0pt;margin-left:391.9pt;margin-top:776.1pt;height:18.85pt;width:119.4pt;mso-position-horizontal-relative:page;mso-position-vertical-relative:page;rotation:21626880f;z-index:-251502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07" o:spid="_x0000_s2207" style="position:absolute;left:0pt;margin-left:30pt;margin-top:29.5pt;height:1pt;width:535pt;mso-position-horizontal-relative:page;mso-position-vertical-relative:page;z-index:-25149849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兴县疾病预防控制中心2025年单位预算公开报告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6A197">
    <w:pPr>
      <w:spacing w:before="32" w:line="227" w:lineRule="auto"/>
      <w:ind w:left="649"/>
      <w:rPr>
        <w:rFonts w:ascii="华文宋体" w:hAnsi="华文宋体" w:eastAsia="华文宋体" w:cs="华文宋体"/>
        <w:sz w:val="16"/>
        <w:szCs w:val="16"/>
      </w:rPr>
    </w:pPr>
    <w:r>
      <w:pict>
        <v:shape id="PowerPlusWaterMarkObject320" o:spid="_x0000_s2208" o:spt="136" type="#_x0000_t136" style="position:absolute;left:0pt;margin-left:77.95pt;margin-top:263pt;height:7.9pt;width:23.75pt;mso-position-horizontal-relative:page;mso-position-vertical-relative:page;z-index:-251492352;mso-width-relative:page;mso-height-relative:page;" fillcolor="#212529" filled="t" stroked="f" coordsize="21600,21600" o:allowincell="f">
          <v:path/>
          <v:fill on="t" focussize="0,0"/>
          <v:stroke on="f"/>
          <v:imagedata o:title=""/>
          <o:lock v:ext="edit"/>
          <v:textpath on="t" fitpath="t" trim="t" xscale="f" string="2025年" style="font-family:SimSun;font-size:8pt;v-text-align:center;"/>
        </v:shape>
      </w:pict>
    </w:r>
    <w:r>
      <w:pict>
        <v:shape id="PowerPlusWaterMarkObject322" o:spid="_x0000_s2209" o:spt="136" type="#_x0000_t136" style="position:absolute;left:0pt;margin-left:69.7pt;margin-top:272.2pt;height:7.9pt;width:32pt;mso-position-horizontal-relative:page;mso-position-vertical-relative:page;z-index:-251493376;mso-width-relative:page;mso-height-relative:page;" fillcolor="#212529" filled="t" stroked="f" coordsize="21600,21600" o:allowincell="f">
          <v:path/>
          <v:fill on="t" focussize="0,0"/>
          <v:stroke on="f"/>
          <v:imagedata o:title=""/>
          <o:lock v:ext="edit"/>
          <v:textpath on="t" fitpath="t" trim="t" xscale="f" string="共卫生应" style="font-family:SimSun;font-size:8pt;v-text-align:center;"/>
        </v:shape>
      </w:pict>
    </w:r>
    <w:r>
      <w:pict>
        <v:shape id="PowerPlusWaterMarkObject324" o:spid="_x0000_s2210" o:spt="136" type="#_x0000_t136" style="position:absolute;left:0pt;margin-left:77.95pt;margin-top:282.5pt;height:7.9pt;width:7.65pt;mso-position-horizontal-relative:page;mso-position-vertical-relative:page;z-index:-251491328;mso-width-relative:page;mso-height-relative:page;" fillcolor="#212529" filled="t" stroked="f" coordsize="21600,21600" o:allowincell="f">
          <v:path/>
          <v:fill on="t" focussize="0,0"/>
          <v:stroke on="f"/>
          <v:imagedata o:title=""/>
          <o:lock v:ext="edit"/>
          <v:textpath on="t" fitpath="t" trim="t" xscale="f" string="20" style="font-family:SimSun;font-size:8pt;v-text-align:center;"/>
        </v:shape>
      </w:pict>
    </w:r>
    <w:r>
      <w:pict>
        <v:shape id="PowerPlusWaterMarkObject326" o:spid="_x0000_s2211" o:spt="136" type="#_x0000_t136" style="position:absolute;left:0pt;margin-left:183.9pt;margin-top:503.05pt;height:7.9pt;width:15.1pt;mso-position-horizontal-relative:page;mso-position-vertical-relative:page;z-index:-251489280;mso-width-relative:page;mso-height-relative:page;" fillcolor="#212529" filled="t" stroked="f" coordsize="21600,21600" o:allowincell="f">
          <v:path/>
          <v:fill on="t" focussize="0,0"/>
          <v:stroke on="f"/>
          <v:imagedata o:title=""/>
          <o:lock v:ext="edit"/>
          <v:textpath on="t" fitpath="t" trim="t" xscale="f" string="因素" style="font-family:SimSun;font-size:8pt;v-text-align:center;"/>
        </v:shape>
      </w:pict>
    </w:r>
    <w:r>
      <w:pict>
        <v:shape id="PowerPlusWaterMarkObject328" o:spid="_x0000_s2212" o:spt="136" type="#_x0000_t136" style="position:absolute;left:0pt;margin-left:175.25pt;margin-top:512.25pt;height:7.9pt;width:19.7pt;mso-position-horizontal-relative:page;mso-position-vertical-relative:page;z-index:-251488256;mso-width-relative:page;mso-height-relative:page;" fillcolor="#212529" filled="t" stroked="f" coordsize="21600,21600" o:allowincell="f">
          <v:path/>
          <v:fill on="t" focussize="0,0"/>
          <v:stroke on="f"/>
          <v:imagedata o:title=""/>
          <o:lock v:ext="edit"/>
          <v:textpath on="t" fitpath="t" trim="t" xscale="f" string="216号" style="font-family:SimSun;font-size:8pt;v-text-align:center;"/>
        </v:shape>
      </w:pict>
    </w:r>
    <w:r>
      <w:pict>
        <v:shape id="PowerPlusWaterMarkObject330" o:spid="_x0000_s2213" o:spt="136" type="#_x0000_t136" style="position:absolute;left:0pt;margin-left:151.1pt;margin-top:521.95pt;height:7.9pt;width:39.85pt;mso-position-horizontal-relative:page;mso-position-vertical-relative:page;z-index:-251487232;mso-width-relative:page;mso-height-relative:page;" fillcolor="#212529" filled="t" stroked="f" coordsize="21600,21600" o:allowincell="f">
          <v:path/>
          <v:fill on="t" focussize="0,0"/>
          <v:stroke on="f"/>
          <v:imagedata o:title=""/>
          <o:lock v:ext="edit"/>
          <v:textpath on="t" fitpath="t" trim="t" xscale="f" string="公共卫生服" style="font-family:SimSun;font-size:8pt;v-text-align:center;"/>
        </v:shape>
      </w:pict>
    </w:r>
    <w:r>
      <w:pict>
        <v:shape id="PowerPlusWaterMarkObject332" o:spid="_x0000_s2214" o:spt="136" type="#_x0000_t136" style="position:absolute;left:0pt;margin-left:134.9pt;margin-top:531.15pt;height:7.9pt;width:39.75pt;mso-position-horizontal-relative:page;mso-position-vertical-relative:page;z-index:-251486208;mso-width-relative:page;mso-height-relative:page;" fillcolor="#212529" filled="t" stroked="f" coordsize="21600,21600" o:allowincell="f">
          <v:path/>
          <v:fill on="t" focussize="0,0"/>
          <v:stroke on="f"/>
          <v:imagedata o:title=""/>
          <o:lock v:ext="edit"/>
          <v:textpath on="t" fitpath="t" trim="t" xscale="f" string="治） 晋财社" style="font-family:SimSun;font-size:8pt;v-text-align:center;"/>
        </v:shape>
      </w:pict>
    </w:r>
    <w:r>
      <w:pict>
        <v:shape id="PowerPlusWaterMarkObject334" o:spid="_x0000_s2215" o:spt="136" type="#_x0000_t136" style="position:absolute;left:0pt;margin-left:102.85pt;margin-top:550.05pt;height:7.9pt;width:47.5pt;mso-position-horizontal-relative:page;mso-position-vertical-relative:page;z-index:-251485184;mso-width-relative:page;mso-height-relative:page;" fillcolor="#212529" filled="t" stroked="f" coordsize="21600,21600" o:allowincell="f">
          <v:path/>
          <v:fill on="t" focussize="0,0"/>
          <v:stroke on="f"/>
          <v:imagedata o:title=""/>
          <o:lock v:ext="edit"/>
          <v:textpath on="t" fitpath="t" trim="t" xscale="f" string="中央财政重大" style="font-family:SimSun;font-size:8pt;v-text-align:center;"/>
        </v:shape>
      </w:pict>
    </w:r>
    <w:r>
      <w:pict>
        <v:shape id="PowerPlusWaterMarkObject336" o:spid="_x0000_s2216" o:spt="136" type="#_x0000_t136" style="position:absolute;left:0pt;margin-left:86.05pt;margin-top:559.25pt;height:7.9pt;width:48.1pt;mso-position-horizontal-relative:page;mso-position-vertical-relative:page;z-index:-251484160;mso-width-relative:page;mso-height-relative:page;" fillcolor="#212529" filled="t" stroked="f" coordsize="21600,21600" o:allowincell="f">
          <v:path/>
          <v:fill on="t" focussize="0,0"/>
          <v:stroke on="f"/>
          <v:imagedata o:title=""/>
          <o:lock v:ext="edit"/>
          <v:textpath on="t" fitpath="t" trim="t" xscale="f" string="金 （重点传染" style="font-family:SimSun;font-size:8pt;v-text-align:center;"/>
        </v:shape>
      </w:pict>
    </w:r>
    <w:r>
      <w:pict>
        <v:shape id="PowerPlusWaterMarkObject338" o:spid="_x0000_s2217" o:spt="136" type="#_x0000_t136" style="position:absolute;left:0pt;margin-left:94.1pt;margin-top:568.45pt;height:7.9pt;width:22.7pt;mso-position-horizontal-relative:page;mso-position-vertical-relative:page;z-index:-251483136;mso-width-relative:page;mso-height-relative:page;" fillcolor="#212529" filled="t" stroked="f" coordsize="21600,21600" o:allowincell="f">
          <v:path/>
          <v:fill on="t" focussize="0,0"/>
          <v:stroke on="f"/>
          <v:imagedata o:title=""/>
          <o:lock v:ext="edit"/>
          <v:textpath on="t" fitpath="t" trim="t" xscale="f" string="财社 【" style="font-family:SimSun;font-size:8pt;v-text-align:center;"/>
        </v:shape>
      </w:pict>
    </w:r>
    <w:r>
      <w:pict>
        <v:shape id="PowerPlusWaterMarkObject340" o:spid="_x0000_s2218" o:spt="136" type="#_x0000_t136" style="position:absolute;left:0pt;margin-left:86.9pt;margin-top:27.75pt;height:18.85pt;width:119.4pt;rotation:21626880f;z-index:-2514749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342" o:spid="_x0000_s2219" o:spt="136" type="#_x0000_t136" style="position:absolute;left:0pt;margin-left:-13.05pt;margin-top:288.1pt;height:18.85pt;width:119.4pt;mso-position-horizontal-relative:page;mso-position-vertical-relative:page;rotation:21626880f;z-index:-2514944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44" o:spid="_x0000_s2220" o:spt="136" type="#_x0000_t136" style="position:absolute;left:0pt;margin-left:86.9pt;margin-top:532.1pt;height:18.85pt;width:119.4pt;mso-position-horizontal-relative:page;mso-position-vertical-relative:page;rotation:21626880f;z-index:-2514903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46" o:spid="_x0000_s2221" o:spt="136" type="#_x0000_t136" style="position:absolute;left:0pt;margin-left:-13.05pt;margin-top:776.1pt;height:18.85pt;width:119.4pt;mso-position-horizontal-relative:page;mso-position-vertical-relative:page;rotation:21626880f;z-index:-2514790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48" o:spid="_x0000_s2222" o:spt="136" type="#_x0000_t136" style="position:absolute;left:0pt;margin-left:487.05pt;margin-top:73.4pt;height:6.5pt;width:38.65pt;mso-position-horizontal-relative:page;mso-position-vertical-relative:page;z-index:-251475968;mso-width-relative:page;mso-height-relative:page;" fillcolor="#212529" filled="t" stroked="f" coordsize="21600,21600" o:allowincell="f">
          <v:path/>
          <v:fill on="t" focussize="0,0"/>
          <v:stroke on="f"/>
          <v:imagedata o:title=""/>
          <o:lock v:ext="edit"/>
          <v:textpath on="t" fitpath="t" trim="t" xscale="f" string="预算公开表12" style="font-family:SimSun;font-size:8pt;v-text-align:center;"/>
        </v:shape>
      </w:pict>
    </w:r>
    <w:r>
      <w:pict>
        <v:shape id="PowerPlusWaterMarkObject350" o:spid="_x0000_s2223" o:spt="136" type="#_x0000_t136" style="position:absolute;left:0pt;margin-left:491.9pt;margin-top:44.1pt;height:18.85pt;width:119.4pt;mso-position-horizontal-relative:page;mso-position-vertical-relative:page;rotation:21626880f;z-index:-2514769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52" o:spid="_x0000_s2224" o:spt="136" type="#_x0000_t136" style="position:absolute;left:0pt;margin-left:391.9pt;margin-top:288.1pt;height:18.85pt;width:119.4pt;mso-position-horizontal-relative:page;mso-position-vertical-relative:page;rotation:21626880f;z-index:-251482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54" o:spid="_x0000_s2225" o:spt="136" type="#_x0000_t136" style="position:absolute;left:0pt;margin-left:491.9pt;margin-top:532.1pt;height:18.85pt;width:119.4pt;mso-position-horizontal-relative:page;mso-position-vertical-relative:page;rotation:21626880f;z-index:-251481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56" o:spid="_x0000_s2226" o:spt="136" type="#_x0000_t136" style="position:absolute;left:0pt;margin-left:391.9pt;margin-top:776.1pt;height:18.85pt;width:119.4pt;mso-position-horizontal-relative:page;mso-position-vertical-relative:page;rotation:21626880f;z-index:-2514800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27" o:spid="_x0000_s2227" style="position:absolute;left:0pt;margin-left:30pt;margin-top:29.5pt;height:1pt;width:535pt;mso-position-horizontal-relative:page;mso-position-vertical-relative:page;z-index:-25147801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兴县疾病预防控制中心2025年单位预算公开报告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61139">
    <w:pPr>
      <w:spacing w:before="32" w:line="227" w:lineRule="auto"/>
      <w:ind w:left="649"/>
      <w:rPr>
        <w:rFonts w:ascii="华文宋体" w:hAnsi="华文宋体" w:eastAsia="华文宋体" w:cs="华文宋体"/>
        <w:sz w:val="16"/>
        <w:szCs w:val="16"/>
      </w:rPr>
    </w:pPr>
    <w:r>
      <w:pict>
        <v:shape id="PowerPlusWaterMarkObject360" o:spid="_x0000_s2228" o:spt="136" type="#_x0000_t136" style="position:absolute;left:0pt;margin-left:86.9pt;margin-top:27.75pt;height:18.85pt;width:119.4pt;rotation:21626880f;z-index:-2514647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362" o:spid="_x0000_s2229" o:spt="136" type="#_x0000_t136" style="position:absolute;left:0pt;margin-left:-13.05pt;margin-top:288.1pt;height:18.85pt;width:119.4pt;mso-position-horizontal-relative:page;mso-position-vertical-relative:page;rotation:21626880f;z-index:-2514688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64" o:spid="_x0000_s2230" o:spt="136" type="#_x0000_t136" style="position:absolute;left:0pt;margin-left:86.9pt;margin-top:532.1pt;height:18.85pt;width:119.4pt;mso-position-horizontal-relative:page;mso-position-vertical-relative:page;rotation:21626880f;z-index:-2514728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66" o:spid="_x0000_s2231" o:spt="136" type="#_x0000_t136" style="position:absolute;left:0pt;margin-left:-13.05pt;margin-top:776.1pt;height:18.85pt;width:119.4pt;mso-position-horizontal-relative:page;mso-position-vertical-relative:page;rotation:21626880f;z-index:-2514708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68" o:spid="_x0000_s2232" o:spt="136" type="#_x0000_t136" style="position:absolute;left:0pt;margin-left:487.05pt;margin-top:73.4pt;height:6.5pt;width:38.65pt;mso-position-horizontal-relative:page;mso-position-vertical-relative:page;z-index:-251465728;mso-width-relative:page;mso-height-relative:page;" fillcolor="#212529" filled="t" stroked="f" coordsize="21600,21600" o:allowincell="f">
          <v:path/>
          <v:fill on="t" focussize="0,0"/>
          <v:stroke on="f"/>
          <v:imagedata o:title=""/>
          <o:lock v:ext="edit"/>
          <v:textpath on="t" fitpath="t" trim="t" xscale="f" string="预算公开表13" style="font-family:SimSun;font-size:8pt;v-text-align:center;"/>
        </v:shape>
      </w:pict>
    </w:r>
    <w:r>
      <w:pict>
        <v:shape id="PowerPlusWaterMarkObject370" o:spid="_x0000_s2233" o:spt="136" type="#_x0000_t136" style="position:absolute;left:0pt;margin-left:491.9pt;margin-top:44.1pt;height:18.85pt;width:119.4pt;mso-position-horizontal-relative:page;mso-position-vertical-relative:page;rotation:21626880f;z-index:-2514667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72" o:spid="_x0000_s2234" o:spt="136" type="#_x0000_t136" style="position:absolute;left:0pt;margin-left:391.9pt;margin-top:288.1pt;height:18.85pt;width:119.4pt;mso-position-horizontal-relative:page;mso-position-vertical-relative:page;rotation:21626880f;z-index:-2514698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74" o:spid="_x0000_s2235" o:spt="136" type="#_x0000_t136" style="position:absolute;left:0pt;margin-left:491.9pt;margin-top:532.1pt;height:18.85pt;width:119.4pt;mso-position-horizontal-relative:page;mso-position-vertical-relative:page;rotation:21626880f;z-index:-2514739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76" o:spid="_x0000_s2236" o:spt="136" type="#_x0000_t136" style="position:absolute;left:0pt;margin-left:391.9pt;margin-top:776.1pt;height:18.85pt;width:119.4pt;mso-position-horizontal-relative:page;mso-position-vertical-relative:page;rotation:21626880f;z-index:-2514718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37" o:spid="_x0000_s2237" style="position:absolute;left:0pt;margin-left:30pt;margin-top:29.5pt;height:1pt;width:535pt;mso-position-horizontal-relative:page;mso-position-vertical-relative:page;z-index:-25146777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兴县疾病预防控制中心2025年单位预算公开报告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6A45E">
    <w:pPr>
      <w:spacing w:before="32" w:line="227" w:lineRule="auto"/>
      <w:ind w:left="649"/>
      <w:rPr>
        <w:rFonts w:ascii="华文宋体" w:hAnsi="华文宋体" w:eastAsia="华文宋体" w:cs="华文宋体"/>
        <w:sz w:val="16"/>
        <w:szCs w:val="16"/>
      </w:rPr>
    </w:pPr>
    <w:r>
      <w:pict>
        <v:shape id="PowerPlusWaterMarkObject380" o:spid="_x0000_s2238" o:spt="136" type="#_x0000_t136" style="position:absolute;left:0pt;margin-left:86.9pt;margin-top:27.75pt;height:18.85pt;width:119.4pt;rotation:21626880f;z-index:-2514472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382" o:spid="_x0000_s2239" o:spt="136" type="#_x0000_t136" style="position:absolute;left:0pt;margin-left:491.9pt;margin-top:44.1pt;height:18.85pt;width:119.4pt;mso-position-horizontal-relative:page;mso-position-vertical-relative:page;rotation:21626880f;z-index:-2514483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84" o:spid="_x0000_s2240" o:spt="136" type="#_x0000_t136" style="position:absolute;left:0pt;margin-left:86.45pt;margin-top:258.8pt;height:11.8pt;width:10.8pt;mso-position-horizontal-relative:page;mso-position-vertical-relative:page;z-index:-251459584;mso-width-relative:page;mso-height-relative:page;" fillcolor="#000000" filled="t" stroked="f" coordsize="21600,21600" o:allowincell="f">
          <v:path/>
          <v:fill on="t" focussize="0,0"/>
          <v:stroke on="f"/>
          <v:imagedata o:title=""/>
          <o:lock v:ext="edit"/>
          <v:textpath on="t" fitpath="t" trim="t" xscale="f" string="入" style="font-family:FangSong;font-size:8pt;v-text-align:center;"/>
        </v:shape>
      </w:pict>
    </w:r>
    <w:r>
      <w:pict>
        <v:shape id="PowerPlusWaterMarkObject386" o:spid="_x0000_s2241" o:spt="136" type="#_x0000_t136" style="position:absolute;left:0pt;margin-left:62.9pt;margin-top:278.8pt;height:11.8pt;width:28.35pt;mso-position-horizontal-relative:page;mso-position-vertical-relative:page;z-index:-251460608;mso-width-relative:page;mso-height-relative:page;" fillcolor="#000000" filled="t" stroked="f" coordsize="21600,21600" o:allowincell="f">
          <v:path/>
          <v:fill on="t" focussize="0,0"/>
          <v:stroke on="f"/>
          <v:imagedata o:title=""/>
          <o:lock v:ext="edit"/>
          <v:textpath on="t" fitpath="t" trim="t" xscale="f" string="0万元" style="font-family:FangSong;font-size:8pt;v-text-align:center;"/>
        </v:shape>
      </w:pict>
    </w:r>
    <w:r>
      <w:pict>
        <v:shape id="PowerPlusWaterMarkObject388" o:spid="_x0000_s2242" o:spt="136" type="#_x0000_t136" style="position:absolute;left:0pt;margin-left:-13.05pt;margin-top:288.1pt;height:18.85pt;width:119.4pt;mso-position-horizontal-relative:page;mso-position-vertical-relative:page;rotation:21626880f;z-index:-2514616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90" o:spid="_x0000_s2243" o:spt="136" type="#_x0000_t136" style="position:absolute;left:0pt;margin-left:488.2pt;margin-top:258.8pt;height:11.8pt;width:22.35pt;mso-position-horizontal-relative:page;mso-position-vertical-relative:page;z-index:-251462656;mso-width-relative:page;mso-height-relative:page;" fillcolor="#000000" filled="t" stroked="f" coordsize="21600,21600" o:allowincell="f">
          <v:path/>
          <v:fill on="t" focussize="0,0"/>
          <v:stroke on="f"/>
          <v:imagedata o:title=""/>
          <o:lock v:ext="edit"/>
          <v:textpath on="t" fitpath="t" trim="t" xscale="f" string="上年" style="font-family:FangSong;font-size:8pt;v-text-align:center;"/>
        </v:shape>
      </w:pict>
    </w:r>
    <w:r>
      <w:pict>
        <v:shape id="PowerPlusWaterMarkObject392" o:spid="_x0000_s2244" o:spt="136" type="#_x0000_t136" style="position:absolute;left:0pt;margin-left:391.9pt;margin-top:288.1pt;height:18.85pt;width:119.4pt;mso-position-horizontal-relative:page;mso-position-vertical-relative:page;rotation:21626880f;z-index:-2514636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94" o:spid="_x0000_s2245" o:spt="136" type="#_x0000_t136" style="position:absolute;left:0pt;margin-left:167.8pt;margin-top:513.95pt;height:11.8pt;width:34.1pt;mso-position-horizontal-relative:page;mso-position-vertical-relative:page;z-index:-251456512;mso-width-relative:page;mso-height-relative:page;" fillcolor="#000000" filled="t" stroked="f" coordsize="21600,21600" o:allowincell="f">
          <v:path/>
          <v:fill on="t" focussize="0,0"/>
          <v:stroke on="f"/>
          <v:imagedata o:title=""/>
          <o:lock v:ext="edit"/>
          <v:textpath on="t" fitpath="t" trim="t" xscale="f" string="病预防" style="font-family:FangSong;font-size:8pt;v-text-align:center;"/>
        </v:shape>
      </w:pict>
    </w:r>
    <w:r>
      <w:pict>
        <v:shape id="PowerPlusWaterMarkObject396" o:spid="_x0000_s2246" o:spt="136" type="#_x0000_t136" style="position:absolute;left:0pt;margin-left:122.85pt;margin-top:533.95pt;height:11.8pt;width:49.1pt;mso-position-horizontal-relative:page;mso-position-vertical-relative:page;z-index:-251457536;mso-width-relative:page;mso-height-relative:page;" fillcolor="#000000" filled="t" stroked="f" coordsize="21600,21600" o:allowincell="f">
          <v:path/>
          <v:fill on="t" focussize="0,0"/>
          <v:stroke on="f"/>
          <v:imagedata o:title=""/>
          <o:lock v:ext="edit"/>
          <v:textpath on="t" fitpath="t" trim="t" xscale="f" string="目支出507" style="font-family:FangSong;font-size:8pt;v-text-align:center;"/>
        </v:shape>
      </w:pict>
    </w:r>
    <w:r>
      <w:pict>
        <v:shape id="PowerPlusWaterMarkObject398" o:spid="_x0000_s2247" o:spt="136" type="#_x0000_t136" style="position:absolute;left:0pt;margin-left:91.75pt;margin-top:574.5pt;height:11.8pt;width:16.8pt;mso-position-horizontal-relative:page;mso-position-vertical-relative:page;z-index:-251455488;mso-width-relative:page;mso-height-relative:page;" fillcolor="#000000" filled="t" stroked="f" coordsize="21600,21600" o:allowincell="f">
          <v:path/>
          <v:fill on="t" focussize="0,0"/>
          <v:stroke on="f"/>
          <v:imagedata o:title=""/>
          <o:lock v:ext="edit"/>
          <v:textpath on="t" fitpath="t" trim="t" xscale="f" string="025" style="font-family:FangSong;font-size:8pt;v-text-align:center;"/>
        </v:shape>
      </w:pict>
    </w:r>
    <w:r>
      <w:pict>
        <v:shape id="PowerPlusWaterMarkObject400" o:spid="_x0000_s2248" o:spt="136" type="#_x0000_t136" style="position:absolute;left:0pt;margin-left:86.9pt;margin-top:532.1pt;height:18.85pt;width:119.4pt;mso-position-horizontal-relative:page;mso-position-vertical-relative:page;rotation:21626880f;z-index:-2514585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02" o:spid="_x0000_s2249" o:spt="136" type="#_x0000_t136" style="position:absolute;left:0pt;margin-left:491.9pt;margin-top:532.1pt;height:18.85pt;width:119.4pt;mso-position-horizontal-relative:page;mso-position-vertical-relative:page;rotation:21626880f;z-index:-2514544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04" o:spid="_x0000_s2250" o:spt="136" type="#_x0000_t136" style="position:absolute;left:0pt;margin-left:86pt;margin-top:756.15pt;height:11.8pt;width:423.8pt;mso-position-horizontal-relative:page;mso-position-vertical-relative:page;z-index:-251450368;mso-width-relative:page;mso-height-relative:page;" fillcolor="#000000" filled="t" stroked="f" coordsize="21600,21600" o:allowincell="f">
          <v:path/>
          <v:fill on="t" focussize="0,0"/>
          <v:stroke on="f"/>
          <v:imagedata o:title=""/>
          <o:lock v:ext="edit"/>
          <v:textpath on="t" fitpath="t" trim="t" xscale="f" string="2025                                                               用于以" style="font-family:FangSong;font-size:8pt;v-text-align:center;"/>
        </v:shape>
      </w:pict>
    </w:r>
    <w:r>
      <w:pict>
        <v:shape id="PowerPlusWaterMarkObject406" o:spid="_x0000_s2251" o:spt="136" type="#_x0000_t136" style="position:absolute;left:0pt;margin-left:63.4pt;margin-top:776.15pt;height:11.8pt;width:423.75pt;mso-position-horizontal-relative:page;mso-position-vertical-relative:page;z-index:-251451392;mso-width-relative:page;mso-height-relative:page;" fillcolor="#000000" filled="t" stroked="f" coordsize="21600,21600" o:allowincell="f">
          <v:path/>
          <v:fill on="t" focussize="0,0"/>
          <v:stroke on="f"/>
          <v:imagedata o:title=""/>
          <o:lock v:ext="edit"/>
          <v:textpath on="t" fitpath="t" trim="t" xscale="f" string="面                                                              85%； 住房" style="font-family:FangSong;font-size:8pt;v-text-align:center;"/>
        </v:shape>
      </w:pict>
    </w:r>
    <w:r>
      <w:pict>
        <v:shape id="PowerPlusWaterMarkObject408" o:spid="_x0000_s2252" o:spt="136" type="#_x0000_t136" style="position:absolute;left:0pt;margin-left:-13.05pt;margin-top:776.1pt;height:18.85pt;width:119.4pt;mso-position-horizontal-relative:page;mso-position-vertical-relative:page;rotation:21626880f;z-index:-2514524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10" o:spid="_x0000_s2253" o:spt="136" type="#_x0000_t136" style="position:absolute;left:0pt;margin-left:391.9pt;margin-top:776.1pt;height:18.85pt;width:119.4pt;mso-position-horizontal-relative:page;mso-position-vertical-relative:page;rotation:21626880f;z-index:-2514534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54" o:spid="_x0000_s2254" style="position:absolute;left:0pt;margin-left:30pt;margin-top:29.5pt;height:1pt;width:535pt;mso-position-horizontal-relative:page;mso-position-vertical-relative:page;z-index:-25144934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兴县疾病预防控制中心2025年单位预算公开报告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E691A">
    <w:pPr>
      <w:pStyle w:val="2"/>
      <w:spacing w:line="14" w:lineRule="auto"/>
      <w:rPr>
        <w:sz w:val="2"/>
      </w:rPr>
    </w:pPr>
    <w:r>
      <w:pict>
        <v:shape id="PowerPlusWaterMarkObject18" o:spid="_x0000_s2057" o:spt="136" type="#_x0000_t136" style="position:absolute;left:0pt;margin-left:-13.05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 o:spid="_x0000_s2058" o:spt="136" type="#_x0000_t136" style="position:absolute;left:0pt;margin-left:391.9pt;margin-top:288.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 o:spid="_x0000_s2059" o:spt="136" type="#_x0000_t136" style="position:absolute;left:0pt;margin-left:-13.05pt;margin-top:776.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 o:spid="_x0000_s2060" o:spt="136" type="#_x0000_t136" style="position:absolute;left:0pt;margin-left:86.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 o:spid="_x0000_s2061" o:spt="136" type="#_x0000_t136" style="position:absolute;left:0pt;margin-left:491.9pt;margin-top:532.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 o:spid="_x0000_s2062" o:spt="136" type="#_x0000_t136" style="position:absolute;left:0pt;margin-left:86.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 o:spid="_x0000_s2063" o:spt="136" type="#_x0000_t136" style="position:absolute;left:0pt;margin-left:491.9pt;margin-top:44.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8F9AF">
    <w:pPr>
      <w:spacing w:before="32" w:line="227" w:lineRule="auto"/>
      <w:ind w:left="649"/>
      <w:rPr>
        <w:rFonts w:ascii="华文宋体" w:hAnsi="华文宋体" w:eastAsia="华文宋体" w:cs="华文宋体"/>
        <w:sz w:val="16"/>
        <w:szCs w:val="16"/>
      </w:rPr>
    </w:pPr>
    <w:r>
      <w:pict>
        <v:shape id="PowerPlusWaterMarkObject414" o:spid="_x0000_s2255" o:spt="136" type="#_x0000_t136" style="position:absolute;left:0pt;margin-left:86.9pt;margin-top:27.75pt;height:18.85pt;width:119.4pt;rotation:21626880f;z-index:-2514278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416" o:spid="_x0000_s2256" o:spt="136" type="#_x0000_t136" style="position:absolute;left:0pt;margin-left:491.9pt;margin-top:44.1pt;height:18.85pt;width:119.4pt;mso-position-horizontal-relative:page;mso-position-vertical-relative:page;rotation:21626880f;z-index:-2514288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18" o:spid="_x0000_s2257" o:spt="136" type="#_x0000_t136" style="position:absolute;left:0pt;margin-left:86.4pt;margin-top:266.9pt;height:11.8pt;width:10.6pt;mso-position-horizontal-relative:page;mso-position-vertical-relative:page;z-index:-251442176;mso-width-relative:page;mso-height-relative:page;" fillcolor="#000000" filled="t" stroked="f" coordsize="21600,21600" o:allowincell="f">
          <v:path/>
          <v:fill on="t" focussize="0,0"/>
          <v:stroke on="f"/>
          <v:imagedata o:title=""/>
          <o:lock v:ext="edit"/>
          <v:textpath on="t" fitpath="t" trim="t" xscale="f" string="人" style="font-family:FangSong;font-size:8pt;v-text-align:center;"/>
        </v:shape>
      </w:pict>
    </w:r>
    <w:r>
      <w:pict>
        <v:shape id="PowerPlusWaterMarkObject420" o:spid="_x0000_s2258" o:spt="136" type="#_x0000_t136" style="position:absolute;left:0pt;margin-left:63.15pt;margin-top:286.9pt;height:11.8pt;width:22.6pt;mso-position-horizontal-relative:page;mso-position-vertical-relative:page;z-index:-251441152;mso-width-relative:page;mso-height-relative:page;" fillcolor="#000000" filled="t" stroked="f" coordsize="21600,21600" o:allowincell="f">
          <v:path/>
          <v:fill on="t" focussize="0,0"/>
          <v:stroke on="f"/>
          <v:imagedata o:title=""/>
          <o:lock v:ext="edit"/>
          <v:textpath on="t" fitpath="t" trim="t" xscale="f" string="社会" style="font-family:FangSong;font-size:8pt;v-text-align:center;"/>
        </v:shape>
      </w:pict>
    </w:r>
    <w:r>
      <w:pict>
        <v:shape id="PowerPlusWaterMarkObject422" o:spid="_x0000_s2259" o:spt="136" type="#_x0000_t136" style="position:absolute;left:0pt;margin-left:-13.05pt;margin-top:288.1pt;height:18.85pt;width:119.4pt;mso-position-horizontal-relative:page;mso-position-vertical-relative:page;rotation:21626880f;z-index:-2514432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24" o:spid="_x0000_s2260" o:spt="136" type="#_x0000_t136" style="position:absolute;left:0pt;margin-left:475.75pt;margin-top:266.9pt;height:11.8pt;width:22.6pt;mso-position-horizontal-relative:page;mso-position-vertical-relative:page;z-index:-251445248;mso-width-relative:page;mso-height-relative:page;" fillcolor="#000000" filled="t" stroked="f" coordsize="21600,21600" o:allowincell="f">
          <v:path/>
          <v:fill on="t" focussize="0,0"/>
          <v:stroke on="f"/>
          <v:imagedata o:title=""/>
          <o:lock v:ext="edit"/>
          <v:textpath on="t" fitpath="t" trim="t" xscale="f" string="支出" style="font-family:FangSong;font-size:8pt;v-text-align:center;"/>
        </v:shape>
      </w:pict>
    </w:r>
    <w:r>
      <w:pict>
        <v:shape id="PowerPlusWaterMarkObject426" o:spid="_x0000_s2261" o:spt="136" type="#_x0000_t136" style="position:absolute;left:0pt;margin-left:440.7pt;margin-top:286.9pt;height:11.8pt;width:34.15pt;mso-position-horizontal-relative:page;mso-position-vertical-relative:page;z-index:-251444224;mso-width-relative:page;mso-height-relative:page;" fillcolor="#000000" filled="t" stroked="f" coordsize="21600,21600" o:allowincell="f">
          <v:path/>
          <v:fill on="t" focussize="0,0"/>
          <v:stroke on="f"/>
          <v:imagedata o:title=""/>
          <o:lock v:ext="edit"/>
          <v:textpath on="t" fitpath="t" trim="t" xscale="f" string="退休费" style="font-family:FangSong;font-size:8pt;v-text-align:center;"/>
        </v:shape>
      </w:pict>
    </w:r>
    <w:r>
      <w:pict>
        <v:shape id="PowerPlusWaterMarkObject428" o:spid="_x0000_s2262" o:spt="136" type="#_x0000_t136" style="position:absolute;left:0pt;margin-left:391.9pt;margin-top:288.1pt;height:18.85pt;width:119.4pt;mso-position-horizontal-relative:page;mso-position-vertical-relative:page;rotation:21626880f;z-index:-2514462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30" o:spid="_x0000_s2263" o:spt="136" type="#_x0000_t136" style="position:absolute;left:0pt;margin-left:186.9pt;margin-top:509.1pt;height:11.8pt;width:11pt;mso-position-horizontal-relative:page;mso-position-vertical-relative:page;z-index:-251435008;mso-width-relative:page;mso-height-relative:page;" fillcolor="#000000" filled="t" stroked="f" coordsize="21600,21600" o:allowincell="f">
          <v:path/>
          <v:fill on="t" focussize="0,0"/>
          <v:stroke on="f"/>
          <v:imagedata o:title=""/>
          <o:lock v:ext="edit"/>
          <v:textpath on="t" fitpath="t" trim="t" xscale="f" string="20" style="font-family:FangSong;font-size:8pt;v-text-align:center;"/>
        </v:shape>
      </w:pict>
    </w:r>
    <w:r>
      <w:pict>
        <v:shape id="PowerPlusWaterMarkObject432" o:spid="_x0000_s2264" o:spt="136" type="#_x0000_t136" style="position:absolute;left:0pt;margin-left:122.3pt;margin-top:529.1pt;height:11.8pt;width:63.7pt;mso-position-horizontal-relative:page;mso-position-vertical-relative:page;z-index:-251432960;mso-width-relative:page;mso-height-relative:page;" fillcolor="#000000" filled="t" stroked="f" coordsize="21600,21600" o:allowincell="f">
          <v:path/>
          <v:fill on="t" focussize="0,0"/>
          <v:stroke on="f"/>
          <v:imagedata o:title=""/>
          <o:lock v:ext="edit"/>
          <v:textpath on="t" fitpath="t" trim="t" xscale="f" string="实际2辆车执" style="font-family:FangSong;font-size:8pt;v-text-align:center;"/>
        </v:shape>
      </w:pict>
    </w:r>
    <w:r>
      <w:pict>
        <v:shape id="PowerPlusWaterMarkObject434" o:spid="_x0000_s2265" o:spt="136" type="#_x0000_t136" style="position:absolute;left:0pt;margin-left:98.85pt;margin-top:549.1pt;height:11.8pt;width:51.75pt;mso-position-horizontal-relative:page;mso-position-vertical-relative:page;z-index:-251436032;mso-width-relative:page;mso-height-relative:page;" fillcolor="#000000" filled="t" stroked="f" coordsize="21600,21600" o:allowincell="f">
          <v:path/>
          <v:fill on="t" focussize="0,0"/>
          <v:stroke on="f"/>
          <v:imagedata o:title=""/>
          <o:lock v:ext="edit"/>
          <v:textpath on="t" fitpath="t" trim="t" xscale="f" string="维护费4 0" style="font-family:FangSong;font-size:8pt;v-text-align:center;"/>
        </v:shape>
      </w:pict>
    </w:r>
    <w:r>
      <w:pict>
        <v:shape id="PowerPlusWaterMarkObject436" o:spid="_x0000_s2266" o:spt="136" type="#_x0000_t136" style="position:absolute;left:0pt;margin-left:103.75pt;margin-top:569.65pt;height:11.8pt;width:11pt;mso-position-horizontal-relative:page;mso-position-vertical-relative:page;z-index:-251433984;mso-width-relative:page;mso-height-relative:page;" fillcolor="#000000" filled="t" stroked="f" coordsize="21600,21600" o:allowincell="f">
          <v:path/>
          <v:fill on="t" focussize="0,0"/>
          <v:stroke on="f"/>
          <v:imagedata o:title=""/>
          <o:lock v:ext="edit"/>
          <v:textpath on="t" fitpath="t" trim="t" xscale="f" string="20" style="font-family:FangSong;font-size:8pt;v-text-align:center;"/>
        </v:shape>
      </w:pict>
    </w:r>
    <w:r>
      <w:pict>
        <v:shape id="PowerPlusWaterMarkObject438" o:spid="_x0000_s2267" o:spt="136" type="#_x0000_t136" style="position:absolute;left:0pt;margin-left:86.9pt;margin-top:532.1pt;height:18.85pt;width:119.4pt;mso-position-horizontal-relative:page;mso-position-vertical-relative:page;rotation:21626880f;z-index:-2514370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40" o:spid="_x0000_s2268" o:spt="136" type="#_x0000_t136" style="position:absolute;left:0pt;margin-left:511.25pt;margin-top:549.1pt;height:11.8pt;width:22.6pt;mso-position-horizontal-relative:page;mso-position-vertical-relative:page;z-index:-251439104;mso-width-relative:page;mso-height-relative:page;" fillcolor="#000000" filled="t" stroked="f" coordsize="21600,21600" o:allowincell="f">
          <v:path/>
          <v:fill on="t" focussize="0,0"/>
          <v:stroke on="f"/>
          <v:imagedata o:title=""/>
          <o:lock v:ext="edit"/>
          <v:textpath on="t" fitpath="t" trim="t" xscale="f" string="经费" style="font-family:FangSong;font-size:8pt;v-text-align:center;"/>
        </v:shape>
      </w:pict>
    </w:r>
    <w:r>
      <w:pict>
        <v:shape id="PowerPlusWaterMarkObject442" o:spid="_x0000_s2269" o:spt="136" type="#_x0000_t136" style="position:absolute;left:0pt;margin-left:505.75pt;margin-top:569.65pt;height:11.8pt;width:10.55pt;mso-position-horizontal-relative:page;mso-position-vertical-relative:page;z-index:-251438080;mso-width-relative:page;mso-height-relative:page;" fillcolor="#000000" filled="t" stroked="f" coordsize="21600,21600" o:allowincell="f">
          <v:path/>
          <v:fill on="t" focussize="0,0"/>
          <v:stroke on="f"/>
          <v:imagedata o:title=""/>
          <o:lock v:ext="edit"/>
          <v:textpath on="t" fitpath="t" trim="t" xscale="f" string="实" style="font-family:FangSong;font-size:8pt;v-text-align:center;"/>
        </v:shape>
      </w:pict>
    </w:r>
    <w:r>
      <w:pict>
        <v:shape id="PowerPlusWaterMarkObject444" o:spid="_x0000_s2270" o:spt="136" type="#_x0000_t136" style="position:absolute;left:0pt;margin-left:491.9pt;margin-top:532.1pt;height:18.85pt;width:119.4pt;mso-position-horizontal-relative:page;mso-position-vertical-relative:page;rotation:21626880f;z-index:-2514401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46" o:spid="_x0000_s2271" o:spt="136" type="#_x0000_t136" style="position:absolute;left:0pt;margin-left:-13.05pt;margin-top:776.1pt;height:18.85pt;width:119.4pt;mso-position-horizontal-relative:page;mso-position-vertical-relative:page;rotation:21626880f;z-index:-2514309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48" o:spid="_x0000_s2272" o:spt="136" type="#_x0000_t136" style="position:absolute;left:0pt;margin-left:391.9pt;margin-top:776.1pt;height:18.85pt;width:119.4pt;mso-position-horizontal-relative:page;mso-position-vertical-relative:page;rotation:21626880f;z-index:-2514319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73" o:spid="_x0000_s2273" style="position:absolute;left:0pt;margin-left:30pt;margin-top:29.5pt;height:1pt;width:535pt;mso-position-horizontal-relative:page;mso-position-vertical-relative:page;z-index:-25142988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兴县疾病预防控制中心2025年单位预算公开报告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FF492">
    <w:pPr>
      <w:spacing w:before="32" w:line="227" w:lineRule="auto"/>
      <w:ind w:left="649"/>
      <w:rPr>
        <w:rFonts w:ascii="华文宋体" w:hAnsi="华文宋体" w:eastAsia="华文宋体" w:cs="华文宋体"/>
        <w:sz w:val="16"/>
        <w:szCs w:val="16"/>
      </w:rPr>
    </w:pPr>
    <w:r>
      <w:pict>
        <v:shape id="PowerPlusWaterMarkObject452" o:spid="_x0000_s2274" o:spt="136" type="#_x0000_t136" style="position:absolute;left:0pt;margin-left:86.9pt;margin-top:27.75pt;height:18.85pt;width:119.4pt;rotation:21626880f;z-index:-2514135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454" o:spid="_x0000_s2275" o:spt="136" type="#_x0000_t136" style="position:absolute;left:0pt;margin-left:491.9pt;margin-top:44.1pt;height:18.85pt;width:119.4pt;mso-position-horizontal-relative:page;mso-position-vertical-relative:page;rotation:21626880f;z-index:-2514145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56" o:spid="_x0000_s2276" o:spt="136" type="#_x0000_t136" style="position:absolute;left:0pt;margin-left:63.25pt;margin-top:265.85pt;height:11.8pt;width:46.05pt;mso-position-horizontal-relative:page;mso-position-vertical-relative:page;z-index:-251424768;mso-width-relative:page;mso-height-relative:page;" fillcolor="#000000" filled="t" stroked="f" coordsize="21600,21600" o:allowincell="f">
          <v:path/>
          <v:fill on="t" focussize="0,0"/>
          <v:stroke on="f"/>
          <v:imagedata o:title=""/>
          <o:lock v:ext="edit"/>
          <v:textpath on="t" fitpath="t" trim="t" xscale="f" string="其中  其" style="font-family:FangSong;font-size:8pt;v-text-align:center;"/>
        </v:shape>
      </w:pict>
    </w:r>
    <w:r>
      <w:pict>
        <v:shape id="PowerPlusWaterMarkObject458" o:spid="_x0000_s2277" o:spt="136" type="#_x0000_t136" style="position:absolute;left:0pt;margin-left:63.15pt;margin-top:286.4pt;height:11.8pt;width:22.6pt;mso-position-horizontal-relative:page;mso-position-vertical-relative:page;z-index:-251425792;mso-width-relative:page;mso-height-relative:page;" fillcolor="#000000" filled="t" stroked="f" coordsize="21600,21600" o:allowincell="f">
          <v:path/>
          <v:fill on="t" focussize="0,0"/>
          <v:stroke on="f"/>
          <v:imagedata o:title=""/>
          <o:lock v:ext="edit"/>
          <v:textpath on="t" fitpath="t" trim="t" xscale="f" string="开项" style="font-family:FangSong;font-size:8pt;v-text-align:center;"/>
        </v:shape>
      </w:pict>
    </w:r>
    <w:r>
      <w:pict>
        <v:shape id="PowerPlusWaterMarkObject460" o:spid="_x0000_s2278" o:spt="136" type="#_x0000_t136" style="position:absolute;left:0pt;margin-left:-13.05pt;margin-top:288.1pt;height:18.85pt;width:119.4pt;mso-position-horizontal-relative:page;mso-position-vertical-relative:page;rotation:21626880f;z-index:-2514268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62" o:spid="_x0000_s2279" o:spt="136" type="#_x0000_t136" style="position:absolute;left:0pt;margin-left:469.8pt;margin-top:265.85pt;height:11.8pt;width:40.45pt;mso-position-horizontal-relative:page;mso-position-vertical-relative:page;z-index:-251420672;mso-width-relative:page;mso-height-relative:page;" fillcolor="#000000" filled="t" stroked="f" coordsize="21600,21600" o:allowincell="f">
          <v:path/>
          <v:fill on="t" focussize="0,0"/>
          <v:stroke on="f"/>
          <v:imagedata o:title=""/>
          <o:lock v:ext="edit"/>
          <v:textpath on="t" fitpath="t" trim="t" xscale="f" string="额0万元" style="font-family:FangSong;font-size:8pt;v-text-align:center;"/>
        </v:shape>
      </w:pict>
    </w:r>
    <w:r>
      <w:pict>
        <v:shape id="PowerPlusWaterMarkObject464" o:spid="_x0000_s2280" o:spt="136" type="#_x0000_t136" style="position:absolute;left:0pt;margin-left:429.8pt;margin-top:286.4pt;height:11.8pt;width:56.8pt;mso-position-horizontal-relative:page;mso-position-vertical-relative:page;z-index:-251422720;mso-width-relative:page;mso-height-relative:page;" fillcolor="#000000" filled="t" stroked="f" coordsize="21600,21600" o:allowincell="f">
          <v:path/>
          <v:fill on="t" focussize="0,0"/>
          <v:stroke on="f"/>
          <v:imagedata o:title=""/>
          <o:lock v:ext="edit"/>
          <v:textpath on="t" fitpath="t" trim="t" xscale="f" string="出总额的7%" style="font-family:FangSong;font-size:8pt;v-text-align:center;"/>
        </v:shape>
      </w:pict>
    </w:r>
    <w:r>
      <w:pict>
        <v:shape id="PowerPlusWaterMarkObject466" o:spid="_x0000_s2281" o:spt="136" type="#_x0000_t136" style="position:absolute;left:0pt;margin-left:403.45pt;margin-top:306.4pt;height:11.8pt;width:45.25pt;mso-position-horizontal-relative:page;mso-position-vertical-relative:page;z-index:-251421696;mso-width-relative:page;mso-height-relative:page;" fillcolor="#000000" filled="t" stroked="f" coordsize="21600,21600" o:allowincell="f">
          <v:path/>
          <v:fill on="t" focussize="0,0"/>
          <v:stroke on="f"/>
          <v:imagedata o:title=""/>
          <o:lock v:ext="edit"/>
          <v:textpath on="t" fitpath="t" trim="t" xscale="f" string="及项目金" style="font-family:FangSong;font-size:8pt;v-text-align:center;"/>
        </v:shape>
      </w:pict>
    </w:r>
    <w:r>
      <w:pict>
        <v:shape id="PowerPlusWaterMarkObject468" o:spid="_x0000_s2282" o:spt="136" type="#_x0000_t136" style="position:absolute;left:0pt;margin-left:391.9pt;margin-top:288.1pt;height:18.85pt;width:119.4pt;mso-position-horizontal-relative:page;mso-position-vertical-relative:page;rotation:21626880f;z-index:-2514237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70" o:spid="_x0000_s2283" o:spt="136" type="#_x0000_t136" style="position:absolute;left:0pt;margin-left:86.9pt;margin-top:532.1pt;height:18.85pt;width:119.4pt;mso-position-horizontal-relative:page;mso-position-vertical-relative:page;rotation:21626880f;z-index:-2514186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72" o:spid="_x0000_s2284" o:spt="136" type="#_x0000_t136" style="position:absolute;left:0pt;margin-left:491.9pt;margin-top:532.1pt;height:18.85pt;width:119.4pt;mso-position-horizontal-relative:page;mso-position-vertical-relative:page;rotation:21626880f;z-index:-2514196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74" o:spid="_x0000_s2285" o:spt="136" type="#_x0000_t136" style="position:absolute;left:0pt;margin-left:-13.05pt;margin-top:776.1pt;height:18.85pt;width:119.4pt;mso-position-horizontal-relative:page;mso-position-vertical-relative:page;rotation:21626880f;z-index:-2514165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76" o:spid="_x0000_s2286" o:spt="136" type="#_x0000_t136" style="position:absolute;left:0pt;margin-left:391.9pt;margin-top:776.1pt;height:18.85pt;width:119.4pt;mso-position-horizontal-relative:page;mso-position-vertical-relative:page;rotation:21626880f;z-index:-2514176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87" o:spid="_x0000_s2287" style="position:absolute;left:0pt;margin-left:30pt;margin-top:29.5pt;height:1pt;width:535pt;mso-position-horizontal-relative:page;mso-position-vertical-relative:page;z-index:-25141555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兴县疾病预防控制中心2025年单位预算公开报告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FE80C">
    <w:pPr>
      <w:spacing w:before="32" w:line="227" w:lineRule="auto"/>
      <w:ind w:left="649"/>
      <w:rPr>
        <w:rFonts w:ascii="华文宋体" w:hAnsi="华文宋体" w:eastAsia="华文宋体" w:cs="华文宋体"/>
        <w:sz w:val="16"/>
        <w:szCs w:val="16"/>
      </w:rPr>
    </w:pPr>
    <w:r>
      <w:pict>
        <v:shape id="PowerPlusWaterMarkObject480" o:spid="_x0000_s2288" o:spt="136" type="#_x0000_t136" style="position:absolute;left:0pt;margin-left:86.9pt;margin-top:27.75pt;height:18.85pt;width:119.4pt;rotation:21626880f;z-index:-2514063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482" o:spid="_x0000_s2289" o:spt="136" type="#_x0000_t136" style="position:absolute;left:0pt;margin-left:-13.05pt;margin-top:288.1pt;height:18.85pt;width:119.4pt;mso-position-horizontal-relative:page;mso-position-vertical-relative:page;rotation:21626880f;z-index:-2514094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84" o:spid="_x0000_s2290" o:spt="136" type="#_x0000_t136" style="position:absolute;left:0pt;margin-left:491.9pt;margin-top:44.1pt;height:18.85pt;width:119.4pt;mso-position-horizontal-relative:page;mso-position-vertical-relative:page;rotation:21626880f;z-index:-2514073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86" o:spid="_x0000_s2291" o:spt="136" type="#_x0000_t136" style="position:absolute;left:0pt;margin-left:-13.05pt;margin-top:776.1pt;height:18.85pt;width:119.4pt;mso-position-horizontal-relative:page;mso-position-vertical-relative:page;rotation:21626880f;z-index:-2514104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88" o:spid="_x0000_s2292" o:spt="136" type="#_x0000_t136" style="position:absolute;left:0pt;margin-left:491.9pt;margin-top:532.1pt;height:18.85pt;width:119.4pt;mso-position-horizontal-relative:page;mso-position-vertical-relative:page;rotation:21626880f;z-index:-2514124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90" o:spid="_x0000_s2293" o:spt="136" type="#_x0000_t136" style="position:absolute;left:0pt;margin-left:391.9pt;margin-top:776.1pt;height:18.85pt;width:119.4pt;mso-position-horizontal-relative:page;mso-position-vertical-relative:page;rotation:21626880f;z-index:-2514114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94" o:spid="_x0000_s2294" style="position:absolute;left:0pt;margin-left:30pt;margin-top:29.5pt;height:1pt;width:535pt;mso-position-horizontal-relative:page;mso-position-vertical-relative:page;z-index:-2514083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兴县疾病预防控制中心2025年单位预算公开报告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FA5B0">
    <w:pPr>
      <w:spacing w:before="32" w:line="227" w:lineRule="auto"/>
      <w:ind w:left="649"/>
      <w:rPr>
        <w:rFonts w:ascii="华文宋体" w:hAnsi="华文宋体" w:eastAsia="华文宋体" w:cs="华文宋体"/>
        <w:sz w:val="16"/>
        <w:szCs w:val="16"/>
      </w:rPr>
    </w:pPr>
    <w:r>
      <w:pict>
        <v:shape id="PowerPlusWaterMarkObject502" o:spid="_x0000_s2295" o:spt="136" type="#_x0000_t136" style="position:absolute;left:0pt;margin-left:86.9pt;margin-top:27.75pt;height:18.85pt;width:119.4pt;rotation:21626880f;z-index:-2513971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504" o:spid="_x0000_s2296" o:spt="136" type="#_x0000_t136" style="position:absolute;left:0pt;margin-left:-13.05pt;margin-top:288.1pt;height:18.85pt;width:119.4pt;mso-position-horizontal-relative:page;mso-position-vertical-relative:page;rotation:21626880f;z-index:-2514053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06" o:spid="_x0000_s2297" o:spt="136" type="#_x0000_t136" style="position:absolute;left:0pt;margin-left:491.9pt;margin-top:44.1pt;height:18.85pt;width:119.4pt;mso-position-horizontal-relative:page;mso-position-vertical-relative:page;rotation:21626880f;z-index:-2513981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08" o:spid="_x0000_s2298" o:spt="136" type="#_x0000_t136" style="position:absolute;left:0pt;margin-left:391.9pt;margin-top:288.1pt;height:18.85pt;width:119.4pt;mso-position-horizontal-relative:page;mso-position-vertical-relative:page;rotation:21626880f;z-index:-2514042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10" o:spid="_x0000_s2299" o:spt="136" type="#_x0000_t136" style="position:absolute;left:0pt;margin-left:86.9pt;margin-top:532.1pt;height:18.85pt;width:119.4pt;mso-position-horizontal-relative:page;mso-position-vertical-relative:page;rotation:21626880f;z-index:-2514022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12" o:spid="_x0000_s2300" o:spt="136" type="#_x0000_t136" style="position:absolute;left:0pt;margin-left:-13.05pt;margin-top:776.1pt;height:18.85pt;width:119.4pt;mso-position-horizontal-relative:page;mso-position-vertical-relative:page;rotation:21626880f;z-index:-2514001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14" o:spid="_x0000_s2301" o:spt="136" type="#_x0000_t136" style="position:absolute;left:0pt;margin-left:491.9pt;margin-top:532.1pt;height:18.85pt;width:119.4pt;mso-position-horizontal-relative:page;mso-position-vertical-relative:page;rotation:21626880f;z-index:-2514032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16" o:spid="_x0000_s2302" o:spt="136" type="#_x0000_t136" style="position:absolute;left:0pt;margin-left:391.9pt;margin-top:776.1pt;height:18.85pt;width:119.4pt;mso-position-horizontal-relative:page;mso-position-vertical-relative:page;rotation:21626880f;z-index:-2514012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303" o:spid="_x0000_s2303" style="position:absolute;left:0pt;margin-left:30pt;margin-top:29.5pt;height:1pt;width:535pt;mso-position-horizontal-relative:page;mso-position-vertical-relative:page;z-index:-2513991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兴县疾病预防控制中心2025年单位预算公开报告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FE80C">
    <w:pPr>
      <w:spacing w:before="32" w:line="227" w:lineRule="auto"/>
      <w:ind w:left="649"/>
      <w:rPr>
        <w:rFonts w:ascii="华文宋体" w:hAnsi="华文宋体" w:eastAsia="华文宋体" w:cs="华文宋体"/>
        <w:sz w:val="16"/>
        <w:szCs w:val="16"/>
      </w:rPr>
    </w:pPr>
    <w:r>
      <w:pict>
        <v:shape id="PowerPlusWaterMarkObject480" o:spid="_x0000_s2288" o:spt="136" type="#_x0000_t136" style="position:absolute;left:0pt;margin-left:86.9pt;margin-top:27.75pt;height:18.85pt;width:119.4pt;rotation:21626880f;z-index:-2514063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482" o:spid="_x0000_s2289" o:spt="136" type="#_x0000_t136" style="position:absolute;left:0pt;margin-left:-13.05pt;margin-top:288.1pt;height:18.85pt;width:119.4pt;mso-position-horizontal-relative:page;mso-position-vertical-relative:page;rotation:21626880f;z-index:-2514094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84" o:spid="_x0000_s2290" o:spt="136" type="#_x0000_t136" style="position:absolute;left:0pt;margin-left:491.9pt;margin-top:44.1pt;height:18.85pt;width:119.4pt;mso-position-horizontal-relative:page;mso-position-vertical-relative:page;rotation:21626880f;z-index:-2514073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86" o:spid="_x0000_s2291" o:spt="136" type="#_x0000_t136" style="position:absolute;left:0pt;margin-left:-13.05pt;margin-top:776.1pt;height:18.85pt;width:119.4pt;mso-position-horizontal-relative:page;mso-position-vertical-relative:page;rotation:21626880f;z-index:-2514104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88" o:spid="_x0000_s2292" o:spt="136" type="#_x0000_t136" style="position:absolute;left:0pt;margin-left:491.9pt;margin-top:532.1pt;height:18.85pt;width:119.4pt;mso-position-horizontal-relative:page;mso-position-vertical-relative:page;rotation:21626880f;z-index:-2514124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90" o:spid="_x0000_s2293" o:spt="136" type="#_x0000_t136" style="position:absolute;left:0pt;margin-left:391.9pt;margin-top:776.1pt;height:18.85pt;width:119.4pt;mso-position-horizontal-relative:page;mso-position-vertical-relative:page;rotation:21626880f;z-index:-2514114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94" o:spid="_x0000_s2294" style="position:absolute;left:0pt;margin-left:30pt;margin-top:29.5pt;height:1pt;width:535pt;mso-position-horizontal-relative:page;mso-position-vertical-relative:page;z-index:-2514083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兴县疾病预防控制中心2025年单位预算公开报告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83A77">
    <w:pPr>
      <w:spacing w:before="32" w:line="227" w:lineRule="auto"/>
      <w:ind w:left="649"/>
      <w:rPr>
        <w:rFonts w:ascii="华文宋体" w:hAnsi="华文宋体" w:eastAsia="华文宋体" w:cs="华文宋体"/>
        <w:sz w:val="16"/>
        <w:szCs w:val="16"/>
      </w:rPr>
    </w:pPr>
    <w:r>
      <w:pict>
        <v:shape id="PowerPlusWaterMarkObject752" o:spid="_x0000_s2304" o:spt="136" type="#_x0000_t136" style="position:absolute;left:0pt;margin-left:86.9pt;margin-top:27.75pt;height:18.85pt;width:119.4pt;rotation:21626880f;z-index:-2513879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54" o:spid="_x0000_s2305" o:spt="136" type="#_x0000_t136" style="position:absolute;left:0pt;margin-left:-13.05pt;margin-top:288.1pt;height:18.85pt;width:119.4pt;mso-position-horizontal-relative:page;mso-position-vertical-relative:page;rotation:21626880f;z-index:-2513960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56" o:spid="_x0000_s2306" o:spt="136" type="#_x0000_t136" style="position:absolute;left:0pt;margin-left:491.9pt;margin-top:44.1pt;height:18.85pt;width:119.4pt;mso-position-horizontal-relative:page;mso-position-vertical-relative:page;rotation:21626880f;z-index:-2513889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58" o:spid="_x0000_s2307" o:spt="136" type="#_x0000_t136" style="position:absolute;left:0pt;margin-left:391.9pt;margin-top:288.1pt;height:18.85pt;width:119.4pt;mso-position-horizontal-relative:page;mso-position-vertical-relative:page;rotation:21626880f;z-index:-2513950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0" o:spid="_x0000_s2308" o:spt="136" type="#_x0000_t136" style="position:absolute;left:0pt;margin-left:86.9pt;margin-top:532.1pt;height:18.85pt;width:119.4pt;mso-position-horizontal-relative:page;mso-position-vertical-relative:page;rotation:21626880f;z-index:-2513940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2" o:spid="_x0000_s2309" o:spt="136" type="#_x0000_t136" style="position:absolute;left:0pt;margin-left:-13.05pt;margin-top:776.1pt;height:18.85pt;width:119.4pt;mso-position-horizontal-relative:page;mso-position-vertical-relative:page;rotation:21626880f;z-index:-2513909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4" o:spid="_x0000_s2310" o:spt="136" type="#_x0000_t136" style="position:absolute;left:0pt;margin-left:491.9pt;margin-top:532.1pt;height:18.85pt;width:119.4pt;mso-position-horizontal-relative:page;mso-position-vertical-relative:page;rotation:21626880f;z-index:-2513930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6" o:spid="_x0000_s2311" o:spt="136" type="#_x0000_t136" style="position:absolute;left:0pt;margin-left:391.9pt;margin-top:776.1pt;height:18.85pt;width:119.4pt;mso-position-horizontal-relative:page;mso-position-vertical-relative:page;rotation:21626880f;z-index:-2513920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312" o:spid="_x0000_s2312" style="position:absolute;left:0pt;margin-left:30pt;margin-top:29.5pt;height:1pt;width:535pt;mso-position-horizontal-relative:page;mso-position-vertical-relative:page;z-index:-25138995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兴县疾病预防控制中心2025年单位预算公开报告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BD143">
    <w:pPr>
      <w:pStyle w:val="2"/>
      <w:spacing w:line="14" w:lineRule="auto"/>
      <w:rPr>
        <w:sz w:val="2"/>
      </w:rPr>
    </w:pPr>
    <w:r>
      <w:pict>
        <v:shape id="PowerPlusWaterMarkObject34" o:spid="_x0000_s2065" o:spt="136" type="#_x0000_t136" style="position:absolute;left:0pt;margin-left:491.9pt;margin-top:44.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6" o:spid="_x0000_s2066" o:spt="136" type="#_x0000_t136" style="position:absolute;left:0pt;margin-left:86.9pt;margin-top:44.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8" o:spid="_x0000_s2067" o:spt="136" type="#_x0000_t136" style="position:absolute;left:0pt;margin-left:-13.05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2" o:spid="_x0000_s2069"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4" o:spid="_x0000_s2070"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6" o:spid="_x0000_s2071" o:spt="136" type="#_x0000_t136" style="position:absolute;left:0pt;margin-left:86.9pt;margin-top:532.1pt;height:18.85pt;width:119.4pt;mso-position-horizontal-relative:page;mso-position-vertical-relative:page;rotation:21626880f;z-index:-2516346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8" o:spid="_x0000_s2072" o:spt="136" type="#_x0000_t136" style="position:absolute;left:0pt;margin-left:491.9pt;margin-top:532.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69838">
    <w:pPr>
      <w:spacing w:before="32" w:line="227" w:lineRule="auto"/>
      <w:ind w:left="649"/>
      <w:rPr>
        <w:rFonts w:ascii="华文宋体" w:hAnsi="华文宋体" w:eastAsia="华文宋体" w:cs="华文宋体"/>
        <w:sz w:val="16"/>
        <w:szCs w:val="16"/>
      </w:rPr>
    </w:pPr>
    <w:r>
      <w:pict>
        <v:shape id="_x0000_s2073" o:spid="_x0000_s2073"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pict>
        <v:shape id="PowerPlusWaterMarkObject52" o:spid="_x0000_s2074" o:spt="136" type="#_x0000_t136" style="position:absolute;left:0pt;margin-left:391.9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4" o:spid="_x0000_s2075" o:spt="136" type="#_x0000_t136" style="position:absolute;left:0pt;margin-left:491.9pt;margin-top:532.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6" o:spid="_x0000_s2076"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8" o:spid="_x0000_s2077" o:spt="136" type="#_x0000_t136" style="position:absolute;left:0pt;margin-left:-13.05pt;margin-top:288.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2" o:spid="_x0000_s2079"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4" o:spid="_x0000_s2080"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6" o:spid="_x0000_s2081"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华文宋体" w:hAnsi="华文宋体" w:eastAsia="华文宋体" w:cs="华文宋体"/>
        <w:spacing w:val="-1"/>
        <w:sz w:val="16"/>
        <w:szCs w:val="16"/>
      </w:rPr>
      <w:t>兴县疾病预防控制中心2025年单位预算公开报告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813DD">
    <w:pPr>
      <w:spacing w:before="32" w:line="227" w:lineRule="auto"/>
      <w:ind w:left="649"/>
      <w:rPr>
        <w:rFonts w:ascii="华文宋体" w:hAnsi="华文宋体" w:eastAsia="华文宋体" w:cs="华文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兴县疾病预防控制中心2025年单位预算公开报告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F2226">
    <w:pPr>
      <w:spacing w:before="32" w:line="227" w:lineRule="auto"/>
      <w:ind w:left="649"/>
      <w:rPr>
        <w:rFonts w:ascii="华文宋体" w:hAnsi="华文宋体" w:eastAsia="华文宋体" w:cs="华文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兴县疾病预防控制中心2025年单位预算公开报告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DB9B0">
    <w:pPr>
      <w:spacing w:before="32" w:line="227" w:lineRule="auto"/>
      <w:ind w:left="649"/>
      <w:rPr>
        <w:rFonts w:ascii="华文宋体" w:hAnsi="华文宋体" w:eastAsia="华文宋体" w:cs="华文宋体"/>
        <w:sz w:val="16"/>
        <w:szCs w:val="16"/>
      </w:rPr>
    </w:pPr>
    <w:r>
      <w:pict>
        <v:shape id="_x0000_s2100" o:spid="_x0000_s2100" style="position:absolute;left:0pt;margin-left:30pt;margin-top:29.5pt;height:1pt;width:782pt;mso-position-horizontal-relative:page;mso-position-vertical-relative:page;z-index:-251600896;mso-width-relative:page;mso-height-relative:page;" filled="f" stroked="t" coordsize="15640,20" o:allowincell="f" path="m0,10l15640,10e">
          <v:fill on="f" focussize="0,0"/>
          <v:stroke weight="1pt" color="#646464" miterlimit="10" joinstyle="miter"/>
          <v:imagedata o:title=""/>
          <o:lock v:ext="edit"/>
        </v:shape>
      </w:pict>
    </w:r>
    <w:r>
      <w:pict>
        <v:shape id="PowerPlusWaterMarkObject106" o:spid="_x0000_s2101" o:spt="136" type="#_x0000_t136" style="position:absolute;left:0pt;margin-left:86.9pt;margin-top:287.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8" o:spid="_x0000_s2102" o:spt="136" type="#_x0000_t136" style="position:absolute;left:0pt;margin-left:-45pt;margin-top:406.35pt;height:22.25pt;width:609.35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10" o:spid="_x0000_s2103" o:spt="136" type="#_x0000_t136" style="position:absolute;left:0pt;margin-left:280.95pt;margin-top:406.35pt;height:22.25pt;width:609.35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12" o:spid="_x0000_s2104" o:spt="136" type="#_x0000_t136" style="position:absolute;left:0pt;margin-left:638.9pt;margin-top:529.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4" o:spid="_x0000_s2105" o:spt="136" type="#_x0000_t136" style="position:absolute;left:0pt;margin-left:638.9pt;margin-top:45.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6" o:spid="_x0000_s2106" o:spt="136" type="#_x0000_t136" style="position:absolute;left:0pt;margin-left:312.9pt;margin-top:45.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8" o:spid="_x0000_s2107" o:spt="136" type="#_x0000_t136" style="position:absolute;left:0pt;margin-left:-13.05pt;margin-top:28.75pt;height:18.85pt;width:119.4pt;rotation:21626880f;z-index:-2515978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华文宋体" w:hAnsi="华文宋体" w:eastAsia="华文宋体" w:cs="华文宋体"/>
        <w:spacing w:val="-1"/>
        <w:sz w:val="16"/>
        <w:szCs w:val="16"/>
      </w:rPr>
      <w:t>兴县疾病预防控制中心2025年单位预算公开报告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24869">
    <w:pPr>
      <w:spacing w:before="32" w:line="227" w:lineRule="auto"/>
      <w:ind w:left="649"/>
      <w:rPr>
        <w:rFonts w:ascii="华文宋体" w:hAnsi="华文宋体" w:eastAsia="华文宋体" w:cs="华文宋体"/>
        <w:sz w:val="16"/>
        <w:szCs w:val="16"/>
      </w:rPr>
    </w:pPr>
    <w:r>
      <w:pict>
        <v:shape id="PowerPlusWaterMarkObject120" o:spid="_x0000_s2108" o:spt="136" type="#_x0000_t136" style="position:absolute;left:0pt;margin-left:86.9pt;margin-top:27.75pt;height:18.85pt;width:119.4pt;rotation:21626880f;z-index:-2515886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22" o:spid="_x0000_s2109" o:spt="136" type="#_x0000_t136" style="position:absolute;left:0pt;margin-left:491.9pt;margin-top:44.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4" o:spid="_x0000_s2110" o:spt="136" type="#_x0000_t136" style="position:absolute;left:0pt;margin-left:-13.05pt;margin-top:288.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WordPictureWatermark126" o:spid="_x0000_s2111" o:spt="75" type="#_x0000_t75" style="position:absolute;left:0pt;margin-left:395.35pt;margin-top:259.5pt;height:75.9pt;width:112.65pt;mso-position-horizontal-relative:page;mso-position-vertical-relative:page;z-index:-251595776;mso-width-relative:page;mso-height-relative:page;" filled="f" stroked="f" coordsize="21600,21600" o:allowincell="f">
          <v:path/>
          <v:fill on="f" focussize="0,0"/>
          <v:stroke on="f"/>
          <v:imagedata r:id="rId1" o:title=""/>
          <o:lock v:ext="edit" aspectratio="t"/>
        </v:shape>
      </w:pict>
    </w:r>
    <w:r>
      <w:pict>
        <v:shape id="PowerPlusWaterMarkObject128" o:spid="_x0000_s2112" o:spt="136" type="#_x0000_t136" style="position:absolute;left:0pt;margin-left:86.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0" o:spid="_x0000_s2113" o:spt="136" type="#_x0000_t136" style="position:absolute;left:0pt;margin-left:491.9pt;margin-top:532.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2" o:spid="_x0000_s2114" o:spt="136" type="#_x0000_t136" style="position:absolute;left:0pt;margin-left:-13.05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4" o:spid="_x0000_s2115" o:spt="136" type="#_x0000_t136" style="position:absolute;left:0pt;margin-left:391.9pt;margin-top:776.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16" o:spid="_x0000_s2116" style="position:absolute;left:0pt;margin-left:30pt;margin-top:29.5pt;height:1pt;width:535pt;mso-position-horizontal-relative:page;mso-position-vertical-relative:page;z-index:-25159065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兴县疾病预防控制中心2025年单位预算公开报告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7C14A">
    <w:pPr>
      <w:spacing w:before="32" w:line="227" w:lineRule="auto"/>
      <w:ind w:left="649"/>
      <w:rPr>
        <w:rFonts w:ascii="华文宋体" w:hAnsi="华文宋体" w:eastAsia="华文宋体" w:cs="华文宋体"/>
        <w:sz w:val="16"/>
        <w:szCs w:val="16"/>
      </w:rPr>
    </w:pPr>
    <w:r>
      <w:pict>
        <v:shape id="PowerPlusWaterMarkObject138" o:spid="_x0000_s2117" o:spt="136" type="#_x0000_t136" style="position:absolute;left:0pt;margin-left:86.9pt;margin-top:27.75pt;height:18.85pt;width:119.4pt;rotation:21626880f;z-index:-2515773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40" o:spid="_x0000_s2118" o:spt="136" type="#_x0000_t136" style="position:absolute;left:0pt;margin-left:493.6pt;margin-top:72.8pt;height:7.2pt;width:32.1pt;mso-position-horizontal-relative:page;mso-position-vertical-relative:page;z-index:-251578368;mso-width-relative:page;mso-height-relative:page;" fillcolor="#212529" filled="t" stroked="f" coordsize="21600,21600" o:allowincell="f">
          <v:path/>
          <v:fill on="t" focussize="0,0"/>
          <v:stroke on="f"/>
          <v:imagedata o:title=""/>
          <o:lock v:ext="edit"/>
          <v:textpath on="t" fitpath="t" trim="t" xscale="f" string="算公开表4" style="font-family:SimSun;font-size:8pt;v-text-align:center;"/>
        </v:shape>
      </w:pict>
    </w:r>
    <w:r>
      <w:pict>
        <v:shape id="PowerPlusWaterMarkObject142" o:spid="_x0000_s2119" o:spt="136" type="#_x0000_t136" style="position:absolute;left:0pt;margin-left:491.9pt;margin-top:44.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4" o:spid="_x0000_s2120" o:spt="136" type="#_x0000_t136" style="position:absolute;left:0pt;margin-left:408.2pt;margin-top:325.75pt;height:7.9pt;width:7.65pt;mso-position-horizontal-relative:page;mso-position-vertical-relative:page;z-index:-251582464;mso-width-relative:page;mso-height-relative:page;" fillcolor="#212529" filled="t" stroked="f" coordsize="21600,21600" o:allowincell="f">
          <v:path/>
          <v:fill on="t" focussize="0,0"/>
          <v:stroke on="f"/>
          <v:imagedata o:title=""/>
          <o:lock v:ext="edit"/>
          <v:textpath on="t" fitpath="t" trim="t" xscale="f" string="69" style="font-family:SimSun;font-size:8pt;v-text-align:center;"/>
        </v:shape>
      </w:pict>
    </w:r>
    <w:r>
      <w:pict>
        <v:shape id="PowerPlusWaterMarkObject146" o:spid="_x0000_s2121" o:spt="136" type="#_x0000_t136" style="position:absolute;left:0pt;margin-left:-13.05pt;margin-top:288.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8" o:spid="_x0000_s2122" o:spt="136" type="#_x0000_t136" style="position:absolute;left:0pt;margin-left:391.9pt;margin-top:288.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0" o:spid="_x0000_s2123" o:spt="136" type="#_x0000_t136" style="position:absolute;left:0pt;margin-left:86.9pt;margin-top:532.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2" o:spid="_x0000_s2124" o:spt="136" type="#_x0000_t136" style="position:absolute;left:0pt;margin-left:491.9pt;margin-top:532.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4" o:spid="_x0000_s2125" o:spt="136" type="#_x0000_t136" style="position:absolute;left:0pt;margin-left:-13.05pt;margin-top:776.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6" o:spid="_x0000_s2126" o:spt="136" type="#_x0000_t136" style="position:absolute;left:0pt;margin-left:391.9pt;margin-top:776.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27" o:spid="_x0000_s2127" style="position:absolute;left:0pt;margin-left:30pt;margin-top:29.5pt;height:1pt;width:535pt;mso-position-horizontal-relative:page;mso-position-vertical-relative:page;z-index:-25158041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兴县疾病预防控制中心2025年单位预算公开报告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7E351EA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71.xml"/><Relationship Id="rId98" Type="http://schemas.openxmlformats.org/officeDocument/2006/relationships/footer" Target="footer70.xml"/><Relationship Id="rId97" Type="http://schemas.openxmlformats.org/officeDocument/2006/relationships/footer" Target="footer69.xml"/><Relationship Id="rId96" Type="http://schemas.openxmlformats.org/officeDocument/2006/relationships/footer" Target="footer68.xml"/><Relationship Id="rId95" Type="http://schemas.openxmlformats.org/officeDocument/2006/relationships/footer" Target="footer67.xml"/><Relationship Id="rId94" Type="http://schemas.openxmlformats.org/officeDocument/2006/relationships/footer" Target="footer66.xml"/><Relationship Id="rId93" Type="http://schemas.openxmlformats.org/officeDocument/2006/relationships/footer" Target="footer65.xml"/><Relationship Id="rId92" Type="http://schemas.openxmlformats.org/officeDocument/2006/relationships/footer" Target="footer64.xml"/><Relationship Id="rId91" Type="http://schemas.openxmlformats.org/officeDocument/2006/relationships/footer" Target="footer63.xml"/><Relationship Id="rId90" Type="http://schemas.openxmlformats.org/officeDocument/2006/relationships/footer" Target="footer62.xml"/><Relationship Id="rId9" Type="http://schemas.openxmlformats.org/officeDocument/2006/relationships/footer" Target="footer1.xml"/><Relationship Id="rId89" Type="http://schemas.openxmlformats.org/officeDocument/2006/relationships/footer" Target="footer61.xml"/><Relationship Id="rId88" Type="http://schemas.openxmlformats.org/officeDocument/2006/relationships/footer" Target="footer60.xml"/><Relationship Id="rId87" Type="http://schemas.openxmlformats.org/officeDocument/2006/relationships/footer" Target="footer59.xml"/><Relationship Id="rId86" Type="http://schemas.openxmlformats.org/officeDocument/2006/relationships/footer" Target="footer58.xml"/><Relationship Id="rId85" Type="http://schemas.openxmlformats.org/officeDocument/2006/relationships/footer" Target="footer57.xml"/><Relationship Id="rId84" Type="http://schemas.openxmlformats.org/officeDocument/2006/relationships/footer" Target="footer56.xml"/><Relationship Id="rId83" Type="http://schemas.openxmlformats.org/officeDocument/2006/relationships/footer" Target="footer55.xml"/><Relationship Id="rId82" Type="http://schemas.openxmlformats.org/officeDocument/2006/relationships/footer" Target="footer54.xml"/><Relationship Id="rId81" Type="http://schemas.openxmlformats.org/officeDocument/2006/relationships/footer" Target="footer53.xml"/><Relationship Id="rId80" Type="http://schemas.openxmlformats.org/officeDocument/2006/relationships/footer" Target="footer52.xml"/><Relationship Id="rId8" Type="http://schemas.openxmlformats.org/officeDocument/2006/relationships/header" Target="header4.xml"/><Relationship Id="rId79" Type="http://schemas.openxmlformats.org/officeDocument/2006/relationships/footer" Target="footer51.xml"/><Relationship Id="rId78" Type="http://schemas.openxmlformats.org/officeDocument/2006/relationships/footer" Target="footer50.xml"/><Relationship Id="rId77" Type="http://schemas.openxmlformats.org/officeDocument/2006/relationships/footer" Target="footer49.xml"/><Relationship Id="rId76" Type="http://schemas.openxmlformats.org/officeDocument/2006/relationships/footer" Target="footer48.xml"/><Relationship Id="rId75" Type="http://schemas.openxmlformats.org/officeDocument/2006/relationships/footer" Target="footer47.xml"/><Relationship Id="rId74" Type="http://schemas.openxmlformats.org/officeDocument/2006/relationships/footer" Target="footer46.xml"/><Relationship Id="rId73" Type="http://schemas.openxmlformats.org/officeDocument/2006/relationships/footer" Target="footer45.xml"/><Relationship Id="rId72" Type="http://schemas.openxmlformats.org/officeDocument/2006/relationships/footer" Target="footer44.xml"/><Relationship Id="rId71" Type="http://schemas.openxmlformats.org/officeDocument/2006/relationships/footer" Target="footer43.xml"/><Relationship Id="rId70" Type="http://schemas.openxmlformats.org/officeDocument/2006/relationships/footer" Target="footer42.xml"/><Relationship Id="rId7" Type="http://schemas.openxmlformats.org/officeDocument/2006/relationships/header" Target="header3.xml"/><Relationship Id="rId69" Type="http://schemas.openxmlformats.org/officeDocument/2006/relationships/footer" Target="footer41.xml"/><Relationship Id="rId68" Type="http://schemas.openxmlformats.org/officeDocument/2006/relationships/footer" Target="footer40.xml"/><Relationship Id="rId67" Type="http://schemas.openxmlformats.org/officeDocument/2006/relationships/footer" Target="footer39.xml"/><Relationship Id="rId66" Type="http://schemas.openxmlformats.org/officeDocument/2006/relationships/footer" Target="footer38.xml"/><Relationship Id="rId65" Type="http://schemas.openxmlformats.org/officeDocument/2006/relationships/footer" Target="footer37.xml"/><Relationship Id="rId64" Type="http://schemas.openxmlformats.org/officeDocument/2006/relationships/footer" Target="footer36.xml"/><Relationship Id="rId63" Type="http://schemas.openxmlformats.org/officeDocument/2006/relationships/footer" Target="footer35.xml"/><Relationship Id="rId62" Type="http://schemas.openxmlformats.org/officeDocument/2006/relationships/footer" Target="footer34.xml"/><Relationship Id="rId61" Type="http://schemas.openxmlformats.org/officeDocument/2006/relationships/footer" Target="footer33.xml"/><Relationship Id="rId60" Type="http://schemas.openxmlformats.org/officeDocument/2006/relationships/footer" Target="footer32.xml"/><Relationship Id="rId6" Type="http://schemas.openxmlformats.org/officeDocument/2006/relationships/header" Target="header2.xml"/><Relationship Id="rId59" Type="http://schemas.openxmlformats.org/officeDocument/2006/relationships/footer" Target="footer31.xml"/><Relationship Id="rId58" Type="http://schemas.openxmlformats.org/officeDocument/2006/relationships/footer" Target="footer30.xml"/><Relationship Id="rId57" Type="http://schemas.openxmlformats.org/officeDocument/2006/relationships/footer" Target="footer29.xml"/><Relationship Id="rId56" Type="http://schemas.openxmlformats.org/officeDocument/2006/relationships/footer" Target="footer28.xml"/><Relationship Id="rId55" Type="http://schemas.openxmlformats.org/officeDocument/2006/relationships/footer" Target="footer27.xml"/><Relationship Id="rId54" Type="http://schemas.openxmlformats.org/officeDocument/2006/relationships/footer" Target="footer26.xml"/><Relationship Id="rId53" Type="http://schemas.openxmlformats.org/officeDocument/2006/relationships/footer" Target="footer25.xml"/><Relationship Id="rId52" Type="http://schemas.openxmlformats.org/officeDocument/2006/relationships/footer" Target="footer24.xml"/><Relationship Id="rId51" Type="http://schemas.openxmlformats.org/officeDocument/2006/relationships/footer" Target="footer23.xml"/><Relationship Id="rId50" Type="http://schemas.openxmlformats.org/officeDocument/2006/relationships/footer" Target="footer22.xml"/><Relationship Id="rId5" Type="http://schemas.openxmlformats.org/officeDocument/2006/relationships/header" Target="header1.xml"/><Relationship Id="rId49" Type="http://schemas.openxmlformats.org/officeDocument/2006/relationships/header" Target="header24.xml"/><Relationship Id="rId48" Type="http://schemas.openxmlformats.org/officeDocument/2006/relationships/footer" Target="footer21.xml"/><Relationship Id="rId47" Type="http://schemas.openxmlformats.org/officeDocument/2006/relationships/header" Target="header23.xml"/><Relationship Id="rId46" Type="http://schemas.openxmlformats.org/officeDocument/2006/relationships/footer" Target="footer20.xml"/><Relationship Id="rId45" Type="http://schemas.openxmlformats.org/officeDocument/2006/relationships/footer" Target="footer19.xml"/><Relationship Id="rId44" Type="http://schemas.openxmlformats.org/officeDocument/2006/relationships/header" Target="header22.xml"/><Relationship Id="rId43" Type="http://schemas.openxmlformats.org/officeDocument/2006/relationships/footer" Target="footer18.xml"/><Relationship Id="rId42" Type="http://schemas.openxmlformats.org/officeDocument/2006/relationships/header" Target="header21.xml"/><Relationship Id="rId41" Type="http://schemas.openxmlformats.org/officeDocument/2006/relationships/footer" Target="footer17.xml"/><Relationship Id="rId40" Type="http://schemas.openxmlformats.org/officeDocument/2006/relationships/header" Target="header20.xml"/><Relationship Id="rId4" Type="http://schemas.openxmlformats.org/officeDocument/2006/relationships/endnotes" Target="endnotes.xml"/><Relationship Id="rId39" Type="http://schemas.openxmlformats.org/officeDocument/2006/relationships/footer" Target="footer16.xml"/><Relationship Id="rId38" Type="http://schemas.openxmlformats.org/officeDocument/2006/relationships/header" Target="header19.xml"/><Relationship Id="rId37" Type="http://schemas.openxmlformats.org/officeDocument/2006/relationships/footer" Target="footer15.xml"/><Relationship Id="rId36" Type="http://schemas.openxmlformats.org/officeDocument/2006/relationships/header" Target="header18.xml"/><Relationship Id="rId35" Type="http://schemas.openxmlformats.org/officeDocument/2006/relationships/footer" Target="footer14.xml"/><Relationship Id="rId34" Type="http://schemas.openxmlformats.org/officeDocument/2006/relationships/header" Target="header17.xml"/><Relationship Id="rId33" Type="http://schemas.openxmlformats.org/officeDocument/2006/relationships/footer" Target="footer13.xml"/><Relationship Id="rId32" Type="http://schemas.openxmlformats.org/officeDocument/2006/relationships/header" Target="header16.xml"/><Relationship Id="rId31" Type="http://schemas.openxmlformats.org/officeDocument/2006/relationships/footer" Target="footer12.xml"/><Relationship Id="rId30" Type="http://schemas.openxmlformats.org/officeDocument/2006/relationships/header" Target="header15.xml"/><Relationship Id="rId3" Type="http://schemas.openxmlformats.org/officeDocument/2006/relationships/footnotes" Target="footnotes.xml"/><Relationship Id="rId29" Type="http://schemas.openxmlformats.org/officeDocument/2006/relationships/footer" Target="footer11.xml"/><Relationship Id="rId28" Type="http://schemas.openxmlformats.org/officeDocument/2006/relationships/header" Target="header14.xml"/><Relationship Id="rId27" Type="http://schemas.openxmlformats.org/officeDocument/2006/relationships/footer" Target="footer10.xml"/><Relationship Id="rId26" Type="http://schemas.openxmlformats.org/officeDocument/2006/relationships/header" Target="header13.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6" Type="http://schemas.openxmlformats.org/officeDocument/2006/relationships/fontTable" Target="fontTable.xml"/><Relationship Id="rId175" Type="http://schemas.openxmlformats.org/officeDocument/2006/relationships/customXml" Target="../customXml/item1.xml"/><Relationship Id="rId174" Type="http://schemas.openxmlformats.org/officeDocument/2006/relationships/image" Target="media/image65.png"/><Relationship Id="rId173" Type="http://schemas.openxmlformats.org/officeDocument/2006/relationships/image" Target="media/image64.png"/><Relationship Id="rId172" Type="http://schemas.openxmlformats.org/officeDocument/2006/relationships/image" Target="media/image63.png"/><Relationship Id="rId171" Type="http://schemas.openxmlformats.org/officeDocument/2006/relationships/image" Target="media/image62.png"/><Relationship Id="rId170" Type="http://schemas.openxmlformats.org/officeDocument/2006/relationships/image" Target="media/image61.png"/><Relationship Id="rId17" Type="http://schemas.openxmlformats.org/officeDocument/2006/relationships/footer" Target="footer5.xml"/><Relationship Id="rId169" Type="http://schemas.openxmlformats.org/officeDocument/2006/relationships/image" Target="media/image60.png"/><Relationship Id="rId168" Type="http://schemas.openxmlformats.org/officeDocument/2006/relationships/image" Target="media/image59.png"/><Relationship Id="rId167" Type="http://schemas.openxmlformats.org/officeDocument/2006/relationships/image" Target="media/image58.png"/><Relationship Id="rId166" Type="http://schemas.openxmlformats.org/officeDocument/2006/relationships/image" Target="media/image57.png"/><Relationship Id="rId165" Type="http://schemas.openxmlformats.org/officeDocument/2006/relationships/image" Target="media/image56.png"/><Relationship Id="rId164" Type="http://schemas.openxmlformats.org/officeDocument/2006/relationships/image" Target="media/image55.png"/><Relationship Id="rId163" Type="http://schemas.openxmlformats.org/officeDocument/2006/relationships/image" Target="media/image54.png"/><Relationship Id="rId162" Type="http://schemas.openxmlformats.org/officeDocument/2006/relationships/image" Target="media/image53.png"/><Relationship Id="rId161" Type="http://schemas.openxmlformats.org/officeDocument/2006/relationships/image" Target="media/image52.png"/><Relationship Id="rId160" Type="http://schemas.openxmlformats.org/officeDocument/2006/relationships/image" Target="media/image51.png"/><Relationship Id="rId16" Type="http://schemas.openxmlformats.org/officeDocument/2006/relationships/header" Target="header8.xml"/><Relationship Id="rId159" Type="http://schemas.openxmlformats.org/officeDocument/2006/relationships/image" Target="media/image50.png"/><Relationship Id="rId158" Type="http://schemas.openxmlformats.org/officeDocument/2006/relationships/image" Target="media/image49.png"/><Relationship Id="rId157" Type="http://schemas.openxmlformats.org/officeDocument/2006/relationships/image" Target="media/image48.png"/><Relationship Id="rId156" Type="http://schemas.openxmlformats.org/officeDocument/2006/relationships/image" Target="media/image47.png"/><Relationship Id="rId155" Type="http://schemas.openxmlformats.org/officeDocument/2006/relationships/image" Target="media/image46.png"/><Relationship Id="rId154" Type="http://schemas.openxmlformats.org/officeDocument/2006/relationships/image" Target="media/image45.png"/><Relationship Id="rId153" Type="http://schemas.openxmlformats.org/officeDocument/2006/relationships/image" Target="media/image44.png"/><Relationship Id="rId152" Type="http://schemas.openxmlformats.org/officeDocument/2006/relationships/image" Target="media/image43.png"/><Relationship Id="rId151" Type="http://schemas.openxmlformats.org/officeDocument/2006/relationships/image" Target="media/image42.png"/><Relationship Id="rId150" Type="http://schemas.openxmlformats.org/officeDocument/2006/relationships/image" Target="media/image41.png"/><Relationship Id="rId15" Type="http://schemas.openxmlformats.org/officeDocument/2006/relationships/footer" Target="footer4.xml"/><Relationship Id="rId149" Type="http://schemas.openxmlformats.org/officeDocument/2006/relationships/image" Target="media/image40.png"/><Relationship Id="rId148" Type="http://schemas.openxmlformats.org/officeDocument/2006/relationships/image" Target="media/image39.png"/><Relationship Id="rId147" Type="http://schemas.openxmlformats.org/officeDocument/2006/relationships/image" Target="media/image38.png"/><Relationship Id="rId146" Type="http://schemas.openxmlformats.org/officeDocument/2006/relationships/image" Target="media/image37.png"/><Relationship Id="rId145" Type="http://schemas.openxmlformats.org/officeDocument/2006/relationships/image" Target="media/image36.png"/><Relationship Id="rId144" Type="http://schemas.openxmlformats.org/officeDocument/2006/relationships/image" Target="media/image35.png"/><Relationship Id="rId143" Type="http://schemas.openxmlformats.org/officeDocument/2006/relationships/image" Target="media/image34.png"/><Relationship Id="rId142" Type="http://schemas.openxmlformats.org/officeDocument/2006/relationships/image" Target="media/image33.png"/><Relationship Id="rId141" Type="http://schemas.openxmlformats.org/officeDocument/2006/relationships/image" Target="media/image32.png"/><Relationship Id="rId140" Type="http://schemas.openxmlformats.org/officeDocument/2006/relationships/image" Target="media/image31.png"/><Relationship Id="rId14" Type="http://schemas.openxmlformats.org/officeDocument/2006/relationships/header" Target="header7.xml"/><Relationship Id="rId139" Type="http://schemas.openxmlformats.org/officeDocument/2006/relationships/image" Target="media/image30.png"/><Relationship Id="rId138" Type="http://schemas.openxmlformats.org/officeDocument/2006/relationships/image" Target="media/image29.png"/><Relationship Id="rId137" Type="http://schemas.openxmlformats.org/officeDocument/2006/relationships/image" Target="media/image28.png"/><Relationship Id="rId136" Type="http://schemas.openxmlformats.org/officeDocument/2006/relationships/image" Target="media/image27.png"/><Relationship Id="rId135" Type="http://schemas.openxmlformats.org/officeDocument/2006/relationships/image" Target="media/image26.png"/><Relationship Id="rId134" Type="http://schemas.openxmlformats.org/officeDocument/2006/relationships/image" Target="media/image25.png"/><Relationship Id="rId133" Type="http://schemas.openxmlformats.org/officeDocument/2006/relationships/image" Target="media/image24.png"/><Relationship Id="rId132" Type="http://schemas.openxmlformats.org/officeDocument/2006/relationships/image" Target="media/image23.png"/><Relationship Id="rId131" Type="http://schemas.openxmlformats.org/officeDocument/2006/relationships/image" Target="media/image22.png"/><Relationship Id="rId130" Type="http://schemas.openxmlformats.org/officeDocument/2006/relationships/image" Target="media/image21.png"/><Relationship Id="rId13" Type="http://schemas.openxmlformats.org/officeDocument/2006/relationships/footer" Target="footer3.xml"/><Relationship Id="rId129" Type="http://schemas.openxmlformats.org/officeDocument/2006/relationships/image" Target="media/image20.png"/><Relationship Id="rId128" Type="http://schemas.openxmlformats.org/officeDocument/2006/relationships/image" Target="media/image19.png"/><Relationship Id="rId127" Type="http://schemas.openxmlformats.org/officeDocument/2006/relationships/image" Target="media/image18.png"/><Relationship Id="rId126" Type="http://schemas.openxmlformats.org/officeDocument/2006/relationships/image" Target="media/image17.png"/><Relationship Id="rId125" Type="http://schemas.openxmlformats.org/officeDocument/2006/relationships/image" Target="media/image16.png"/><Relationship Id="rId124" Type="http://schemas.openxmlformats.org/officeDocument/2006/relationships/image" Target="media/image15.png"/><Relationship Id="rId123" Type="http://schemas.openxmlformats.org/officeDocument/2006/relationships/image" Target="media/image14.png"/><Relationship Id="rId122" Type="http://schemas.openxmlformats.org/officeDocument/2006/relationships/image" Target="media/image13.png"/><Relationship Id="rId121" Type="http://schemas.openxmlformats.org/officeDocument/2006/relationships/image" Target="media/image12.png"/><Relationship Id="rId120" Type="http://schemas.openxmlformats.org/officeDocument/2006/relationships/image" Target="media/image11.png"/><Relationship Id="rId12" Type="http://schemas.openxmlformats.org/officeDocument/2006/relationships/header" Target="header6.xml"/><Relationship Id="rId119" Type="http://schemas.openxmlformats.org/officeDocument/2006/relationships/image" Target="media/image10.png"/><Relationship Id="rId118" Type="http://schemas.openxmlformats.org/officeDocument/2006/relationships/image" Target="media/image9.png"/><Relationship Id="rId117" Type="http://schemas.openxmlformats.org/officeDocument/2006/relationships/image" Target="media/image8.png"/><Relationship Id="rId116" Type="http://schemas.openxmlformats.org/officeDocument/2006/relationships/image" Target="media/image7.png"/><Relationship Id="rId115" Type="http://schemas.openxmlformats.org/officeDocument/2006/relationships/image" Target="media/image6.png"/><Relationship Id="rId114" Type="http://schemas.openxmlformats.org/officeDocument/2006/relationships/image" Target="media/image5.png"/><Relationship Id="rId113" Type="http://schemas.openxmlformats.org/officeDocument/2006/relationships/image" Target="media/image4.png"/><Relationship Id="rId112" Type="http://schemas.openxmlformats.org/officeDocument/2006/relationships/image" Target="media/image3.png"/><Relationship Id="rId111" Type="http://schemas.openxmlformats.org/officeDocument/2006/relationships/image" Target="media/image2.png"/><Relationship Id="rId110" Type="http://schemas.openxmlformats.org/officeDocument/2006/relationships/theme" Target="theme/theme1.xml"/><Relationship Id="rId11" Type="http://schemas.openxmlformats.org/officeDocument/2006/relationships/footer" Target="footer2.xml"/><Relationship Id="rId109" Type="http://schemas.openxmlformats.org/officeDocument/2006/relationships/footer" Target="footer80.xml"/><Relationship Id="rId108" Type="http://schemas.openxmlformats.org/officeDocument/2006/relationships/header" Target="header25.xml"/><Relationship Id="rId107" Type="http://schemas.openxmlformats.org/officeDocument/2006/relationships/footer" Target="footer79.xml"/><Relationship Id="rId106" Type="http://schemas.openxmlformats.org/officeDocument/2006/relationships/footer" Target="footer78.xml"/><Relationship Id="rId105" Type="http://schemas.openxmlformats.org/officeDocument/2006/relationships/footer" Target="footer77.xml"/><Relationship Id="rId104" Type="http://schemas.openxmlformats.org/officeDocument/2006/relationships/footer" Target="footer76.xml"/><Relationship Id="rId103" Type="http://schemas.openxmlformats.org/officeDocument/2006/relationships/footer" Target="footer75.xml"/><Relationship Id="rId102" Type="http://schemas.openxmlformats.org/officeDocument/2006/relationships/footer" Target="footer74.xml"/><Relationship Id="rId101" Type="http://schemas.openxmlformats.org/officeDocument/2006/relationships/footer" Target="footer73.xml"/><Relationship Id="rId100" Type="http://schemas.openxmlformats.org/officeDocument/2006/relationships/footer" Target="footer72.xml"/><Relationship Id="rId10" Type="http://schemas.openxmlformats.org/officeDocument/2006/relationships/header" Target="header5.xml"/><Relationship Id="rId1" Type="http://schemas.openxmlformats.org/officeDocument/2006/relationships/styles" Target="styles.xml"/></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2286"/>
    <customShpInfo spid="_x0000_s2287"/>
    <customShpInfo spid="_x0000_s2288"/>
    <customShpInfo spid="_x0000_s2289"/>
    <customShpInfo spid="_x0000_s2290"/>
    <customShpInfo spid="_x0000_s2291"/>
    <customShpInfo spid="_x0000_s2292"/>
    <customShpInfo spid="_x0000_s2293"/>
    <customShpInfo spid="_x0000_s2294"/>
    <customShpInfo spid="_x0000_s2295"/>
    <customShpInfo spid="_x0000_s2296"/>
    <customShpInfo spid="_x0000_s2297"/>
    <customShpInfo spid="_x0000_s2298"/>
    <customShpInfo spid="_x0000_s2299"/>
    <customShpInfo spid="_x0000_s2300"/>
    <customShpInfo spid="_x0000_s2301"/>
    <customShpInfo spid="_x0000_s2302"/>
    <customShpInfo spid="_x0000_s2303"/>
    <customShpInfo spid="_x0000_s2304"/>
    <customShpInfo spid="_x0000_s2305"/>
    <customShpInfo spid="_x0000_s2306"/>
    <customShpInfo spid="_x0000_s2307"/>
    <customShpInfo spid="_x0000_s2308"/>
    <customShpInfo spid="_x0000_s2309"/>
    <customShpInfo spid="_x0000_s2310"/>
    <customShpInfo spid="_x0000_s2311"/>
    <customShpInfo spid="_x0000_s2312"/>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83</Pages>
  <Words>1659</Words>
  <Characters>1773</Characters>
  <TotalTime>0</TotalTime>
  <ScaleCrop>false</ScaleCrop>
  <LinksUpToDate>false</LinksUpToDate>
  <CharactersWithSpaces>1956</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2025-09-26T11:59:00Z</dcterms:created>
  <dc:creator>Administrator</dc:creator>
  <cp:lastModifiedBy>石犀</cp:lastModifiedBy>
  <dcterms:modified xsi:type="dcterms:W3CDTF">2025-09-26T09:55:06Z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2025-09-26T17:54:51Z</vt:filetime>
  </property>
  <property fmtid="{D5CDD505-2E9C-101B-9397-08002B2CF9AE}" pid="4" name="KSOProductBuildVer">
    <vt:lpwstr>2052-12.1.0.23125</vt:lpwstr>
  </property>
  <property fmtid="{D5CDD505-2E9C-101B-9397-08002B2CF9AE}" pid="5" name="ICV">
    <vt:lpwstr>CB06ABF75D2843D4ACF84B7C3DCF08DC_13</vt:lpwstr>
  </property>
</Properties>
</file>