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20" w:lineRule="exact"/>
        <w:jc w:val="center"/>
        <w:textAlignment w:val="auto"/>
        <w:rPr>
          <w:rFonts w:hint="eastAsia"/>
          <w:b/>
          <w:bCs/>
          <w:sz w:val="36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人大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常委会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会议费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  <w:lang w:val="en-US" w:eastAsia="zh-CN"/>
        </w:rPr>
        <w:t>绩效</w:t>
      </w:r>
      <w:r>
        <w:rPr>
          <w:rFonts w:hint="eastAsia" w:ascii="黑体" w:hAnsi="黑体" w:eastAsia="黑体" w:cs="黑体"/>
          <w:b w:val="0"/>
          <w:bCs w:val="0"/>
          <w:sz w:val="36"/>
          <w:szCs w:val="28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兴县财政局《关于开展2021年度预算项目支出绩效评价和部门整体支出绩效评价工作的通知》（兴财绩〔2021〕1122号）要求，我办对人大常委会会议费支出预算开展了绩效自评工作，特形成此绩效自评报告。现将本项目绩效自评情况说明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（一）项目概况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  <w:t>人大常委会会议费：共有主任、副主任4人，常委会委员25人，本年计划召开人大常委会10次以上，每次会期约1-2天，预算费用11.3万元。用于2021年全年人大常委会会议资料费、场地租赁费、会议用交通费、伙食费、住宿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24"/>
          <w:lang w:val="en-US" w:eastAsia="zh-CN"/>
        </w:rPr>
        <w:t>（二）项目绩效目标情况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1.年度总体目标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根据《中华人民共和国地方各级人民代表大会和地方各级人民政府组织法》开展人大常委会会议，并确保2021年人大常委会</w:t>
      </w:r>
      <w:bookmarkStart w:id="0" w:name="_GoBack"/>
      <w:bookmarkEnd w:id="0"/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的圆满成功。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4"/>
          <w:lang w:val="en-US" w:eastAsia="zh-CN"/>
        </w:rPr>
        <w:t>2.阶段性目标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数量指标：召开人大常委会次数≥10次；主任、副主任、常委会委员人数≈29人；会议天数1-2天；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质量指标：参会人员到位率≥95%；会议需求满足度≥95%；会议安排合理性，合理；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时效指标：会议如期举办率≥80%；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成本指标：会议成本≤11.3万元；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社会效益指标：专项工作推进程度，推进；业务能力提升度，提升；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服务对象满意度：参会人员满意度≥95%。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二、单位自评工作开展情况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为做好绩效自评工作，我办制定了切实可行的绩效评价工作方案，专门成立了绩效评价工作小组，按照绩效评价指标及评分标准逐项打分，对人大常委会会议费支出预算进行了全面客观公正的绩效自评工作。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本项目支出控制在预算范围内，没有超额支出</w:t>
      </w:r>
      <w:r>
        <w:rPr>
          <w:rFonts w:hint="eastAsia" w:ascii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社会效益明显</w:t>
      </w:r>
      <w:r>
        <w:rPr>
          <w:rFonts w:hint="eastAsia" w:ascii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本项目没有超预算使用资金，财政资金使用的效能得到提高。机关单位、干部职工和人大代表对项目实施满意。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三、综合评价结论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依据兴县财政局《关于开展2021年度预算项目支出绩效评价和部门整体支出绩效评价工作的通知》（兴财绩〔2021〕1122号）等文件及项目评价等级要求，本项目绩效评价结果采用综合评分定级的方法，评价计分采取百分制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通过绩效自评，评价小组认为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财政预算安排我办20</w:t>
      </w:r>
      <w:r>
        <w:rPr>
          <w:rFonts w:hint="eastAsia" w:ascii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年人大</w:t>
      </w:r>
      <w:r>
        <w:rPr>
          <w:rFonts w:hint="eastAsia" w:ascii="仿宋_GB2312"/>
          <w:sz w:val="32"/>
          <w:szCs w:val="32"/>
          <w:lang w:val="en-US" w:eastAsia="zh-CN"/>
        </w:rPr>
        <w:t>常委会</w:t>
      </w:r>
      <w:r>
        <w:rPr>
          <w:rFonts w:hint="eastAsia" w:ascii="仿宋_GB2312" w:eastAsia="仿宋_GB2312"/>
          <w:sz w:val="32"/>
          <w:szCs w:val="32"/>
        </w:rPr>
        <w:t>会议经费政策依据充分，经费安排符合我</w:t>
      </w:r>
      <w:r>
        <w:rPr>
          <w:rFonts w:hint="eastAsia" w:ascii="仿宋_GB2312"/>
          <w:sz w:val="32"/>
          <w:szCs w:val="32"/>
          <w:lang w:val="en-US"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有关规定，符合工作实际需要，目标制定明确，政策和需求依据充分，资金按照时序支出，严格按用途使用，按照财务管理规定开支。项目经费支出组织管理水平总体较高。资金到位及时，对资金的使用监管有力有效。通过本项资金安排和实施，取得了明显的社会效益。</w:t>
      </w: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本项目绩效自评综合得分96分，评价等级为“优”。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四、绩效目标完成情况总体分析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通过实施本项目，项目产出指标、效益指标及满意度指标的实际完成值均达到年度指标值，达到预期效果。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五、偏离原因和改进措施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人大常委会会议费预算支出年度绩效目标及阶段性目标均已完成。下一步继续加强项目绩效评价工作，提高财政资金使用效益，强化支出责任，确保工作经费得到合理使用。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24"/>
          <w:lang w:val="en-US" w:eastAsia="zh-CN"/>
        </w:rPr>
        <w:t>六、绩效自评结果应用和公开情况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我办将对人大常委会会议费绩效自评结果向社会公开，接受社会监督；加强绩效目标编制，实施全过程绩效管理。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兴县人民代表大会常务委员会办公室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default" w:ascii="仿宋_GB2312" w:hAnsi="仿宋_GB2312" w:cs="仿宋_GB2312"/>
          <w:b w:val="0"/>
          <w:bCs w:val="0"/>
          <w:sz w:val="32"/>
          <w:szCs w:val="24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4"/>
          <w:lang w:val="en-US" w:eastAsia="zh-CN"/>
        </w:rPr>
        <w:t>2022年8月8日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lNjBjZjMyNTY2NDcwMTBmMGY1NDhkOWRiMmMwZjIifQ=="/>
  </w:docVars>
  <w:rsids>
    <w:rsidRoot w:val="00000000"/>
    <w:rsid w:val="055A5676"/>
    <w:rsid w:val="0C3D33CB"/>
    <w:rsid w:val="0E0A3FDC"/>
    <w:rsid w:val="121D1A9E"/>
    <w:rsid w:val="27F27D9A"/>
    <w:rsid w:val="2B7D5D1A"/>
    <w:rsid w:val="41FD5C13"/>
    <w:rsid w:val="48241C7B"/>
    <w:rsid w:val="618F3DEA"/>
    <w:rsid w:val="7086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仿宋_GB2312" w:cs="Times New Roman"/>
      <w:color w:val="000000"/>
      <w:spacing w:val="0"/>
      <w:w w:val="100"/>
      <w:position w:val="0"/>
      <w:sz w:val="32"/>
      <w:szCs w:val="24"/>
      <w:shd w:val="clear" w:color="auto" w:fill="auto"/>
      <w:lang w:val="en-US" w:eastAsia="en-US" w:bidi="en-US"/>
    </w:rPr>
  </w:style>
  <w:style w:type="character" w:default="1" w:styleId="3">
    <w:name w:val="Default Paragraph Font"/>
    <w:autoRedefine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1182</Words>
  <Characters>1237</Characters>
  <Lines>0</Lines>
  <Paragraphs>0</Paragraphs>
  <TotalTime>1</TotalTime>
  <ScaleCrop>false</ScaleCrop>
  <LinksUpToDate>false</LinksUpToDate>
  <CharactersWithSpaces>1237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2022-06-05T02:26:00Z</dcterms:created>
  <dc:creator>lenovo</dc:creator>
  <cp:lastModifiedBy>Administrator</cp:lastModifiedBy>
  <dcterms:modified xsi:type="dcterms:W3CDTF">2024-03-27T03:51:15Z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985DCF76BA9749A981F76B1D5434F21F</vt:lpwstr>
  </property>
</Properties>
</file>